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4DBB" w14:textId="61DB404A" w:rsidR="002505A3" w:rsidRPr="006F038B" w:rsidRDefault="002505A3" w:rsidP="006F038B">
      <w:pPr>
        <w:spacing w:after="0" w:line="510" w:lineRule="atLeast"/>
        <w:jc w:val="center"/>
        <w:outlineLvl w:val="1"/>
        <w:rPr>
          <w:rFonts w:ascii="Arial" w:eastAsia="Times New Roman" w:hAnsi="Arial" w:cs="Arial"/>
          <w:b/>
          <w:bCs/>
          <w:color w:val="548DD4" w:themeColor="text2" w:themeTint="99"/>
          <w:sz w:val="36"/>
          <w:szCs w:val="36"/>
          <w:lang w:eastAsia="en-GB"/>
        </w:rPr>
      </w:pPr>
      <w:r w:rsidRPr="006F038B">
        <w:rPr>
          <w:rFonts w:ascii="Arial" w:eastAsia="Times New Roman" w:hAnsi="Arial" w:cs="Arial"/>
          <w:b/>
          <w:bCs/>
          <w:color w:val="548DD4" w:themeColor="text2" w:themeTint="99"/>
          <w:sz w:val="36"/>
          <w:szCs w:val="36"/>
          <w:lang w:eastAsia="en-GB"/>
        </w:rPr>
        <w:t>Save the planet and save some money</w:t>
      </w:r>
    </w:p>
    <w:p w14:paraId="5F973A31" w14:textId="5E7BB776" w:rsidR="006F038B" w:rsidRPr="006F038B" w:rsidRDefault="006F038B" w:rsidP="006F038B">
      <w:pPr>
        <w:spacing w:after="0" w:line="510" w:lineRule="atLeast"/>
        <w:jc w:val="center"/>
        <w:outlineLvl w:val="1"/>
        <w:rPr>
          <w:rFonts w:ascii="Arial" w:eastAsia="Times New Roman" w:hAnsi="Arial" w:cs="Arial"/>
          <w:b/>
          <w:bCs/>
          <w:color w:val="548DD4" w:themeColor="text2" w:themeTint="99"/>
          <w:sz w:val="36"/>
          <w:szCs w:val="36"/>
          <w:lang w:eastAsia="en-GB"/>
        </w:rPr>
      </w:pPr>
      <w:r w:rsidRPr="006F038B">
        <w:rPr>
          <w:rFonts w:ascii="Arial" w:eastAsia="Times New Roman" w:hAnsi="Arial" w:cs="Arial"/>
          <w:b/>
          <w:bCs/>
          <w:color w:val="548DD4" w:themeColor="text2" w:themeTint="99"/>
          <w:sz w:val="36"/>
          <w:szCs w:val="36"/>
          <w:lang w:eastAsia="en-GB"/>
        </w:rPr>
        <w:t>Visit the energysavingtrust.org.uk</w:t>
      </w:r>
    </w:p>
    <w:p w14:paraId="4B3A1B3C" w14:textId="77777777" w:rsidR="006F038B" w:rsidRPr="006F038B" w:rsidRDefault="006F038B" w:rsidP="006F038B">
      <w:pPr>
        <w:spacing w:after="0" w:line="510" w:lineRule="atLeast"/>
        <w:jc w:val="center"/>
        <w:outlineLvl w:val="1"/>
        <w:rPr>
          <w:rFonts w:ascii="Arial" w:eastAsia="Times New Roman" w:hAnsi="Arial" w:cs="Arial"/>
          <w:b/>
          <w:bCs/>
          <w:color w:val="548DD4" w:themeColor="text2" w:themeTint="99"/>
          <w:sz w:val="36"/>
          <w:szCs w:val="36"/>
          <w:lang w:eastAsia="en-GB"/>
        </w:rPr>
      </w:pPr>
    </w:p>
    <w:tbl>
      <w:tblPr>
        <w:tblStyle w:val="TableGrid"/>
        <w:tblW w:w="10201" w:type="dxa"/>
        <w:tblLayout w:type="fixed"/>
        <w:tblLook w:val="04A0" w:firstRow="1" w:lastRow="0" w:firstColumn="1" w:lastColumn="0" w:noHBand="0" w:noVBand="1"/>
      </w:tblPr>
      <w:tblGrid>
        <w:gridCol w:w="4957"/>
        <w:gridCol w:w="5244"/>
      </w:tblGrid>
      <w:tr w:rsidR="006F038B" w14:paraId="47554E41" w14:textId="4674242C" w:rsidTr="006F038B">
        <w:tc>
          <w:tcPr>
            <w:tcW w:w="4957" w:type="dxa"/>
          </w:tcPr>
          <w:p w14:paraId="028D559B" w14:textId="77777777" w:rsidR="006F038B" w:rsidRDefault="006F038B" w:rsidP="00B46C20">
            <w:pPr>
              <w:rPr>
                <w:noProof/>
              </w:rPr>
            </w:pPr>
          </w:p>
          <w:p w14:paraId="09CABF0F" w14:textId="77777777" w:rsidR="006F038B" w:rsidRDefault="006F038B" w:rsidP="00B46C20">
            <w:r>
              <w:rPr>
                <w:noProof/>
              </w:rPr>
              <w:drawing>
                <wp:inline distT="0" distB="0" distL="0" distR="0" wp14:anchorId="0B35110B" wp14:editId="396E7F91">
                  <wp:extent cx="2057400" cy="948055"/>
                  <wp:effectExtent l="0" t="0" r="0" b="4445"/>
                  <wp:docPr id="1" name="Picture 1" descr="A picture containing indoor, kitchenware, straine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kitchenware, strainer, close&#10;&#10;Description automatically generated"/>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074327" cy="955855"/>
                          </a:xfrm>
                          <a:prstGeom prst="rect">
                            <a:avLst/>
                          </a:prstGeom>
                        </pic:spPr>
                      </pic:pic>
                    </a:graphicData>
                  </a:graphic>
                </wp:inline>
              </w:drawing>
            </w:r>
          </w:p>
          <w:p w14:paraId="066FC5C6" w14:textId="77777777" w:rsidR="006F038B" w:rsidRDefault="006F038B" w:rsidP="00B46C20"/>
          <w:p w14:paraId="090301A5" w14:textId="77777777" w:rsidR="006F038B" w:rsidRPr="00F110D5" w:rsidRDefault="006F038B" w:rsidP="006F038B">
            <w:pPr>
              <w:rPr>
                <w:rFonts w:ascii="Arial" w:eastAsia="Times New Roman" w:hAnsi="Arial" w:cs="Arial"/>
                <w:color w:val="293845"/>
                <w:sz w:val="15"/>
                <w:szCs w:val="15"/>
                <w:lang w:eastAsia="en-GB"/>
              </w:rPr>
            </w:pPr>
            <w:r w:rsidRPr="00240EA0">
              <w:rPr>
                <w:rFonts w:ascii="Arial" w:hAnsi="Arial" w:cs="Arial"/>
              </w:rPr>
              <w:t xml:space="preserve">Switch off standby – Almost all electrical appliances can be turned off at the plug without upsetting their programming.  You might be able to save up to £40 a year by doing this.  </w:t>
            </w:r>
          </w:p>
          <w:p w14:paraId="26C77EF4" w14:textId="42104D3C" w:rsidR="006F038B" w:rsidRDefault="006F038B" w:rsidP="00B46C20"/>
        </w:tc>
        <w:tc>
          <w:tcPr>
            <w:tcW w:w="5244" w:type="dxa"/>
          </w:tcPr>
          <w:p w14:paraId="5D2CF793" w14:textId="77777777" w:rsidR="006F038B" w:rsidRDefault="006F038B" w:rsidP="00B46C20">
            <w:pPr>
              <w:rPr>
                <w:noProof/>
              </w:rPr>
            </w:pPr>
          </w:p>
          <w:p w14:paraId="175F24D6" w14:textId="77777777" w:rsidR="006F038B" w:rsidRDefault="006F038B" w:rsidP="00B46C20">
            <w:pPr>
              <w:rPr>
                <w:rFonts w:ascii="Arial" w:hAnsi="Arial" w:cs="Arial"/>
              </w:rPr>
            </w:pPr>
            <w:r>
              <w:rPr>
                <w:noProof/>
              </w:rPr>
              <w:drawing>
                <wp:inline distT="0" distB="0" distL="0" distR="0" wp14:anchorId="6C0F3CC2" wp14:editId="572E1362">
                  <wp:extent cx="2184400" cy="92069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219318" cy="935415"/>
                          </a:xfrm>
                          <a:prstGeom prst="rect">
                            <a:avLst/>
                          </a:prstGeom>
                        </pic:spPr>
                      </pic:pic>
                    </a:graphicData>
                  </a:graphic>
                </wp:inline>
              </w:drawing>
            </w:r>
          </w:p>
          <w:p w14:paraId="13EC3EDD" w14:textId="77777777" w:rsidR="006F038B" w:rsidRDefault="006F038B" w:rsidP="00B46C20">
            <w:pPr>
              <w:rPr>
                <w:rFonts w:ascii="Arial" w:hAnsi="Arial" w:cs="Arial"/>
              </w:rPr>
            </w:pPr>
          </w:p>
          <w:p w14:paraId="7D4B2D5B" w14:textId="77777777" w:rsidR="006F038B" w:rsidRDefault="006F038B" w:rsidP="00072A53">
            <w:pPr>
              <w:rPr>
                <w:rFonts w:ascii="Arial" w:eastAsia="Times New Roman" w:hAnsi="Arial" w:cs="Arial"/>
                <w:lang w:eastAsia="en-GB"/>
              </w:rPr>
            </w:pPr>
            <w:r w:rsidRPr="00240EA0">
              <w:rPr>
                <w:rFonts w:ascii="Arial" w:hAnsi="Arial" w:cs="Arial"/>
              </w:rPr>
              <w:t xml:space="preserve">Draught proof your house - </w:t>
            </w:r>
            <w:r w:rsidRPr="0004569C">
              <w:rPr>
                <w:rFonts w:ascii="Arial" w:eastAsia="Times New Roman" w:hAnsi="Arial" w:cs="Arial"/>
                <w:lang w:eastAsia="en-GB"/>
              </w:rPr>
              <w:t>Unless your home is very new, you will lose some heat through draughts around doors and windows, floors or through the chimney</w:t>
            </w:r>
            <w:r>
              <w:rPr>
                <w:rFonts w:ascii="Arial" w:eastAsia="Times New Roman" w:hAnsi="Arial" w:cs="Arial"/>
                <w:lang w:eastAsia="en-GB"/>
              </w:rPr>
              <w:t>.  If you have an open chimney, try an inflatable chimney sock</w:t>
            </w:r>
            <w:r w:rsidR="00072A53">
              <w:rPr>
                <w:rFonts w:ascii="Arial" w:eastAsia="Times New Roman" w:hAnsi="Arial" w:cs="Arial"/>
                <w:lang w:eastAsia="en-GB"/>
              </w:rPr>
              <w:t>.</w:t>
            </w:r>
          </w:p>
          <w:p w14:paraId="67CE508F" w14:textId="6B8C37F2" w:rsidR="00072A53" w:rsidRPr="00240EA0" w:rsidRDefault="00072A53" w:rsidP="00072A53">
            <w:pPr>
              <w:rPr>
                <w:rFonts w:ascii="Arial" w:hAnsi="Arial" w:cs="Arial"/>
              </w:rPr>
            </w:pPr>
          </w:p>
        </w:tc>
      </w:tr>
      <w:tr w:rsidR="006F038B" w14:paraId="5B86BBBD" w14:textId="7C357908" w:rsidTr="006F038B">
        <w:tc>
          <w:tcPr>
            <w:tcW w:w="4957" w:type="dxa"/>
          </w:tcPr>
          <w:p w14:paraId="1FF5EA7A" w14:textId="77777777" w:rsidR="006F038B" w:rsidRDefault="006F038B" w:rsidP="00B46C20">
            <w:r>
              <w:rPr>
                <w:noProof/>
              </w:rPr>
              <w:drawing>
                <wp:inline distT="0" distB="0" distL="0" distR="0" wp14:anchorId="077F67E7" wp14:editId="65903D25">
                  <wp:extent cx="2355850" cy="1333462"/>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370149" cy="1341556"/>
                          </a:xfrm>
                          <a:prstGeom prst="rect">
                            <a:avLst/>
                          </a:prstGeom>
                        </pic:spPr>
                      </pic:pic>
                    </a:graphicData>
                  </a:graphic>
                </wp:inline>
              </w:drawing>
            </w:r>
          </w:p>
          <w:p w14:paraId="383101C5" w14:textId="77777777" w:rsidR="006F038B" w:rsidRPr="0004569C" w:rsidRDefault="006F038B" w:rsidP="006F038B">
            <w:pPr>
              <w:spacing w:before="100" w:beforeAutospacing="1" w:after="100" w:afterAutospacing="1"/>
              <w:rPr>
                <w:rFonts w:ascii="Arial" w:eastAsia="Times New Roman" w:hAnsi="Arial" w:cs="Arial"/>
                <w:lang w:eastAsia="en-GB"/>
              </w:rPr>
            </w:pPr>
            <w:r w:rsidRPr="0004569C">
              <w:rPr>
                <w:rFonts w:ascii="Arial" w:eastAsia="Times New Roman" w:hAnsi="Arial" w:cs="Arial"/>
                <w:lang w:eastAsia="en-GB"/>
              </w:rPr>
              <w:t>Turn off lights</w:t>
            </w:r>
            <w:r>
              <w:rPr>
                <w:rFonts w:ascii="Arial" w:eastAsia="Times New Roman" w:hAnsi="Arial" w:cs="Arial"/>
                <w:lang w:eastAsia="en-GB"/>
              </w:rPr>
              <w:t xml:space="preserve"> - </w:t>
            </w:r>
            <w:r w:rsidRPr="0004569C">
              <w:rPr>
                <w:rFonts w:ascii="Arial" w:eastAsia="Times New Roman" w:hAnsi="Arial" w:cs="Arial"/>
                <w:lang w:eastAsia="en-GB"/>
              </w:rPr>
              <w:t>when you’re not using them or when you leave a room. This will save you around £14 a year on your annual energy bills.</w:t>
            </w:r>
          </w:p>
          <w:p w14:paraId="48032DCC" w14:textId="76803E6B" w:rsidR="006F038B" w:rsidRDefault="006F038B" w:rsidP="00072A53">
            <w:pPr>
              <w:spacing w:before="100" w:beforeAutospacing="1" w:after="100" w:afterAutospacing="1"/>
              <w:rPr>
                <w:rFonts w:ascii="Arial" w:eastAsia="Times New Roman" w:hAnsi="Arial" w:cs="Arial"/>
                <w:lang w:eastAsia="en-GB"/>
              </w:rPr>
            </w:pPr>
            <w:r w:rsidRPr="0004569C">
              <w:rPr>
                <w:rFonts w:ascii="Arial" w:eastAsia="Times New Roman" w:hAnsi="Arial" w:cs="Arial"/>
                <w:lang w:eastAsia="en-GB"/>
              </w:rPr>
              <w:t xml:space="preserve">Replacing all the lights in your home with LED bulbs </w:t>
            </w:r>
            <w:r w:rsidR="00072A53">
              <w:rPr>
                <w:rFonts w:ascii="Arial" w:eastAsia="Times New Roman" w:hAnsi="Arial" w:cs="Arial"/>
                <w:lang w:eastAsia="en-GB"/>
              </w:rPr>
              <w:t>could also help reduce the amount you spend on energy.</w:t>
            </w:r>
          </w:p>
          <w:p w14:paraId="04B22858" w14:textId="0EE02549" w:rsidR="00072A53" w:rsidRDefault="00072A53" w:rsidP="00072A53">
            <w:pPr>
              <w:spacing w:before="100" w:beforeAutospacing="1" w:after="100" w:afterAutospacing="1"/>
            </w:pPr>
          </w:p>
        </w:tc>
        <w:tc>
          <w:tcPr>
            <w:tcW w:w="5244" w:type="dxa"/>
          </w:tcPr>
          <w:p w14:paraId="70D1A250" w14:textId="77777777" w:rsidR="006F038B" w:rsidRDefault="006F038B" w:rsidP="006F038B">
            <w:pPr>
              <w:spacing w:before="100" w:beforeAutospacing="1" w:after="100" w:afterAutospacing="1"/>
              <w:rPr>
                <w:rFonts w:ascii="Times New Roman" w:eastAsia="Times New Roman" w:hAnsi="Times New Roman" w:cs="Times New Roman"/>
                <w:color w:val="293845"/>
                <w:sz w:val="15"/>
                <w:szCs w:val="15"/>
                <w:lang w:eastAsia="en-GB"/>
              </w:rPr>
            </w:pPr>
            <w:r>
              <w:rPr>
                <w:noProof/>
              </w:rPr>
              <w:drawing>
                <wp:inline distT="0" distB="0" distL="0" distR="0" wp14:anchorId="125C1C12" wp14:editId="538804FA">
                  <wp:extent cx="2381250" cy="1339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395448" cy="1347200"/>
                          </a:xfrm>
                          <a:prstGeom prst="rect">
                            <a:avLst/>
                          </a:prstGeom>
                        </pic:spPr>
                      </pic:pic>
                    </a:graphicData>
                  </a:graphic>
                </wp:inline>
              </w:drawing>
            </w:r>
          </w:p>
          <w:p w14:paraId="12D7D767" w14:textId="354CD47E" w:rsidR="006F038B" w:rsidRDefault="006F038B" w:rsidP="006F038B">
            <w:pPr>
              <w:spacing w:before="100" w:beforeAutospacing="1" w:after="100" w:afterAutospacing="1"/>
              <w:rPr>
                <w:rFonts w:ascii="Times New Roman" w:eastAsia="Times New Roman" w:hAnsi="Times New Roman" w:cs="Times New Roman"/>
                <w:color w:val="293845"/>
                <w:sz w:val="15"/>
                <w:szCs w:val="15"/>
                <w:lang w:eastAsia="en-GB"/>
              </w:rPr>
            </w:pPr>
            <w:r w:rsidRPr="0004569C">
              <w:rPr>
                <w:rFonts w:ascii="Arial" w:eastAsia="Times New Roman" w:hAnsi="Arial" w:cs="Arial"/>
                <w:lang w:eastAsia="en-GB"/>
              </w:rPr>
              <w:t>Think about your washing and drying habits - You can save money on your energy bill by using a 30-degree cycle instead of higher temperatures.  Avoid using a tumble dryer for your clothes dry clothes on racks inside where possible or outside in warmer weather and you might save up to £40 a year.</w:t>
            </w:r>
          </w:p>
        </w:tc>
      </w:tr>
      <w:tr w:rsidR="006F038B" w14:paraId="1C3A7F5F" w14:textId="0C39EB5B" w:rsidTr="006F038B">
        <w:tc>
          <w:tcPr>
            <w:tcW w:w="4957" w:type="dxa"/>
          </w:tcPr>
          <w:p w14:paraId="3085C011" w14:textId="77777777" w:rsidR="006F038B" w:rsidRDefault="006F038B" w:rsidP="00B46C20">
            <w:r>
              <w:rPr>
                <w:noProof/>
              </w:rPr>
              <w:drawing>
                <wp:inline distT="0" distB="0" distL="0" distR="0" wp14:anchorId="49198333" wp14:editId="13E528BC">
                  <wp:extent cx="2432050" cy="147193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36736" cy="1474766"/>
                          </a:xfrm>
                          <a:prstGeom prst="rect">
                            <a:avLst/>
                          </a:prstGeom>
                        </pic:spPr>
                      </pic:pic>
                    </a:graphicData>
                  </a:graphic>
                </wp:inline>
              </w:drawing>
            </w:r>
          </w:p>
          <w:p w14:paraId="4E00B67B" w14:textId="77777777" w:rsidR="006F038B" w:rsidRDefault="006F038B" w:rsidP="00B46C20"/>
          <w:p w14:paraId="2B3FFBA7" w14:textId="1D119930" w:rsidR="006F038B" w:rsidRPr="0004569C" w:rsidRDefault="006F038B" w:rsidP="006F038B">
            <w:pPr>
              <w:rPr>
                <w:rFonts w:ascii="Arial" w:eastAsia="Times New Roman" w:hAnsi="Arial" w:cs="Arial"/>
                <w:lang w:eastAsia="en-GB"/>
              </w:rPr>
            </w:pPr>
            <w:r w:rsidRPr="0004569C">
              <w:rPr>
                <w:rFonts w:ascii="Arial" w:hAnsi="Arial" w:cs="Arial"/>
              </w:rPr>
              <w:t xml:space="preserve">In the bathroom </w:t>
            </w:r>
            <w:r>
              <w:rPr>
                <w:rFonts w:ascii="Arial" w:hAnsi="Arial" w:cs="Arial"/>
              </w:rPr>
              <w:t>- k</w:t>
            </w:r>
            <w:r w:rsidRPr="0004569C">
              <w:rPr>
                <w:rFonts w:ascii="Arial" w:eastAsia="Times New Roman" w:hAnsi="Arial" w:cs="Arial"/>
                <w:lang w:eastAsia="en-GB"/>
              </w:rPr>
              <w:t>eeping your shower time to just 4 minutes could save a typical household £45 a year on energy bills.</w:t>
            </w:r>
            <w:r>
              <w:rPr>
                <w:rFonts w:ascii="Arial" w:eastAsia="Times New Roman" w:hAnsi="Arial" w:cs="Arial"/>
                <w:lang w:eastAsia="en-GB"/>
              </w:rPr>
              <w:t xml:space="preserve">  </w:t>
            </w:r>
            <w:r w:rsidRPr="0004569C">
              <w:rPr>
                <w:rFonts w:ascii="Arial" w:eastAsia="Times New Roman" w:hAnsi="Arial" w:cs="Arial"/>
                <w:lang w:eastAsia="en-GB"/>
              </w:rPr>
              <w:t>Swapping just one bath a week with a 4-minute shower could save you £7 a year on your energy bills.</w:t>
            </w:r>
          </w:p>
          <w:p w14:paraId="1EB20E23" w14:textId="30E77380" w:rsidR="006F038B" w:rsidRDefault="006F038B" w:rsidP="006F038B"/>
        </w:tc>
        <w:tc>
          <w:tcPr>
            <w:tcW w:w="5244" w:type="dxa"/>
          </w:tcPr>
          <w:p w14:paraId="4558B280" w14:textId="77777777" w:rsidR="006F038B" w:rsidRDefault="006F038B" w:rsidP="00B46C20">
            <w:pPr>
              <w:rPr>
                <w:noProof/>
              </w:rPr>
            </w:pPr>
          </w:p>
          <w:p w14:paraId="6C55A984" w14:textId="77777777" w:rsidR="006F038B" w:rsidRDefault="006F038B" w:rsidP="00B46C20">
            <w:r>
              <w:rPr>
                <w:noProof/>
              </w:rPr>
              <w:drawing>
                <wp:inline distT="0" distB="0" distL="0" distR="0" wp14:anchorId="2F068858" wp14:editId="6B258348">
                  <wp:extent cx="2635250" cy="1180726"/>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663304" cy="1193296"/>
                          </a:xfrm>
                          <a:prstGeom prst="rect">
                            <a:avLst/>
                          </a:prstGeom>
                        </pic:spPr>
                      </pic:pic>
                    </a:graphicData>
                  </a:graphic>
                </wp:inline>
              </w:drawing>
            </w:r>
          </w:p>
          <w:p w14:paraId="3328DD87" w14:textId="77777777" w:rsidR="006F038B" w:rsidRDefault="006F038B" w:rsidP="00B46C20"/>
          <w:p w14:paraId="41C74D53" w14:textId="493C91E6" w:rsidR="006F038B" w:rsidRPr="006F038B" w:rsidRDefault="006F038B" w:rsidP="006F038B">
            <w:pPr>
              <w:spacing w:before="100" w:beforeAutospacing="1" w:after="100" w:afterAutospacing="1"/>
              <w:rPr>
                <w:rFonts w:ascii="Arial" w:eastAsia="Times New Roman" w:hAnsi="Arial" w:cs="Arial"/>
                <w:lang w:eastAsia="en-GB"/>
              </w:rPr>
            </w:pPr>
            <w:r w:rsidRPr="006F038B">
              <w:rPr>
                <w:rFonts w:ascii="Arial" w:hAnsi="Arial" w:cs="Arial"/>
              </w:rPr>
              <w:t>In the kitchen - k</w:t>
            </w:r>
            <w:r w:rsidRPr="006F038B">
              <w:rPr>
                <w:rFonts w:ascii="Arial" w:eastAsia="Times New Roman" w:hAnsi="Arial" w:cs="Arial"/>
                <w:lang w:eastAsia="en-GB"/>
              </w:rPr>
              <w:t>ettles are one of the most used appliances but many of us boil the kettle with more water than we’re going to use.  Avoid overfilling the kettle and you could save £8 a year on your electricity bill.</w:t>
            </w:r>
          </w:p>
          <w:p w14:paraId="1383B242" w14:textId="74AAB8AA" w:rsidR="006F038B" w:rsidRDefault="006F038B" w:rsidP="006F038B"/>
        </w:tc>
      </w:tr>
    </w:tbl>
    <w:p w14:paraId="36FA6F0B" w14:textId="104FA7AD" w:rsidR="00A42258" w:rsidRPr="00B46C20" w:rsidRDefault="00A42258" w:rsidP="006F038B">
      <w:pPr>
        <w:spacing w:before="100" w:beforeAutospacing="1" w:after="100" w:afterAutospacing="1" w:line="390" w:lineRule="atLeast"/>
        <w:rPr>
          <w:rFonts w:ascii="Times New Roman" w:eastAsia="Times New Roman" w:hAnsi="Times New Roman" w:cs="Times New Roman"/>
          <w:sz w:val="15"/>
          <w:szCs w:val="15"/>
          <w:lang w:eastAsia="en-GB"/>
        </w:rPr>
      </w:pPr>
    </w:p>
    <w:sectPr w:rsidR="00A42258" w:rsidRPr="00B46C20" w:rsidSect="006F03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D414F"/>
    <w:multiLevelType w:val="multilevel"/>
    <w:tmpl w:val="56A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D5"/>
    <w:rsid w:val="0004569C"/>
    <w:rsid w:val="00072A53"/>
    <w:rsid w:val="00240EA0"/>
    <w:rsid w:val="002505A3"/>
    <w:rsid w:val="005E702D"/>
    <w:rsid w:val="00674283"/>
    <w:rsid w:val="006F038B"/>
    <w:rsid w:val="00947EDA"/>
    <w:rsid w:val="00A42258"/>
    <w:rsid w:val="00B46C20"/>
    <w:rsid w:val="00BD5E12"/>
    <w:rsid w:val="00C046DB"/>
    <w:rsid w:val="00F11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B211"/>
  <w15:chartTrackingRefBased/>
  <w15:docId w15:val="{7169923D-A6B0-4B6F-9CF8-D47A4AED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110D5"/>
    <w:pPr>
      <w:spacing w:after="0" w:line="1125" w:lineRule="atLeast"/>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1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10D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F110D5"/>
    <w:rPr>
      <w:color w:val="0000FF"/>
      <w:u w:val="single"/>
    </w:rPr>
  </w:style>
  <w:style w:type="paragraph" w:styleId="NormalWeb">
    <w:name w:val="Normal (Web)"/>
    <w:basedOn w:val="Normal"/>
    <w:uiPriority w:val="99"/>
    <w:semiHidden/>
    <w:unhideWhenUsed/>
    <w:rsid w:val="00F110D5"/>
    <w:pPr>
      <w:spacing w:before="100" w:beforeAutospacing="1" w:after="100" w:afterAutospacing="1" w:line="390" w:lineRule="atLeast"/>
    </w:pPr>
    <w:rPr>
      <w:rFonts w:ascii="Times New Roman" w:eastAsia="Times New Roman" w:hAnsi="Times New Roman" w:cs="Times New Roman"/>
      <w:color w:val="293845"/>
      <w:sz w:val="24"/>
      <w:szCs w:val="24"/>
      <w:lang w:eastAsia="en-GB"/>
    </w:rPr>
  </w:style>
  <w:style w:type="character" w:customStyle="1" w:styleId="num-bullet2">
    <w:name w:val="num-bullet2"/>
    <w:basedOn w:val="DefaultParagraphFont"/>
    <w:rsid w:val="00F110D5"/>
    <w:rPr>
      <w:b w:val="0"/>
      <w:bCs w:val="0"/>
      <w:color w:val="65A346"/>
      <w:bdr w:val="single" w:sz="12" w:space="7" w:color="65A346" w:frame="1"/>
    </w:rPr>
  </w:style>
  <w:style w:type="character" w:styleId="UnresolvedMention">
    <w:name w:val="Unresolved Mention"/>
    <w:basedOn w:val="DefaultParagraphFont"/>
    <w:uiPriority w:val="99"/>
    <w:semiHidden/>
    <w:unhideWhenUsed/>
    <w:rsid w:val="00F1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23671">
      <w:bodyDiv w:val="1"/>
      <w:marLeft w:val="0"/>
      <w:marRight w:val="0"/>
      <w:marTop w:val="0"/>
      <w:marBottom w:val="0"/>
      <w:divBdr>
        <w:top w:val="none" w:sz="0" w:space="0" w:color="auto"/>
        <w:left w:val="none" w:sz="0" w:space="0" w:color="auto"/>
        <w:bottom w:val="none" w:sz="0" w:space="0" w:color="auto"/>
        <w:right w:val="none" w:sz="0" w:space="0" w:color="auto"/>
      </w:divBdr>
      <w:divsChild>
        <w:div w:id="256325564">
          <w:marLeft w:val="0"/>
          <w:marRight w:val="0"/>
          <w:marTop w:val="0"/>
          <w:marBottom w:val="0"/>
          <w:divBdr>
            <w:top w:val="none" w:sz="0" w:space="0" w:color="auto"/>
            <w:left w:val="none" w:sz="0" w:space="0" w:color="auto"/>
            <w:bottom w:val="none" w:sz="0" w:space="0" w:color="auto"/>
            <w:right w:val="none" w:sz="0" w:space="0" w:color="auto"/>
          </w:divBdr>
          <w:divsChild>
            <w:div w:id="761993842">
              <w:marLeft w:val="0"/>
              <w:marRight w:val="0"/>
              <w:marTop w:val="0"/>
              <w:marBottom w:val="0"/>
              <w:divBdr>
                <w:top w:val="none" w:sz="0" w:space="0" w:color="auto"/>
                <w:left w:val="none" w:sz="0" w:space="0" w:color="auto"/>
                <w:bottom w:val="none" w:sz="0" w:space="0" w:color="auto"/>
                <w:right w:val="none" w:sz="0" w:space="0" w:color="auto"/>
              </w:divBdr>
              <w:divsChild>
                <w:div w:id="57095410">
                  <w:marLeft w:val="0"/>
                  <w:marRight w:val="0"/>
                  <w:marTop w:val="0"/>
                  <w:marBottom w:val="0"/>
                  <w:divBdr>
                    <w:top w:val="none" w:sz="0" w:space="0" w:color="auto"/>
                    <w:left w:val="none" w:sz="0" w:space="0" w:color="auto"/>
                    <w:bottom w:val="none" w:sz="0" w:space="0" w:color="auto"/>
                    <w:right w:val="none" w:sz="0" w:space="0" w:color="auto"/>
                  </w:divBdr>
                  <w:divsChild>
                    <w:div w:id="1266772137">
                      <w:marLeft w:val="0"/>
                      <w:marRight w:val="0"/>
                      <w:marTop w:val="0"/>
                      <w:marBottom w:val="0"/>
                      <w:divBdr>
                        <w:top w:val="none" w:sz="0" w:space="0" w:color="auto"/>
                        <w:left w:val="none" w:sz="0" w:space="0" w:color="auto"/>
                        <w:bottom w:val="none" w:sz="0" w:space="0" w:color="auto"/>
                        <w:right w:val="none" w:sz="0" w:space="0" w:color="auto"/>
                      </w:divBdr>
                      <w:divsChild>
                        <w:div w:id="628973016">
                          <w:marLeft w:val="0"/>
                          <w:marRight w:val="0"/>
                          <w:marTop w:val="0"/>
                          <w:marBottom w:val="0"/>
                          <w:divBdr>
                            <w:top w:val="none" w:sz="0" w:space="0" w:color="auto"/>
                            <w:left w:val="none" w:sz="0" w:space="0" w:color="auto"/>
                            <w:bottom w:val="none" w:sz="0" w:space="0" w:color="auto"/>
                            <w:right w:val="none" w:sz="0" w:space="0" w:color="auto"/>
                          </w:divBdr>
                        </w:div>
                      </w:divsChild>
                    </w:div>
                    <w:div w:id="152914866">
                      <w:marLeft w:val="0"/>
                      <w:marRight w:val="0"/>
                      <w:marTop w:val="0"/>
                      <w:marBottom w:val="0"/>
                      <w:divBdr>
                        <w:top w:val="none" w:sz="0" w:space="0" w:color="auto"/>
                        <w:left w:val="none" w:sz="0" w:space="0" w:color="auto"/>
                        <w:bottom w:val="none" w:sz="0" w:space="0" w:color="auto"/>
                        <w:right w:val="none" w:sz="0" w:space="0" w:color="auto"/>
                      </w:divBdr>
                      <w:divsChild>
                        <w:div w:id="978149203">
                          <w:marLeft w:val="0"/>
                          <w:marRight w:val="0"/>
                          <w:marTop w:val="0"/>
                          <w:marBottom w:val="0"/>
                          <w:divBdr>
                            <w:top w:val="none" w:sz="0" w:space="0" w:color="auto"/>
                            <w:left w:val="none" w:sz="0" w:space="0" w:color="auto"/>
                            <w:bottom w:val="none" w:sz="0" w:space="0" w:color="auto"/>
                            <w:right w:val="none" w:sz="0" w:space="0" w:color="auto"/>
                          </w:divBdr>
                        </w:div>
                      </w:divsChild>
                    </w:div>
                    <w:div w:id="2133280956">
                      <w:marLeft w:val="0"/>
                      <w:marRight w:val="0"/>
                      <w:marTop w:val="0"/>
                      <w:marBottom w:val="0"/>
                      <w:divBdr>
                        <w:top w:val="none" w:sz="0" w:space="0" w:color="auto"/>
                        <w:left w:val="none" w:sz="0" w:space="0" w:color="auto"/>
                        <w:bottom w:val="none" w:sz="0" w:space="0" w:color="auto"/>
                        <w:right w:val="none" w:sz="0" w:space="0" w:color="auto"/>
                      </w:divBdr>
                      <w:divsChild>
                        <w:div w:id="177040515">
                          <w:marLeft w:val="0"/>
                          <w:marRight w:val="0"/>
                          <w:marTop w:val="0"/>
                          <w:marBottom w:val="0"/>
                          <w:divBdr>
                            <w:top w:val="none" w:sz="0" w:space="0" w:color="auto"/>
                            <w:left w:val="none" w:sz="0" w:space="0" w:color="auto"/>
                            <w:bottom w:val="none" w:sz="0" w:space="0" w:color="auto"/>
                            <w:right w:val="none" w:sz="0" w:space="0" w:color="auto"/>
                          </w:divBdr>
                        </w:div>
                      </w:divsChild>
                    </w:div>
                    <w:div w:id="1756634097">
                      <w:marLeft w:val="0"/>
                      <w:marRight w:val="0"/>
                      <w:marTop w:val="0"/>
                      <w:marBottom w:val="0"/>
                      <w:divBdr>
                        <w:top w:val="none" w:sz="0" w:space="0" w:color="auto"/>
                        <w:left w:val="none" w:sz="0" w:space="0" w:color="auto"/>
                        <w:bottom w:val="none" w:sz="0" w:space="0" w:color="auto"/>
                        <w:right w:val="none" w:sz="0" w:space="0" w:color="auto"/>
                      </w:divBdr>
                      <w:divsChild>
                        <w:div w:id="1674985966">
                          <w:marLeft w:val="0"/>
                          <w:marRight w:val="0"/>
                          <w:marTop w:val="0"/>
                          <w:marBottom w:val="0"/>
                          <w:divBdr>
                            <w:top w:val="none" w:sz="0" w:space="0" w:color="auto"/>
                            <w:left w:val="none" w:sz="0" w:space="0" w:color="auto"/>
                            <w:bottom w:val="none" w:sz="0" w:space="0" w:color="auto"/>
                            <w:right w:val="none" w:sz="0" w:space="0" w:color="auto"/>
                          </w:divBdr>
                        </w:div>
                      </w:divsChild>
                    </w:div>
                    <w:div w:id="2015036877">
                      <w:marLeft w:val="0"/>
                      <w:marRight w:val="0"/>
                      <w:marTop w:val="0"/>
                      <w:marBottom w:val="0"/>
                      <w:divBdr>
                        <w:top w:val="none" w:sz="0" w:space="0" w:color="auto"/>
                        <w:left w:val="none" w:sz="0" w:space="0" w:color="auto"/>
                        <w:bottom w:val="none" w:sz="0" w:space="0" w:color="auto"/>
                        <w:right w:val="none" w:sz="0" w:space="0" w:color="auto"/>
                      </w:divBdr>
                      <w:divsChild>
                        <w:div w:id="1987514522">
                          <w:marLeft w:val="0"/>
                          <w:marRight w:val="0"/>
                          <w:marTop w:val="0"/>
                          <w:marBottom w:val="0"/>
                          <w:divBdr>
                            <w:top w:val="none" w:sz="0" w:space="0" w:color="auto"/>
                            <w:left w:val="none" w:sz="0" w:space="0" w:color="auto"/>
                            <w:bottom w:val="none" w:sz="0" w:space="0" w:color="auto"/>
                            <w:right w:val="none" w:sz="0" w:space="0" w:color="auto"/>
                          </w:divBdr>
                        </w:div>
                      </w:divsChild>
                    </w:div>
                    <w:div w:id="1148087038">
                      <w:marLeft w:val="0"/>
                      <w:marRight w:val="0"/>
                      <w:marTop w:val="0"/>
                      <w:marBottom w:val="0"/>
                      <w:divBdr>
                        <w:top w:val="none" w:sz="0" w:space="0" w:color="auto"/>
                        <w:left w:val="none" w:sz="0" w:space="0" w:color="auto"/>
                        <w:bottom w:val="none" w:sz="0" w:space="0" w:color="auto"/>
                        <w:right w:val="none" w:sz="0" w:space="0" w:color="auto"/>
                      </w:divBdr>
                      <w:divsChild>
                        <w:div w:id="18774046">
                          <w:marLeft w:val="0"/>
                          <w:marRight w:val="0"/>
                          <w:marTop w:val="0"/>
                          <w:marBottom w:val="0"/>
                          <w:divBdr>
                            <w:top w:val="none" w:sz="0" w:space="0" w:color="auto"/>
                            <w:left w:val="none" w:sz="0" w:space="0" w:color="auto"/>
                            <w:bottom w:val="none" w:sz="0" w:space="0" w:color="auto"/>
                            <w:right w:val="none" w:sz="0" w:space="0" w:color="auto"/>
                          </w:divBdr>
                        </w:div>
                      </w:divsChild>
                    </w:div>
                    <w:div w:id="1471093710">
                      <w:marLeft w:val="0"/>
                      <w:marRight w:val="0"/>
                      <w:marTop w:val="0"/>
                      <w:marBottom w:val="0"/>
                      <w:divBdr>
                        <w:top w:val="none" w:sz="0" w:space="0" w:color="auto"/>
                        <w:left w:val="none" w:sz="0" w:space="0" w:color="auto"/>
                        <w:bottom w:val="none" w:sz="0" w:space="0" w:color="auto"/>
                        <w:right w:val="none" w:sz="0" w:space="0" w:color="auto"/>
                      </w:divBdr>
                      <w:divsChild>
                        <w:div w:id="1265918935">
                          <w:marLeft w:val="0"/>
                          <w:marRight w:val="0"/>
                          <w:marTop w:val="0"/>
                          <w:marBottom w:val="0"/>
                          <w:divBdr>
                            <w:top w:val="none" w:sz="0" w:space="0" w:color="auto"/>
                            <w:left w:val="none" w:sz="0" w:space="0" w:color="auto"/>
                            <w:bottom w:val="none" w:sz="0" w:space="0" w:color="auto"/>
                            <w:right w:val="none" w:sz="0" w:space="0" w:color="auto"/>
                          </w:divBdr>
                        </w:div>
                      </w:divsChild>
                    </w:div>
                    <w:div w:id="310063474">
                      <w:marLeft w:val="0"/>
                      <w:marRight w:val="0"/>
                      <w:marTop w:val="0"/>
                      <w:marBottom w:val="0"/>
                      <w:divBdr>
                        <w:top w:val="none" w:sz="0" w:space="0" w:color="auto"/>
                        <w:left w:val="none" w:sz="0" w:space="0" w:color="auto"/>
                        <w:bottom w:val="none" w:sz="0" w:space="0" w:color="auto"/>
                        <w:right w:val="none" w:sz="0" w:space="0" w:color="auto"/>
                      </w:divBdr>
                      <w:divsChild>
                        <w:div w:id="1305429187">
                          <w:marLeft w:val="0"/>
                          <w:marRight w:val="0"/>
                          <w:marTop w:val="0"/>
                          <w:marBottom w:val="0"/>
                          <w:divBdr>
                            <w:top w:val="none" w:sz="0" w:space="0" w:color="auto"/>
                            <w:left w:val="none" w:sz="0" w:space="0" w:color="auto"/>
                            <w:bottom w:val="none" w:sz="0" w:space="0" w:color="auto"/>
                            <w:right w:val="none" w:sz="0" w:space="0" w:color="auto"/>
                          </w:divBdr>
                        </w:div>
                      </w:divsChild>
                    </w:div>
                    <w:div w:id="98530274">
                      <w:marLeft w:val="0"/>
                      <w:marRight w:val="0"/>
                      <w:marTop w:val="0"/>
                      <w:marBottom w:val="0"/>
                      <w:divBdr>
                        <w:top w:val="none" w:sz="0" w:space="0" w:color="auto"/>
                        <w:left w:val="none" w:sz="0" w:space="0" w:color="auto"/>
                        <w:bottom w:val="none" w:sz="0" w:space="0" w:color="auto"/>
                        <w:right w:val="none" w:sz="0" w:space="0" w:color="auto"/>
                      </w:divBdr>
                      <w:divsChild>
                        <w:div w:id="104081668">
                          <w:marLeft w:val="0"/>
                          <w:marRight w:val="0"/>
                          <w:marTop w:val="0"/>
                          <w:marBottom w:val="0"/>
                          <w:divBdr>
                            <w:top w:val="none" w:sz="0" w:space="0" w:color="auto"/>
                            <w:left w:val="none" w:sz="0" w:space="0" w:color="auto"/>
                            <w:bottom w:val="none" w:sz="0" w:space="0" w:color="auto"/>
                            <w:right w:val="none" w:sz="0" w:space="0" w:color="auto"/>
                          </w:divBdr>
                        </w:div>
                      </w:divsChild>
                    </w:div>
                    <w:div w:id="205487196">
                      <w:marLeft w:val="0"/>
                      <w:marRight w:val="0"/>
                      <w:marTop w:val="0"/>
                      <w:marBottom w:val="0"/>
                      <w:divBdr>
                        <w:top w:val="none" w:sz="0" w:space="0" w:color="auto"/>
                        <w:left w:val="none" w:sz="0" w:space="0" w:color="auto"/>
                        <w:bottom w:val="none" w:sz="0" w:space="0" w:color="auto"/>
                        <w:right w:val="none" w:sz="0" w:space="0" w:color="auto"/>
                      </w:divBdr>
                      <w:divsChild>
                        <w:div w:id="15869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en/photo/1329753"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rubrikbahasa.wordpress.com/2012/12/14/rumah-cuc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licdomainq.net/boiling-kettle-0020891/" TargetMode="External"/><Relationship Id="rId1" Type="http://schemas.openxmlformats.org/officeDocument/2006/relationships/numbering" Target="numbering.xml"/><Relationship Id="rId6" Type="http://schemas.openxmlformats.org/officeDocument/2006/relationships/hyperlink" Target="https://en.wikipedia.org/wiki/Power_symbol" TargetMode="External"/><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image" Target="media/image6.png"/><Relationship Id="rId10" Type="http://schemas.openxmlformats.org/officeDocument/2006/relationships/hyperlink" Target="http://www.rohitdassani.com/2012/03/thats-what-happens-when.html"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barmitzvahzilla.blogspot.com/2010_01_01_arch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Gill (NHS SUNDERLAND CCG)</dc:creator>
  <cp:keywords/>
  <dc:description/>
  <cp:lastModifiedBy>WEBSTER, Dawn (RICKLETON MEDICAL CENTRE)</cp:lastModifiedBy>
  <cp:revision>2</cp:revision>
  <dcterms:created xsi:type="dcterms:W3CDTF">2022-02-08T13:53:00Z</dcterms:created>
  <dcterms:modified xsi:type="dcterms:W3CDTF">2022-02-08T13:53:00Z</dcterms:modified>
</cp:coreProperties>
</file>