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D7F77" w14:textId="502F1D0E" w:rsidR="00AB16B1" w:rsidRDefault="002C38C7">
      <w:pPr>
        <w:rPr>
          <w:rFonts w:ascii="Abadi" w:hAnsi="Abadi"/>
          <w:b/>
          <w:bCs/>
          <w:sz w:val="28"/>
          <w:szCs w:val="28"/>
        </w:rPr>
      </w:pPr>
      <w:r w:rsidRPr="002E78FE">
        <w:rPr>
          <w:rFonts w:ascii="Abadi" w:hAnsi="Abadi"/>
          <w:b/>
          <w:bCs/>
          <w:sz w:val="28"/>
          <w:szCs w:val="28"/>
        </w:rPr>
        <w:t>Welcome to the Christmas edition of the Glebe House Surgery Newsletter.</w:t>
      </w:r>
    </w:p>
    <w:p w14:paraId="3A7A9267" w14:textId="77777777" w:rsidR="00A80178" w:rsidRPr="002E78FE" w:rsidRDefault="00A80178">
      <w:pPr>
        <w:rPr>
          <w:rFonts w:ascii="Abadi" w:hAnsi="Abadi"/>
          <w:b/>
          <w:bCs/>
          <w:sz w:val="28"/>
          <w:szCs w:val="28"/>
        </w:rPr>
      </w:pPr>
    </w:p>
    <w:p w14:paraId="374053BF" w14:textId="6D387CDF" w:rsidR="002C38C7" w:rsidRPr="005743C0" w:rsidRDefault="002C38C7">
      <w:pPr>
        <w:rPr>
          <w:rFonts w:ascii="Abadi" w:hAnsi="Abadi"/>
          <w:b/>
          <w:bCs/>
          <w:sz w:val="24"/>
          <w:szCs w:val="24"/>
        </w:rPr>
      </w:pPr>
      <w:r w:rsidRPr="005743C0">
        <w:rPr>
          <w:rFonts w:ascii="Abadi" w:hAnsi="Abadi"/>
          <w:b/>
          <w:bCs/>
          <w:sz w:val="24"/>
          <w:szCs w:val="24"/>
        </w:rPr>
        <w:t>Surgery news</w:t>
      </w:r>
      <w:r w:rsidR="005743C0" w:rsidRPr="005743C0">
        <w:rPr>
          <w:rFonts w:ascii="Abadi" w:hAnsi="Abadi"/>
          <w:b/>
          <w:bCs/>
          <w:sz w:val="24"/>
          <w:szCs w:val="24"/>
        </w:rPr>
        <w:t>:</w:t>
      </w:r>
    </w:p>
    <w:p w14:paraId="2B1B6F0C" w14:textId="4CA6D449" w:rsidR="005743C0" w:rsidRDefault="005743C0" w:rsidP="002E78FE">
      <w:pPr>
        <w:jc w:val="both"/>
        <w:rPr>
          <w:rFonts w:ascii="Abadi" w:hAnsi="Abadi"/>
          <w:sz w:val="24"/>
          <w:szCs w:val="24"/>
        </w:rPr>
      </w:pPr>
      <w:r w:rsidRPr="005743C0">
        <w:rPr>
          <w:rFonts w:ascii="Abadi" w:hAnsi="Abadi"/>
          <w:sz w:val="24"/>
          <w:szCs w:val="24"/>
        </w:rPr>
        <w:t>You may have noticed some staff in Christmas jumpers. This is because we are supporting Save the Children Christmas Jumper appeal.</w:t>
      </w:r>
    </w:p>
    <w:p w14:paraId="372AC418" w14:textId="5F5EAF3F" w:rsidR="002E78FE" w:rsidRDefault="002E78FE" w:rsidP="002E78FE">
      <w:pPr>
        <w:jc w:val="both"/>
        <w:rPr>
          <w:rFonts w:ascii="Abadi" w:hAnsi="Abadi"/>
          <w:sz w:val="24"/>
          <w:szCs w:val="24"/>
        </w:rPr>
      </w:pPr>
      <w:r>
        <w:rPr>
          <w:rFonts w:ascii="Abadi" w:hAnsi="Abadi"/>
          <w:sz w:val="24"/>
          <w:szCs w:val="24"/>
        </w:rPr>
        <w:t>Did you know we have a Facebook page?  Have a look at it – Glebe House Surgery.</w:t>
      </w:r>
    </w:p>
    <w:p w14:paraId="4E75DD0D" w14:textId="60EBE0BA" w:rsidR="002E78FE" w:rsidRDefault="002E78FE" w:rsidP="0044343C">
      <w:pPr>
        <w:rPr>
          <w:rFonts w:ascii="Abadi" w:hAnsi="Abadi"/>
          <w:sz w:val="24"/>
          <w:szCs w:val="24"/>
        </w:rPr>
      </w:pPr>
      <w:r>
        <w:rPr>
          <w:rFonts w:ascii="Abadi" w:hAnsi="Abadi"/>
          <w:sz w:val="24"/>
          <w:szCs w:val="24"/>
        </w:rPr>
        <w:t xml:space="preserve">Information about the surgery can be found on the </w:t>
      </w:r>
      <w:r w:rsidR="00A80178">
        <w:rPr>
          <w:rFonts w:ascii="Abadi" w:hAnsi="Abadi"/>
          <w:sz w:val="24"/>
          <w:szCs w:val="24"/>
        </w:rPr>
        <w:t>surgery's website</w:t>
      </w:r>
      <w:r w:rsidR="0044343C">
        <w:rPr>
          <w:rFonts w:ascii="Abadi" w:hAnsi="Abadi"/>
          <w:sz w:val="24"/>
          <w:szCs w:val="24"/>
        </w:rPr>
        <w:t>:</w:t>
      </w:r>
      <w:r>
        <w:rPr>
          <w:rFonts w:ascii="Abadi" w:hAnsi="Abadi"/>
          <w:sz w:val="24"/>
          <w:szCs w:val="24"/>
        </w:rPr>
        <w:t xml:space="preserve"> </w:t>
      </w:r>
      <w:hyperlink r:id="rId5" w:history="1">
        <w:r w:rsidR="0044343C" w:rsidRPr="004A6DF4">
          <w:rPr>
            <w:rStyle w:val="Hyperlink"/>
            <w:rFonts w:ascii="Abadi" w:hAnsi="Abadi"/>
            <w:sz w:val="24"/>
            <w:szCs w:val="24"/>
          </w:rPr>
          <w:t>www.glebhousesurgery@nhs.net</w:t>
        </w:r>
      </w:hyperlink>
      <w:r>
        <w:rPr>
          <w:rFonts w:ascii="Abadi" w:hAnsi="Abadi"/>
          <w:sz w:val="24"/>
          <w:szCs w:val="24"/>
        </w:rPr>
        <w:t>.</w:t>
      </w:r>
    </w:p>
    <w:p w14:paraId="662D3B3A" w14:textId="22C01A12" w:rsidR="002C38C7" w:rsidRPr="005743C0" w:rsidRDefault="002C38C7" w:rsidP="002E78FE">
      <w:pPr>
        <w:jc w:val="both"/>
        <w:rPr>
          <w:rFonts w:ascii="Abadi" w:hAnsi="Abadi"/>
          <w:b/>
          <w:bCs/>
          <w:sz w:val="24"/>
          <w:szCs w:val="24"/>
        </w:rPr>
      </w:pPr>
      <w:r w:rsidRPr="005743C0">
        <w:rPr>
          <w:rFonts w:ascii="Abadi" w:hAnsi="Abadi"/>
          <w:b/>
          <w:bCs/>
          <w:sz w:val="24"/>
          <w:szCs w:val="24"/>
        </w:rPr>
        <w:t>Pharmacy news</w:t>
      </w:r>
      <w:r w:rsidR="00985667" w:rsidRPr="005743C0">
        <w:rPr>
          <w:rFonts w:ascii="Abadi" w:hAnsi="Abadi"/>
          <w:b/>
          <w:bCs/>
          <w:sz w:val="24"/>
          <w:szCs w:val="24"/>
        </w:rPr>
        <w:t>:</w:t>
      </w:r>
    </w:p>
    <w:p w14:paraId="3EB4DB2A" w14:textId="469CA79E" w:rsidR="00985667" w:rsidRPr="005743C0" w:rsidRDefault="00985667" w:rsidP="002E78FE">
      <w:pPr>
        <w:jc w:val="both"/>
        <w:rPr>
          <w:rFonts w:ascii="Abadi" w:hAnsi="Abadi"/>
          <w:sz w:val="24"/>
          <w:szCs w:val="24"/>
        </w:rPr>
      </w:pPr>
      <w:r w:rsidRPr="005743C0">
        <w:rPr>
          <w:rFonts w:ascii="Abadi" w:hAnsi="Abadi"/>
          <w:sz w:val="24"/>
          <w:szCs w:val="24"/>
        </w:rPr>
        <w:t xml:space="preserve">Knight Mills would like to remind patients that it takes 7 days from ordering a prescription to them being able to supply it to you. </w:t>
      </w:r>
    </w:p>
    <w:p w14:paraId="49C531FA" w14:textId="7B212951" w:rsidR="002C38C7" w:rsidRPr="005743C0" w:rsidRDefault="002C38C7" w:rsidP="002E78FE">
      <w:pPr>
        <w:jc w:val="both"/>
        <w:rPr>
          <w:rFonts w:ascii="Abadi" w:hAnsi="Abadi"/>
          <w:b/>
          <w:bCs/>
          <w:sz w:val="24"/>
          <w:szCs w:val="24"/>
        </w:rPr>
      </w:pPr>
      <w:r w:rsidRPr="005743C0">
        <w:rPr>
          <w:rFonts w:ascii="Abadi" w:hAnsi="Abadi"/>
          <w:b/>
          <w:bCs/>
          <w:sz w:val="24"/>
          <w:szCs w:val="24"/>
        </w:rPr>
        <w:t xml:space="preserve">Patient participation </w:t>
      </w:r>
      <w:r w:rsidR="00985667" w:rsidRPr="005743C0">
        <w:rPr>
          <w:rFonts w:ascii="Abadi" w:hAnsi="Abadi"/>
          <w:b/>
          <w:bCs/>
          <w:sz w:val="24"/>
          <w:szCs w:val="24"/>
        </w:rPr>
        <w:t xml:space="preserve">Group </w:t>
      </w:r>
      <w:r w:rsidRPr="005743C0">
        <w:rPr>
          <w:rFonts w:ascii="Abadi" w:hAnsi="Abadi"/>
          <w:b/>
          <w:bCs/>
          <w:sz w:val="24"/>
          <w:szCs w:val="24"/>
        </w:rPr>
        <w:t>news</w:t>
      </w:r>
      <w:r w:rsidR="00985667" w:rsidRPr="005743C0">
        <w:rPr>
          <w:rFonts w:ascii="Abadi" w:hAnsi="Abadi"/>
          <w:b/>
          <w:bCs/>
          <w:sz w:val="24"/>
          <w:szCs w:val="24"/>
        </w:rPr>
        <w:t>:</w:t>
      </w:r>
    </w:p>
    <w:p w14:paraId="4A5DB98D" w14:textId="4927CC0F" w:rsidR="00985667" w:rsidRDefault="00985667" w:rsidP="002E78FE">
      <w:pPr>
        <w:jc w:val="both"/>
        <w:rPr>
          <w:rFonts w:ascii="Abadi" w:hAnsi="Abadi"/>
          <w:sz w:val="24"/>
          <w:szCs w:val="24"/>
        </w:rPr>
      </w:pPr>
      <w:r w:rsidRPr="005743C0">
        <w:rPr>
          <w:rFonts w:ascii="Abadi" w:hAnsi="Abadi"/>
          <w:sz w:val="24"/>
          <w:szCs w:val="24"/>
        </w:rPr>
        <w:t xml:space="preserve">This is now up and running again and we have had two meetings.  We are still looking </w:t>
      </w:r>
      <w:r w:rsidR="00A80178">
        <w:rPr>
          <w:rFonts w:ascii="Abadi" w:hAnsi="Abadi"/>
          <w:sz w:val="24"/>
          <w:szCs w:val="24"/>
        </w:rPr>
        <w:t>for</w:t>
      </w:r>
      <w:r w:rsidRPr="005743C0">
        <w:rPr>
          <w:rFonts w:ascii="Abadi" w:hAnsi="Abadi"/>
          <w:sz w:val="24"/>
          <w:szCs w:val="24"/>
        </w:rPr>
        <w:t xml:space="preserve"> more volunteers to join us.  W</w:t>
      </w:r>
      <w:r w:rsidR="0001467B">
        <w:rPr>
          <w:rFonts w:ascii="Abadi" w:hAnsi="Abadi"/>
          <w:sz w:val="24"/>
          <w:szCs w:val="24"/>
        </w:rPr>
        <w:t>e</w:t>
      </w:r>
      <w:r w:rsidRPr="005743C0">
        <w:rPr>
          <w:rFonts w:ascii="Abadi" w:hAnsi="Abadi"/>
          <w:sz w:val="24"/>
          <w:szCs w:val="24"/>
        </w:rPr>
        <w:t xml:space="preserve"> meet every three months with the next meeting scheduled for Tuesday 6 February at 17.30.  If you are interested in joining us or have any comments you wish to </w:t>
      </w:r>
      <w:r w:rsidR="002E78FE" w:rsidRPr="005743C0">
        <w:rPr>
          <w:rFonts w:ascii="Abadi" w:hAnsi="Abadi"/>
          <w:sz w:val="24"/>
          <w:szCs w:val="24"/>
        </w:rPr>
        <w:t>raise,</w:t>
      </w:r>
      <w:r w:rsidRPr="005743C0">
        <w:rPr>
          <w:rFonts w:ascii="Abadi" w:hAnsi="Abadi"/>
          <w:sz w:val="24"/>
          <w:szCs w:val="24"/>
        </w:rPr>
        <w:t xml:space="preserve"> then email </w:t>
      </w:r>
      <w:hyperlink r:id="rId6" w:history="1">
        <w:r w:rsidR="0044343C" w:rsidRPr="004A6DF4">
          <w:rPr>
            <w:rStyle w:val="Hyperlink"/>
            <w:rFonts w:ascii="Abadi" w:hAnsi="Abadi"/>
            <w:sz w:val="24"/>
            <w:szCs w:val="24"/>
          </w:rPr>
          <w:t>hnyicb-ny.b82066ppg@nhs.net</w:t>
        </w:r>
      </w:hyperlink>
      <w:r w:rsidR="002E78FE">
        <w:rPr>
          <w:rFonts w:ascii="Abadi" w:hAnsi="Abadi"/>
          <w:sz w:val="24"/>
          <w:szCs w:val="24"/>
        </w:rPr>
        <w:t>.</w:t>
      </w:r>
    </w:p>
    <w:p w14:paraId="16CC38E3" w14:textId="77777777" w:rsidR="00A80178" w:rsidRDefault="00A80178" w:rsidP="002E78FE">
      <w:pPr>
        <w:jc w:val="both"/>
        <w:rPr>
          <w:rFonts w:ascii="Abadi" w:hAnsi="Abadi"/>
          <w:sz w:val="24"/>
          <w:szCs w:val="24"/>
        </w:rPr>
      </w:pPr>
    </w:p>
    <w:p w14:paraId="537977EF" w14:textId="04F23A6C" w:rsidR="0044343C" w:rsidRPr="0044343C" w:rsidRDefault="0044343C" w:rsidP="002E78FE">
      <w:pPr>
        <w:jc w:val="both"/>
        <w:rPr>
          <w:rFonts w:ascii="Abadi" w:hAnsi="Abadi"/>
          <w:b/>
          <w:bCs/>
          <w:sz w:val="24"/>
          <w:szCs w:val="24"/>
        </w:rPr>
      </w:pPr>
      <w:r w:rsidRPr="0044343C">
        <w:rPr>
          <w:rFonts w:ascii="Abadi" w:hAnsi="Abadi"/>
          <w:b/>
          <w:bCs/>
          <w:sz w:val="24"/>
          <w:szCs w:val="24"/>
        </w:rPr>
        <w:t>Christmas tips:</w:t>
      </w:r>
    </w:p>
    <w:p w14:paraId="682BFB95" w14:textId="056F2562" w:rsidR="002C38C7" w:rsidRDefault="0044343C">
      <w:pPr>
        <w:rPr>
          <w:rFonts w:ascii="Abadi" w:hAnsi="Abadi"/>
          <w:sz w:val="24"/>
          <w:szCs w:val="24"/>
        </w:rPr>
      </w:pPr>
      <w:r>
        <w:rPr>
          <w:rFonts w:ascii="Abadi" w:hAnsi="Abadi"/>
          <w:noProof/>
          <w:sz w:val="24"/>
          <w:szCs w:val="24"/>
        </w:rPr>
        <w:drawing>
          <wp:inline distT="0" distB="0" distL="0" distR="0" wp14:anchorId="0FD59555" wp14:editId="0429BC72">
            <wp:extent cx="5957685" cy="421005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7685" cy="4210050"/>
                    </a:xfrm>
                    <a:prstGeom prst="rect">
                      <a:avLst/>
                    </a:prstGeom>
                    <a:noFill/>
                  </pic:spPr>
                </pic:pic>
              </a:graphicData>
            </a:graphic>
          </wp:inline>
        </w:drawing>
      </w:r>
    </w:p>
    <w:p w14:paraId="449FFB9A" w14:textId="40B0BF06" w:rsidR="002E78FE" w:rsidRDefault="002E78FE">
      <w:pPr>
        <w:rPr>
          <w:rFonts w:ascii="Abadi" w:hAnsi="Abadi"/>
          <w:b/>
          <w:bCs/>
          <w:sz w:val="24"/>
          <w:szCs w:val="24"/>
        </w:rPr>
      </w:pPr>
      <w:proofErr w:type="spellStart"/>
      <w:r w:rsidRPr="002E78FE">
        <w:rPr>
          <w:rFonts w:ascii="Abadi" w:hAnsi="Abadi"/>
          <w:b/>
          <w:bCs/>
          <w:sz w:val="24"/>
          <w:szCs w:val="24"/>
        </w:rPr>
        <w:lastRenderedPageBreak/>
        <w:t>Self care</w:t>
      </w:r>
      <w:proofErr w:type="spellEnd"/>
      <w:r w:rsidRPr="002E78FE">
        <w:rPr>
          <w:rFonts w:ascii="Abadi" w:hAnsi="Abadi"/>
          <w:b/>
          <w:bCs/>
          <w:sz w:val="24"/>
          <w:szCs w:val="24"/>
        </w:rPr>
        <w:t>:</w:t>
      </w:r>
    </w:p>
    <w:p w14:paraId="579D2ABC" w14:textId="2050FC2D" w:rsidR="007E4CBD" w:rsidRPr="007E4CBD" w:rsidRDefault="007E4CBD" w:rsidP="007E4CBD">
      <w:pPr>
        <w:jc w:val="both"/>
        <w:rPr>
          <w:rFonts w:ascii="Abadi" w:hAnsi="Abadi"/>
          <w:sz w:val="24"/>
          <w:szCs w:val="24"/>
        </w:rPr>
      </w:pPr>
      <w:r w:rsidRPr="007E4CBD">
        <w:rPr>
          <w:rFonts w:ascii="Abadi" w:hAnsi="Abadi"/>
          <w:sz w:val="24"/>
          <w:szCs w:val="24"/>
        </w:rPr>
        <w:t>Five things for your medicine cabinet:</w:t>
      </w:r>
    </w:p>
    <w:p w14:paraId="5DE6FE1F" w14:textId="30B1C5F6" w:rsidR="007E4CBD" w:rsidRPr="007E4CBD" w:rsidRDefault="007E4CBD" w:rsidP="007E4CBD">
      <w:pPr>
        <w:pStyle w:val="ListParagraph"/>
        <w:numPr>
          <w:ilvl w:val="0"/>
          <w:numId w:val="1"/>
        </w:numPr>
        <w:jc w:val="both"/>
        <w:rPr>
          <w:rFonts w:ascii="Abadi" w:hAnsi="Abadi"/>
          <w:sz w:val="24"/>
          <w:szCs w:val="24"/>
        </w:rPr>
      </w:pPr>
      <w:r w:rsidRPr="007E4CBD">
        <w:rPr>
          <w:rFonts w:ascii="Abadi" w:hAnsi="Abadi"/>
          <w:sz w:val="24"/>
          <w:szCs w:val="24"/>
        </w:rPr>
        <w:t xml:space="preserve">Pain relief – paracetamol, </w:t>
      </w:r>
      <w:proofErr w:type="gramStart"/>
      <w:r w:rsidRPr="007E4CBD">
        <w:rPr>
          <w:rFonts w:ascii="Abadi" w:hAnsi="Abadi"/>
          <w:sz w:val="24"/>
          <w:szCs w:val="24"/>
        </w:rPr>
        <w:t>ibuprofen</w:t>
      </w:r>
      <w:proofErr w:type="gramEnd"/>
      <w:r w:rsidRPr="007E4CBD">
        <w:rPr>
          <w:rFonts w:ascii="Abadi" w:hAnsi="Abadi"/>
          <w:sz w:val="24"/>
          <w:szCs w:val="24"/>
        </w:rPr>
        <w:t xml:space="preserve"> and aspirin to help reli</w:t>
      </w:r>
      <w:r w:rsidR="00A80178">
        <w:rPr>
          <w:rFonts w:ascii="Abadi" w:hAnsi="Abadi"/>
          <w:sz w:val="24"/>
          <w:szCs w:val="24"/>
        </w:rPr>
        <w:t>e</w:t>
      </w:r>
      <w:r w:rsidRPr="007E4CBD">
        <w:rPr>
          <w:rFonts w:ascii="Abadi" w:hAnsi="Abadi"/>
          <w:sz w:val="24"/>
          <w:szCs w:val="24"/>
        </w:rPr>
        <w:t>ve minor aches and pains, as well as symptoms of minor illnesses.</w:t>
      </w:r>
    </w:p>
    <w:p w14:paraId="19BED051" w14:textId="763074BF" w:rsidR="007E4CBD" w:rsidRPr="007E4CBD" w:rsidRDefault="007E4CBD" w:rsidP="007E4CBD">
      <w:pPr>
        <w:pStyle w:val="ListParagraph"/>
        <w:numPr>
          <w:ilvl w:val="0"/>
          <w:numId w:val="1"/>
        </w:numPr>
        <w:jc w:val="both"/>
        <w:rPr>
          <w:rFonts w:ascii="Abadi" w:hAnsi="Abadi"/>
          <w:sz w:val="24"/>
          <w:szCs w:val="24"/>
        </w:rPr>
      </w:pPr>
      <w:r w:rsidRPr="007E4CBD">
        <w:rPr>
          <w:rFonts w:ascii="Abadi" w:hAnsi="Abadi"/>
          <w:sz w:val="24"/>
          <w:szCs w:val="24"/>
        </w:rPr>
        <w:t>Oral rehydration salts – a high temperature, diarrhoea and being sick can cause you to become dehydrated by losing water and essential minerals. Oral rehydration salts help restore your body’s natural balance of fluid and minerals.</w:t>
      </w:r>
    </w:p>
    <w:p w14:paraId="3BFBBB7F" w14:textId="6EA6E36C" w:rsidR="007E4CBD" w:rsidRPr="007E4CBD" w:rsidRDefault="007E4CBD" w:rsidP="007E4CBD">
      <w:pPr>
        <w:pStyle w:val="ListParagraph"/>
        <w:numPr>
          <w:ilvl w:val="0"/>
          <w:numId w:val="1"/>
        </w:numPr>
        <w:jc w:val="both"/>
        <w:rPr>
          <w:rFonts w:ascii="Abadi" w:hAnsi="Abadi"/>
          <w:sz w:val="24"/>
          <w:szCs w:val="24"/>
        </w:rPr>
      </w:pPr>
      <w:r w:rsidRPr="007E4CBD">
        <w:rPr>
          <w:rFonts w:ascii="Abadi" w:hAnsi="Abadi"/>
          <w:sz w:val="24"/>
          <w:szCs w:val="24"/>
        </w:rPr>
        <w:t>Anti-diarrhoea tablets – diarrhoea can be caused by food poisoning or a stomach virus and can happen without warning. Anti-diarrhoea remedies may not deal with underlying cause but can help control the symptoms.</w:t>
      </w:r>
    </w:p>
    <w:p w14:paraId="136F9A14" w14:textId="6B093A59" w:rsidR="007E4CBD" w:rsidRPr="007E4CBD" w:rsidRDefault="007E4CBD" w:rsidP="007E4CBD">
      <w:pPr>
        <w:pStyle w:val="ListParagraph"/>
        <w:numPr>
          <w:ilvl w:val="0"/>
          <w:numId w:val="1"/>
        </w:numPr>
        <w:jc w:val="both"/>
        <w:rPr>
          <w:rFonts w:ascii="Abadi" w:hAnsi="Abadi"/>
          <w:sz w:val="24"/>
          <w:szCs w:val="24"/>
        </w:rPr>
      </w:pPr>
      <w:r w:rsidRPr="007E4CBD">
        <w:rPr>
          <w:rFonts w:ascii="Abadi" w:hAnsi="Abadi"/>
          <w:sz w:val="24"/>
          <w:szCs w:val="24"/>
        </w:rPr>
        <w:t xml:space="preserve">Indigestion treatment – antacids can reduce stomach acidity and bring relief to </w:t>
      </w:r>
      <w:proofErr w:type="gramStart"/>
      <w:r w:rsidRPr="007E4CBD">
        <w:rPr>
          <w:rFonts w:ascii="Abadi" w:hAnsi="Abadi"/>
          <w:sz w:val="24"/>
          <w:szCs w:val="24"/>
        </w:rPr>
        <w:t>stomach ache</w:t>
      </w:r>
      <w:proofErr w:type="gramEnd"/>
      <w:r w:rsidRPr="007E4CBD">
        <w:rPr>
          <w:rFonts w:ascii="Abadi" w:hAnsi="Abadi"/>
          <w:sz w:val="24"/>
          <w:szCs w:val="24"/>
        </w:rPr>
        <w:t xml:space="preserve"> or heartburn.</w:t>
      </w:r>
    </w:p>
    <w:p w14:paraId="5C10635D" w14:textId="72D551A0" w:rsidR="007E4CBD" w:rsidRPr="007E4CBD" w:rsidRDefault="007E4CBD" w:rsidP="007E4CBD">
      <w:pPr>
        <w:pStyle w:val="ListParagraph"/>
        <w:numPr>
          <w:ilvl w:val="0"/>
          <w:numId w:val="1"/>
        </w:numPr>
        <w:jc w:val="both"/>
        <w:rPr>
          <w:rFonts w:ascii="Abadi" w:hAnsi="Abadi"/>
          <w:sz w:val="24"/>
          <w:szCs w:val="24"/>
        </w:rPr>
      </w:pPr>
      <w:r w:rsidRPr="007E4CBD">
        <w:rPr>
          <w:rFonts w:ascii="Abadi" w:hAnsi="Abadi"/>
          <w:sz w:val="24"/>
          <w:szCs w:val="24"/>
        </w:rPr>
        <w:t xml:space="preserve">A full first aid kit – this should include bandages, plasters, a thermometer, antiseptic, eyewash solution, sterile dressings, medical </w:t>
      </w:r>
      <w:proofErr w:type="gramStart"/>
      <w:r w:rsidRPr="007E4CBD">
        <w:rPr>
          <w:rFonts w:ascii="Abadi" w:hAnsi="Abadi"/>
          <w:sz w:val="24"/>
          <w:szCs w:val="24"/>
        </w:rPr>
        <w:t>tape</w:t>
      </w:r>
      <w:proofErr w:type="gramEnd"/>
      <w:r w:rsidRPr="007E4CBD">
        <w:rPr>
          <w:rFonts w:ascii="Abadi" w:hAnsi="Abadi"/>
          <w:sz w:val="24"/>
          <w:szCs w:val="24"/>
        </w:rPr>
        <w:t xml:space="preserve"> and tweezers.</w:t>
      </w:r>
    </w:p>
    <w:p w14:paraId="4AB1D459" w14:textId="182582CD" w:rsidR="002E78FE" w:rsidRDefault="002E78FE">
      <w:pPr>
        <w:rPr>
          <w:rFonts w:ascii="Abadi" w:hAnsi="Abadi"/>
          <w:b/>
          <w:bCs/>
          <w:sz w:val="24"/>
          <w:szCs w:val="24"/>
        </w:rPr>
      </w:pPr>
      <w:r>
        <w:rPr>
          <w:rFonts w:ascii="Abadi" w:hAnsi="Abadi"/>
          <w:b/>
          <w:bCs/>
          <w:sz w:val="24"/>
          <w:szCs w:val="24"/>
        </w:rPr>
        <w:t>Forthcoming health promotions:</w:t>
      </w:r>
    </w:p>
    <w:p w14:paraId="13D137F4" w14:textId="5C5C4A0E" w:rsidR="0044343C" w:rsidRPr="0044343C" w:rsidRDefault="002E78FE" w:rsidP="0044343C">
      <w:pPr>
        <w:rPr>
          <w:rFonts w:ascii="Abadi" w:hAnsi="Abadi"/>
          <w:b/>
          <w:bCs/>
          <w:sz w:val="24"/>
          <w:szCs w:val="24"/>
        </w:rPr>
      </w:pPr>
      <w:r w:rsidRPr="0044343C">
        <w:rPr>
          <w:rFonts w:ascii="Abadi" w:hAnsi="Abadi"/>
          <w:b/>
          <w:bCs/>
          <w:sz w:val="24"/>
          <w:szCs w:val="24"/>
        </w:rPr>
        <w:t xml:space="preserve">January  </w:t>
      </w:r>
    </w:p>
    <w:p w14:paraId="58A78A86" w14:textId="6A8F3AD7" w:rsidR="0044343C" w:rsidRPr="0044343C" w:rsidRDefault="002E78FE" w:rsidP="0044343C">
      <w:pPr>
        <w:pStyle w:val="ListParagraph"/>
        <w:numPr>
          <w:ilvl w:val="0"/>
          <w:numId w:val="2"/>
        </w:numPr>
        <w:rPr>
          <w:rFonts w:ascii="Abadi" w:hAnsi="Abadi"/>
          <w:sz w:val="24"/>
          <w:szCs w:val="24"/>
        </w:rPr>
      </w:pPr>
      <w:r w:rsidRPr="0044343C">
        <w:rPr>
          <w:rFonts w:ascii="Abadi" w:hAnsi="Abadi"/>
          <w:sz w:val="24"/>
          <w:szCs w:val="24"/>
        </w:rPr>
        <w:t>Veganuary</w:t>
      </w:r>
      <w:r w:rsidR="0044343C" w:rsidRPr="0044343C">
        <w:rPr>
          <w:rFonts w:ascii="Abadi" w:hAnsi="Abadi"/>
          <w:sz w:val="24"/>
          <w:szCs w:val="24"/>
        </w:rPr>
        <w:t xml:space="preserve"> www. veganuary.com</w:t>
      </w:r>
    </w:p>
    <w:p w14:paraId="7217C424" w14:textId="41C4A5E9" w:rsidR="002E78FE" w:rsidRDefault="0044343C" w:rsidP="0044343C">
      <w:pPr>
        <w:rPr>
          <w:rFonts w:ascii="Abadi" w:hAnsi="Abadi"/>
          <w:sz w:val="24"/>
          <w:szCs w:val="24"/>
        </w:rPr>
      </w:pPr>
      <w:r>
        <w:rPr>
          <w:rFonts w:ascii="Abadi" w:hAnsi="Abadi"/>
          <w:sz w:val="24"/>
          <w:szCs w:val="24"/>
        </w:rPr>
        <w:t xml:space="preserve">Thinking of try Vegan?  </w:t>
      </w:r>
      <w:r w:rsidRPr="0044343C">
        <w:rPr>
          <w:rFonts w:ascii="Abadi" w:hAnsi="Abadi"/>
          <w:sz w:val="24"/>
          <w:szCs w:val="24"/>
        </w:rPr>
        <w:t>Veganuary inspires and supports people all over the world to try vegan for January and beyond.</w:t>
      </w:r>
    </w:p>
    <w:p w14:paraId="1E679ACD" w14:textId="18C7BB3E" w:rsidR="0044343C" w:rsidRPr="0044343C" w:rsidRDefault="0044343C" w:rsidP="0044343C">
      <w:pPr>
        <w:pStyle w:val="ListParagraph"/>
        <w:numPr>
          <w:ilvl w:val="0"/>
          <w:numId w:val="2"/>
        </w:numPr>
        <w:rPr>
          <w:rFonts w:ascii="Abadi" w:hAnsi="Abadi"/>
          <w:sz w:val="24"/>
          <w:szCs w:val="24"/>
        </w:rPr>
      </w:pPr>
      <w:r w:rsidRPr="0044343C">
        <w:rPr>
          <w:rFonts w:ascii="Abadi" w:hAnsi="Abadi"/>
          <w:sz w:val="24"/>
          <w:szCs w:val="24"/>
        </w:rPr>
        <w:t>Dry January - https://alcoholchange.org.uk/help-and-support/managing-your-drinking/dry-january</w:t>
      </w:r>
    </w:p>
    <w:p w14:paraId="50FC096A" w14:textId="446E35E4" w:rsidR="0044343C" w:rsidRDefault="0044343C">
      <w:pPr>
        <w:rPr>
          <w:rFonts w:ascii="Abadi" w:hAnsi="Abadi"/>
          <w:sz w:val="24"/>
          <w:szCs w:val="24"/>
        </w:rPr>
      </w:pPr>
      <w:r>
        <w:rPr>
          <w:rFonts w:ascii="Abadi" w:hAnsi="Abadi"/>
          <w:sz w:val="24"/>
          <w:szCs w:val="24"/>
        </w:rPr>
        <w:t>T</w:t>
      </w:r>
      <w:r w:rsidRPr="0044343C">
        <w:rPr>
          <w:rFonts w:ascii="Abadi" w:hAnsi="Abadi"/>
          <w:sz w:val="24"/>
          <w:szCs w:val="24"/>
        </w:rPr>
        <w:t>ake on 31 days alcohol-free with Alcohol Change UK for a total body and mind reset. From better sleep and a mental health boost, to saving money and time - there's a whole lot to gain this Dry January</w:t>
      </w:r>
      <w:r w:rsidR="00607AF8">
        <w:rPr>
          <w:rFonts w:ascii="Abadi" w:hAnsi="Abadi"/>
          <w:sz w:val="24"/>
          <w:szCs w:val="24"/>
        </w:rPr>
        <w:t>.</w:t>
      </w:r>
    </w:p>
    <w:p w14:paraId="6921D10C" w14:textId="168DB304" w:rsidR="005743C0" w:rsidRPr="007E4CBD" w:rsidRDefault="007E4CBD">
      <w:pPr>
        <w:rPr>
          <w:b/>
          <w:bCs/>
          <w:sz w:val="28"/>
          <w:szCs w:val="28"/>
        </w:rPr>
      </w:pPr>
      <w:r w:rsidRPr="007E4CBD">
        <w:rPr>
          <w:b/>
          <w:bCs/>
          <w:sz w:val="28"/>
          <w:szCs w:val="28"/>
        </w:rPr>
        <w:t>Useful Information</w:t>
      </w:r>
    </w:p>
    <w:p w14:paraId="10C4BC18" w14:textId="041E1200" w:rsidR="005743C0" w:rsidRPr="002E78FE" w:rsidRDefault="005743C0">
      <w:pPr>
        <w:rPr>
          <w:rFonts w:ascii="Abadi" w:hAnsi="Abadi"/>
          <w:b/>
          <w:bCs/>
          <w:sz w:val="24"/>
          <w:szCs w:val="24"/>
        </w:rPr>
      </w:pPr>
      <w:r w:rsidRPr="002E78FE">
        <w:rPr>
          <w:rFonts w:ascii="Abadi" w:hAnsi="Abadi"/>
          <w:b/>
          <w:bCs/>
          <w:sz w:val="24"/>
          <w:szCs w:val="24"/>
        </w:rPr>
        <w:t>Opening times:</w:t>
      </w:r>
    </w:p>
    <w:tbl>
      <w:tblPr>
        <w:tblStyle w:val="TableGrid"/>
        <w:tblW w:w="0" w:type="auto"/>
        <w:tblLook w:val="04A0" w:firstRow="1" w:lastRow="0" w:firstColumn="1" w:lastColumn="0" w:noHBand="0" w:noVBand="1"/>
      </w:tblPr>
      <w:tblGrid>
        <w:gridCol w:w="2253"/>
        <w:gridCol w:w="2254"/>
        <w:gridCol w:w="2254"/>
        <w:gridCol w:w="2255"/>
      </w:tblGrid>
      <w:tr w:rsidR="005743C0" w:rsidRPr="002E78FE" w14:paraId="74E17DA1" w14:textId="77777777" w:rsidTr="005743C0">
        <w:tc>
          <w:tcPr>
            <w:tcW w:w="2253" w:type="dxa"/>
          </w:tcPr>
          <w:p w14:paraId="7293E58A" w14:textId="77777777" w:rsidR="005743C0" w:rsidRPr="002E78FE" w:rsidRDefault="005743C0">
            <w:pPr>
              <w:rPr>
                <w:rFonts w:ascii="Abadi" w:hAnsi="Abadi"/>
                <w:sz w:val="24"/>
                <w:szCs w:val="24"/>
              </w:rPr>
            </w:pPr>
          </w:p>
        </w:tc>
        <w:tc>
          <w:tcPr>
            <w:tcW w:w="2254" w:type="dxa"/>
          </w:tcPr>
          <w:p w14:paraId="4112BEA3" w14:textId="6518900C" w:rsidR="005743C0" w:rsidRPr="007E4CBD" w:rsidRDefault="005743C0">
            <w:pPr>
              <w:rPr>
                <w:rFonts w:ascii="Abadi" w:hAnsi="Abadi"/>
                <w:b/>
                <w:bCs/>
                <w:sz w:val="24"/>
                <w:szCs w:val="24"/>
              </w:rPr>
            </w:pPr>
            <w:r w:rsidRPr="007E4CBD">
              <w:rPr>
                <w:rFonts w:ascii="Abadi" w:hAnsi="Abadi"/>
                <w:b/>
                <w:bCs/>
                <w:sz w:val="24"/>
                <w:szCs w:val="24"/>
              </w:rPr>
              <w:t>Glebe House Surgery</w:t>
            </w:r>
          </w:p>
        </w:tc>
        <w:tc>
          <w:tcPr>
            <w:tcW w:w="2254" w:type="dxa"/>
          </w:tcPr>
          <w:p w14:paraId="07284C88" w14:textId="6D1AD11D" w:rsidR="005743C0" w:rsidRPr="007E4CBD" w:rsidRDefault="005743C0">
            <w:pPr>
              <w:rPr>
                <w:rFonts w:ascii="Abadi" w:hAnsi="Abadi"/>
                <w:b/>
                <w:bCs/>
                <w:sz w:val="24"/>
                <w:szCs w:val="24"/>
              </w:rPr>
            </w:pPr>
            <w:r w:rsidRPr="007E4CBD">
              <w:rPr>
                <w:rFonts w:ascii="Abadi" w:hAnsi="Abadi"/>
                <w:b/>
                <w:bCs/>
                <w:sz w:val="24"/>
                <w:szCs w:val="24"/>
              </w:rPr>
              <w:t>Knights Mills pharmacy</w:t>
            </w:r>
          </w:p>
        </w:tc>
        <w:tc>
          <w:tcPr>
            <w:tcW w:w="2255" w:type="dxa"/>
          </w:tcPr>
          <w:p w14:paraId="300CC4AA" w14:textId="451D743C" w:rsidR="005743C0" w:rsidRPr="007E4CBD" w:rsidRDefault="005743C0">
            <w:pPr>
              <w:rPr>
                <w:rFonts w:ascii="Abadi" w:hAnsi="Abadi"/>
                <w:b/>
                <w:bCs/>
                <w:sz w:val="24"/>
                <w:szCs w:val="24"/>
              </w:rPr>
            </w:pPr>
            <w:r w:rsidRPr="007E4CBD">
              <w:rPr>
                <w:rFonts w:ascii="Abadi" w:hAnsi="Abadi"/>
                <w:b/>
                <w:bCs/>
                <w:sz w:val="24"/>
                <w:szCs w:val="24"/>
              </w:rPr>
              <w:t>Rowlands pharmacy</w:t>
            </w:r>
          </w:p>
        </w:tc>
      </w:tr>
      <w:tr w:rsidR="005743C0" w:rsidRPr="002E78FE" w14:paraId="5E59176C" w14:textId="77777777" w:rsidTr="005743C0">
        <w:tc>
          <w:tcPr>
            <w:tcW w:w="2253" w:type="dxa"/>
          </w:tcPr>
          <w:p w14:paraId="766842D9" w14:textId="03AAA578" w:rsidR="005743C0" w:rsidRPr="002E78FE" w:rsidRDefault="002E78FE">
            <w:pPr>
              <w:rPr>
                <w:rFonts w:ascii="Abadi" w:hAnsi="Abadi"/>
                <w:sz w:val="24"/>
                <w:szCs w:val="24"/>
              </w:rPr>
            </w:pPr>
            <w:r w:rsidRPr="002E78FE">
              <w:rPr>
                <w:rFonts w:ascii="Abadi" w:hAnsi="Abadi"/>
                <w:sz w:val="24"/>
                <w:szCs w:val="24"/>
              </w:rPr>
              <w:t>Monday</w:t>
            </w:r>
          </w:p>
        </w:tc>
        <w:tc>
          <w:tcPr>
            <w:tcW w:w="2254" w:type="dxa"/>
          </w:tcPr>
          <w:p w14:paraId="099D7B75" w14:textId="32337302" w:rsidR="005743C0" w:rsidRPr="002E78FE" w:rsidRDefault="002E78FE">
            <w:pPr>
              <w:rPr>
                <w:rFonts w:ascii="Abadi" w:hAnsi="Abadi"/>
                <w:sz w:val="24"/>
                <w:szCs w:val="24"/>
              </w:rPr>
            </w:pPr>
            <w:r w:rsidRPr="002E78FE">
              <w:rPr>
                <w:rFonts w:ascii="Abadi" w:hAnsi="Abadi"/>
                <w:sz w:val="24"/>
                <w:szCs w:val="24"/>
              </w:rPr>
              <w:t>8 – 18.30</w:t>
            </w:r>
          </w:p>
        </w:tc>
        <w:tc>
          <w:tcPr>
            <w:tcW w:w="2254" w:type="dxa"/>
          </w:tcPr>
          <w:p w14:paraId="7995F59E" w14:textId="1C030063" w:rsidR="005743C0" w:rsidRPr="002E78FE" w:rsidRDefault="002E78FE">
            <w:pPr>
              <w:rPr>
                <w:rFonts w:ascii="Abadi" w:hAnsi="Abadi"/>
                <w:sz w:val="24"/>
                <w:szCs w:val="24"/>
              </w:rPr>
            </w:pPr>
            <w:r w:rsidRPr="002E78FE">
              <w:rPr>
                <w:rFonts w:ascii="Abadi" w:hAnsi="Abadi"/>
                <w:sz w:val="24"/>
                <w:szCs w:val="24"/>
              </w:rPr>
              <w:t>9 – 17.30</w:t>
            </w:r>
          </w:p>
        </w:tc>
        <w:tc>
          <w:tcPr>
            <w:tcW w:w="2255" w:type="dxa"/>
          </w:tcPr>
          <w:p w14:paraId="08FC9E7F" w14:textId="7473FA84" w:rsidR="005743C0" w:rsidRPr="002E78FE" w:rsidRDefault="002E78FE">
            <w:pPr>
              <w:rPr>
                <w:rFonts w:ascii="Abadi" w:hAnsi="Abadi"/>
                <w:sz w:val="24"/>
                <w:szCs w:val="24"/>
              </w:rPr>
            </w:pPr>
            <w:r w:rsidRPr="002E78FE">
              <w:rPr>
                <w:rFonts w:ascii="Abadi" w:hAnsi="Abadi"/>
                <w:sz w:val="24"/>
                <w:szCs w:val="24"/>
              </w:rPr>
              <w:t>9 – 17.30</w:t>
            </w:r>
          </w:p>
        </w:tc>
      </w:tr>
      <w:tr w:rsidR="005743C0" w:rsidRPr="002E78FE" w14:paraId="384C80B1" w14:textId="77777777" w:rsidTr="005743C0">
        <w:tc>
          <w:tcPr>
            <w:tcW w:w="2253" w:type="dxa"/>
          </w:tcPr>
          <w:p w14:paraId="6C07E149" w14:textId="56629771" w:rsidR="005743C0" w:rsidRPr="002E78FE" w:rsidRDefault="002E78FE">
            <w:pPr>
              <w:rPr>
                <w:rFonts w:ascii="Abadi" w:hAnsi="Abadi"/>
                <w:sz w:val="24"/>
                <w:szCs w:val="24"/>
              </w:rPr>
            </w:pPr>
            <w:r w:rsidRPr="002E78FE">
              <w:rPr>
                <w:rFonts w:ascii="Abadi" w:hAnsi="Abadi"/>
                <w:sz w:val="24"/>
                <w:szCs w:val="24"/>
              </w:rPr>
              <w:t>Tuesday</w:t>
            </w:r>
          </w:p>
        </w:tc>
        <w:tc>
          <w:tcPr>
            <w:tcW w:w="2254" w:type="dxa"/>
          </w:tcPr>
          <w:p w14:paraId="1AE4674C" w14:textId="6CE24CEC" w:rsidR="005743C0" w:rsidRPr="002E78FE" w:rsidRDefault="002E78FE">
            <w:pPr>
              <w:rPr>
                <w:rFonts w:ascii="Abadi" w:hAnsi="Abadi"/>
                <w:sz w:val="24"/>
                <w:szCs w:val="24"/>
              </w:rPr>
            </w:pPr>
            <w:r w:rsidRPr="002E78FE">
              <w:rPr>
                <w:rFonts w:ascii="Abadi" w:hAnsi="Abadi"/>
                <w:sz w:val="24"/>
                <w:szCs w:val="24"/>
              </w:rPr>
              <w:t>8 – 18.30</w:t>
            </w:r>
          </w:p>
        </w:tc>
        <w:tc>
          <w:tcPr>
            <w:tcW w:w="2254" w:type="dxa"/>
          </w:tcPr>
          <w:p w14:paraId="475B9903" w14:textId="6D199E65" w:rsidR="005743C0" w:rsidRPr="002E78FE" w:rsidRDefault="002E78FE">
            <w:pPr>
              <w:rPr>
                <w:rFonts w:ascii="Abadi" w:hAnsi="Abadi"/>
                <w:sz w:val="24"/>
                <w:szCs w:val="24"/>
              </w:rPr>
            </w:pPr>
            <w:r w:rsidRPr="002E78FE">
              <w:rPr>
                <w:rFonts w:ascii="Abadi" w:hAnsi="Abadi"/>
                <w:sz w:val="24"/>
                <w:szCs w:val="24"/>
              </w:rPr>
              <w:t>9 – 17.30</w:t>
            </w:r>
          </w:p>
        </w:tc>
        <w:tc>
          <w:tcPr>
            <w:tcW w:w="2255" w:type="dxa"/>
          </w:tcPr>
          <w:p w14:paraId="2009F018" w14:textId="2A09006C" w:rsidR="005743C0" w:rsidRPr="002E78FE" w:rsidRDefault="002E78FE">
            <w:pPr>
              <w:rPr>
                <w:rFonts w:ascii="Abadi" w:hAnsi="Abadi"/>
                <w:sz w:val="24"/>
                <w:szCs w:val="24"/>
              </w:rPr>
            </w:pPr>
            <w:r w:rsidRPr="002E78FE">
              <w:rPr>
                <w:rFonts w:ascii="Abadi" w:hAnsi="Abadi"/>
                <w:sz w:val="24"/>
                <w:szCs w:val="24"/>
              </w:rPr>
              <w:t>9 – 17.30</w:t>
            </w:r>
          </w:p>
        </w:tc>
      </w:tr>
      <w:tr w:rsidR="005743C0" w:rsidRPr="002E78FE" w14:paraId="39B04BA9" w14:textId="77777777" w:rsidTr="005743C0">
        <w:tc>
          <w:tcPr>
            <w:tcW w:w="2253" w:type="dxa"/>
          </w:tcPr>
          <w:p w14:paraId="012696C9" w14:textId="005B2F5E" w:rsidR="005743C0" w:rsidRPr="002E78FE" w:rsidRDefault="002E78FE">
            <w:pPr>
              <w:rPr>
                <w:rFonts w:ascii="Abadi" w:hAnsi="Abadi"/>
                <w:sz w:val="24"/>
                <w:szCs w:val="24"/>
              </w:rPr>
            </w:pPr>
            <w:r w:rsidRPr="002E78FE">
              <w:rPr>
                <w:rFonts w:ascii="Abadi" w:hAnsi="Abadi"/>
                <w:sz w:val="24"/>
                <w:szCs w:val="24"/>
              </w:rPr>
              <w:t>Wednesday</w:t>
            </w:r>
          </w:p>
        </w:tc>
        <w:tc>
          <w:tcPr>
            <w:tcW w:w="2254" w:type="dxa"/>
          </w:tcPr>
          <w:p w14:paraId="69F1D413" w14:textId="30980FAD" w:rsidR="005743C0" w:rsidRPr="002E78FE" w:rsidRDefault="002E78FE">
            <w:pPr>
              <w:rPr>
                <w:rFonts w:ascii="Abadi" w:hAnsi="Abadi"/>
                <w:sz w:val="24"/>
                <w:szCs w:val="24"/>
              </w:rPr>
            </w:pPr>
            <w:r w:rsidRPr="002E78FE">
              <w:rPr>
                <w:rFonts w:ascii="Abadi" w:hAnsi="Abadi"/>
                <w:sz w:val="24"/>
                <w:szCs w:val="24"/>
              </w:rPr>
              <w:t>8 – 18.30</w:t>
            </w:r>
          </w:p>
        </w:tc>
        <w:tc>
          <w:tcPr>
            <w:tcW w:w="2254" w:type="dxa"/>
          </w:tcPr>
          <w:p w14:paraId="7D61CB91" w14:textId="573BD1FC" w:rsidR="005743C0" w:rsidRPr="002E78FE" w:rsidRDefault="002E78FE">
            <w:pPr>
              <w:rPr>
                <w:rFonts w:ascii="Abadi" w:hAnsi="Abadi"/>
                <w:sz w:val="24"/>
                <w:szCs w:val="24"/>
              </w:rPr>
            </w:pPr>
            <w:r w:rsidRPr="002E78FE">
              <w:rPr>
                <w:rFonts w:ascii="Abadi" w:hAnsi="Abadi"/>
                <w:sz w:val="24"/>
                <w:szCs w:val="24"/>
              </w:rPr>
              <w:t>9 – 17.30</w:t>
            </w:r>
          </w:p>
        </w:tc>
        <w:tc>
          <w:tcPr>
            <w:tcW w:w="2255" w:type="dxa"/>
          </w:tcPr>
          <w:p w14:paraId="2BCB84BF" w14:textId="41833901" w:rsidR="005743C0" w:rsidRPr="002E78FE" w:rsidRDefault="002E78FE">
            <w:pPr>
              <w:rPr>
                <w:rFonts w:ascii="Abadi" w:hAnsi="Abadi"/>
                <w:sz w:val="24"/>
                <w:szCs w:val="24"/>
              </w:rPr>
            </w:pPr>
            <w:r w:rsidRPr="002E78FE">
              <w:rPr>
                <w:rFonts w:ascii="Abadi" w:hAnsi="Abadi"/>
                <w:sz w:val="24"/>
                <w:szCs w:val="24"/>
              </w:rPr>
              <w:t>9 – 17.30</w:t>
            </w:r>
          </w:p>
        </w:tc>
      </w:tr>
      <w:tr w:rsidR="005743C0" w:rsidRPr="002E78FE" w14:paraId="5016EBBD" w14:textId="77777777" w:rsidTr="005743C0">
        <w:tc>
          <w:tcPr>
            <w:tcW w:w="2253" w:type="dxa"/>
          </w:tcPr>
          <w:p w14:paraId="22798E99" w14:textId="23D3C9F1" w:rsidR="005743C0" w:rsidRPr="002E78FE" w:rsidRDefault="002E78FE">
            <w:pPr>
              <w:rPr>
                <w:rFonts w:ascii="Abadi" w:hAnsi="Abadi"/>
                <w:sz w:val="24"/>
                <w:szCs w:val="24"/>
              </w:rPr>
            </w:pPr>
            <w:r w:rsidRPr="002E78FE">
              <w:rPr>
                <w:rFonts w:ascii="Abadi" w:hAnsi="Abadi"/>
                <w:sz w:val="24"/>
                <w:szCs w:val="24"/>
              </w:rPr>
              <w:t>Thursday</w:t>
            </w:r>
          </w:p>
        </w:tc>
        <w:tc>
          <w:tcPr>
            <w:tcW w:w="2254" w:type="dxa"/>
          </w:tcPr>
          <w:p w14:paraId="3B5355AE" w14:textId="6130FD82" w:rsidR="005743C0" w:rsidRPr="002E78FE" w:rsidRDefault="002E78FE">
            <w:pPr>
              <w:rPr>
                <w:rFonts w:ascii="Abadi" w:hAnsi="Abadi"/>
                <w:sz w:val="24"/>
                <w:szCs w:val="24"/>
              </w:rPr>
            </w:pPr>
            <w:r w:rsidRPr="002E78FE">
              <w:rPr>
                <w:rFonts w:ascii="Abadi" w:hAnsi="Abadi"/>
                <w:sz w:val="24"/>
                <w:szCs w:val="24"/>
              </w:rPr>
              <w:t>8 – 18.30</w:t>
            </w:r>
          </w:p>
        </w:tc>
        <w:tc>
          <w:tcPr>
            <w:tcW w:w="2254" w:type="dxa"/>
          </w:tcPr>
          <w:p w14:paraId="070AD266" w14:textId="70BBA34B" w:rsidR="005743C0" w:rsidRPr="002E78FE" w:rsidRDefault="002E78FE">
            <w:pPr>
              <w:rPr>
                <w:rFonts w:ascii="Abadi" w:hAnsi="Abadi"/>
                <w:sz w:val="24"/>
                <w:szCs w:val="24"/>
              </w:rPr>
            </w:pPr>
            <w:r w:rsidRPr="002E78FE">
              <w:rPr>
                <w:rFonts w:ascii="Abadi" w:hAnsi="Abadi"/>
                <w:sz w:val="24"/>
                <w:szCs w:val="24"/>
              </w:rPr>
              <w:t>9 – 17.30</w:t>
            </w:r>
          </w:p>
        </w:tc>
        <w:tc>
          <w:tcPr>
            <w:tcW w:w="2255" w:type="dxa"/>
          </w:tcPr>
          <w:p w14:paraId="453652E5" w14:textId="3D70E4D2" w:rsidR="005743C0" w:rsidRPr="002E78FE" w:rsidRDefault="002E78FE">
            <w:pPr>
              <w:rPr>
                <w:rFonts w:ascii="Abadi" w:hAnsi="Abadi"/>
                <w:sz w:val="24"/>
                <w:szCs w:val="24"/>
              </w:rPr>
            </w:pPr>
            <w:r w:rsidRPr="002E78FE">
              <w:rPr>
                <w:rFonts w:ascii="Abadi" w:hAnsi="Abadi"/>
                <w:sz w:val="24"/>
                <w:szCs w:val="24"/>
              </w:rPr>
              <w:t>9 – 17.30</w:t>
            </w:r>
          </w:p>
        </w:tc>
      </w:tr>
      <w:tr w:rsidR="005743C0" w:rsidRPr="002E78FE" w14:paraId="6EC04079" w14:textId="77777777" w:rsidTr="005743C0">
        <w:tc>
          <w:tcPr>
            <w:tcW w:w="2253" w:type="dxa"/>
          </w:tcPr>
          <w:p w14:paraId="03AE3ACC" w14:textId="2229E503" w:rsidR="005743C0" w:rsidRPr="002E78FE" w:rsidRDefault="002E78FE">
            <w:pPr>
              <w:rPr>
                <w:rFonts w:ascii="Abadi" w:hAnsi="Abadi"/>
                <w:sz w:val="24"/>
                <w:szCs w:val="24"/>
              </w:rPr>
            </w:pPr>
            <w:r w:rsidRPr="002E78FE">
              <w:rPr>
                <w:rFonts w:ascii="Abadi" w:hAnsi="Abadi"/>
                <w:sz w:val="24"/>
                <w:szCs w:val="24"/>
              </w:rPr>
              <w:t>Friday</w:t>
            </w:r>
          </w:p>
        </w:tc>
        <w:tc>
          <w:tcPr>
            <w:tcW w:w="2254" w:type="dxa"/>
          </w:tcPr>
          <w:p w14:paraId="1A5E959E" w14:textId="664F9CD2" w:rsidR="005743C0" w:rsidRPr="002E78FE" w:rsidRDefault="002E78FE">
            <w:pPr>
              <w:rPr>
                <w:rFonts w:ascii="Abadi" w:hAnsi="Abadi"/>
                <w:sz w:val="24"/>
                <w:szCs w:val="24"/>
              </w:rPr>
            </w:pPr>
            <w:r w:rsidRPr="002E78FE">
              <w:rPr>
                <w:rFonts w:ascii="Abadi" w:hAnsi="Abadi"/>
                <w:sz w:val="24"/>
                <w:szCs w:val="24"/>
              </w:rPr>
              <w:t>8 – 18.30</w:t>
            </w:r>
          </w:p>
        </w:tc>
        <w:tc>
          <w:tcPr>
            <w:tcW w:w="2254" w:type="dxa"/>
          </w:tcPr>
          <w:p w14:paraId="399E8DB7" w14:textId="4AD016F4" w:rsidR="005743C0" w:rsidRPr="002E78FE" w:rsidRDefault="002E78FE">
            <w:pPr>
              <w:rPr>
                <w:rFonts w:ascii="Abadi" w:hAnsi="Abadi"/>
                <w:sz w:val="24"/>
                <w:szCs w:val="24"/>
              </w:rPr>
            </w:pPr>
            <w:r w:rsidRPr="002E78FE">
              <w:rPr>
                <w:rFonts w:ascii="Abadi" w:hAnsi="Abadi"/>
                <w:sz w:val="24"/>
                <w:szCs w:val="24"/>
              </w:rPr>
              <w:t>9 – 17.30</w:t>
            </w:r>
          </w:p>
        </w:tc>
        <w:tc>
          <w:tcPr>
            <w:tcW w:w="2255" w:type="dxa"/>
          </w:tcPr>
          <w:p w14:paraId="12AF6B9E" w14:textId="005A1FCF" w:rsidR="005743C0" w:rsidRPr="002E78FE" w:rsidRDefault="002E78FE">
            <w:pPr>
              <w:rPr>
                <w:rFonts w:ascii="Abadi" w:hAnsi="Abadi"/>
                <w:sz w:val="24"/>
                <w:szCs w:val="24"/>
              </w:rPr>
            </w:pPr>
            <w:r w:rsidRPr="002E78FE">
              <w:rPr>
                <w:rFonts w:ascii="Abadi" w:hAnsi="Abadi"/>
                <w:sz w:val="24"/>
                <w:szCs w:val="24"/>
              </w:rPr>
              <w:t>9 – 17.30</w:t>
            </w:r>
          </w:p>
        </w:tc>
      </w:tr>
      <w:tr w:rsidR="005743C0" w:rsidRPr="002E78FE" w14:paraId="6AFBE1DE" w14:textId="77777777" w:rsidTr="005743C0">
        <w:tc>
          <w:tcPr>
            <w:tcW w:w="2253" w:type="dxa"/>
          </w:tcPr>
          <w:p w14:paraId="2E610211" w14:textId="4D66FD87" w:rsidR="005743C0" w:rsidRPr="002E78FE" w:rsidRDefault="002E78FE">
            <w:pPr>
              <w:rPr>
                <w:rFonts w:ascii="Abadi" w:hAnsi="Abadi"/>
                <w:sz w:val="24"/>
                <w:szCs w:val="24"/>
              </w:rPr>
            </w:pPr>
            <w:r w:rsidRPr="002E78FE">
              <w:rPr>
                <w:rFonts w:ascii="Abadi" w:hAnsi="Abadi"/>
                <w:sz w:val="24"/>
                <w:szCs w:val="24"/>
              </w:rPr>
              <w:t>Saturday</w:t>
            </w:r>
          </w:p>
        </w:tc>
        <w:tc>
          <w:tcPr>
            <w:tcW w:w="2254" w:type="dxa"/>
          </w:tcPr>
          <w:p w14:paraId="628F234E" w14:textId="48426038" w:rsidR="005743C0" w:rsidRPr="002E78FE" w:rsidRDefault="002E78FE">
            <w:pPr>
              <w:rPr>
                <w:rFonts w:ascii="Abadi" w:hAnsi="Abadi"/>
                <w:sz w:val="24"/>
                <w:szCs w:val="24"/>
              </w:rPr>
            </w:pPr>
            <w:r w:rsidRPr="002E78FE">
              <w:rPr>
                <w:rFonts w:ascii="Abadi" w:hAnsi="Abadi"/>
                <w:sz w:val="24"/>
                <w:szCs w:val="24"/>
              </w:rPr>
              <w:t>Closed</w:t>
            </w:r>
          </w:p>
        </w:tc>
        <w:tc>
          <w:tcPr>
            <w:tcW w:w="2254" w:type="dxa"/>
          </w:tcPr>
          <w:p w14:paraId="284A4F1D" w14:textId="22CDFE12" w:rsidR="005743C0" w:rsidRPr="002E78FE" w:rsidRDefault="002E78FE">
            <w:pPr>
              <w:rPr>
                <w:rFonts w:ascii="Abadi" w:hAnsi="Abadi"/>
                <w:sz w:val="24"/>
                <w:szCs w:val="24"/>
              </w:rPr>
            </w:pPr>
            <w:r w:rsidRPr="002E78FE">
              <w:rPr>
                <w:rFonts w:ascii="Abadi" w:hAnsi="Abadi"/>
                <w:sz w:val="24"/>
                <w:szCs w:val="24"/>
              </w:rPr>
              <w:t>9 – 13.00</w:t>
            </w:r>
          </w:p>
        </w:tc>
        <w:tc>
          <w:tcPr>
            <w:tcW w:w="2255" w:type="dxa"/>
          </w:tcPr>
          <w:p w14:paraId="45C9D4F7" w14:textId="7F05C572" w:rsidR="005743C0" w:rsidRPr="002E78FE" w:rsidRDefault="002E78FE">
            <w:pPr>
              <w:rPr>
                <w:rFonts w:ascii="Abadi" w:hAnsi="Abadi"/>
                <w:sz w:val="24"/>
                <w:szCs w:val="24"/>
              </w:rPr>
            </w:pPr>
            <w:r w:rsidRPr="002E78FE">
              <w:rPr>
                <w:rFonts w:ascii="Abadi" w:hAnsi="Abadi"/>
                <w:sz w:val="24"/>
                <w:szCs w:val="24"/>
              </w:rPr>
              <w:t>9 – 12.00</w:t>
            </w:r>
          </w:p>
        </w:tc>
      </w:tr>
      <w:tr w:rsidR="005743C0" w:rsidRPr="002E78FE" w14:paraId="72096626" w14:textId="77777777" w:rsidTr="005743C0">
        <w:tc>
          <w:tcPr>
            <w:tcW w:w="2253" w:type="dxa"/>
          </w:tcPr>
          <w:p w14:paraId="3B96F75B" w14:textId="4D5EF993" w:rsidR="005743C0" w:rsidRPr="002E78FE" w:rsidRDefault="007E4CBD">
            <w:pPr>
              <w:rPr>
                <w:rFonts w:ascii="Abadi" w:hAnsi="Abadi"/>
                <w:sz w:val="24"/>
                <w:szCs w:val="24"/>
              </w:rPr>
            </w:pPr>
            <w:r>
              <w:rPr>
                <w:rFonts w:ascii="Abadi" w:hAnsi="Abadi"/>
                <w:sz w:val="24"/>
                <w:szCs w:val="24"/>
              </w:rPr>
              <w:t>Telephone no.</w:t>
            </w:r>
          </w:p>
        </w:tc>
        <w:tc>
          <w:tcPr>
            <w:tcW w:w="2254" w:type="dxa"/>
          </w:tcPr>
          <w:p w14:paraId="5C14EF31" w14:textId="4D5D15C6" w:rsidR="005743C0" w:rsidRPr="002E78FE" w:rsidRDefault="002E78FE">
            <w:pPr>
              <w:rPr>
                <w:rFonts w:ascii="Abadi" w:hAnsi="Abadi"/>
                <w:sz w:val="24"/>
                <w:szCs w:val="24"/>
              </w:rPr>
            </w:pPr>
            <w:r w:rsidRPr="002E78FE">
              <w:rPr>
                <w:rFonts w:ascii="Abadi" w:hAnsi="Abadi"/>
                <w:sz w:val="24"/>
                <w:szCs w:val="24"/>
              </w:rPr>
              <w:t>01677 422616</w:t>
            </w:r>
          </w:p>
        </w:tc>
        <w:tc>
          <w:tcPr>
            <w:tcW w:w="2254" w:type="dxa"/>
          </w:tcPr>
          <w:p w14:paraId="2A291A39" w14:textId="1ABE710D" w:rsidR="005743C0" w:rsidRPr="002E78FE" w:rsidRDefault="002E78FE">
            <w:pPr>
              <w:rPr>
                <w:rFonts w:ascii="Abadi" w:hAnsi="Abadi"/>
                <w:sz w:val="24"/>
                <w:szCs w:val="24"/>
              </w:rPr>
            </w:pPr>
            <w:r w:rsidRPr="002E78FE">
              <w:rPr>
                <w:rFonts w:ascii="Abadi" w:hAnsi="Abadi"/>
                <w:sz w:val="24"/>
                <w:szCs w:val="24"/>
              </w:rPr>
              <w:t>01677 422878</w:t>
            </w:r>
          </w:p>
        </w:tc>
        <w:tc>
          <w:tcPr>
            <w:tcW w:w="2255" w:type="dxa"/>
          </w:tcPr>
          <w:p w14:paraId="05DFB402" w14:textId="6CB2B6F0" w:rsidR="005743C0" w:rsidRPr="002E78FE" w:rsidRDefault="002E78FE">
            <w:pPr>
              <w:rPr>
                <w:rFonts w:ascii="Abadi" w:hAnsi="Abadi"/>
                <w:sz w:val="24"/>
                <w:szCs w:val="24"/>
              </w:rPr>
            </w:pPr>
            <w:r w:rsidRPr="002E78FE">
              <w:rPr>
                <w:rFonts w:ascii="Abadi" w:hAnsi="Abadi"/>
                <w:sz w:val="24"/>
                <w:szCs w:val="24"/>
              </w:rPr>
              <w:t>01677 422835</w:t>
            </w:r>
          </w:p>
        </w:tc>
      </w:tr>
    </w:tbl>
    <w:p w14:paraId="10A54E7D" w14:textId="72804997" w:rsidR="005743C0" w:rsidRDefault="00A80178" w:rsidP="00A80178">
      <w:pPr>
        <w:jc w:val="center"/>
        <w:rPr>
          <w:rFonts w:ascii="Abadi" w:hAnsi="Abadi"/>
          <w:b/>
          <w:bCs/>
          <w:sz w:val="24"/>
          <w:szCs w:val="24"/>
        </w:rPr>
      </w:pPr>
      <w:r w:rsidRPr="00A80178">
        <w:rPr>
          <w:rFonts w:ascii="Abadi" w:hAnsi="Abadi"/>
          <w:b/>
          <w:bCs/>
          <w:sz w:val="24"/>
          <w:szCs w:val="24"/>
        </w:rPr>
        <w:t>(</w:t>
      </w:r>
      <w:r w:rsidR="00607AF8" w:rsidRPr="00A80178">
        <w:rPr>
          <w:rFonts w:ascii="Abadi" w:hAnsi="Abadi"/>
          <w:b/>
          <w:bCs/>
          <w:sz w:val="24"/>
          <w:szCs w:val="24"/>
        </w:rPr>
        <w:t>We are all closed on 25 and 26 December and then again on 1 January 2024</w:t>
      </w:r>
      <w:r w:rsidRPr="00A80178">
        <w:rPr>
          <w:rFonts w:ascii="Abadi" w:hAnsi="Abadi"/>
          <w:b/>
          <w:bCs/>
          <w:sz w:val="24"/>
          <w:szCs w:val="24"/>
        </w:rPr>
        <w:t>)</w:t>
      </w:r>
      <w:r w:rsidR="00607AF8" w:rsidRPr="00A80178">
        <w:rPr>
          <w:rFonts w:ascii="Abadi" w:hAnsi="Abadi"/>
          <w:b/>
          <w:bCs/>
          <w:sz w:val="24"/>
          <w:szCs w:val="24"/>
        </w:rPr>
        <w:t>.</w:t>
      </w:r>
    </w:p>
    <w:p w14:paraId="3E940EAE" w14:textId="5104078C" w:rsidR="00A80178" w:rsidRDefault="00A80178" w:rsidP="00A80178">
      <w:pPr>
        <w:jc w:val="center"/>
        <w:rPr>
          <w:rFonts w:ascii="Abadi" w:hAnsi="Abadi"/>
          <w:b/>
          <w:bCs/>
          <w:sz w:val="24"/>
          <w:szCs w:val="24"/>
        </w:rPr>
      </w:pPr>
    </w:p>
    <w:p w14:paraId="22A253A3" w14:textId="77777777" w:rsidR="00A80178" w:rsidRPr="00A80178" w:rsidRDefault="00A80178" w:rsidP="00A80178">
      <w:pPr>
        <w:jc w:val="center"/>
        <w:rPr>
          <w:rFonts w:ascii="Abadi" w:hAnsi="Abadi"/>
          <w:b/>
          <w:bCs/>
          <w:sz w:val="24"/>
          <w:szCs w:val="24"/>
        </w:rPr>
      </w:pPr>
    </w:p>
    <w:p w14:paraId="2D7383D4" w14:textId="6EB58F36" w:rsidR="00607AF8" w:rsidRPr="00A80178" w:rsidRDefault="00607AF8" w:rsidP="00607AF8">
      <w:pPr>
        <w:jc w:val="center"/>
        <w:rPr>
          <w:b/>
          <w:bCs/>
          <w:sz w:val="32"/>
          <w:szCs w:val="32"/>
        </w:rPr>
      </w:pPr>
      <w:r w:rsidRPr="00A80178">
        <w:rPr>
          <w:rFonts w:ascii="Abadi" w:hAnsi="Abadi"/>
          <w:b/>
          <w:bCs/>
          <w:sz w:val="32"/>
          <w:szCs w:val="32"/>
        </w:rPr>
        <w:t>Merry Christmas and a Happy New Year to you all!</w:t>
      </w:r>
    </w:p>
    <w:sectPr w:rsidR="00607AF8" w:rsidRPr="00A80178" w:rsidSect="00A80178">
      <w:pgSz w:w="11906" w:h="16838"/>
      <w:pgMar w:top="1440" w:right="1440" w:bottom="1440" w:left="1440" w:header="708" w:footer="708" w:gutter="0"/>
      <w:pgBorders w:offsetFrom="page">
        <w:top w:val="holly" w:sz="20" w:space="24" w:color="auto"/>
        <w:left w:val="holly" w:sz="20" w:space="24" w:color="auto"/>
        <w:bottom w:val="holly" w:sz="20" w:space="24" w:color="auto"/>
        <w:right w:val="holly"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55C"/>
    <w:multiLevelType w:val="hybridMultilevel"/>
    <w:tmpl w:val="4854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175DD"/>
    <w:multiLevelType w:val="hybridMultilevel"/>
    <w:tmpl w:val="D5D02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1387204">
    <w:abstractNumId w:val="1"/>
  </w:num>
  <w:num w:numId="2" w16cid:durableId="1158300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C7"/>
    <w:rsid w:val="0001467B"/>
    <w:rsid w:val="002C38C7"/>
    <w:rsid w:val="002E78FE"/>
    <w:rsid w:val="0044343C"/>
    <w:rsid w:val="005743C0"/>
    <w:rsid w:val="00607AF8"/>
    <w:rsid w:val="006D3A01"/>
    <w:rsid w:val="00701487"/>
    <w:rsid w:val="007E4CBD"/>
    <w:rsid w:val="00985667"/>
    <w:rsid w:val="00A3208D"/>
    <w:rsid w:val="00A80178"/>
    <w:rsid w:val="00AB16B1"/>
    <w:rsid w:val="00C07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4DC0"/>
  <w15:chartTrackingRefBased/>
  <w15:docId w15:val="{984EB947-A225-48BF-84C6-DB952C1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4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4CBD"/>
    <w:pPr>
      <w:ind w:left="720"/>
      <w:contextualSpacing/>
    </w:pPr>
  </w:style>
  <w:style w:type="character" w:styleId="Hyperlink">
    <w:name w:val="Hyperlink"/>
    <w:basedOn w:val="DefaultParagraphFont"/>
    <w:uiPriority w:val="99"/>
    <w:unhideWhenUsed/>
    <w:rsid w:val="0044343C"/>
    <w:rPr>
      <w:color w:val="0563C1" w:themeColor="hyperlink"/>
      <w:u w:val="single"/>
    </w:rPr>
  </w:style>
  <w:style w:type="character" w:styleId="UnresolvedMention">
    <w:name w:val="Unresolved Mention"/>
    <w:basedOn w:val="DefaultParagraphFont"/>
    <w:uiPriority w:val="99"/>
    <w:semiHidden/>
    <w:unhideWhenUsed/>
    <w:rsid w:val="00443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70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nyicb-ny.b82066ppg@nhs.net" TargetMode="External"/><Relationship Id="rId5" Type="http://schemas.openxmlformats.org/officeDocument/2006/relationships/hyperlink" Target="http://www.glebhousesurgery@nh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Teresa (GLEBE HOUSE SURGERY)</dc:creator>
  <cp:keywords/>
  <dc:description/>
  <cp:lastModifiedBy>MUDD, Rachel (GLEBE HOUSE SURGERY)</cp:lastModifiedBy>
  <cp:revision>2</cp:revision>
  <dcterms:created xsi:type="dcterms:W3CDTF">2024-06-13T14:34:00Z</dcterms:created>
  <dcterms:modified xsi:type="dcterms:W3CDTF">2024-06-13T14:34:00Z</dcterms:modified>
</cp:coreProperties>
</file>