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2C1E" w14:textId="3660057A" w:rsidR="003304A9" w:rsidRDefault="003304A9" w:rsidP="0039477B">
      <w:pPr>
        <w:shd w:val="clear" w:color="auto" w:fill="FFFFFF"/>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b/>
          <w:bCs/>
          <w:noProof/>
          <w:color w:val="000000"/>
          <w:lang w:eastAsia="en-GB"/>
        </w:rPr>
        <w:drawing>
          <wp:anchor distT="0" distB="0" distL="114300" distR="114300" simplePos="0" relativeHeight="251658240" behindDoc="0" locked="0" layoutInCell="1" allowOverlap="1" wp14:anchorId="66BD863A" wp14:editId="312DD344">
            <wp:simplePos x="0" y="0"/>
            <wp:positionH relativeFrom="margin">
              <wp:align>right</wp:align>
            </wp:positionH>
            <wp:positionV relativeFrom="paragraph">
              <wp:posOffset>-324485</wp:posOffset>
            </wp:positionV>
            <wp:extent cx="2134870" cy="64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6857" r="14383" b="55618"/>
                    <a:stretch>
                      <a:fillRect/>
                    </a:stretch>
                  </pic:blipFill>
                  <pic:spPr bwMode="auto">
                    <a:xfrm>
                      <a:off x="0" y="0"/>
                      <a:ext cx="213487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805AC" w14:textId="77777777" w:rsidR="003304A9" w:rsidRDefault="003304A9" w:rsidP="0039477B">
      <w:pPr>
        <w:shd w:val="clear" w:color="auto" w:fill="FFFFFF"/>
        <w:spacing w:before="100" w:beforeAutospacing="1" w:after="100" w:afterAutospacing="1" w:line="240" w:lineRule="auto"/>
        <w:rPr>
          <w:rFonts w:ascii="Arial" w:eastAsia="Times New Roman" w:hAnsi="Arial" w:cs="Arial"/>
          <w:b/>
          <w:bCs/>
          <w:color w:val="000000"/>
          <w:lang w:eastAsia="en-GB"/>
        </w:rPr>
      </w:pPr>
    </w:p>
    <w:p w14:paraId="1F19A72F" w14:textId="1C0E68D2"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362F779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We understand how important it is to keep your personal information safe and secure and we take this very seriously. We have taken steps to make sure your personal information is looked after in the best possible way and we review this regularly.</w:t>
      </w:r>
    </w:p>
    <w:p w14:paraId="560A9FB6"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709DDF22"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73860945"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781E87E3" w14:textId="256B50EE" w:rsidR="00E46778"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2E47CB54" w14:textId="77777777" w:rsidR="004A3246" w:rsidRDefault="004A3246" w:rsidP="004A3246">
      <w:pPr>
        <w:rPr>
          <w:rFonts w:ascii="Arial" w:hAnsi="Arial" w:cs="Arial"/>
          <w:b/>
          <w:bCs/>
          <w:u w:val="single"/>
          <w:lang w:eastAsia="en-GB"/>
        </w:rPr>
      </w:pPr>
      <w:r>
        <w:rPr>
          <w:rFonts w:ascii="Arial" w:hAnsi="Arial" w:cs="Arial"/>
          <w:b/>
          <w:bCs/>
          <w:u w:val="single"/>
          <w:lang w:eastAsia="en-GB"/>
        </w:rPr>
        <w:t xml:space="preserve">Risk Stratification </w:t>
      </w:r>
    </w:p>
    <w:p w14:paraId="04E816BC" w14:textId="2716D7FF" w:rsidR="004A3246" w:rsidRDefault="004A3246" w:rsidP="004A3246">
      <w:pPr>
        <w:rPr>
          <w:rFonts w:ascii="Arial" w:hAnsi="Arial" w:cs="Arial"/>
        </w:rPr>
      </w:pPr>
      <w:r>
        <w:rPr>
          <w:rFonts w:ascii="Arial" w:hAnsi="Arial" w:cs="Arial"/>
        </w:rPr>
        <w:t xml:space="preserve">Risk stratification involves applying computer searches to your medical </w:t>
      </w:r>
      <w:proofErr w:type="gramStart"/>
      <w:r>
        <w:rPr>
          <w:rFonts w:ascii="Arial" w:hAnsi="Arial" w:cs="Arial"/>
        </w:rPr>
        <w:t>records  from</w:t>
      </w:r>
      <w:proofErr w:type="gramEnd"/>
      <w:r>
        <w:rPr>
          <w:rFonts w:ascii="Arial" w:hAnsi="Arial" w:cs="Arial"/>
        </w:rPr>
        <w:t xml:space="preserve"> a number of sources, including NHS trusts and GP practices, to identify those patients who are most at risk of certain medical conditions, such as heart disease, and who will benefit from clinical care to help prevent or better treat their condition.  It’s a process for identifying and managing patients who are most likely to need hospital or other healthcare services, so that such patients can receive additional care/support from their GP or care team as early as possible. The aim is to prevent ill health and possible future hospital stays, rather than wait for you to become sick. </w:t>
      </w:r>
    </w:p>
    <w:p w14:paraId="2929E8DC" w14:textId="77777777" w:rsidR="004A3246" w:rsidRDefault="004A3246" w:rsidP="004A3246">
      <w:pPr>
        <w:rPr>
          <w:rFonts w:ascii="Arial" w:hAnsi="Arial" w:cs="Arial"/>
        </w:rPr>
      </w:pPr>
      <w:r>
        <w:rPr>
          <w:rFonts w:ascii="Arial" w:hAnsi="Arial" w:cs="Arial"/>
        </w:rPr>
        <w:t xml:space="preserve">Section 251 of the NHS Act 2006 provides a statutory legal basis to process personal health related data for risk stratification purposes. </w:t>
      </w:r>
    </w:p>
    <w:p w14:paraId="47D6FE30" w14:textId="77777777" w:rsidR="004A3246" w:rsidRDefault="004A3246" w:rsidP="004A3246">
      <w:pPr>
        <w:rPr>
          <w:rFonts w:ascii="Arial" w:hAnsi="Arial" w:cs="Arial"/>
        </w:rPr>
      </w:pPr>
      <w:r>
        <w:rPr>
          <w:rFonts w:ascii="Arial" w:hAnsi="Arial" w:cs="Arial"/>
        </w:rPr>
        <w:t xml:space="preserve">Please be reassured that any information which identifies you - resulting from the </w:t>
      </w:r>
      <w:proofErr w:type="gramStart"/>
      <w:r>
        <w:rPr>
          <w:rFonts w:ascii="Arial" w:hAnsi="Arial" w:cs="Arial"/>
        </w:rPr>
        <w:t>aforementioned computer</w:t>
      </w:r>
      <w:proofErr w:type="gramEnd"/>
      <w:r>
        <w:rPr>
          <w:rFonts w:ascii="Arial" w:hAnsi="Arial" w:cs="Arial"/>
        </w:rPr>
        <w:t xml:space="preserve"> searches - will only be seen by this Practice.</w:t>
      </w:r>
    </w:p>
    <w:p w14:paraId="1DE24F1B" w14:textId="326924E2" w:rsidR="004A3246" w:rsidRDefault="004A3246" w:rsidP="004A3246">
      <w:pPr>
        <w:rPr>
          <w:rFonts w:ascii="Arial" w:hAnsi="Arial" w:cs="Arial"/>
          <w:lang w:val="en" w:eastAsia="en-GB"/>
        </w:rPr>
      </w:pPr>
      <w:r>
        <w:rPr>
          <w:rFonts w:ascii="Arial" w:hAnsi="Arial" w:cs="Arial"/>
        </w:rPr>
        <w:lastRenderedPageBreak/>
        <w:t xml:space="preserve">If you do not wish information about you to be included in the risk stratification programme, please let us know. We can add a code to your health care record that will stop your information from being used for this purpose. </w:t>
      </w:r>
    </w:p>
    <w:p w14:paraId="210C73A2" w14:textId="77777777" w:rsidR="004A3246" w:rsidRPr="00B4240A" w:rsidRDefault="004A3246" w:rsidP="00B71F32">
      <w:pPr>
        <w:rPr>
          <w:rFonts w:ascii="Arial" w:hAnsi="Arial" w:cs="Arial"/>
          <w:lang w:val="en"/>
        </w:rPr>
      </w:pPr>
    </w:p>
    <w:p w14:paraId="464FF7FD"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04E98DBD" w14:textId="2C0BFEF9"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Confidentiality affects everyone:</w:t>
      </w:r>
      <w:r w:rsidR="001D2C6A">
        <w:rPr>
          <w:rFonts w:ascii="Arial" w:hAnsi="Arial" w:cs="Arial"/>
          <w:color w:val="auto"/>
          <w:sz w:val="22"/>
          <w:szCs w:val="22"/>
          <w:lang w:val="en"/>
        </w:rPr>
        <w:t xml:space="preserve"> Wilsden Medical Practice</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0EEF438F"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0BFF8BC3"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65A15DE7" w14:textId="77777777" w:rsidR="00E46778" w:rsidRPr="00B4240A" w:rsidRDefault="00E46778" w:rsidP="00E46778">
      <w:pPr>
        <w:pStyle w:val="NormalWeb"/>
        <w:rPr>
          <w:rFonts w:ascii="Arial" w:hAnsi="Arial" w:cs="Arial"/>
          <w:sz w:val="22"/>
          <w:szCs w:val="22"/>
          <w:lang w:val="en"/>
        </w:rPr>
      </w:pPr>
    </w:p>
    <w:p w14:paraId="7A9C4B3E"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58FF920B"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5F928809"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1379AB85"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3DB5D686"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03F397EB"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3317BF8E"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311C725E"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2B5C5A70"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11064FCF"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3A3078DD"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709986C1"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4CD39D76" w14:textId="77777777" w:rsidR="00A00F6A" w:rsidRPr="00B4240A" w:rsidRDefault="00A00F6A" w:rsidP="00A00F6A">
      <w:pPr>
        <w:pStyle w:val="NormalWeb"/>
        <w:rPr>
          <w:rFonts w:ascii="Arial" w:hAnsi="Arial" w:cs="Arial"/>
          <w:color w:val="000000"/>
          <w:sz w:val="22"/>
          <w:szCs w:val="22"/>
          <w:shd w:val="clear" w:color="auto" w:fill="FFFFFF"/>
        </w:rPr>
      </w:pPr>
    </w:p>
    <w:p w14:paraId="6D4CA1BD"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2FE5C2C0"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1C6D1997"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207B8788"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3E0B1F6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4BC1B38D" w14:textId="77777777" w:rsidR="00322491" w:rsidRDefault="00322491" w:rsidP="00E46778">
      <w:pPr>
        <w:pStyle w:val="NormalWeb"/>
        <w:rPr>
          <w:rFonts w:ascii="Arial" w:hAnsi="Arial" w:cs="Arial"/>
          <w:b/>
          <w:bCs/>
          <w:color w:val="auto"/>
          <w:sz w:val="22"/>
          <w:szCs w:val="22"/>
          <w:u w:val="single"/>
          <w:lang w:val="en"/>
        </w:rPr>
      </w:pPr>
    </w:p>
    <w:p w14:paraId="6111F3F9"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lastRenderedPageBreak/>
        <w:t xml:space="preserve">Why do we collect information about </w:t>
      </w:r>
      <w:proofErr w:type="gramStart"/>
      <w:r w:rsidRPr="0063760E">
        <w:rPr>
          <w:rFonts w:ascii="Arial" w:hAnsi="Arial" w:cs="Arial"/>
          <w:b/>
          <w:bCs/>
          <w:color w:val="auto"/>
          <w:sz w:val="22"/>
          <w:szCs w:val="22"/>
          <w:u w:val="single"/>
          <w:lang w:val="en"/>
        </w:rPr>
        <w:t>you</w:t>
      </w:r>
      <w:proofErr w:type="gramEnd"/>
    </w:p>
    <w:p w14:paraId="08C989CD"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36B837FE"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5448DFCB"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0ABE446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treatment and care – A&amp;E visits, in patient spells or clinic </w:t>
      </w:r>
      <w:proofErr w:type="gramStart"/>
      <w:r w:rsidRPr="00B4240A">
        <w:rPr>
          <w:rFonts w:ascii="Arial" w:eastAsia="Times New Roman" w:hAnsi="Arial" w:cs="Arial"/>
          <w:lang w:val="en" w:eastAsia="en-GB"/>
        </w:rPr>
        <w:t>appointments</w:t>
      </w:r>
      <w:proofErr w:type="gramEnd"/>
    </w:p>
    <w:p w14:paraId="40527B68"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37551EC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578A4B2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6F72CE7E"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2268AD1D"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24C5F665"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r w:rsidRPr="00B4240A">
        <w:rPr>
          <w:rFonts w:ascii="Arial" w:eastAsia="Times New Roman" w:hAnsi="Arial" w:cs="Arial"/>
          <w:lang w:val="en" w:eastAsia="en-GB"/>
        </w:rPr>
        <w:t xml:space="preserve"> the risk of you not receiving important correspondence. </w:t>
      </w:r>
    </w:p>
    <w:p w14:paraId="598A57C2"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i.e. by letter (postal address), by voice mail or voice message (telephone or mobile number), by text message (mobile number) or by email (email address).</w:t>
      </w:r>
    </w:p>
    <w:p w14:paraId="2B5589DD"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0B96BBB4"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30ABA8C1"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4475CF14"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7695F95F"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728C99CF"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16F59469"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664B3D82"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6F839B5C"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26EC1148" w14:textId="77777777" w:rsidR="0085727C" w:rsidRDefault="0085727C" w:rsidP="003448BA">
      <w:pPr>
        <w:spacing w:after="150" w:line="240" w:lineRule="auto"/>
        <w:rPr>
          <w:rFonts w:ascii="Arial" w:eastAsia="Times New Roman" w:hAnsi="Arial" w:cs="Arial"/>
          <w:lang w:val="en" w:eastAsia="en-GB"/>
        </w:rPr>
      </w:pPr>
    </w:p>
    <w:bookmarkStart w:id="1" w:name="_Hlk88577787"/>
    <w:p w14:paraId="495FD08C" w14:textId="77777777" w:rsidR="0085727C" w:rsidRDefault="0085727C" w:rsidP="003448BA">
      <w:pPr>
        <w:spacing w:after="150" w:line="240" w:lineRule="auto"/>
        <w:rPr>
          <w:rFonts w:ascii="Arial" w:eastAsia="Times New Roman" w:hAnsi="Arial" w:cs="Arial"/>
          <w:b/>
          <w:bCs/>
          <w:u w:val="single"/>
          <w:lang w:val="en" w:eastAsia="en-GB"/>
        </w:rPr>
      </w:pPr>
      <w:r w:rsidRPr="0085727C">
        <w:rPr>
          <w:rFonts w:ascii="Arial" w:eastAsia="Times New Roman" w:hAnsi="Arial" w:cs="Arial"/>
          <w:b/>
          <w:bCs/>
          <w:u w:val="single"/>
          <w:lang w:val="en" w:eastAsia="en-GB"/>
        </w:rPr>
        <w:lastRenderedPageBreak/>
        <w:fldChar w:fldCharType="begin"/>
      </w:r>
      <w:r w:rsidRPr="0085727C">
        <w:rPr>
          <w:rFonts w:ascii="Arial" w:eastAsia="Times New Roman" w:hAnsi="Arial" w:cs="Arial"/>
          <w:b/>
          <w:bCs/>
          <w:u w:val="single"/>
          <w:lang w:val="en" w:eastAsia="en-GB"/>
        </w:rPr>
        <w:instrText xml:space="preserve"> HYPERLINK "https://digital.nhs.uk/binaries/content/assets/legacy/pdf/1/8/care_record_guarantee.pdf" </w:instrText>
      </w:r>
      <w:r w:rsidRPr="0085727C">
        <w:rPr>
          <w:rFonts w:ascii="Arial" w:eastAsia="Times New Roman" w:hAnsi="Arial" w:cs="Arial"/>
          <w:b/>
          <w:bCs/>
          <w:u w:val="single"/>
          <w:lang w:val="en" w:eastAsia="en-GB"/>
        </w:rPr>
      </w:r>
      <w:r w:rsidRPr="0085727C">
        <w:rPr>
          <w:rFonts w:ascii="Arial" w:eastAsia="Times New Roman" w:hAnsi="Arial" w:cs="Arial"/>
          <w:b/>
          <w:bCs/>
          <w:u w:val="single"/>
          <w:lang w:val="en" w:eastAsia="en-GB"/>
        </w:rPr>
        <w:fldChar w:fldCharType="separate"/>
      </w:r>
      <w:r w:rsidRPr="0085727C">
        <w:rPr>
          <w:rStyle w:val="Hyperlink"/>
          <w:rFonts w:ascii="Arial" w:eastAsia="Times New Roman" w:hAnsi="Arial" w:cs="Arial"/>
          <w:b w:val="0"/>
          <w:bCs w:val="0"/>
          <w:sz w:val="22"/>
          <w:szCs w:val="22"/>
          <w:lang w:val="en" w:eastAsia="en-GB"/>
        </w:rPr>
        <w:t>https://digital.nhs.uk/binaries/content/assets/legacy/pdf/1/8/care_record_guarantee.pdf</w:t>
      </w:r>
      <w:r w:rsidRPr="0085727C">
        <w:rPr>
          <w:rFonts w:ascii="Arial" w:eastAsia="Times New Roman" w:hAnsi="Arial" w:cs="Arial"/>
          <w:b/>
          <w:bCs/>
          <w:u w:val="single"/>
          <w:lang w:val="en" w:eastAsia="en-GB"/>
        </w:rPr>
        <w:fldChar w:fldCharType="end"/>
      </w:r>
    </w:p>
    <w:bookmarkEnd w:id="1"/>
    <w:p w14:paraId="7BD05915" w14:textId="77777777" w:rsidR="0085727C" w:rsidRPr="0085727C" w:rsidRDefault="0085727C" w:rsidP="003448BA">
      <w:pPr>
        <w:spacing w:after="150" w:line="240" w:lineRule="auto"/>
        <w:rPr>
          <w:rFonts w:ascii="Arial" w:eastAsia="Times New Roman" w:hAnsi="Arial" w:cs="Arial"/>
          <w:b/>
          <w:bCs/>
          <w:u w:val="single"/>
          <w:lang w:val="en" w:eastAsia="en-GB"/>
        </w:rPr>
      </w:pPr>
    </w:p>
    <w:p w14:paraId="02F66CC0"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42B6A770"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74425B8A"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2" w:name="_Hlk88577801"/>
    <w:p w14:paraId="30BEA489"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2"/>
    <w:p w14:paraId="1CBAE8B9" w14:textId="77777777" w:rsidR="0085727C" w:rsidRDefault="0085727C" w:rsidP="00E46778">
      <w:pPr>
        <w:spacing w:after="150" w:line="240" w:lineRule="auto"/>
        <w:rPr>
          <w:rFonts w:ascii="Arial" w:eastAsia="Times New Roman" w:hAnsi="Arial" w:cs="Arial"/>
          <w:lang w:val="en" w:eastAsia="en-GB"/>
        </w:rPr>
      </w:pPr>
    </w:p>
    <w:p w14:paraId="497EC996"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20086B2B"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7E0404C5"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7B37E396" w14:textId="77777777" w:rsidR="00916714" w:rsidRPr="0063760E" w:rsidRDefault="00916714" w:rsidP="00B71F32">
      <w:pPr>
        <w:rPr>
          <w:rFonts w:ascii="Arial" w:hAnsi="Arial" w:cs="Arial"/>
          <w:b/>
          <w:bCs/>
          <w:u w:val="single"/>
        </w:rPr>
      </w:pPr>
      <w:bookmarkStart w:id="3" w:name="_Hlk75953118"/>
      <w:r w:rsidRPr="0063760E">
        <w:rPr>
          <w:rFonts w:ascii="Arial" w:hAnsi="Arial" w:cs="Arial"/>
          <w:b/>
          <w:bCs/>
          <w:u w:val="single"/>
        </w:rPr>
        <w:t xml:space="preserve">When do we share information about </w:t>
      </w:r>
      <w:proofErr w:type="gramStart"/>
      <w:r w:rsidRPr="0063760E">
        <w:rPr>
          <w:rFonts w:ascii="Arial" w:hAnsi="Arial" w:cs="Arial"/>
          <w:b/>
          <w:bCs/>
          <w:u w:val="single"/>
        </w:rPr>
        <w:t>you</w:t>
      </w:r>
      <w:proofErr w:type="gramEnd"/>
    </w:p>
    <w:bookmarkEnd w:id="3"/>
    <w:p w14:paraId="2A22F29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19C189DD"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Everyone working within the NHS has a legal duty to keep information about you confidential. Similarly, anyone who receives information from us also has a legal duty to keep it confidential. </w:t>
      </w:r>
    </w:p>
    <w:p w14:paraId="30D29231" w14:textId="77777777" w:rsidR="0063760E" w:rsidRDefault="0063760E" w:rsidP="00916714">
      <w:pPr>
        <w:spacing w:after="150" w:line="240" w:lineRule="auto"/>
        <w:rPr>
          <w:rFonts w:ascii="Arial" w:eastAsia="Times New Roman" w:hAnsi="Arial" w:cs="Arial"/>
          <w:lang w:val="en" w:eastAsia="en-GB"/>
        </w:rPr>
      </w:pPr>
    </w:p>
    <w:p w14:paraId="193F3067"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2830A7A7"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6D9C690A"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24768764"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7234CA6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6E45279B" w14:textId="77777777" w:rsidR="00C30664" w:rsidRPr="00B4240A" w:rsidRDefault="00C3066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Clinical Commissioning Groups (CCG)</w:t>
      </w:r>
    </w:p>
    <w:p w14:paraId="6E0D5805"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10F6BB9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6488635B"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5F58746C"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5F772F52"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7A5F3FB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lastRenderedPageBreak/>
        <w:t>Indirect Care Purposes:</w:t>
      </w:r>
      <w:r w:rsidRPr="00B4240A">
        <w:rPr>
          <w:rFonts w:ascii="Arial" w:eastAsia="Times New Roman" w:hAnsi="Arial" w:cs="Arial"/>
          <w:lang w:val="en" w:eastAsia="en-GB"/>
        </w:rPr>
        <w:t xml:space="preserve"> </w:t>
      </w:r>
    </w:p>
    <w:p w14:paraId="331B6083"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3C525B2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3E7EDD27"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23F6E4A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complaints and legal </w:t>
      </w:r>
      <w:proofErr w:type="gramStart"/>
      <w:r w:rsidRPr="00B4240A">
        <w:rPr>
          <w:rFonts w:ascii="Arial" w:eastAsia="Times New Roman" w:hAnsi="Arial" w:cs="Arial"/>
          <w:lang w:val="en" w:eastAsia="en-GB"/>
        </w:rPr>
        <w:t>claims</w:t>
      </w:r>
      <w:proofErr w:type="gramEnd"/>
    </w:p>
    <w:p w14:paraId="51AFB3F0"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5C96D806"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21EA563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35FA555F"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5FA9EBBC"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14C57D6A"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7769177B"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15B6D0EF"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217A0F0F" w14:textId="77777777" w:rsidR="00A76C01" w:rsidRDefault="00A76C01" w:rsidP="002F6EEA">
      <w:pPr>
        <w:pStyle w:val="ListParagraph"/>
        <w:ind w:left="285"/>
        <w:rPr>
          <w:rFonts w:ascii="Arial" w:hAnsi="Arial" w:cs="Arial"/>
        </w:rPr>
      </w:pPr>
    </w:p>
    <w:p w14:paraId="62A068B2"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3EDD61FC"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4E04DAE9"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2B4EF8BC"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0FA900D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619208F4" w14:textId="77777777" w:rsidR="00916714" w:rsidRPr="00B4240A" w:rsidRDefault="004A3246"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3A6E521B" w14:textId="77777777" w:rsidR="00916714" w:rsidRPr="00B4240A" w:rsidRDefault="004A3246"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3550AB01"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72BD0CF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59A85EFD"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B50ED59"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5AAE3637"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6862AF60"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lastRenderedPageBreak/>
        <w:t>research into the development of new treatments</w:t>
      </w:r>
    </w:p>
    <w:p w14:paraId="2CEED616"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6197C628"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1699E744"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2949E369"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like this where allowed by law.</w:t>
      </w:r>
    </w:p>
    <w:p w14:paraId="12A6067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0652DC79"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33E0CE3F"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52551AE1"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25F51B55"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47264D71"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2375BF6B"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773D3DC4"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how your data is protected</w:t>
      </w:r>
    </w:p>
    <w:p w14:paraId="03777680"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1909CE5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283E92AA"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038D452D"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5DA3726A" w14:textId="77777777" w:rsidR="0039477B" w:rsidRPr="00B4240A" w:rsidRDefault="004A3246"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626926A5" w14:textId="77777777" w:rsidR="0039477B" w:rsidRPr="00B4240A" w:rsidRDefault="004A3246"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76FC757C"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4E340551" w14:textId="07EDD60A" w:rsidR="0039477B"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170A45CB" w14:textId="77777777" w:rsidR="00DB016F" w:rsidRPr="001304FD" w:rsidRDefault="00DB016F" w:rsidP="00DB016F">
      <w:pPr>
        <w:shd w:val="clear" w:color="auto" w:fill="FFFFFF"/>
        <w:spacing w:before="100" w:beforeAutospacing="1" w:after="100" w:afterAutospacing="1" w:line="240" w:lineRule="auto"/>
        <w:rPr>
          <w:rFonts w:ascii="Arial" w:eastAsia="Times New Roman" w:hAnsi="Arial" w:cs="Arial"/>
          <w:b/>
          <w:bCs/>
          <w:color w:val="000000"/>
          <w:u w:val="single"/>
          <w:lang w:eastAsia="en-GB"/>
        </w:rPr>
      </w:pPr>
      <w:proofErr w:type="spellStart"/>
      <w:r w:rsidRPr="001304FD">
        <w:rPr>
          <w:rFonts w:ascii="Arial" w:eastAsia="Times New Roman" w:hAnsi="Arial" w:cs="Arial"/>
          <w:b/>
          <w:bCs/>
          <w:color w:val="000000"/>
          <w:u w:val="single"/>
          <w:lang w:eastAsia="en-GB"/>
        </w:rPr>
        <w:t>OpenSAFELY</w:t>
      </w:r>
      <w:proofErr w:type="spellEnd"/>
      <w:r w:rsidRPr="001304FD">
        <w:rPr>
          <w:rFonts w:ascii="Arial" w:eastAsia="Times New Roman" w:hAnsi="Arial" w:cs="Arial"/>
          <w:b/>
          <w:bCs/>
          <w:color w:val="000000"/>
          <w:u w:val="single"/>
          <w:lang w:eastAsia="en-GB"/>
        </w:rPr>
        <w:t xml:space="preserve"> COVID-19 Service</w:t>
      </w:r>
    </w:p>
    <w:p w14:paraId="00244DE6" w14:textId="77777777" w:rsidR="00DB016F" w:rsidRPr="003A26CB" w:rsidRDefault="00DB016F" w:rsidP="00DB016F">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0BCD192B" w14:textId="77777777" w:rsidR="00DB016F" w:rsidRDefault="00DB016F" w:rsidP="00DB016F">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lastRenderedPageBreak/>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64B4B55" w14:textId="77777777" w:rsidR="00DB016F" w:rsidRPr="00284EA5" w:rsidRDefault="00DB016F" w:rsidP="00DB016F">
      <w:pPr>
        <w:shd w:val="clear" w:color="auto" w:fill="FFFFFF"/>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color w:val="000000"/>
          <w:lang w:eastAsia="en-GB"/>
        </w:rPr>
        <w:t xml:space="preserve">Further information can be found </w:t>
      </w:r>
      <w:proofErr w:type="gramStart"/>
      <w:r>
        <w:rPr>
          <w:rFonts w:ascii="Arial" w:eastAsia="Times New Roman" w:hAnsi="Arial" w:cs="Arial"/>
          <w:color w:val="000000"/>
          <w:lang w:eastAsia="en-GB"/>
        </w:rPr>
        <w:t>here</w:t>
      </w:r>
      <w:proofErr w:type="gramEnd"/>
    </w:p>
    <w:p w14:paraId="77085DFA" w14:textId="048B8DD9" w:rsidR="00DB016F" w:rsidRDefault="004A3246" w:rsidP="0039477B">
      <w:pPr>
        <w:shd w:val="clear" w:color="auto" w:fill="FFFFFF"/>
        <w:spacing w:before="100" w:beforeAutospacing="1" w:after="100" w:afterAutospacing="1" w:line="240" w:lineRule="auto"/>
        <w:rPr>
          <w:rStyle w:val="Hyperlink"/>
          <w:b w:val="0"/>
          <w:bCs w:val="0"/>
        </w:rPr>
      </w:pPr>
      <w:hyperlink r:id="rId14" w:history="1">
        <w:r w:rsidR="00DB016F" w:rsidRPr="00284EA5">
          <w:rPr>
            <w:rStyle w:val="Hyperlink"/>
            <w:b w:val="0"/>
            <w:bCs w:val="0"/>
          </w:rPr>
          <w:t xml:space="preserve">The NHS England </w:t>
        </w:r>
        <w:proofErr w:type="spellStart"/>
        <w:r w:rsidR="00DB016F" w:rsidRPr="00284EA5">
          <w:rPr>
            <w:rStyle w:val="Hyperlink"/>
            <w:b w:val="0"/>
            <w:bCs w:val="0"/>
          </w:rPr>
          <w:t>OpenSAFELY</w:t>
        </w:r>
        <w:proofErr w:type="spellEnd"/>
        <w:r w:rsidR="00DB016F" w:rsidRPr="00284EA5">
          <w:rPr>
            <w:rStyle w:val="Hyperlink"/>
            <w:b w:val="0"/>
            <w:bCs w:val="0"/>
          </w:rPr>
          <w:t xml:space="preserve"> COVID-19 service - privacy notice - NHS Digital</w:t>
        </w:r>
      </w:hyperlink>
    </w:p>
    <w:p w14:paraId="78CD79B2" w14:textId="77777777" w:rsidR="00DB016F" w:rsidRPr="00B4240A" w:rsidRDefault="00DB016F" w:rsidP="0039477B">
      <w:pPr>
        <w:shd w:val="clear" w:color="auto" w:fill="FFFFFF"/>
        <w:spacing w:before="100" w:beforeAutospacing="1" w:after="100" w:afterAutospacing="1" w:line="240" w:lineRule="auto"/>
        <w:rPr>
          <w:rFonts w:ascii="Arial" w:eastAsia="Times New Roman" w:hAnsi="Arial" w:cs="Arial"/>
          <w:color w:val="000000"/>
          <w:lang w:eastAsia="en-GB"/>
        </w:rPr>
      </w:pPr>
    </w:p>
    <w:p w14:paraId="38FFFD7F"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 xml:space="preserve">Other ways we use your </w:t>
      </w:r>
      <w:proofErr w:type="gramStart"/>
      <w:r w:rsidRPr="0063760E">
        <w:rPr>
          <w:rFonts w:ascii="Arial" w:hAnsi="Arial" w:cs="Arial"/>
          <w:b/>
          <w:bCs/>
          <w:u w:val="single"/>
        </w:rPr>
        <w:t>information</w:t>
      </w:r>
      <w:proofErr w:type="gramEnd"/>
    </w:p>
    <w:p w14:paraId="4FACB15A" w14:textId="77777777" w:rsidR="00B4240A" w:rsidRPr="00B4240A" w:rsidRDefault="00B4240A" w:rsidP="002F6EEA">
      <w:pPr>
        <w:spacing w:after="19" w:line="256" w:lineRule="auto"/>
        <w:rPr>
          <w:rFonts w:ascii="Arial" w:hAnsi="Arial" w:cs="Arial"/>
          <w:u w:val="single"/>
        </w:rPr>
      </w:pPr>
    </w:p>
    <w:p w14:paraId="2F1C96B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76CF068E" w14:textId="16FF1715" w:rsidR="00916714" w:rsidRPr="00B4240A" w:rsidRDefault="00625E51" w:rsidP="00916714">
      <w:pPr>
        <w:spacing w:after="150" w:line="240" w:lineRule="auto"/>
        <w:rPr>
          <w:rFonts w:ascii="Arial" w:eastAsia="Times New Roman" w:hAnsi="Arial" w:cs="Arial"/>
          <w:lang w:val="en" w:eastAsia="en-GB"/>
        </w:rPr>
      </w:pPr>
      <w:r>
        <w:rPr>
          <w:rFonts w:ascii="Arial" w:eastAsia="Times New Roman" w:hAnsi="Arial" w:cs="Arial"/>
          <w:lang w:val="en" w:eastAsia="en-GB"/>
        </w:rPr>
        <w:t>All t</w:t>
      </w:r>
      <w:r w:rsidR="00916714" w:rsidRPr="00B4240A">
        <w:rPr>
          <w:rFonts w:ascii="Arial" w:eastAsia="Times New Roman" w:hAnsi="Arial" w:cs="Arial"/>
          <w:lang w:val="en" w:eastAsia="en-GB"/>
        </w:rPr>
        <w:t>elephone calls to the</w:t>
      </w:r>
      <w:r w:rsidR="003304A9">
        <w:rPr>
          <w:rFonts w:ascii="Arial" w:eastAsia="Times New Roman" w:hAnsi="Arial" w:cs="Arial"/>
          <w:lang w:val="en" w:eastAsia="en-GB"/>
        </w:rPr>
        <w:t xml:space="preserve"> Wilsden Medical Practice</w:t>
      </w:r>
      <w:r w:rsidR="00916714" w:rsidRPr="00B4240A">
        <w:rPr>
          <w:rFonts w:ascii="Arial" w:eastAsia="Times New Roman" w:hAnsi="Arial" w:cs="Arial"/>
          <w:lang w:val="en" w:eastAsia="en-GB"/>
        </w:rPr>
        <w:t xml:space="preserve"> are routinely recorded for the following purposes:</w:t>
      </w:r>
    </w:p>
    <w:p w14:paraId="7F3B5D22" w14:textId="4121C6C5"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3304A9">
        <w:rPr>
          <w:rFonts w:ascii="Arial" w:eastAsia="Times New Roman" w:hAnsi="Arial" w:cs="Arial"/>
          <w:lang w:val="en" w:eastAsia="en-GB"/>
        </w:rPr>
        <w:t>Wilsden Medical Practice</w:t>
      </w:r>
      <w:r w:rsidRPr="00B4240A">
        <w:rPr>
          <w:rFonts w:ascii="Arial" w:eastAsia="Times New Roman" w:hAnsi="Arial" w:cs="Arial"/>
          <w:lang w:val="en" w:eastAsia="en-GB"/>
        </w:rPr>
        <w:t xml:space="preserve"> procedures.</w:t>
      </w:r>
    </w:p>
    <w:p w14:paraId="2370E2C1"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3CB7D444"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7356F97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6AAE0082"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30565BCF"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7C0CF334"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17DB1E62"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4C295F41"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6A382FA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08892138"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0FCC0503"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14:paraId="20E9094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2714A8D4"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5E9D98EB"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5F004949"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29084E29"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3EAB502A"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4D2F29DB"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2565A52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477DA6E7"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property</w:t>
      </w:r>
      <w:proofErr w:type="gramEnd"/>
    </w:p>
    <w:p w14:paraId="3A78CEA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479D85C2"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01214530"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7467F084"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5282ECFE"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03CAA70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1075F6A9"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18845956"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2863E49A"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1B45AFCE" w14:textId="77777777" w:rsidR="002F6EEA" w:rsidRDefault="002F6EEA" w:rsidP="0063760E">
      <w:pPr>
        <w:jc w:val="center"/>
        <w:rPr>
          <w:rFonts w:ascii="Arial" w:hAnsi="Arial" w:cs="Arial"/>
          <w:b/>
          <w:u w:val="single" w:color="000000"/>
        </w:rPr>
      </w:pPr>
      <w:r w:rsidRPr="00B4240A">
        <w:rPr>
          <w:rFonts w:ascii="Arial" w:hAnsi="Arial" w:cs="Arial"/>
          <w:b/>
          <w:u w:val="single" w:color="000000"/>
        </w:rPr>
        <w:t>Employee Notice</w:t>
      </w:r>
    </w:p>
    <w:p w14:paraId="5B762CBA"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5F9ED2E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6B0EDBDC"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34157A3D"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36FF3E9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7911FFAC"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428A663D"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Copies of qualifications and certificates</w:t>
      </w:r>
    </w:p>
    <w:p w14:paraId="52811CA2"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3E3450F6"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7812CC99"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0440049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26FDDEC4"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7457D5F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68B8AA50"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0F6ABED2"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0D272628"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31EF71E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49F236B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6C29C4FF"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1977658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work related </w:t>
      </w:r>
      <w:proofErr w:type="gramStart"/>
      <w:r w:rsidRPr="004259D1">
        <w:rPr>
          <w:rFonts w:ascii="Arial" w:eastAsia="Times New Roman" w:hAnsi="Arial" w:cs="Arial"/>
          <w:lang w:eastAsia="en-GB"/>
        </w:rPr>
        <w:t>matters</w:t>
      </w:r>
      <w:proofErr w:type="gramEnd"/>
    </w:p>
    <w:p w14:paraId="147E74F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5259CC72"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 xml:space="preserve">When do we share information about </w:t>
      </w:r>
      <w:proofErr w:type="gramStart"/>
      <w:r w:rsidR="00CB1F14" w:rsidRPr="00CB1F14">
        <w:rPr>
          <w:rFonts w:ascii="Arial" w:hAnsi="Arial" w:cs="Arial"/>
          <w:b/>
          <w:bCs/>
          <w:u w:val="single"/>
        </w:rPr>
        <w:t>you</w:t>
      </w:r>
      <w:proofErr w:type="gramEnd"/>
    </w:p>
    <w:p w14:paraId="5A050B6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0E934E08"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agents and contractors where there is a legitimate reason for them receiving the </w:t>
      </w:r>
      <w:proofErr w:type="gramStart"/>
      <w:r w:rsidRPr="00360EEB">
        <w:rPr>
          <w:rFonts w:ascii="Arial" w:eastAsia="Times New Roman" w:hAnsi="Arial" w:cs="Arial"/>
          <w:color w:val="000000"/>
          <w:lang w:eastAsia="en-GB"/>
        </w:rPr>
        <w:t>information</w:t>
      </w:r>
      <w:proofErr w:type="gramEnd"/>
    </w:p>
    <w:p w14:paraId="442533B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past or potential employers of our staff to provide or obtain </w:t>
      </w:r>
      <w:proofErr w:type="gramStart"/>
      <w:r w:rsidRPr="00360EEB">
        <w:rPr>
          <w:rFonts w:ascii="Arial" w:eastAsia="Times New Roman" w:hAnsi="Arial" w:cs="Arial"/>
          <w:color w:val="000000"/>
          <w:lang w:eastAsia="en-GB"/>
        </w:rPr>
        <w:t>references</w:t>
      </w:r>
      <w:proofErr w:type="gramEnd"/>
    </w:p>
    <w:p w14:paraId="623CDC46"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53DB548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2045A1FF"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2A6471E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(e.g. counselling)</w:t>
      </w:r>
    </w:p>
    <w:p w14:paraId="6A728295"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(e.g. the police, security organisations, department for works and pensions and local authorities)</w:t>
      </w:r>
    </w:p>
    <w:p w14:paraId="46087BE6"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4E86045D"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06624D83"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04445962"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4D25C052"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3C4FDAB6"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5E86588C"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62FFEA4B"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0ECC2D9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49FECF3A"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4F60D330"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5092C096"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28F326C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1322F2B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3EC705B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74331B23"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67A50FD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425E7EC1"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3E319A6A"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0FFDA85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1130685A"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09200E81"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2DD91B1E"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7CF226D6"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p w14:paraId="70C8D0E2"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630252BA"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B2CA7A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2B29663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E43728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2C8E368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where and how we use your </w:t>
      </w:r>
      <w:proofErr w:type="gramStart"/>
      <w:r w:rsidRPr="00360EEB">
        <w:rPr>
          <w:rFonts w:ascii="Arial" w:eastAsia="Times New Roman" w:hAnsi="Arial" w:cs="Arial"/>
          <w:color w:val="000000"/>
          <w:lang w:eastAsia="en-GB"/>
        </w:rPr>
        <w:t>information</w:t>
      </w:r>
      <w:proofErr w:type="gramEnd"/>
    </w:p>
    <w:p w14:paraId="66CED8F2"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28659814"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5C87FAC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67AC7104"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5D78A6A7"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789E4CB3"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6BF16EC7"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2833BCF5"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3E4D5CC"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5CEAE84C"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3ADE88BF"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0630D8C3"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1AF86E5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47AE77C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0B358AD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201B745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584B874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6491557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368838DB"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22F9EAC0"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68AF7C46"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2F3F6FE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Preventing and detecting crime, such as using CCTV and using photo’s on ID badges</w:t>
      </w:r>
    </w:p>
    <w:p w14:paraId="2FB5E9E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70DA569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0338063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17534A7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715C92F1"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077E24FC"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0D5D8DB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912B232"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3D4B06A6"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24AEA05"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0F0081E2"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Managing Human Resources processes such as administering sick pay and sick leave, managing absence, administrating Maternity Leave and associated pay </w:t>
      </w:r>
      <w:proofErr w:type="gramStart"/>
      <w:r w:rsidRPr="00360EEB">
        <w:rPr>
          <w:rFonts w:ascii="Arial" w:eastAsia="Times New Roman" w:hAnsi="Arial" w:cs="Arial"/>
          <w:color w:val="000000"/>
          <w:lang w:eastAsia="en-GB"/>
        </w:rPr>
        <w:t>schemes</w:t>
      </w:r>
      <w:proofErr w:type="gramEnd"/>
    </w:p>
    <w:p w14:paraId="21837A32"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4BF39865"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5B2A386D"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7DC3905A"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5285B5F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EA2CCDF"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769A88C9"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217E77F0"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0BCC01D7"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2C6F4BCE"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44BBE83D" w14:textId="77777777" w:rsidR="002F6EEA" w:rsidRPr="00CB1F14" w:rsidRDefault="002F6EEA" w:rsidP="002F6EEA">
      <w:pPr>
        <w:rPr>
          <w:rFonts w:ascii="Arial" w:hAnsi="Arial" w:cs="Arial"/>
          <w:b/>
          <w:bCs/>
          <w:u w:val="single"/>
        </w:rPr>
      </w:pPr>
      <w:r w:rsidRPr="00CB1F14">
        <w:rPr>
          <w:rFonts w:ascii="Arial" w:hAnsi="Arial" w:cs="Arial"/>
          <w:b/>
          <w:bCs/>
          <w:u w:val="single"/>
        </w:rPr>
        <w:lastRenderedPageBreak/>
        <w:t>Freedom of Information</w:t>
      </w:r>
    </w:p>
    <w:p w14:paraId="77C95428"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01AE873C"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1F86B049"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0D25AFCD"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79D5F654"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2057F0D3" w14:textId="49771201" w:rsidR="00916714" w:rsidRPr="00B4240A" w:rsidRDefault="005D4FEF" w:rsidP="00B71F32">
      <w:pPr>
        <w:rPr>
          <w:rFonts w:ascii="Arial" w:hAnsi="Arial" w:cs="Arial"/>
        </w:rPr>
      </w:pPr>
      <w:r>
        <w:rPr>
          <w:rFonts w:ascii="Arial" w:hAnsi="Arial" w:cs="Arial"/>
        </w:rPr>
        <w:t xml:space="preserve">Helen Procter </w:t>
      </w:r>
      <w:r w:rsidR="003304A9">
        <w:rPr>
          <w:rFonts w:ascii="Arial" w:hAnsi="Arial" w:cs="Arial"/>
        </w:rPr>
        <w:t xml:space="preserve">– Practice Manager </w:t>
      </w:r>
      <w:hyperlink r:id="rId15" w:history="1">
        <w:r w:rsidRPr="00734FAB">
          <w:rPr>
            <w:rStyle w:val="Hyperlink"/>
            <w:rFonts w:ascii="Arial" w:hAnsi="Arial" w:cs="Arial"/>
            <w:sz w:val="22"/>
            <w:szCs w:val="22"/>
          </w:rPr>
          <w:t>helen.procter@bradford.nhs.uk</w:t>
        </w:r>
      </w:hyperlink>
      <w:r w:rsidR="003304A9">
        <w:rPr>
          <w:rFonts w:ascii="Arial" w:hAnsi="Arial" w:cs="Arial"/>
        </w:rPr>
        <w:t xml:space="preserve"> </w:t>
      </w:r>
    </w:p>
    <w:p w14:paraId="68BE8F50" w14:textId="77777777" w:rsidR="000144A9" w:rsidRPr="00B4240A" w:rsidRDefault="000144A9" w:rsidP="00B71F32">
      <w:pPr>
        <w:rPr>
          <w:rFonts w:ascii="Arial" w:hAnsi="Arial" w:cs="Arial"/>
        </w:rPr>
      </w:pPr>
      <w:r w:rsidRPr="00B4240A">
        <w:rPr>
          <w:rFonts w:ascii="Arial" w:hAnsi="Arial" w:cs="Arial"/>
        </w:rPr>
        <w:t>Data Protection Officer (DPO)</w:t>
      </w:r>
    </w:p>
    <w:p w14:paraId="718CE6E5" w14:textId="77777777"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w:t>
      </w:r>
      <w:r w:rsidR="003B1B9F">
        <w:rPr>
          <w:rFonts w:ascii="Arial" w:hAnsi="Arial" w:cs="Arial"/>
        </w:rPr>
        <w:t xml:space="preserve">Daljeet Sharry-Khan – </w:t>
      </w:r>
      <w:hyperlink r:id="rId16" w:history="1">
        <w:r w:rsidR="003B1B9F" w:rsidRPr="00BD7217">
          <w:rPr>
            <w:rStyle w:val="Hyperlink"/>
            <w:rFonts w:ascii="Arial" w:hAnsi="Arial" w:cs="Arial"/>
            <w:sz w:val="22"/>
            <w:szCs w:val="22"/>
          </w:rPr>
          <w:t>Daljeet.sharry-khan@nhs.net</w:t>
        </w:r>
      </w:hyperlink>
      <w:r w:rsidR="003B1B9F">
        <w:rPr>
          <w:rFonts w:ascii="Arial" w:hAnsi="Arial" w:cs="Arial"/>
        </w:rPr>
        <w:t xml:space="preserve"> </w:t>
      </w:r>
    </w:p>
    <w:p w14:paraId="4582E28A"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4939B202"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456EC374"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454D12FB"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38DDF8DB"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17" w:tgtFrame="_blank" w:history="1">
        <w:r w:rsidRPr="00B4240A">
          <w:rPr>
            <w:rFonts w:ascii="Arial" w:eastAsia="Times New Roman" w:hAnsi="Arial" w:cs="Arial"/>
            <w:u w:val="single"/>
            <w:lang w:val="en" w:eastAsia="en-GB"/>
          </w:rPr>
          <w:t>www.ico.org.uk</w:t>
        </w:r>
      </w:hyperlink>
    </w:p>
    <w:p w14:paraId="36A0C2F3" w14:textId="77777777" w:rsidR="00395B18" w:rsidRPr="00B4240A" w:rsidRDefault="00395B18" w:rsidP="00B71F32">
      <w:pPr>
        <w:rPr>
          <w:rFonts w:ascii="Arial" w:hAnsi="Arial" w:cs="Arial"/>
        </w:rPr>
      </w:pPr>
    </w:p>
    <w:p w14:paraId="5063B280" w14:textId="77777777" w:rsidR="00395B18" w:rsidRPr="00B4240A" w:rsidRDefault="00395B18" w:rsidP="00B71F32">
      <w:pPr>
        <w:rPr>
          <w:rFonts w:ascii="Arial" w:hAnsi="Arial" w:cs="Arial"/>
        </w:rPr>
      </w:pPr>
    </w:p>
    <w:sectPr w:rsidR="00395B18" w:rsidRPr="00B4240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F17C" w14:textId="77777777" w:rsidR="00B34867" w:rsidRDefault="00B34867" w:rsidP="0039477B">
      <w:pPr>
        <w:spacing w:after="0" w:line="240" w:lineRule="auto"/>
      </w:pPr>
      <w:r>
        <w:separator/>
      </w:r>
    </w:p>
  </w:endnote>
  <w:endnote w:type="continuationSeparator" w:id="0">
    <w:p w14:paraId="090D4998" w14:textId="77777777" w:rsidR="00B34867" w:rsidRDefault="00B34867"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633A" w14:textId="55E1FBC8" w:rsidR="003304A9" w:rsidRDefault="003304A9">
    <w:pPr>
      <w:pStyle w:val="Footer"/>
    </w:pPr>
    <w:r>
      <w:rPr>
        <w:noProof/>
        <w:color w:val="4F81BD" w:themeColor="accent1"/>
      </w:rPr>
      <mc:AlternateContent>
        <mc:Choice Requires="wps">
          <w:drawing>
            <wp:anchor distT="0" distB="0" distL="114300" distR="114300" simplePos="0" relativeHeight="251659264" behindDoc="0" locked="0" layoutInCell="1" allowOverlap="1" wp14:anchorId="4D54B8E1" wp14:editId="464578D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B410E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Privacy Notice </w:t>
    </w:r>
    <w:r w:rsidR="005D4FEF">
      <w:rPr>
        <w:color w:val="4F81BD" w:themeColor="accent1"/>
      </w:rPr>
      <w:t>August 2023</w: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Pr>
        <w:rFonts w:asciiTheme="majorHAnsi" w:eastAsiaTheme="majorEastAsia" w:hAnsiTheme="majorHAnsi" w:cstheme="majorBidi"/>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5596" w14:textId="77777777" w:rsidR="00B34867" w:rsidRDefault="00B34867" w:rsidP="0039477B">
      <w:pPr>
        <w:spacing w:after="0" w:line="240" w:lineRule="auto"/>
      </w:pPr>
      <w:r>
        <w:separator/>
      </w:r>
    </w:p>
  </w:footnote>
  <w:footnote w:type="continuationSeparator" w:id="0">
    <w:p w14:paraId="1FEFB7B3" w14:textId="77777777" w:rsidR="00B34867" w:rsidRDefault="00B34867"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148543">
    <w:abstractNumId w:val="28"/>
  </w:num>
  <w:num w:numId="2" w16cid:durableId="1598756240">
    <w:abstractNumId w:val="36"/>
  </w:num>
  <w:num w:numId="3" w16cid:durableId="1981500169">
    <w:abstractNumId w:val="30"/>
  </w:num>
  <w:num w:numId="4" w16cid:durableId="585964814">
    <w:abstractNumId w:val="21"/>
  </w:num>
  <w:num w:numId="5" w16cid:durableId="1025449569">
    <w:abstractNumId w:val="11"/>
  </w:num>
  <w:num w:numId="6" w16cid:durableId="1345551627">
    <w:abstractNumId w:val="12"/>
  </w:num>
  <w:num w:numId="7" w16cid:durableId="1957328004">
    <w:abstractNumId w:val="31"/>
  </w:num>
  <w:num w:numId="8" w16cid:durableId="2131705755">
    <w:abstractNumId w:val="14"/>
  </w:num>
  <w:num w:numId="9" w16cid:durableId="1779988913">
    <w:abstractNumId w:val="0"/>
  </w:num>
  <w:num w:numId="10" w16cid:durableId="1296251033">
    <w:abstractNumId w:val="3"/>
  </w:num>
  <w:num w:numId="11" w16cid:durableId="893732051">
    <w:abstractNumId w:val="9"/>
  </w:num>
  <w:num w:numId="12" w16cid:durableId="1848447907">
    <w:abstractNumId w:val="6"/>
  </w:num>
  <w:num w:numId="13" w16cid:durableId="92479889">
    <w:abstractNumId w:val="23"/>
  </w:num>
  <w:num w:numId="14" w16cid:durableId="737945633">
    <w:abstractNumId w:val="13"/>
  </w:num>
  <w:num w:numId="15" w16cid:durableId="631600181">
    <w:abstractNumId w:val="38"/>
  </w:num>
  <w:num w:numId="16" w16cid:durableId="786507475">
    <w:abstractNumId w:val="15"/>
  </w:num>
  <w:num w:numId="17" w16cid:durableId="264070879">
    <w:abstractNumId w:val="19"/>
  </w:num>
  <w:num w:numId="18" w16cid:durableId="545218855">
    <w:abstractNumId w:val="20"/>
  </w:num>
  <w:num w:numId="19" w16cid:durableId="975573624">
    <w:abstractNumId w:val="18"/>
  </w:num>
  <w:num w:numId="20" w16cid:durableId="331881616">
    <w:abstractNumId w:val="1"/>
  </w:num>
  <w:num w:numId="21" w16cid:durableId="1667900139">
    <w:abstractNumId w:val="34"/>
  </w:num>
  <w:num w:numId="22" w16cid:durableId="1346521993">
    <w:abstractNumId w:val="8"/>
  </w:num>
  <w:num w:numId="23" w16cid:durableId="1782339637">
    <w:abstractNumId w:val="26"/>
  </w:num>
  <w:num w:numId="24" w16cid:durableId="282031667">
    <w:abstractNumId w:val="5"/>
  </w:num>
  <w:num w:numId="25" w16cid:durableId="1763838617">
    <w:abstractNumId w:val="10"/>
  </w:num>
  <w:num w:numId="26" w16cid:durableId="2032606302">
    <w:abstractNumId w:val="17"/>
  </w:num>
  <w:num w:numId="27" w16cid:durableId="1634552767">
    <w:abstractNumId w:val="25"/>
  </w:num>
  <w:num w:numId="28" w16cid:durableId="649024014">
    <w:abstractNumId w:val="35"/>
  </w:num>
  <w:num w:numId="29" w16cid:durableId="46419053">
    <w:abstractNumId w:val="2"/>
  </w:num>
  <w:num w:numId="30" w16cid:durableId="255751514">
    <w:abstractNumId w:val="37"/>
  </w:num>
  <w:num w:numId="31" w16cid:durableId="71052563">
    <w:abstractNumId w:val="32"/>
  </w:num>
  <w:num w:numId="32" w16cid:durableId="161044099">
    <w:abstractNumId w:val="27"/>
  </w:num>
  <w:num w:numId="33" w16cid:durableId="482114844">
    <w:abstractNumId w:val="33"/>
  </w:num>
  <w:num w:numId="34" w16cid:durableId="702361455">
    <w:abstractNumId w:val="24"/>
  </w:num>
  <w:num w:numId="35" w16cid:durableId="1347904437">
    <w:abstractNumId w:val="22"/>
  </w:num>
  <w:num w:numId="36" w16cid:durableId="2033066743">
    <w:abstractNumId w:val="29"/>
  </w:num>
  <w:num w:numId="37" w16cid:durableId="1976987451">
    <w:abstractNumId w:val="7"/>
  </w:num>
  <w:num w:numId="38" w16cid:durableId="1917933443">
    <w:abstractNumId w:val="4"/>
  </w:num>
  <w:num w:numId="39" w16cid:durableId="8220402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F5FF5"/>
    <w:rsid w:val="00187855"/>
    <w:rsid w:val="001D2C6A"/>
    <w:rsid w:val="001D7522"/>
    <w:rsid w:val="00233C7A"/>
    <w:rsid w:val="00244302"/>
    <w:rsid w:val="002E14FD"/>
    <w:rsid w:val="002F1287"/>
    <w:rsid w:val="002F6EEA"/>
    <w:rsid w:val="00322491"/>
    <w:rsid w:val="003304A9"/>
    <w:rsid w:val="00332F7B"/>
    <w:rsid w:val="00335559"/>
    <w:rsid w:val="003448BA"/>
    <w:rsid w:val="0034499B"/>
    <w:rsid w:val="0038263A"/>
    <w:rsid w:val="0039477B"/>
    <w:rsid w:val="00395B18"/>
    <w:rsid w:val="003B1B9F"/>
    <w:rsid w:val="003F5C90"/>
    <w:rsid w:val="00467CAE"/>
    <w:rsid w:val="00475550"/>
    <w:rsid w:val="004A3246"/>
    <w:rsid w:val="004D1163"/>
    <w:rsid w:val="004D3019"/>
    <w:rsid w:val="004E52EA"/>
    <w:rsid w:val="005405CB"/>
    <w:rsid w:val="00555009"/>
    <w:rsid w:val="00566E89"/>
    <w:rsid w:val="005B6BE5"/>
    <w:rsid w:val="005C6735"/>
    <w:rsid w:val="005D4FEF"/>
    <w:rsid w:val="00625E51"/>
    <w:rsid w:val="006345EC"/>
    <w:rsid w:val="0063760E"/>
    <w:rsid w:val="00662238"/>
    <w:rsid w:val="006C69FA"/>
    <w:rsid w:val="006D07C8"/>
    <w:rsid w:val="00707173"/>
    <w:rsid w:val="00714BC0"/>
    <w:rsid w:val="00742A20"/>
    <w:rsid w:val="00793788"/>
    <w:rsid w:val="007A5097"/>
    <w:rsid w:val="00800B8B"/>
    <w:rsid w:val="0085727C"/>
    <w:rsid w:val="008902AD"/>
    <w:rsid w:val="008A64BD"/>
    <w:rsid w:val="008C74F4"/>
    <w:rsid w:val="008D4BD5"/>
    <w:rsid w:val="00916714"/>
    <w:rsid w:val="00964A2F"/>
    <w:rsid w:val="00997367"/>
    <w:rsid w:val="009A418D"/>
    <w:rsid w:val="009C77CB"/>
    <w:rsid w:val="009D7174"/>
    <w:rsid w:val="00A00F6A"/>
    <w:rsid w:val="00A22B50"/>
    <w:rsid w:val="00A47DE2"/>
    <w:rsid w:val="00A54681"/>
    <w:rsid w:val="00A576FE"/>
    <w:rsid w:val="00A73A48"/>
    <w:rsid w:val="00A76C01"/>
    <w:rsid w:val="00AA5F3B"/>
    <w:rsid w:val="00AB78A8"/>
    <w:rsid w:val="00B044F0"/>
    <w:rsid w:val="00B34867"/>
    <w:rsid w:val="00B4240A"/>
    <w:rsid w:val="00B4684A"/>
    <w:rsid w:val="00B71F32"/>
    <w:rsid w:val="00BD4090"/>
    <w:rsid w:val="00C10093"/>
    <w:rsid w:val="00C30664"/>
    <w:rsid w:val="00C31CB9"/>
    <w:rsid w:val="00C564EC"/>
    <w:rsid w:val="00CB01C3"/>
    <w:rsid w:val="00CB1F14"/>
    <w:rsid w:val="00D11A3C"/>
    <w:rsid w:val="00D14F95"/>
    <w:rsid w:val="00D4277F"/>
    <w:rsid w:val="00D63BE8"/>
    <w:rsid w:val="00DA4848"/>
    <w:rsid w:val="00DA6215"/>
    <w:rsid w:val="00DB016F"/>
    <w:rsid w:val="00DE4F31"/>
    <w:rsid w:val="00DF5DF4"/>
    <w:rsid w:val="00E056EC"/>
    <w:rsid w:val="00E137F4"/>
    <w:rsid w:val="00E23A4E"/>
    <w:rsid w:val="00E32DBC"/>
    <w:rsid w:val="00E46778"/>
    <w:rsid w:val="00E60EAC"/>
    <w:rsid w:val="00E91C55"/>
    <w:rsid w:val="00EA38A7"/>
    <w:rsid w:val="00EB7BC7"/>
    <w:rsid w:val="00EE69F2"/>
    <w:rsid w:val="00EE7E70"/>
    <w:rsid w:val="00F042C2"/>
    <w:rsid w:val="00F17B75"/>
    <w:rsid w:val="00F4466D"/>
    <w:rsid w:val="00F65D93"/>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38CB"/>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188546">
      <w:bodyDiv w:val="1"/>
      <w:marLeft w:val="0"/>
      <w:marRight w:val="0"/>
      <w:marTop w:val="0"/>
      <w:marBottom w:val="0"/>
      <w:divBdr>
        <w:top w:val="none" w:sz="0" w:space="0" w:color="auto"/>
        <w:left w:val="none" w:sz="0" w:space="0" w:color="auto"/>
        <w:bottom w:val="none" w:sz="0" w:space="0" w:color="auto"/>
        <w:right w:val="none" w:sz="0" w:space="0" w:color="auto"/>
      </w:divBdr>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nderstandingpatientdata.org.uk/what-you-need-kno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hyperlink" Target="mailto:Daljeet.sharry-khan@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mailto:helen.procter@bradford.nhs.uk" TargetMode="External"/><Relationship Id="rId10" Type="http://schemas.openxmlformats.org/officeDocument/2006/relationships/hyperlink" Target="http://www.digital.nh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digital.nhs.uk/coronavirus/coronavirus-covid-19-response-information-governance-hub/the-nhs-england-opensafely-covid-19-servic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Lamb Cheryl</cp:lastModifiedBy>
  <cp:revision>2</cp:revision>
  <cp:lastPrinted>2019-04-27T08:43:00Z</cp:lastPrinted>
  <dcterms:created xsi:type="dcterms:W3CDTF">2023-10-03T15:19:00Z</dcterms:created>
  <dcterms:modified xsi:type="dcterms:W3CDTF">2023-10-03T15:19:00Z</dcterms:modified>
</cp:coreProperties>
</file>