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73A0" w14:textId="77777777" w:rsidR="00AC16B4" w:rsidRPr="00AC16B4" w:rsidRDefault="00AC16B4" w:rsidP="00AC16B4">
      <w:pPr>
        <w:spacing w:after="100" w:line="240" w:lineRule="auto"/>
        <w:outlineLvl w:val="0"/>
        <w:rPr>
          <w:rFonts w:ascii="Arial" w:eastAsia="Times New Roman" w:hAnsi="Arial" w:cs="Arial"/>
          <w:b/>
          <w:bCs/>
          <w:color w:val="0065B7"/>
          <w:sz w:val="28"/>
          <w:szCs w:val="28"/>
          <w:lang w:eastAsia="en-GB"/>
        </w:rPr>
      </w:pPr>
      <w:r w:rsidRPr="00AC16B4">
        <w:rPr>
          <w:rFonts w:ascii="Arial" w:eastAsia="Times New Roman" w:hAnsi="Arial" w:cs="Arial"/>
          <w:b/>
          <w:bCs/>
          <w:color w:val="0065B7"/>
          <w:sz w:val="28"/>
          <w:szCs w:val="28"/>
          <w:lang w:eastAsia="en-GB"/>
        </w:rPr>
        <w:t>DWP Supporting Reports/Letters – PIP/ESA</w:t>
      </w:r>
    </w:p>
    <w:p w14:paraId="4FE192B9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There is no contractual requirement for GPs to supply supporting statements and there is no resource available for GPs to do so.  We have seen a sharp increase in demand for such statements and this is now taking significant time away from direct patient care. The DWP has a statutory obligation to ask for all of the necessary medical information when it is required. Duplicating this information is not beneficial to anyone.</w:t>
      </w:r>
    </w:p>
    <w:p w14:paraId="1BC695A1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We have also found that the letters of support we do write do not have any effect on the final decision made by the DWP or the courts.</w:t>
      </w:r>
    </w:p>
    <w:p w14:paraId="2C6713D6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Therefore, the doctors at Oulton Medical Centre will no longer provide any supporting letters for PIP or appeal for change in benefits.</w:t>
      </w:r>
    </w:p>
    <w:p w14:paraId="0970C420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There are many sources of support for building a case to submit or appeal to the DWP.</w:t>
      </w:r>
    </w:p>
    <w:p w14:paraId="4620A8C3" w14:textId="77777777" w:rsidR="00AC16B4" w:rsidRDefault="00AC16B4" w:rsidP="00AC16B4">
      <w:pPr>
        <w:numPr>
          <w:ilvl w:val="0"/>
          <w:numId w:val="1"/>
        </w:numPr>
        <w:spacing w:before="100" w:after="100" w:line="240" w:lineRule="auto"/>
      </w:pPr>
      <w:hyperlink r:id="rId7" w:history="1">
        <w:r>
          <w:rPr>
            <w:rStyle w:val="Hyperlink"/>
            <w:rFonts w:eastAsia="Times New Roman" w:cs="Arial"/>
            <w:color w:val="0065B7"/>
            <w:kern w:val="0"/>
            <w:szCs w:val="24"/>
            <w:lang w:eastAsia="en-GB"/>
          </w:rPr>
          <w:t>PIP claim help, plus ESA, DLA &amp; Universal Credit (benefitsandwork.co.uk)</w:t>
        </w:r>
      </w:hyperlink>
    </w:p>
    <w:p w14:paraId="6DF70FF6" w14:textId="77777777" w:rsidR="00AC16B4" w:rsidRDefault="00AC16B4" w:rsidP="00AC16B4">
      <w:pPr>
        <w:numPr>
          <w:ilvl w:val="0"/>
          <w:numId w:val="1"/>
        </w:numPr>
        <w:spacing w:before="100" w:after="100" w:line="240" w:lineRule="auto"/>
      </w:pPr>
      <w:hyperlink r:id="rId8" w:history="1">
        <w:r>
          <w:rPr>
            <w:rStyle w:val="Hyperlink"/>
            <w:rFonts w:eastAsia="Times New Roman" w:cs="Arial"/>
            <w:color w:val="0065B7"/>
            <w:kern w:val="0"/>
            <w:szCs w:val="24"/>
            <w:lang w:eastAsia="en-GB"/>
          </w:rPr>
          <w:t>Personal Independence Payment – Citizens Advice</w:t>
        </w:r>
      </w:hyperlink>
    </w:p>
    <w:p w14:paraId="3A2C4961" w14:textId="77777777" w:rsidR="00AC16B4" w:rsidRDefault="00AC16B4" w:rsidP="00AC16B4">
      <w:pPr>
        <w:numPr>
          <w:ilvl w:val="0"/>
          <w:numId w:val="1"/>
        </w:numPr>
        <w:spacing w:before="100" w:after="100" w:line="240" w:lineRule="auto"/>
      </w:pPr>
      <w:hyperlink r:id="rId9" w:history="1">
        <w:r>
          <w:rPr>
            <w:rStyle w:val="Hyperlink"/>
            <w:rFonts w:eastAsia="Times New Roman" w:cs="Arial"/>
            <w:color w:val="0065B7"/>
            <w:kern w:val="0"/>
            <w:szCs w:val="24"/>
            <w:lang w:eastAsia="en-GB"/>
          </w:rPr>
          <w:t>Personal Independence Payment (PIP) | Disability Rights UK</w:t>
        </w:r>
      </w:hyperlink>
    </w:p>
    <w:p w14:paraId="5007CF33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We can support you by providing access to your medical records including hospital letters.</w:t>
      </w:r>
    </w:p>
    <w:p w14:paraId="56A4C3DF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We can provide you with online access so that you can download and share anything that you need.</w:t>
      </w:r>
    </w:p>
    <w:p w14:paraId="09FB34E1" w14:textId="77777777" w:rsidR="00AC16B4" w:rsidRDefault="00AC16B4" w:rsidP="00AC16B4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</w:rPr>
        <w:t>If you require paper copies of consultants’ letters from your medical as additional evidence, we are happy to supply these. We can also supply full records in response to a subject access request within 30 days.</w:t>
      </w:r>
    </w:p>
    <w:p w14:paraId="052860AD" w14:textId="77777777" w:rsidR="00AC16B4" w:rsidRDefault="00AC16B4" w:rsidP="00AC16B4">
      <w:pPr>
        <w:spacing w:after="100" w:line="240" w:lineRule="auto"/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</w:rPr>
        <w:t>If you have been asked by any agency to obtain a supporting letter from your GP, a copy of this statement is available from Reception or below for you to download and pass to that agency.</w:t>
      </w:r>
    </w:p>
    <w:p w14:paraId="79118484" w14:textId="77777777" w:rsidR="00AC16B4" w:rsidRDefault="00AC16B4" w:rsidP="00AC16B4">
      <w:pPr>
        <w:spacing w:after="100" w:line="240" w:lineRule="auto"/>
      </w:pPr>
      <w:hyperlink r:id="rId10" w:history="1">
        <w:r>
          <w:rPr>
            <w:rStyle w:val="Hyperlink"/>
            <w:rFonts w:eastAsia="Times New Roman" w:cs="Arial"/>
            <w:color w:val="0065B7"/>
            <w:kern w:val="0"/>
            <w:szCs w:val="24"/>
            <w:lang w:eastAsia="en-GB"/>
          </w:rPr>
          <w:t>Statement re supporting letters for PIP etc… for download Oct 2022</w:t>
        </w:r>
      </w:hyperlink>
    </w:p>
    <w:p w14:paraId="3015BA95" w14:textId="77777777" w:rsidR="00AC16B4" w:rsidRDefault="00AC16B4" w:rsidP="00AC16B4">
      <w:pPr>
        <w:spacing w:after="100" w:line="240" w:lineRule="auto"/>
      </w:pPr>
      <w:hyperlink r:id="rId11" w:history="1">
        <w:r>
          <w:rPr>
            <w:rStyle w:val="Hyperlink"/>
            <w:rFonts w:eastAsia="Times New Roman" w:cs="Arial"/>
            <w:color w:val="0065B7"/>
            <w:kern w:val="0"/>
            <w:szCs w:val="24"/>
            <w:lang w:eastAsia="en-GB"/>
          </w:rPr>
          <w:t>Supporting Statements PIP Oct 2022</w:t>
        </w:r>
      </w:hyperlink>
    </w:p>
    <w:p w14:paraId="4CA3BF11" w14:textId="77777777" w:rsidR="00AC16B4" w:rsidRDefault="00AC16B4" w:rsidP="00AC16B4">
      <w:pPr>
        <w:spacing w:after="10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en-GB"/>
        </w:rPr>
        <w:t> </w:t>
      </w:r>
    </w:p>
    <w:p w14:paraId="40E5E051" w14:textId="77777777" w:rsidR="00AC16B4" w:rsidRDefault="00AC16B4" w:rsidP="00AC16B4">
      <w:pPr>
        <w:shd w:val="clear" w:color="auto" w:fill="F0F4F5"/>
        <w:spacing w:after="100" w:line="240" w:lineRule="auto"/>
      </w:pPr>
      <w:r>
        <w:rPr>
          <w:rFonts w:ascii="Noto Sans" w:eastAsia="Times New Roman" w:hAnsi="Noto Sans" w:cs="Noto Sans"/>
          <w:color w:val="4C6272"/>
          <w:kern w:val="0"/>
          <w:sz w:val="24"/>
          <w:szCs w:val="24"/>
          <w:lang w:eastAsia="en-GB"/>
        </w:rPr>
        <w:t>Date published: 28</w:t>
      </w:r>
      <w:r>
        <w:rPr>
          <w:rFonts w:ascii="Noto Sans" w:eastAsia="Times New Roman" w:hAnsi="Noto Sans" w:cs="Noto Sans"/>
          <w:color w:val="4C6272"/>
          <w:kern w:val="0"/>
          <w:sz w:val="24"/>
          <w:szCs w:val="24"/>
          <w:vertAlign w:val="superscript"/>
          <w:lang w:eastAsia="en-GB"/>
        </w:rPr>
        <w:t>th</w:t>
      </w:r>
      <w:r>
        <w:rPr>
          <w:rFonts w:ascii="Noto Sans" w:eastAsia="Times New Roman" w:hAnsi="Noto Sans" w:cs="Noto Sans"/>
          <w:color w:val="4C6272"/>
          <w:kern w:val="0"/>
          <w:sz w:val="24"/>
          <w:szCs w:val="24"/>
          <w:lang w:eastAsia="en-GB"/>
        </w:rPr>
        <w:t xml:space="preserve"> November 2024</w:t>
      </w:r>
      <w:r>
        <w:rPr>
          <w:rFonts w:ascii="Noto Sans" w:eastAsia="Times New Roman" w:hAnsi="Noto Sans" w:cs="Noto Sans"/>
          <w:color w:val="4C6272"/>
          <w:kern w:val="0"/>
          <w:sz w:val="24"/>
          <w:szCs w:val="24"/>
          <w:lang w:eastAsia="en-GB"/>
        </w:rPr>
        <w:br/>
        <w:t>Review Date: 28</w:t>
      </w:r>
      <w:r>
        <w:rPr>
          <w:rFonts w:ascii="Noto Sans" w:eastAsia="Times New Roman" w:hAnsi="Noto Sans" w:cs="Noto Sans"/>
          <w:color w:val="4C6272"/>
          <w:kern w:val="0"/>
          <w:sz w:val="24"/>
          <w:szCs w:val="24"/>
          <w:vertAlign w:val="superscript"/>
          <w:lang w:eastAsia="en-GB"/>
        </w:rPr>
        <w:t>th</w:t>
      </w:r>
      <w:r>
        <w:rPr>
          <w:rFonts w:ascii="Noto Sans" w:eastAsia="Times New Roman" w:hAnsi="Noto Sans" w:cs="Noto Sans"/>
          <w:color w:val="4C6272"/>
          <w:kern w:val="0"/>
          <w:sz w:val="24"/>
          <w:szCs w:val="24"/>
          <w:lang w:eastAsia="en-GB"/>
        </w:rPr>
        <w:t xml:space="preserve"> November 2025</w:t>
      </w:r>
    </w:p>
    <w:p w14:paraId="796A08B5" w14:textId="77777777" w:rsidR="004F6FFD" w:rsidRDefault="004F6FFD"/>
    <w:p w14:paraId="16AB51CE" w14:textId="7516618B" w:rsidR="00A47548" w:rsidRDefault="00A47548"/>
    <w:sectPr w:rsidR="00A47548" w:rsidSect="0003706F">
      <w:headerReference w:type="default" r:id="rId12"/>
      <w:footerReference w:type="default" r:id="rId13"/>
      <w:pgSz w:w="11906" w:h="16838"/>
      <w:pgMar w:top="1440" w:right="1440" w:bottom="1440" w:left="1440" w:header="3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577B" w14:textId="77777777" w:rsidR="00C16888" w:rsidRDefault="00C16888" w:rsidP="0003706F">
      <w:pPr>
        <w:spacing w:after="0" w:line="240" w:lineRule="auto"/>
      </w:pPr>
      <w:r>
        <w:separator/>
      </w:r>
    </w:p>
  </w:endnote>
  <w:endnote w:type="continuationSeparator" w:id="0">
    <w:p w14:paraId="7591B67F" w14:textId="77777777" w:rsidR="00C16888" w:rsidRDefault="00C16888" w:rsidP="000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3007" w14:textId="77777777" w:rsidR="0003706F" w:rsidRDefault="0003706F">
    <w:pPr>
      <w:pStyle w:val="Footer"/>
    </w:pPr>
    <w:r>
      <w:rPr>
        <w:noProof/>
      </w:rPr>
      <w:drawing>
        <wp:inline distT="0" distB="0" distL="0" distR="0" wp14:anchorId="0DC96498" wp14:editId="0224E4CD">
          <wp:extent cx="5731510" cy="7499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8105" w14:textId="77777777" w:rsidR="00C16888" w:rsidRDefault="00C16888" w:rsidP="0003706F">
      <w:pPr>
        <w:spacing w:after="0" w:line="240" w:lineRule="auto"/>
      </w:pPr>
      <w:r>
        <w:separator/>
      </w:r>
    </w:p>
  </w:footnote>
  <w:footnote w:type="continuationSeparator" w:id="0">
    <w:p w14:paraId="2AA69754" w14:textId="77777777" w:rsidR="00C16888" w:rsidRDefault="00C16888" w:rsidP="000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0859" w14:textId="77777777" w:rsidR="0003706F" w:rsidRDefault="0003706F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322B5355" wp14:editId="4328C2E3">
          <wp:simplePos x="0" y="0"/>
          <wp:positionH relativeFrom="column">
            <wp:posOffset>-228600</wp:posOffset>
          </wp:positionH>
          <wp:positionV relativeFrom="paragraph">
            <wp:posOffset>-1920240</wp:posOffset>
          </wp:positionV>
          <wp:extent cx="5731510" cy="1919605"/>
          <wp:effectExtent l="0" t="0" r="2540" b="4445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05B"/>
    <w:multiLevelType w:val="multilevel"/>
    <w:tmpl w:val="545A5E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4654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F"/>
    <w:rsid w:val="0003706F"/>
    <w:rsid w:val="003942B6"/>
    <w:rsid w:val="004F6FFD"/>
    <w:rsid w:val="005D4E2C"/>
    <w:rsid w:val="00A47548"/>
    <w:rsid w:val="00AC16B4"/>
    <w:rsid w:val="00C16888"/>
    <w:rsid w:val="00E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4660"/>
  <w15:chartTrackingRefBased/>
  <w15:docId w15:val="{CE081DE0-4281-4167-B0B5-A58B245E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B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3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6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C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benefits/sick-or-disabled-people-and-carers/pi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nefitsandwork.co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ertonwestfield.nhs.uk/wp-content/uploads/sites/715/2022/10/Supporting-Statements-PIP-Oct-2022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lertonwestfield.nhs.uk/wp-content/uploads/sites/715/2022/10/Statement-re-supporting-letters-for-PIP-etc...-for-download-Oct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abilityrightsuk.org/personal-independence-payment-pi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FITZMAURICE, Tracey (OULTON MEDICAL CENTRE)</dc:creator>
  <cp:keywords/>
  <dc:description/>
  <cp:lastModifiedBy>FITZMAURICE, Tracey (OULTON MEDICAL CENTRE)</cp:lastModifiedBy>
  <cp:revision>2</cp:revision>
  <dcterms:created xsi:type="dcterms:W3CDTF">2024-12-12T11:16:00Z</dcterms:created>
  <dcterms:modified xsi:type="dcterms:W3CDTF">2024-12-12T11:16:00Z</dcterms:modified>
</cp:coreProperties>
</file>