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FF08B" w14:textId="624BFA91" w:rsidR="00F55FDB" w:rsidRPr="00310765" w:rsidRDefault="00F55FDB" w:rsidP="00CD211E">
      <w:pPr>
        <w:rPr>
          <w:rFonts w:ascii="Barlow" w:hAnsi="Barlow" w:cs="Arial"/>
          <w:b/>
          <w:sz w:val="28"/>
          <w:szCs w:val="28"/>
        </w:rPr>
      </w:pPr>
    </w:p>
    <w:p w14:paraId="17D87EDF" w14:textId="77777777" w:rsidR="00310765" w:rsidRPr="00310765" w:rsidRDefault="00310765" w:rsidP="00F55FDB">
      <w:pPr>
        <w:jc w:val="center"/>
        <w:rPr>
          <w:rFonts w:ascii="Barlow" w:hAnsi="Barlow" w:cs="Arial"/>
          <w:b/>
          <w:sz w:val="36"/>
          <w:szCs w:val="36"/>
        </w:rPr>
      </w:pPr>
    </w:p>
    <w:p w14:paraId="6787DD98" w14:textId="77777777" w:rsidR="00310765" w:rsidRPr="00310765" w:rsidRDefault="00310765" w:rsidP="00F55FDB">
      <w:pPr>
        <w:jc w:val="center"/>
        <w:rPr>
          <w:rFonts w:ascii="Barlow" w:hAnsi="Barlow" w:cs="Arial"/>
          <w:b/>
          <w:sz w:val="36"/>
          <w:szCs w:val="36"/>
        </w:rPr>
      </w:pPr>
    </w:p>
    <w:p w14:paraId="37EEEFF7" w14:textId="19742A80" w:rsidR="00CD211E" w:rsidRPr="00310765" w:rsidRDefault="00F55FDB" w:rsidP="00F55FDB">
      <w:pPr>
        <w:jc w:val="center"/>
        <w:rPr>
          <w:rFonts w:ascii="Barlow" w:hAnsi="Barlow" w:cs="Arial"/>
          <w:b/>
          <w:sz w:val="36"/>
          <w:szCs w:val="36"/>
        </w:rPr>
      </w:pPr>
      <w:r w:rsidRPr="00310765">
        <w:rPr>
          <w:rFonts w:ascii="Barlow" w:hAnsi="Barlow" w:cs="Arial"/>
          <w:b/>
          <w:sz w:val="36"/>
          <w:szCs w:val="36"/>
        </w:rPr>
        <w:t>Infection Prevention Control Policy</w:t>
      </w:r>
      <w:r w:rsidR="006624B3" w:rsidRPr="00310765">
        <w:rPr>
          <w:rFonts w:ascii="Barlow" w:hAnsi="Barlow" w:cs="Arial"/>
          <w:b/>
          <w:sz w:val="36"/>
          <w:szCs w:val="36"/>
        </w:rPr>
        <w:t xml:space="preserve"> - EMC</w:t>
      </w:r>
    </w:p>
    <w:p w14:paraId="14F21157" w14:textId="77777777" w:rsidR="00F55FDB" w:rsidRPr="00310765" w:rsidRDefault="00F55FDB" w:rsidP="00F55FDB">
      <w:pPr>
        <w:jc w:val="center"/>
        <w:rPr>
          <w:rFonts w:ascii="Barlow" w:hAnsi="Barlow" w:cs="Arial"/>
          <w:b/>
          <w:sz w:val="36"/>
          <w:szCs w:val="36"/>
        </w:rPr>
      </w:pPr>
    </w:p>
    <w:tbl>
      <w:tblPr>
        <w:tblW w:w="10874"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182"/>
        <w:gridCol w:w="2025"/>
        <w:gridCol w:w="2250"/>
        <w:gridCol w:w="2114"/>
        <w:gridCol w:w="3303"/>
      </w:tblGrid>
      <w:tr w:rsidR="00F55FDB" w:rsidRPr="00310765" w14:paraId="06E93A49"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62B449D"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4F3E825"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C1D9441"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5CD6006"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2E99AEC"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Comments:</w:t>
            </w:r>
          </w:p>
        </w:tc>
      </w:tr>
      <w:tr w:rsidR="00F55FDB" w:rsidRPr="00310765" w14:paraId="4F9E6FDB"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hideMark/>
          </w:tcPr>
          <w:p w14:paraId="3C6DC163" w14:textId="0602E736" w:rsidR="00F55FDB" w:rsidRPr="00310765" w:rsidRDefault="006624B3">
            <w:pPr>
              <w:jc w:val="center"/>
              <w:rPr>
                <w:rFonts w:ascii="Barlow" w:eastAsia="Arial" w:hAnsi="Barlow" w:cs="Arial"/>
                <w:spacing w:val="-2"/>
                <w:sz w:val="26"/>
                <w:szCs w:val="26"/>
              </w:rPr>
            </w:pPr>
            <w:r w:rsidRPr="00310765">
              <w:rPr>
                <w:rFonts w:ascii="Barlow" w:eastAsia="Arial" w:hAnsi="Barlow" w:cs="Arial"/>
                <w:spacing w:val="-2"/>
                <w:sz w:val="26"/>
                <w:szCs w:val="26"/>
              </w:rPr>
              <w:t>1.0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9A0B5A6" w14:textId="58AE0373" w:rsidR="00F55FDB" w:rsidRPr="00310765" w:rsidRDefault="00FC1E82">
            <w:pPr>
              <w:rPr>
                <w:rFonts w:ascii="Barlow" w:eastAsia="Arial" w:hAnsi="Barlow" w:cs="Arial"/>
                <w:spacing w:val="-2"/>
                <w:sz w:val="26"/>
                <w:szCs w:val="26"/>
              </w:rPr>
            </w:pPr>
            <w:r w:rsidRPr="00310765">
              <w:rPr>
                <w:rFonts w:ascii="Barlow" w:eastAsia="Arial" w:hAnsi="Barlow" w:cs="Arial"/>
                <w:spacing w:val="-2"/>
                <w:sz w:val="26"/>
                <w:szCs w:val="26"/>
              </w:rPr>
              <w:t>October 2019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5659479" w14:textId="26C72B92" w:rsidR="00F55FDB" w:rsidRPr="00310765" w:rsidRDefault="00FC1E82">
            <w:pPr>
              <w:rPr>
                <w:rFonts w:ascii="Barlow" w:eastAsia="Arial" w:hAnsi="Barlow" w:cs="Arial"/>
                <w:spacing w:val="-2"/>
                <w:sz w:val="26"/>
                <w:szCs w:val="26"/>
              </w:rPr>
            </w:pPr>
            <w:r w:rsidRPr="00310765">
              <w:rPr>
                <w:rFonts w:ascii="Barlow" w:eastAsia="Arial" w:hAnsi="Barlow" w:cs="Arial"/>
                <w:spacing w:val="-2"/>
                <w:sz w:val="26"/>
                <w:szCs w:val="26"/>
              </w:rPr>
              <w:t>Troy Leese</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4FDA067" w14:textId="386CB20C" w:rsidR="00F55FDB" w:rsidRPr="00310765" w:rsidRDefault="006624B3">
            <w:pPr>
              <w:rPr>
                <w:rFonts w:ascii="Barlow" w:eastAsia="Arial" w:hAnsi="Barlow" w:cs="Arial"/>
                <w:spacing w:val="-2"/>
                <w:sz w:val="26"/>
                <w:szCs w:val="26"/>
              </w:rPr>
            </w:pPr>
            <w:r w:rsidRPr="00310765">
              <w:rPr>
                <w:rFonts w:ascii="Barlow" w:eastAsia="Arial" w:hAnsi="Barlow" w:cs="Arial"/>
                <w:spacing w:val="-2"/>
                <w:sz w:val="26"/>
                <w:szCs w:val="26"/>
              </w:rPr>
              <w:t>Hilary Fox</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30FF5CF8" w14:textId="1D61C17B" w:rsidR="00F55FDB" w:rsidRPr="00310765" w:rsidRDefault="00FC1E82">
            <w:pPr>
              <w:rPr>
                <w:rFonts w:ascii="Barlow" w:hAnsi="Barlow" w:cs="Arial"/>
                <w:sz w:val="26"/>
                <w:szCs w:val="26"/>
              </w:rPr>
            </w:pPr>
            <w:r w:rsidRPr="00310765">
              <w:rPr>
                <w:rFonts w:ascii="Barlow" w:hAnsi="Barlow" w:cs="Arial"/>
                <w:sz w:val="26"/>
                <w:szCs w:val="26"/>
              </w:rPr>
              <w:t xml:space="preserve">PCN </w:t>
            </w:r>
            <w:r w:rsidR="006624B3" w:rsidRPr="00310765">
              <w:rPr>
                <w:rFonts w:ascii="Barlow" w:hAnsi="Barlow" w:cs="Arial"/>
                <w:sz w:val="26"/>
                <w:szCs w:val="26"/>
              </w:rPr>
              <w:t>Policy</w:t>
            </w:r>
            <w:r w:rsidR="00857011" w:rsidRPr="00310765">
              <w:rPr>
                <w:rFonts w:ascii="Barlow" w:hAnsi="Barlow" w:cs="Arial"/>
                <w:sz w:val="26"/>
                <w:szCs w:val="26"/>
              </w:rPr>
              <w:t xml:space="preserve"> for EMC</w:t>
            </w:r>
          </w:p>
        </w:tc>
      </w:tr>
      <w:tr w:rsidR="00F55FDB" w:rsidRPr="00310765" w14:paraId="4D54666E"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0C3615A1" w14:textId="56ECDA70" w:rsidR="00F55FDB" w:rsidRPr="00310765" w:rsidRDefault="00310765" w:rsidP="00310765">
            <w:pPr>
              <w:jc w:val="center"/>
              <w:rPr>
                <w:rFonts w:ascii="Barlow" w:hAnsi="Barlow" w:cs="Arial"/>
                <w:sz w:val="26"/>
                <w:szCs w:val="26"/>
              </w:rPr>
            </w:pPr>
            <w:r>
              <w:rPr>
                <w:rFonts w:ascii="Barlow" w:hAnsi="Barlow" w:cs="Arial"/>
                <w:sz w:val="26"/>
                <w:szCs w:val="26"/>
              </w:rPr>
              <w:t>2.0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1E878A3" w14:textId="5784E3D0" w:rsidR="00F55FDB" w:rsidRPr="00310765" w:rsidRDefault="00310765">
            <w:pPr>
              <w:rPr>
                <w:rFonts w:ascii="Barlow" w:hAnsi="Barlow" w:cs="Arial"/>
                <w:sz w:val="26"/>
                <w:szCs w:val="26"/>
              </w:rPr>
            </w:pPr>
            <w:r>
              <w:rPr>
                <w:rFonts w:ascii="Barlow" w:hAnsi="Barlow" w:cs="Arial"/>
                <w:sz w:val="26"/>
                <w:szCs w:val="26"/>
              </w:rPr>
              <w:t>July 2021</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E68D311" w14:textId="20247656" w:rsidR="00F55FDB" w:rsidRPr="00310765" w:rsidRDefault="00310765">
            <w:pPr>
              <w:rPr>
                <w:rFonts w:ascii="Barlow" w:hAnsi="Barlow" w:cs="Arial"/>
                <w:sz w:val="26"/>
                <w:szCs w:val="26"/>
              </w:rPr>
            </w:pPr>
            <w:r>
              <w:rPr>
                <w:rFonts w:ascii="Barlow" w:hAnsi="Barlow" w:cs="Arial"/>
                <w:sz w:val="26"/>
                <w:szCs w:val="26"/>
              </w:rPr>
              <w:t>Ian Halcrow</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6760273"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6848D65C" w14:textId="31DC7791" w:rsidR="00F55FDB" w:rsidRPr="00310765" w:rsidRDefault="00310765">
            <w:pPr>
              <w:rPr>
                <w:rFonts w:ascii="Barlow" w:hAnsi="Barlow" w:cs="Arial"/>
                <w:sz w:val="26"/>
                <w:szCs w:val="26"/>
              </w:rPr>
            </w:pPr>
            <w:r>
              <w:rPr>
                <w:rFonts w:ascii="Barlow" w:hAnsi="Barlow" w:cs="Arial"/>
                <w:sz w:val="26"/>
                <w:szCs w:val="26"/>
              </w:rPr>
              <w:t>PCN Policy for EMC</w:t>
            </w:r>
          </w:p>
        </w:tc>
      </w:tr>
      <w:tr w:rsidR="00F55FDB" w:rsidRPr="00310765" w14:paraId="4EC70C35" w14:textId="77777777" w:rsidTr="00F55FDB">
        <w:trPr>
          <w:trHeight w:val="368"/>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39EA7017" w14:textId="77777777" w:rsidR="00F55FDB" w:rsidRPr="00310765" w:rsidRDefault="00F55FDB">
            <w:pPr>
              <w:rPr>
                <w:rFonts w:ascii="Barlow" w:hAnsi="Barlow"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71DAEBEF" w14:textId="77777777" w:rsidR="00F55FDB" w:rsidRPr="00310765" w:rsidRDefault="00F55FDB">
            <w:pPr>
              <w:rPr>
                <w:rFonts w:ascii="Barlow" w:hAnsi="Barlow"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9A17E6" w14:textId="77777777" w:rsidR="00F55FDB" w:rsidRPr="00310765" w:rsidRDefault="00F55FDB">
            <w:pPr>
              <w:rPr>
                <w:rFonts w:ascii="Barlow" w:hAnsi="Barlow"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1093B7F0"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E041C86" w14:textId="77777777" w:rsidR="00F55FDB" w:rsidRPr="00310765" w:rsidRDefault="00F55FDB">
            <w:pPr>
              <w:rPr>
                <w:rFonts w:ascii="Barlow" w:hAnsi="Barlow" w:cs="Arial"/>
                <w:sz w:val="26"/>
                <w:szCs w:val="26"/>
              </w:rPr>
            </w:pPr>
          </w:p>
        </w:tc>
      </w:tr>
      <w:tr w:rsidR="00F55FDB" w:rsidRPr="00310765" w14:paraId="116E51BC"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452C2AB1" w14:textId="77777777" w:rsidR="00F55FDB" w:rsidRPr="00310765" w:rsidRDefault="00F55FDB">
            <w:pPr>
              <w:rPr>
                <w:rFonts w:ascii="Barlow" w:hAnsi="Barlow"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4A6E8F2F" w14:textId="77777777" w:rsidR="00F55FDB" w:rsidRPr="00310765" w:rsidRDefault="00F55FDB">
            <w:pPr>
              <w:rPr>
                <w:rFonts w:ascii="Barlow" w:hAnsi="Barlow"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E77D179" w14:textId="77777777" w:rsidR="00F55FDB" w:rsidRPr="00310765" w:rsidRDefault="00F55FDB">
            <w:pPr>
              <w:rPr>
                <w:rFonts w:ascii="Barlow" w:hAnsi="Barlow"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5ABC8CE"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4A434301" w14:textId="77777777" w:rsidR="00F55FDB" w:rsidRPr="00310765" w:rsidRDefault="00F55FDB">
            <w:pPr>
              <w:rPr>
                <w:rFonts w:ascii="Barlow" w:hAnsi="Barlow" w:cs="Arial"/>
                <w:sz w:val="26"/>
                <w:szCs w:val="26"/>
              </w:rPr>
            </w:pPr>
          </w:p>
        </w:tc>
      </w:tr>
    </w:tbl>
    <w:p w14:paraId="1C64A131" w14:textId="0EA2B762" w:rsidR="003E584E" w:rsidRPr="00310765" w:rsidRDefault="003E584E" w:rsidP="00CD211E">
      <w:pPr>
        <w:rPr>
          <w:rFonts w:ascii="Barlow" w:hAnsi="Barlow" w:cs="Arial"/>
          <w:sz w:val="28"/>
          <w:szCs w:val="28"/>
        </w:rPr>
      </w:pPr>
    </w:p>
    <w:p w14:paraId="1361E93F" w14:textId="77777777" w:rsidR="003E584E" w:rsidRPr="00310765" w:rsidRDefault="003E584E">
      <w:pPr>
        <w:rPr>
          <w:rFonts w:ascii="Barlow" w:hAnsi="Barlow" w:cs="Arial"/>
          <w:sz w:val="28"/>
          <w:szCs w:val="28"/>
        </w:rPr>
      </w:pPr>
      <w:r w:rsidRPr="00310765">
        <w:rPr>
          <w:rFonts w:ascii="Barlow" w:hAnsi="Barlow" w:cs="Arial"/>
          <w:sz w:val="28"/>
          <w:szCs w:val="28"/>
        </w:rPr>
        <w:br w:type="page"/>
      </w:r>
    </w:p>
    <w:p w14:paraId="633BF7EA" w14:textId="77777777" w:rsidR="00F55FDB" w:rsidRPr="00310765" w:rsidRDefault="00F55FDB" w:rsidP="00CD211E">
      <w:pPr>
        <w:rPr>
          <w:rFonts w:ascii="Barlow" w:hAnsi="Barlow" w:cs="Arial"/>
          <w:sz w:val="28"/>
          <w:szCs w:val="28"/>
        </w:rPr>
      </w:pPr>
    </w:p>
    <w:p w14:paraId="6478BA75" w14:textId="77777777" w:rsidR="00CD211E" w:rsidRPr="00310765" w:rsidRDefault="00CD211E" w:rsidP="00CD211E">
      <w:pPr>
        <w:rPr>
          <w:rFonts w:ascii="Barlow" w:hAnsi="Barlow" w:cs="Arial"/>
          <w:b/>
          <w:sz w:val="28"/>
          <w:szCs w:val="28"/>
        </w:rPr>
      </w:pPr>
      <w:r w:rsidRPr="00310765">
        <w:rPr>
          <w:rFonts w:ascii="Barlow" w:hAnsi="Barlow" w:cs="Arial"/>
          <w:b/>
          <w:sz w:val="28"/>
          <w:szCs w:val="28"/>
        </w:rPr>
        <w:t>Table of contents</w:t>
      </w:r>
    </w:p>
    <w:p w14:paraId="1B588CE9" w14:textId="77777777" w:rsidR="00232C10" w:rsidRPr="00310765" w:rsidRDefault="00985B9D">
      <w:pPr>
        <w:pStyle w:val="TOC1"/>
        <w:rPr>
          <w:rFonts w:ascii="Barlow" w:eastAsiaTheme="minorEastAsia" w:hAnsi="Barlow" w:cstheme="minorBidi"/>
          <w:b w:val="0"/>
          <w:bCs w:val="0"/>
          <w:caps w:val="0"/>
          <w:sz w:val="22"/>
          <w:szCs w:val="22"/>
          <w:lang w:eastAsia="en-GB"/>
        </w:rPr>
      </w:pPr>
      <w:r w:rsidRPr="00310765">
        <w:rPr>
          <w:rFonts w:ascii="Barlow" w:hAnsi="Barlow"/>
          <w:sz w:val="20"/>
          <w:szCs w:val="28"/>
        </w:rPr>
        <w:fldChar w:fldCharType="begin"/>
      </w:r>
      <w:r w:rsidRPr="00310765">
        <w:rPr>
          <w:rFonts w:ascii="Barlow" w:hAnsi="Barlow"/>
          <w:sz w:val="20"/>
          <w:szCs w:val="28"/>
        </w:rPr>
        <w:instrText xml:space="preserve"> TOC \o "1-3" \h \z \u </w:instrText>
      </w:r>
      <w:r w:rsidRPr="00310765">
        <w:rPr>
          <w:rFonts w:ascii="Barlow" w:hAnsi="Barlow"/>
          <w:sz w:val="20"/>
          <w:szCs w:val="28"/>
        </w:rPr>
        <w:fldChar w:fldCharType="separate"/>
      </w:r>
      <w:hyperlink w:anchor="_Toc26187361" w:history="1">
        <w:r w:rsidR="00232C10" w:rsidRPr="00310765">
          <w:rPr>
            <w:rStyle w:val="Hyperlink"/>
            <w:rFonts w:ascii="Barlow" w:hAnsi="Barlow"/>
          </w:rPr>
          <w:t>1</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Introduction</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_Toc26187361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3</w:t>
        </w:r>
        <w:r w:rsidR="00232C10" w:rsidRPr="00310765">
          <w:rPr>
            <w:rFonts w:ascii="Barlow" w:hAnsi="Barlow"/>
            <w:webHidden/>
          </w:rPr>
          <w:fldChar w:fldCharType="end"/>
        </w:r>
      </w:hyperlink>
    </w:p>
    <w:p w14:paraId="2F227F24"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2" w:history="1">
        <w:r w:rsidR="00232C10" w:rsidRPr="00310765">
          <w:rPr>
            <w:rStyle w:val="Hyperlink"/>
            <w:rFonts w:ascii="Barlow" w:hAnsi="Barlow" w:cs="Arial"/>
            <w:noProof/>
          </w:rPr>
          <w:t>1.1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Policy statement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59746044"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3" w:history="1">
        <w:r w:rsidR="00232C10" w:rsidRPr="00310765">
          <w:rPr>
            <w:rStyle w:val="Hyperlink"/>
            <w:rFonts w:ascii="Barlow" w:hAnsi="Barlow" w:cs="Arial"/>
            <w:noProof/>
          </w:rPr>
          <w:t>1.2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Status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609E08E3"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4" w:history="1">
        <w:r w:rsidR="00232C10" w:rsidRPr="00310765">
          <w:rPr>
            <w:rStyle w:val="Hyperlink"/>
            <w:rFonts w:ascii="Barlow" w:hAnsi="Barlow" w:cs="Arial"/>
            <w:noProof/>
          </w:rPr>
          <w:t>1.3</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Training and support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_Toc26187364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9C7D3CB" w14:textId="77777777" w:rsidR="00232C10" w:rsidRPr="00310765" w:rsidRDefault="00310765">
      <w:pPr>
        <w:pStyle w:val="TOC1"/>
        <w:rPr>
          <w:rFonts w:ascii="Barlow" w:eastAsiaTheme="minorEastAsia" w:hAnsi="Barlow" w:cstheme="minorBidi"/>
          <w:b w:val="0"/>
          <w:bCs w:val="0"/>
          <w:caps w:val="0"/>
          <w:sz w:val="22"/>
          <w:szCs w:val="22"/>
          <w:lang w:eastAsia="en-GB"/>
        </w:rPr>
      </w:pPr>
      <w:hyperlink w:anchor="_Toc26187365" w:history="1">
        <w:r w:rsidR="00232C10" w:rsidRPr="00310765">
          <w:rPr>
            <w:rStyle w:val="Hyperlink"/>
            <w:rFonts w:ascii="Barlow" w:hAnsi="Barlow"/>
          </w:rPr>
          <w:t>2</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Scope</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_Toc26187365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3</w:t>
        </w:r>
        <w:r w:rsidR="00232C10" w:rsidRPr="00310765">
          <w:rPr>
            <w:rFonts w:ascii="Barlow" w:hAnsi="Barlow"/>
            <w:webHidden/>
          </w:rPr>
          <w:fldChar w:fldCharType="end"/>
        </w:r>
      </w:hyperlink>
    </w:p>
    <w:p w14:paraId="7214D8BA"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6" w:history="1">
        <w:r w:rsidR="00232C10" w:rsidRPr="00310765">
          <w:rPr>
            <w:rStyle w:val="Hyperlink"/>
            <w:rFonts w:ascii="Barlow" w:hAnsi="Barlow" w:cs="Arial"/>
            <w:noProof/>
          </w:rPr>
          <w:t>2.1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Who it applies to</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_Toc26187366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4CB4A70"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7" w:history="1">
        <w:r w:rsidR="00232C10" w:rsidRPr="00310765">
          <w:rPr>
            <w:rStyle w:val="Hyperlink"/>
            <w:rFonts w:ascii="Barlow" w:hAnsi="Barlow" w:cs="Arial"/>
            <w:noProof/>
          </w:rPr>
          <w:t>2.2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Why and how it applies to them</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_Toc26187367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5F36FB3" w14:textId="77777777" w:rsidR="00232C10" w:rsidRPr="00310765" w:rsidRDefault="00310765">
      <w:pPr>
        <w:pStyle w:val="TOC1"/>
        <w:rPr>
          <w:rFonts w:ascii="Barlow" w:eastAsiaTheme="minorEastAsia" w:hAnsi="Barlow" w:cstheme="minorBidi"/>
          <w:b w:val="0"/>
          <w:bCs w:val="0"/>
          <w:caps w:val="0"/>
          <w:sz w:val="22"/>
          <w:szCs w:val="22"/>
          <w:lang w:eastAsia="en-GB"/>
        </w:rPr>
      </w:pPr>
      <w:hyperlink w:anchor="_Toc26187368" w:history="1">
        <w:r w:rsidR="00232C10" w:rsidRPr="00310765">
          <w:rPr>
            <w:rStyle w:val="Hyperlink"/>
            <w:rFonts w:ascii="Barlow" w:hAnsi="Barlow"/>
          </w:rPr>
          <w:t>3</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Guidance</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_Toc26187368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4</w:t>
        </w:r>
        <w:r w:rsidR="00232C10" w:rsidRPr="00310765">
          <w:rPr>
            <w:rFonts w:ascii="Barlow" w:hAnsi="Barlow"/>
            <w:webHidden/>
          </w:rPr>
          <w:fldChar w:fldCharType="end"/>
        </w:r>
      </w:hyperlink>
    </w:p>
    <w:p w14:paraId="0710E4AC"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69" w:history="1">
        <w:r w:rsidR="00232C10" w:rsidRPr="00310765">
          <w:rPr>
            <w:rStyle w:val="Hyperlink"/>
            <w:rFonts w:ascii="Barlow" w:hAnsi="Barlow" w:cs="Arial"/>
            <w:noProof/>
          </w:rPr>
          <w:t>3.1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Policy incorporation</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_Toc26187369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2E214844"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0" w:history="1">
        <w:r w:rsidR="00232C10" w:rsidRPr="00310765">
          <w:rPr>
            <w:rStyle w:val="Hyperlink"/>
            <w:rFonts w:ascii="Barlow" w:hAnsi="Barlow" w:cs="Arial"/>
            <w:noProof/>
          </w:rPr>
          <w:t>3.2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Compliance</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_Toc26187370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4DDE31DE"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1" w:history="1">
        <w:r w:rsidR="00232C10" w:rsidRPr="00310765">
          <w:rPr>
            <w:rStyle w:val="Hyperlink"/>
            <w:rFonts w:ascii="Barlow" w:hAnsi="Barlow" w:cs="Arial"/>
            <w:noProof/>
          </w:rPr>
          <w:t>3.3</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Annual IPC statement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_Toc26187371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602BF155"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2" w:history="1">
        <w:r w:rsidR="00232C10" w:rsidRPr="00310765">
          <w:rPr>
            <w:rStyle w:val="Hyperlink"/>
            <w:rFonts w:ascii="Barlow" w:hAnsi="Barlow" w:cs="Arial"/>
            <w:noProof/>
          </w:rPr>
          <w:t>3.4</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Guidance documentation</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5</w:t>
        </w:r>
        <w:r w:rsidR="00232C10" w:rsidRPr="00310765">
          <w:rPr>
            <w:rFonts w:ascii="Barlow" w:hAnsi="Barlow"/>
            <w:noProof/>
            <w:webHidden/>
          </w:rPr>
          <w:fldChar w:fldCharType="end"/>
        </w:r>
      </w:hyperlink>
    </w:p>
    <w:p w14:paraId="10D621FF"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3" w:history="1">
        <w:r w:rsidR="00232C10" w:rsidRPr="00310765">
          <w:rPr>
            <w:rStyle w:val="Hyperlink"/>
            <w:rFonts w:ascii="Barlow" w:hAnsi="Barlow" w:cs="Arial"/>
            <w:noProof/>
          </w:rPr>
          <w:t>3.5</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Summary</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5</w:t>
        </w:r>
        <w:r w:rsidR="00232C10" w:rsidRPr="00310765">
          <w:rPr>
            <w:rFonts w:ascii="Barlow" w:hAnsi="Barlow"/>
            <w:noProof/>
            <w:webHidden/>
          </w:rPr>
          <w:fldChar w:fldCharType="end"/>
        </w:r>
      </w:hyperlink>
    </w:p>
    <w:p w14:paraId="01E2FE7F"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4" w:history="1">
        <w:r w:rsidR="00232C10" w:rsidRPr="00310765">
          <w:rPr>
            <w:rStyle w:val="Hyperlink"/>
            <w:rFonts w:ascii="Barlow" w:hAnsi="Barlow" w:cs="Arial"/>
            <w:noProof/>
          </w:rPr>
          <w:t>Annex A – Infection Control Biological Substances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_Toc26187374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6</w:t>
        </w:r>
        <w:r w:rsidR="00232C10" w:rsidRPr="00310765">
          <w:rPr>
            <w:rFonts w:ascii="Barlow" w:hAnsi="Barlow"/>
            <w:noProof/>
            <w:webHidden/>
          </w:rPr>
          <w:fldChar w:fldCharType="end"/>
        </w:r>
      </w:hyperlink>
    </w:p>
    <w:p w14:paraId="7C49ECDB"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5" w:history="1">
        <w:r w:rsidR="00232C10" w:rsidRPr="00310765">
          <w:rPr>
            <w:rStyle w:val="Hyperlink"/>
            <w:rFonts w:ascii="Barlow" w:hAnsi="Barlow" w:cs="Arial"/>
            <w:noProof/>
          </w:rPr>
          <w:t>Annex B – Infection Control Inspection Checklist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_Toc26187375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9</w:t>
        </w:r>
        <w:r w:rsidR="00232C10" w:rsidRPr="00310765">
          <w:rPr>
            <w:rFonts w:ascii="Barlow" w:hAnsi="Barlow"/>
            <w:noProof/>
            <w:webHidden/>
          </w:rPr>
          <w:fldChar w:fldCharType="end"/>
        </w:r>
      </w:hyperlink>
    </w:p>
    <w:p w14:paraId="3B107989"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6" w:history="1">
        <w:r w:rsidR="00232C10" w:rsidRPr="00310765">
          <w:rPr>
            <w:rStyle w:val="Hyperlink"/>
            <w:rFonts w:ascii="Barlow" w:hAnsi="Barlow" w:cs="Arial"/>
            <w:noProof/>
          </w:rPr>
          <w:t>Annex C – Clinical Waste Management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_Toc26187376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16</w:t>
        </w:r>
        <w:r w:rsidR="00232C10" w:rsidRPr="00310765">
          <w:rPr>
            <w:rFonts w:ascii="Barlow" w:hAnsi="Barlow"/>
            <w:noProof/>
            <w:webHidden/>
          </w:rPr>
          <w:fldChar w:fldCharType="end"/>
        </w:r>
      </w:hyperlink>
    </w:p>
    <w:p w14:paraId="02133D70"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7" w:history="1">
        <w:r w:rsidR="00232C10" w:rsidRPr="00310765">
          <w:rPr>
            <w:rStyle w:val="Hyperlink"/>
            <w:rFonts w:ascii="Barlow" w:hAnsi="Barlow" w:cs="Arial"/>
            <w:noProof/>
          </w:rPr>
          <w:t>Annex D – Disposable (Single-Use) Intruments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_Toc26187377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19</w:t>
        </w:r>
        <w:r w:rsidR="00232C10" w:rsidRPr="00310765">
          <w:rPr>
            <w:rFonts w:ascii="Barlow" w:hAnsi="Barlow"/>
            <w:noProof/>
            <w:webHidden/>
          </w:rPr>
          <w:fldChar w:fldCharType="end"/>
        </w:r>
      </w:hyperlink>
    </w:p>
    <w:p w14:paraId="37289BCC"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8" w:history="1">
        <w:r w:rsidR="00232C10" w:rsidRPr="00310765">
          <w:rPr>
            <w:rStyle w:val="Hyperlink"/>
            <w:rFonts w:ascii="Barlow" w:hAnsi="Barlow" w:cs="Arial"/>
            <w:noProof/>
          </w:rPr>
          <w:t>Annex E – Needle-Stick Injury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_Toc26187378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21</w:t>
        </w:r>
        <w:r w:rsidR="00232C10" w:rsidRPr="00310765">
          <w:rPr>
            <w:rFonts w:ascii="Barlow" w:hAnsi="Barlow"/>
            <w:noProof/>
            <w:webHidden/>
          </w:rPr>
          <w:fldChar w:fldCharType="end"/>
        </w:r>
      </w:hyperlink>
    </w:p>
    <w:p w14:paraId="2BEDBE19"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79" w:history="1">
        <w:r w:rsidR="00232C10" w:rsidRPr="00310765">
          <w:rPr>
            <w:rStyle w:val="Hyperlink"/>
            <w:rFonts w:ascii="Barlow" w:hAnsi="Barlow" w:cs="Arial"/>
            <w:noProof/>
          </w:rPr>
          <w:t>Annex F – Safe use and disposal of sharps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_Toc26187379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24</w:t>
        </w:r>
        <w:r w:rsidR="00232C10" w:rsidRPr="00310765">
          <w:rPr>
            <w:rFonts w:ascii="Barlow" w:hAnsi="Barlow"/>
            <w:noProof/>
            <w:webHidden/>
          </w:rPr>
          <w:fldChar w:fldCharType="end"/>
        </w:r>
      </w:hyperlink>
    </w:p>
    <w:p w14:paraId="5AA29F85"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80" w:history="1">
        <w:r w:rsidR="00232C10" w:rsidRPr="00310765">
          <w:rPr>
            <w:rStyle w:val="Hyperlink"/>
            <w:rFonts w:ascii="Barlow" w:hAnsi="Barlow" w:cs="Arial"/>
            <w:noProof/>
          </w:rPr>
          <w:t>Annex G – Sample Handling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_Toc26187380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28</w:t>
        </w:r>
        <w:r w:rsidR="00232C10" w:rsidRPr="00310765">
          <w:rPr>
            <w:rFonts w:ascii="Barlow" w:hAnsi="Barlow"/>
            <w:noProof/>
            <w:webHidden/>
          </w:rPr>
          <w:fldChar w:fldCharType="end"/>
        </w:r>
      </w:hyperlink>
    </w:p>
    <w:p w14:paraId="2BCE9460"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81" w:history="1">
        <w:r w:rsidR="00232C10" w:rsidRPr="00310765">
          <w:rPr>
            <w:rStyle w:val="Hyperlink"/>
            <w:rFonts w:ascii="Barlow" w:hAnsi="Barlow" w:cs="Arial"/>
            <w:noProof/>
          </w:rPr>
          <w:t>Annex H – Isolation of Patients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_Toc26187381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32</w:t>
        </w:r>
        <w:r w:rsidR="00232C10" w:rsidRPr="00310765">
          <w:rPr>
            <w:rFonts w:ascii="Barlow" w:hAnsi="Barlow"/>
            <w:noProof/>
            <w:webHidden/>
          </w:rPr>
          <w:fldChar w:fldCharType="end"/>
        </w:r>
      </w:hyperlink>
    </w:p>
    <w:p w14:paraId="2F1EDF4C" w14:textId="77777777" w:rsidR="00232C10" w:rsidRPr="00310765" w:rsidRDefault="00310765">
      <w:pPr>
        <w:pStyle w:val="TOC2"/>
        <w:rPr>
          <w:rFonts w:ascii="Barlow" w:eastAsiaTheme="minorEastAsia" w:hAnsi="Barlow" w:cstheme="minorBidi"/>
          <w:b w:val="0"/>
          <w:bCs w:val="0"/>
          <w:noProof/>
          <w:sz w:val="22"/>
          <w:szCs w:val="22"/>
          <w:lang w:eastAsia="en-GB"/>
        </w:rPr>
      </w:pPr>
      <w:hyperlink w:anchor="_Toc26187382" w:history="1">
        <w:r w:rsidR="00232C10" w:rsidRPr="00310765">
          <w:rPr>
            <w:rStyle w:val="Hyperlink"/>
            <w:rFonts w:ascii="Barlow" w:hAnsi="Barlow" w:cs="Arial"/>
            <w:noProof/>
          </w:rPr>
          <w:t>Annex I – Notifiable diseases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37</w:t>
        </w:r>
        <w:r w:rsidR="00232C10" w:rsidRPr="00310765">
          <w:rPr>
            <w:rFonts w:ascii="Barlow" w:hAnsi="Barlow"/>
            <w:noProof/>
            <w:webHidden/>
          </w:rPr>
          <w:fldChar w:fldCharType="end"/>
        </w:r>
      </w:hyperlink>
    </w:p>
    <w:p w14:paraId="4E6937D5" w14:textId="77777777" w:rsidR="00232C10" w:rsidRPr="00310765" w:rsidRDefault="00310765">
      <w:pPr>
        <w:pStyle w:val="TOC2"/>
        <w:rPr>
          <w:rFonts w:ascii="Barlow" w:hAnsi="Barlow"/>
          <w:noProof/>
        </w:rPr>
      </w:pPr>
      <w:hyperlink w:anchor="_Toc26187383" w:history="1">
        <w:r w:rsidR="00232C10" w:rsidRPr="00310765">
          <w:rPr>
            <w:rStyle w:val="Hyperlink"/>
            <w:rFonts w:ascii="Barlow" w:hAnsi="Barlow" w:cs="Arial"/>
            <w:noProof/>
          </w:rPr>
          <w:t>Annex J – Staff exclusion from work</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40</w:t>
        </w:r>
        <w:r w:rsidR="00232C10" w:rsidRPr="00310765">
          <w:rPr>
            <w:rFonts w:ascii="Barlow" w:hAnsi="Barlow"/>
            <w:noProof/>
            <w:webHidden/>
          </w:rPr>
          <w:fldChar w:fldCharType="end"/>
        </w:r>
      </w:hyperlink>
    </w:p>
    <w:p w14:paraId="4A485B1B" w14:textId="50B32ACE" w:rsidR="00857011" w:rsidRPr="00310765" w:rsidRDefault="00857011" w:rsidP="00857011">
      <w:pPr>
        <w:rPr>
          <w:rFonts w:ascii="Barlow" w:hAnsi="Barlow"/>
        </w:rPr>
      </w:pPr>
      <w:r w:rsidRPr="00310765">
        <w:rPr>
          <w:rFonts w:ascii="Barlow" w:hAnsi="Barlow" w:cs="Arial"/>
          <w:b/>
          <w:sz w:val="20"/>
        </w:rPr>
        <w:t>Annex K - Practice Specific Statements</w:t>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t xml:space="preserve">  </w:t>
      </w:r>
      <w:r w:rsidRPr="00310765">
        <w:rPr>
          <w:rFonts w:ascii="Barlow" w:hAnsi="Barlow"/>
          <w:b/>
          <w:sz w:val="20"/>
        </w:rPr>
        <w:t>42</w:t>
      </w:r>
    </w:p>
    <w:p w14:paraId="0271CDFC" w14:textId="127CE035" w:rsidR="003E584E" w:rsidRPr="00310765" w:rsidRDefault="00985B9D" w:rsidP="00985B9D">
      <w:pPr>
        <w:rPr>
          <w:rFonts w:ascii="Barlow" w:hAnsi="Barlow" w:cs="Arial"/>
          <w:b/>
          <w:sz w:val="20"/>
          <w:szCs w:val="28"/>
        </w:rPr>
      </w:pPr>
      <w:r w:rsidRPr="00310765">
        <w:rPr>
          <w:rFonts w:ascii="Barlow" w:hAnsi="Barlow" w:cs="Arial"/>
          <w:b/>
          <w:sz w:val="20"/>
          <w:szCs w:val="28"/>
        </w:rPr>
        <w:fldChar w:fldCharType="end"/>
      </w:r>
    </w:p>
    <w:p w14:paraId="5BB20301" w14:textId="77777777" w:rsidR="003E584E" w:rsidRPr="00310765" w:rsidRDefault="003E584E">
      <w:pPr>
        <w:rPr>
          <w:rFonts w:ascii="Barlow" w:hAnsi="Barlow" w:cs="Arial"/>
          <w:b/>
          <w:sz w:val="20"/>
          <w:szCs w:val="28"/>
        </w:rPr>
      </w:pPr>
      <w:r w:rsidRPr="00310765">
        <w:rPr>
          <w:rFonts w:ascii="Barlow" w:hAnsi="Barlow" w:cs="Arial"/>
          <w:b/>
          <w:sz w:val="20"/>
          <w:szCs w:val="28"/>
        </w:rPr>
        <w:br w:type="page"/>
      </w:r>
    </w:p>
    <w:p w14:paraId="396DE6B7" w14:textId="77777777" w:rsidR="00CD211E" w:rsidRPr="00310765" w:rsidRDefault="00CD211E" w:rsidP="003E584E">
      <w:pPr>
        <w:pStyle w:val="Heading1"/>
        <w:keepLines/>
        <w:pBdr>
          <w:bottom w:val="single" w:sz="24" w:space="1" w:color="92D050"/>
        </w:pBdr>
        <w:spacing w:before="360" w:after="160" w:line="259" w:lineRule="auto"/>
        <w:rPr>
          <w:rFonts w:ascii="Barlow" w:hAnsi="Barlow"/>
          <w:sz w:val="28"/>
          <w:szCs w:val="28"/>
        </w:rPr>
      </w:pPr>
      <w:bookmarkStart w:id="0" w:name="_Toc500406229"/>
      <w:bookmarkStart w:id="1" w:name="_Toc26187361"/>
      <w:r w:rsidRPr="00310765">
        <w:rPr>
          <w:rFonts w:ascii="Barlow" w:hAnsi="Barlow"/>
          <w:sz w:val="28"/>
          <w:szCs w:val="28"/>
        </w:rPr>
        <w:lastRenderedPageBreak/>
        <w:t>Introduction</w:t>
      </w:r>
      <w:bookmarkEnd w:id="0"/>
      <w:bookmarkEnd w:id="1"/>
    </w:p>
    <w:p w14:paraId="4838E002" w14:textId="16EEA75F" w:rsidR="00CD211E" w:rsidRPr="00310765" w:rsidRDefault="00583A9B" w:rsidP="00CD211E">
      <w:pPr>
        <w:pStyle w:val="Heading2"/>
        <w:rPr>
          <w:rFonts w:ascii="Barlow" w:hAnsi="Barlow" w:cs="Arial"/>
          <w:smallCaps w:val="0"/>
          <w:sz w:val="24"/>
          <w:szCs w:val="24"/>
        </w:rPr>
      </w:pPr>
      <w:bookmarkStart w:id="2" w:name="_Toc500406230"/>
      <w:bookmarkStart w:id="3" w:name="_Toc26187362"/>
      <w:r w:rsidRPr="00310765">
        <w:rPr>
          <w:rFonts w:ascii="Barlow" w:hAnsi="Barlow" w:cs="Arial"/>
          <w:smallCaps w:val="0"/>
          <w:sz w:val="24"/>
          <w:szCs w:val="24"/>
        </w:rPr>
        <w:t>P</w:t>
      </w:r>
      <w:r w:rsidR="00CD211E" w:rsidRPr="00310765">
        <w:rPr>
          <w:rFonts w:ascii="Barlow" w:hAnsi="Barlow" w:cs="Arial"/>
          <w:smallCaps w:val="0"/>
          <w:sz w:val="24"/>
          <w:szCs w:val="24"/>
        </w:rPr>
        <w:t xml:space="preserve">olicy </w:t>
      </w:r>
      <w:r w:rsidR="002D7354" w:rsidRPr="00310765">
        <w:rPr>
          <w:rFonts w:ascii="Barlow" w:hAnsi="Barlow" w:cs="Arial"/>
          <w:smallCaps w:val="0"/>
          <w:sz w:val="24"/>
          <w:szCs w:val="24"/>
        </w:rPr>
        <w:t>s</w:t>
      </w:r>
      <w:r w:rsidR="00CD211E" w:rsidRPr="00310765">
        <w:rPr>
          <w:rFonts w:ascii="Barlow" w:hAnsi="Barlow" w:cs="Arial"/>
          <w:smallCaps w:val="0"/>
          <w:sz w:val="24"/>
          <w:szCs w:val="24"/>
        </w:rPr>
        <w:t>tatement</w:t>
      </w:r>
      <w:bookmarkEnd w:id="2"/>
      <w:bookmarkEnd w:id="3"/>
    </w:p>
    <w:p w14:paraId="539ACF0A" w14:textId="66DE9B6B" w:rsidR="00D309C7" w:rsidRPr="00310765" w:rsidRDefault="00CD211E" w:rsidP="00D309C7">
      <w:pPr>
        <w:rPr>
          <w:rFonts w:ascii="Barlow" w:hAnsi="Barlow" w:cs="Arial"/>
          <w:sz w:val="22"/>
          <w:szCs w:val="22"/>
        </w:rPr>
      </w:pPr>
      <w:r w:rsidRPr="00310765">
        <w:rPr>
          <w:rFonts w:ascii="Barlow" w:hAnsi="Barlow" w:cs="Arial"/>
          <w:sz w:val="22"/>
          <w:szCs w:val="22"/>
          <w:lang w:val="en-US"/>
        </w:rPr>
        <w:t>The purpose of this document</w:t>
      </w:r>
      <w:r w:rsidR="00583A9B" w:rsidRPr="00310765">
        <w:rPr>
          <w:rFonts w:ascii="Barlow" w:hAnsi="Barlow" w:cs="Arial"/>
          <w:sz w:val="22"/>
          <w:szCs w:val="22"/>
          <w:lang w:val="en-US"/>
        </w:rPr>
        <w:t xml:space="preserve"> is to</w:t>
      </w:r>
      <w:r w:rsidR="00D309C7" w:rsidRPr="00310765">
        <w:rPr>
          <w:rFonts w:ascii="Barlow" w:hAnsi="Barlow" w:cs="Arial"/>
          <w:sz w:val="22"/>
          <w:szCs w:val="22"/>
          <w:lang w:val="en-US"/>
        </w:rPr>
        <w:t xml:space="preserve"> </w:t>
      </w:r>
      <w:r w:rsidR="00BE561F" w:rsidRPr="00310765">
        <w:rPr>
          <w:rFonts w:ascii="Barlow" w:hAnsi="Barlow" w:cs="Arial"/>
          <w:sz w:val="22"/>
          <w:szCs w:val="22"/>
        </w:rPr>
        <w:t>ensure</w:t>
      </w:r>
      <w:r w:rsidR="002D7354" w:rsidRPr="00310765">
        <w:rPr>
          <w:rFonts w:ascii="Barlow" w:hAnsi="Barlow" w:cs="Arial"/>
          <w:sz w:val="22"/>
          <w:szCs w:val="22"/>
        </w:rPr>
        <w:t xml:space="preserve"> that</w:t>
      </w:r>
      <w:r w:rsidR="00BE561F" w:rsidRPr="00310765">
        <w:rPr>
          <w:rFonts w:ascii="Barlow" w:hAnsi="Barlow" w:cs="Arial"/>
          <w:sz w:val="22"/>
          <w:szCs w:val="22"/>
        </w:rPr>
        <w:t xml:space="preserve"> </w:t>
      </w:r>
      <w:r w:rsidR="00FC1E82" w:rsidRPr="00310765">
        <w:rPr>
          <w:rFonts w:ascii="Barlow" w:hAnsi="Barlow" w:cs="Arial"/>
          <w:sz w:val="22"/>
          <w:szCs w:val="22"/>
        </w:rPr>
        <w:t>the practice</w:t>
      </w:r>
      <w:r w:rsidR="00BE561F" w:rsidRPr="00310765">
        <w:rPr>
          <w:rFonts w:ascii="Barlow" w:hAnsi="Barlow" w:cs="Arial"/>
          <w:sz w:val="22"/>
          <w:szCs w:val="22"/>
        </w:rPr>
        <w:t xml:space="preserve"> remains committed </w:t>
      </w:r>
      <w:r w:rsidR="002B36DA" w:rsidRPr="00310765">
        <w:rPr>
          <w:rFonts w:ascii="Barlow" w:hAnsi="Barlow" w:cs="Arial"/>
          <w:sz w:val="22"/>
          <w:szCs w:val="22"/>
        </w:rPr>
        <w:t>to the prevention of healthcare-</w:t>
      </w:r>
      <w:r w:rsidR="00BE561F" w:rsidRPr="00310765">
        <w:rPr>
          <w:rFonts w:ascii="Barlow" w:hAnsi="Barlow" w:cs="Arial"/>
          <w:sz w:val="22"/>
          <w:szCs w:val="22"/>
        </w:rPr>
        <w:t xml:space="preserve">associated infection and that patient </w:t>
      </w:r>
      <w:r w:rsidR="002B36DA" w:rsidRPr="00310765">
        <w:rPr>
          <w:rFonts w:ascii="Barlow" w:hAnsi="Barlow" w:cs="Arial"/>
          <w:sz w:val="22"/>
          <w:szCs w:val="22"/>
        </w:rPr>
        <w:t xml:space="preserve">safety is the utmost priority. </w:t>
      </w:r>
      <w:r w:rsidR="00BE561F" w:rsidRPr="00310765">
        <w:rPr>
          <w:rFonts w:ascii="Barlow" w:hAnsi="Barlow" w:cs="Arial"/>
          <w:sz w:val="22"/>
          <w:szCs w:val="22"/>
        </w:rPr>
        <w:t xml:space="preserve">Good management and organisational processes are crucial to ensure </w:t>
      </w:r>
      <w:r w:rsidR="002B36DA" w:rsidRPr="00310765">
        <w:rPr>
          <w:rFonts w:ascii="Barlow" w:hAnsi="Barlow" w:cs="Arial"/>
          <w:sz w:val="22"/>
          <w:szCs w:val="22"/>
        </w:rPr>
        <w:t xml:space="preserve">that </w:t>
      </w:r>
      <w:r w:rsidR="00BE561F" w:rsidRPr="00310765">
        <w:rPr>
          <w:rFonts w:ascii="Barlow" w:hAnsi="Barlow" w:cs="Arial"/>
          <w:sz w:val="22"/>
          <w:szCs w:val="22"/>
        </w:rPr>
        <w:t xml:space="preserve">high standards of infection prevention (including cleanliness) are maintained.  </w:t>
      </w:r>
    </w:p>
    <w:p w14:paraId="7F4050D4" w14:textId="2D6A435D" w:rsidR="00CD211E" w:rsidRPr="00310765" w:rsidRDefault="00583A9B" w:rsidP="00CD211E">
      <w:pPr>
        <w:pStyle w:val="Heading2"/>
        <w:rPr>
          <w:rFonts w:ascii="Barlow" w:hAnsi="Barlow" w:cs="Arial"/>
          <w:smallCaps w:val="0"/>
          <w:sz w:val="24"/>
          <w:szCs w:val="24"/>
        </w:rPr>
      </w:pPr>
      <w:bookmarkStart w:id="4" w:name="_Toc500406231"/>
      <w:bookmarkStart w:id="5" w:name="_Toc26187363"/>
      <w:r w:rsidRPr="00310765">
        <w:rPr>
          <w:rFonts w:ascii="Barlow" w:hAnsi="Barlow" w:cs="Arial"/>
          <w:smallCaps w:val="0"/>
          <w:sz w:val="24"/>
          <w:szCs w:val="24"/>
        </w:rPr>
        <w:t>S</w:t>
      </w:r>
      <w:r w:rsidR="00CD211E" w:rsidRPr="00310765">
        <w:rPr>
          <w:rFonts w:ascii="Barlow" w:hAnsi="Barlow" w:cs="Arial"/>
          <w:smallCaps w:val="0"/>
          <w:sz w:val="24"/>
          <w:szCs w:val="24"/>
        </w:rPr>
        <w:t>tatus</w:t>
      </w:r>
      <w:bookmarkEnd w:id="4"/>
      <w:bookmarkEnd w:id="5"/>
    </w:p>
    <w:p w14:paraId="35F18266" w14:textId="3D11BF5D" w:rsidR="00CD211E" w:rsidRPr="00310765" w:rsidRDefault="00CD211E" w:rsidP="00CD211E">
      <w:pPr>
        <w:rPr>
          <w:rFonts w:ascii="Barlow" w:hAnsi="Barlow" w:cs="Arial"/>
          <w:sz w:val="22"/>
          <w:szCs w:val="22"/>
          <w:lang w:val="en-US"/>
        </w:rPr>
      </w:pPr>
      <w:r w:rsidRPr="00310765">
        <w:rPr>
          <w:rFonts w:ascii="Barlow" w:hAnsi="Barlow" w:cs="Arial"/>
          <w:sz w:val="22"/>
          <w:szCs w:val="22"/>
          <w:lang w:val="en-US"/>
        </w:rPr>
        <w:t>This document and any procedures contained within it are non-contractual and may be modi</w:t>
      </w:r>
      <w:r w:rsidR="002B36DA" w:rsidRPr="00310765">
        <w:rPr>
          <w:rFonts w:ascii="Barlow" w:hAnsi="Barlow" w:cs="Arial"/>
          <w:sz w:val="22"/>
          <w:szCs w:val="22"/>
          <w:lang w:val="en-US"/>
        </w:rPr>
        <w:t xml:space="preserve">fied or withdrawn at any time. </w:t>
      </w:r>
      <w:r w:rsidRPr="00310765">
        <w:rPr>
          <w:rFonts w:ascii="Barlow" w:hAnsi="Barlow" w:cs="Arial"/>
          <w:sz w:val="22"/>
          <w:szCs w:val="22"/>
          <w:lang w:val="en-US"/>
        </w:rPr>
        <w:t>For the avoidance of doubt, it does not form part of your contract of employment.</w:t>
      </w:r>
    </w:p>
    <w:p w14:paraId="794BC6D9" w14:textId="12B9A460" w:rsidR="00CD211E" w:rsidRPr="00310765" w:rsidRDefault="00583A9B" w:rsidP="00CD211E">
      <w:pPr>
        <w:pStyle w:val="Heading2"/>
        <w:rPr>
          <w:rFonts w:ascii="Barlow" w:hAnsi="Barlow" w:cs="Arial"/>
          <w:smallCaps w:val="0"/>
          <w:sz w:val="24"/>
          <w:szCs w:val="24"/>
        </w:rPr>
      </w:pPr>
      <w:bookmarkStart w:id="6" w:name="_Toc500406232"/>
      <w:bookmarkStart w:id="7" w:name="_Toc26187364"/>
      <w:r w:rsidRPr="00310765">
        <w:rPr>
          <w:rFonts w:ascii="Barlow" w:hAnsi="Barlow" w:cs="Arial"/>
          <w:smallCaps w:val="0"/>
          <w:sz w:val="24"/>
          <w:szCs w:val="24"/>
        </w:rPr>
        <w:t>T</w:t>
      </w:r>
      <w:r w:rsidR="00CD211E" w:rsidRPr="00310765">
        <w:rPr>
          <w:rFonts w:ascii="Barlow" w:hAnsi="Barlow" w:cs="Arial"/>
          <w:smallCaps w:val="0"/>
          <w:sz w:val="24"/>
          <w:szCs w:val="24"/>
        </w:rPr>
        <w:t xml:space="preserve">raining and </w:t>
      </w:r>
      <w:r w:rsidR="002B36DA" w:rsidRPr="00310765">
        <w:rPr>
          <w:rFonts w:ascii="Barlow" w:hAnsi="Barlow" w:cs="Arial"/>
          <w:smallCaps w:val="0"/>
          <w:sz w:val="24"/>
          <w:szCs w:val="24"/>
        </w:rPr>
        <w:t>s</w:t>
      </w:r>
      <w:r w:rsidR="00CD211E" w:rsidRPr="00310765">
        <w:rPr>
          <w:rFonts w:ascii="Barlow" w:hAnsi="Barlow" w:cs="Arial"/>
          <w:smallCaps w:val="0"/>
          <w:sz w:val="24"/>
          <w:szCs w:val="24"/>
        </w:rPr>
        <w:t>upport</w:t>
      </w:r>
      <w:bookmarkEnd w:id="6"/>
      <w:bookmarkEnd w:id="7"/>
    </w:p>
    <w:p w14:paraId="228962E3" w14:textId="0D0435F5" w:rsidR="00CD211E" w:rsidRPr="00310765" w:rsidRDefault="002B36DA" w:rsidP="00CD211E">
      <w:pPr>
        <w:rPr>
          <w:rFonts w:ascii="Barlow" w:hAnsi="Barlow" w:cs="Arial"/>
          <w:sz w:val="22"/>
          <w:szCs w:val="22"/>
          <w:lang w:val="en-US"/>
        </w:rPr>
      </w:pPr>
      <w:r w:rsidRPr="00310765">
        <w:rPr>
          <w:rFonts w:ascii="Barlow" w:hAnsi="Barlow" w:cs="Arial"/>
          <w:sz w:val="22"/>
          <w:szCs w:val="22"/>
          <w:lang w:val="en-US"/>
        </w:rPr>
        <w:t>The p</w:t>
      </w:r>
      <w:r w:rsidR="00CD211E" w:rsidRPr="00310765">
        <w:rPr>
          <w:rFonts w:ascii="Barlow" w:hAnsi="Barlow" w:cs="Arial"/>
          <w:sz w:val="22"/>
          <w:szCs w:val="22"/>
          <w:lang w:val="en-US"/>
        </w:rPr>
        <w:t xml:space="preserve">ractice will provide guidance and support to help those to whom it applies </w:t>
      </w:r>
      <w:r w:rsidR="003A385E" w:rsidRPr="00310765">
        <w:rPr>
          <w:rFonts w:ascii="Barlow" w:hAnsi="Barlow" w:cs="Arial"/>
          <w:sz w:val="22"/>
          <w:szCs w:val="22"/>
          <w:lang w:val="en-US"/>
        </w:rPr>
        <w:t xml:space="preserve">to </w:t>
      </w:r>
      <w:r w:rsidR="00CD211E" w:rsidRPr="00310765">
        <w:rPr>
          <w:rFonts w:ascii="Barlow" w:hAnsi="Barlow" w:cs="Arial"/>
          <w:sz w:val="22"/>
          <w:szCs w:val="22"/>
          <w:lang w:val="en-US"/>
        </w:rPr>
        <w:t>understand their rights and respo</w:t>
      </w:r>
      <w:r w:rsidRPr="00310765">
        <w:rPr>
          <w:rFonts w:ascii="Barlow" w:hAnsi="Barlow" w:cs="Arial"/>
          <w:sz w:val="22"/>
          <w:szCs w:val="22"/>
          <w:lang w:val="en-US"/>
        </w:rPr>
        <w:t xml:space="preserve">nsibilities under this policy. </w:t>
      </w:r>
      <w:r w:rsidR="00CD211E" w:rsidRPr="00310765">
        <w:rPr>
          <w:rFonts w:ascii="Barlow" w:hAnsi="Barlow" w:cs="Arial"/>
          <w:sz w:val="22"/>
          <w:szCs w:val="22"/>
          <w:lang w:val="en-US"/>
        </w:rPr>
        <w:t>Additional support will be provided to managers and supervisors to enable them to deal more effectively with matters arising from this policy.</w:t>
      </w:r>
    </w:p>
    <w:p w14:paraId="13E75816" w14:textId="77777777" w:rsidR="00CD211E" w:rsidRPr="00310765" w:rsidRDefault="00CD211E" w:rsidP="003E584E">
      <w:pPr>
        <w:pStyle w:val="Heading1"/>
        <w:keepLines/>
        <w:pBdr>
          <w:bottom w:val="single" w:sz="24" w:space="1" w:color="92D050"/>
        </w:pBdr>
        <w:spacing w:before="360" w:after="160" w:line="259" w:lineRule="auto"/>
        <w:rPr>
          <w:rFonts w:ascii="Barlow" w:hAnsi="Barlow"/>
          <w:sz w:val="28"/>
          <w:szCs w:val="28"/>
        </w:rPr>
      </w:pPr>
      <w:bookmarkStart w:id="8" w:name="_Toc500406233"/>
      <w:bookmarkStart w:id="9" w:name="_Toc26187365"/>
      <w:r w:rsidRPr="00310765">
        <w:rPr>
          <w:rFonts w:ascii="Barlow" w:hAnsi="Barlow"/>
          <w:sz w:val="28"/>
          <w:szCs w:val="28"/>
        </w:rPr>
        <w:t>Scope</w:t>
      </w:r>
      <w:bookmarkEnd w:id="8"/>
      <w:bookmarkEnd w:id="9"/>
    </w:p>
    <w:p w14:paraId="2D2B0C99" w14:textId="0EA4636D" w:rsidR="00CD211E" w:rsidRPr="00310765" w:rsidRDefault="00583A9B" w:rsidP="00CD211E">
      <w:pPr>
        <w:pStyle w:val="Heading2"/>
        <w:rPr>
          <w:rFonts w:ascii="Barlow" w:hAnsi="Barlow" w:cs="Arial"/>
          <w:smallCaps w:val="0"/>
          <w:sz w:val="24"/>
          <w:szCs w:val="24"/>
        </w:rPr>
      </w:pPr>
      <w:bookmarkStart w:id="10" w:name="_Toc500406234"/>
      <w:bookmarkStart w:id="11" w:name="_Toc26187366"/>
      <w:r w:rsidRPr="00310765">
        <w:rPr>
          <w:rFonts w:ascii="Barlow" w:hAnsi="Barlow" w:cs="Arial"/>
          <w:smallCaps w:val="0"/>
          <w:sz w:val="24"/>
          <w:szCs w:val="24"/>
        </w:rPr>
        <w:t>W</w:t>
      </w:r>
      <w:r w:rsidR="00CD211E" w:rsidRPr="00310765">
        <w:rPr>
          <w:rFonts w:ascii="Barlow" w:hAnsi="Barlow" w:cs="Arial"/>
          <w:smallCaps w:val="0"/>
          <w:sz w:val="24"/>
          <w:szCs w:val="24"/>
        </w:rPr>
        <w:t xml:space="preserve">ho </w:t>
      </w:r>
      <w:r w:rsidR="002B36DA" w:rsidRPr="00310765">
        <w:rPr>
          <w:rFonts w:ascii="Barlow" w:hAnsi="Barlow" w:cs="Arial"/>
          <w:smallCaps w:val="0"/>
          <w:sz w:val="24"/>
          <w:szCs w:val="24"/>
        </w:rPr>
        <w:t>i</w:t>
      </w:r>
      <w:r w:rsidR="00CD211E" w:rsidRPr="00310765">
        <w:rPr>
          <w:rFonts w:ascii="Barlow" w:hAnsi="Barlow" w:cs="Arial"/>
          <w:smallCaps w:val="0"/>
          <w:sz w:val="24"/>
          <w:szCs w:val="24"/>
        </w:rPr>
        <w:t xml:space="preserve">t </w:t>
      </w:r>
      <w:r w:rsidR="002B36DA" w:rsidRPr="00310765">
        <w:rPr>
          <w:rFonts w:ascii="Barlow" w:hAnsi="Barlow" w:cs="Arial"/>
          <w:smallCaps w:val="0"/>
          <w:sz w:val="24"/>
          <w:szCs w:val="24"/>
        </w:rPr>
        <w:t>a</w:t>
      </w:r>
      <w:r w:rsidR="00CD211E" w:rsidRPr="00310765">
        <w:rPr>
          <w:rFonts w:ascii="Barlow" w:hAnsi="Barlow" w:cs="Arial"/>
          <w:smallCaps w:val="0"/>
          <w:sz w:val="24"/>
          <w:szCs w:val="24"/>
        </w:rPr>
        <w:t xml:space="preserve">pplies </w:t>
      </w:r>
      <w:r w:rsidR="002B36DA" w:rsidRPr="00310765">
        <w:rPr>
          <w:rFonts w:ascii="Barlow" w:hAnsi="Barlow" w:cs="Arial"/>
          <w:smallCaps w:val="0"/>
          <w:sz w:val="24"/>
          <w:szCs w:val="24"/>
        </w:rPr>
        <w:t>t</w:t>
      </w:r>
      <w:r w:rsidR="00CD211E" w:rsidRPr="00310765">
        <w:rPr>
          <w:rFonts w:ascii="Barlow" w:hAnsi="Barlow" w:cs="Arial"/>
          <w:smallCaps w:val="0"/>
          <w:sz w:val="24"/>
          <w:szCs w:val="24"/>
        </w:rPr>
        <w:t>o</w:t>
      </w:r>
      <w:bookmarkEnd w:id="10"/>
      <w:bookmarkEnd w:id="11"/>
    </w:p>
    <w:p w14:paraId="795D1742" w14:textId="18637669" w:rsidR="00CD211E" w:rsidRPr="00310765" w:rsidRDefault="00CD211E" w:rsidP="00CD211E">
      <w:pPr>
        <w:rPr>
          <w:rFonts w:ascii="Barlow" w:hAnsi="Barlow" w:cs="Arial"/>
          <w:sz w:val="22"/>
          <w:szCs w:val="22"/>
          <w:lang w:val="en-US"/>
        </w:rPr>
      </w:pPr>
      <w:r w:rsidRPr="00310765">
        <w:rPr>
          <w:rFonts w:ascii="Barlow" w:hAnsi="Barlow" w:cs="Arial"/>
          <w:sz w:val="22"/>
          <w:szCs w:val="22"/>
          <w:lang w:val="en-US"/>
        </w:rPr>
        <w:t>This document applies to all</w:t>
      </w:r>
      <w:r w:rsidR="001C1EFC" w:rsidRPr="00310765">
        <w:rPr>
          <w:rFonts w:ascii="Barlow" w:hAnsi="Barlow" w:cs="Arial"/>
          <w:sz w:val="22"/>
          <w:szCs w:val="22"/>
          <w:lang w:val="en-US"/>
        </w:rPr>
        <w:t xml:space="preserve"> employees of the practice and </w:t>
      </w:r>
      <w:r w:rsidRPr="00310765">
        <w:rPr>
          <w:rFonts w:ascii="Barlow" w:hAnsi="Barlow" w:cs="Arial"/>
          <w:sz w:val="22"/>
          <w:szCs w:val="22"/>
          <w:lang w:val="en-US"/>
        </w:rPr>
        <w:t>other individuals performin</w:t>
      </w:r>
      <w:r w:rsidR="001C1EFC" w:rsidRPr="00310765">
        <w:rPr>
          <w:rFonts w:ascii="Barlow" w:hAnsi="Barlow" w:cs="Arial"/>
          <w:sz w:val="22"/>
          <w:szCs w:val="22"/>
          <w:lang w:val="en-US"/>
        </w:rPr>
        <w:t>g functions in relation to the p</w:t>
      </w:r>
      <w:r w:rsidRPr="00310765">
        <w:rPr>
          <w:rFonts w:ascii="Barlow" w:hAnsi="Barlow" w:cs="Arial"/>
          <w:sz w:val="22"/>
          <w:szCs w:val="22"/>
          <w:lang w:val="en-US"/>
        </w:rPr>
        <w:t>ractice,</w:t>
      </w:r>
      <w:r w:rsidR="001C1EFC" w:rsidRPr="00310765">
        <w:rPr>
          <w:rFonts w:ascii="Barlow" w:hAnsi="Barlow" w:cs="Arial"/>
          <w:sz w:val="22"/>
          <w:szCs w:val="22"/>
          <w:lang w:val="en-US"/>
        </w:rPr>
        <w:t xml:space="preserve"> such as agency workers, locums</w:t>
      </w:r>
      <w:r w:rsidR="00FC1E82" w:rsidRPr="00310765">
        <w:rPr>
          <w:rFonts w:ascii="Barlow" w:hAnsi="Barlow" w:cs="Arial"/>
          <w:sz w:val="22"/>
          <w:szCs w:val="22"/>
          <w:lang w:val="en-US"/>
        </w:rPr>
        <w:t xml:space="preserve"> and contractors.</w:t>
      </w:r>
    </w:p>
    <w:p w14:paraId="03522A21" w14:textId="6C23E157" w:rsidR="00CD211E" w:rsidRPr="00310765" w:rsidRDefault="00583A9B" w:rsidP="00CD211E">
      <w:pPr>
        <w:pStyle w:val="Heading2"/>
        <w:rPr>
          <w:rFonts w:ascii="Barlow" w:hAnsi="Barlow" w:cs="Arial"/>
          <w:smallCaps w:val="0"/>
          <w:sz w:val="24"/>
          <w:szCs w:val="24"/>
        </w:rPr>
      </w:pPr>
      <w:bookmarkStart w:id="12" w:name="_Toc500406235"/>
      <w:bookmarkStart w:id="13" w:name="_Toc26187367"/>
      <w:r w:rsidRPr="00310765">
        <w:rPr>
          <w:rFonts w:ascii="Barlow" w:hAnsi="Barlow" w:cs="Arial"/>
          <w:smallCaps w:val="0"/>
          <w:sz w:val="24"/>
          <w:szCs w:val="24"/>
        </w:rPr>
        <w:t>W</w:t>
      </w:r>
      <w:r w:rsidR="00CD211E" w:rsidRPr="00310765">
        <w:rPr>
          <w:rFonts w:ascii="Barlow" w:hAnsi="Barlow" w:cs="Arial"/>
          <w:smallCaps w:val="0"/>
          <w:sz w:val="24"/>
          <w:szCs w:val="24"/>
        </w:rPr>
        <w:t xml:space="preserve">hy </w:t>
      </w:r>
      <w:r w:rsidR="001C1EFC" w:rsidRPr="00310765">
        <w:rPr>
          <w:rFonts w:ascii="Barlow" w:hAnsi="Barlow" w:cs="Arial"/>
          <w:smallCaps w:val="0"/>
          <w:sz w:val="24"/>
          <w:szCs w:val="24"/>
        </w:rPr>
        <w:t>a</w:t>
      </w:r>
      <w:r w:rsidR="00CD211E" w:rsidRPr="00310765">
        <w:rPr>
          <w:rFonts w:ascii="Barlow" w:hAnsi="Barlow" w:cs="Arial"/>
          <w:smallCaps w:val="0"/>
          <w:sz w:val="24"/>
          <w:szCs w:val="24"/>
        </w:rPr>
        <w:t xml:space="preserve">nd </w:t>
      </w:r>
      <w:r w:rsidR="001C1EFC" w:rsidRPr="00310765">
        <w:rPr>
          <w:rFonts w:ascii="Barlow" w:hAnsi="Barlow" w:cs="Arial"/>
          <w:smallCaps w:val="0"/>
          <w:sz w:val="24"/>
          <w:szCs w:val="24"/>
        </w:rPr>
        <w:t>h</w:t>
      </w:r>
      <w:r w:rsidR="00CD211E" w:rsidRPr="00310765">
        <w:rPr>
          <w:rFonts w:ascii="Barlow" w:hAnsi="Barlow" w:cs="Arial"/>
          <w:smallCaps w:val="0"/>
          <w:sz w:val="24"/>
          <w:szCs w:val="24"/>
        </w:rPr>
        <w:t xml:space="preserve">ow </w:t>
      </w:r>
      <w:r w:rsidR="001C1EFC" w:rsidRPr="00310765">
        <w:rPr>
          <w:rFonts w:ascii="Barlow" w:hAnsi="Barlow" w:cs="Arial"/>
          <w:smallCaps w:val="0"/>
          <w:sz w:val="24"/>
          <w:szCs w:val="24"/>
        </w:rPr>
        <w:t>i</w:t>
      </w:r>
      <w:r w:rsidR="00CD211E" w:rsidRPr="00310765">
        <w:rPr>
          <w:rFonts w:ascii="Barlow" w:hAnsi="Barlow" w:cs="Arial"/>
          <w:smallCaps w:val="0"/>
          <w:sz w:val="24"/>
          <w:szCs w:val="24"/>
        </w:rPr>
        <w:t xml:space="preserve">t </w:t>
      </w:r>
      <w:r w:rsidR="001C1EFC" w:rsidRPr="00310765">
        <w:rPr>
          <w:rFonts w:ascii="Barlow" w:hAnsi="Barlow" w:cs="Arial"/>
          <w:smallCaps w:val="0"/>
          <w:sz w:val="24"/>
          <w:szCs w:val="24"/>
        </w:rPr>
        <w:t>a</w:t>
      </w:r>
      <w:r w:rsidR="00CD211E" w:rsidRPr="00310765">
        <w:rPr>
          <w:rFonts w:ascii="Barlow" w:hAnsi="Barlow" w:cs="Arial"/>
          <w:smallCaps w:val="0"/>
          <w:sz w:val="24"/>
          <w:szCs w:val="24"/>
        </w:rPr>
        <w:t xml:space="preserve">pplies </w:t>
      </w:r>
      <w:r w:rsidR="001C1EFC" w:rsidRPr="00310765">
        <w:rPr>
          <w:rFonts w:ascii="Barlow" w:hAnsi="Barlow" w:cs="Arial"/>
          <w:smallCaps w:val="0"/>
          <w:sz w:val="24"/>
          <w:szCs w:val="24"/>
        </w:rPr>
        <w:t>t</w:t>
      </w:r>
      <w:r w:rsidR="00CD211E" w:rsidRPr="00310765">
        <w:rPr>
          <w:rFonts w:ascii="Barlow" w:hAnsi="Barlow" w:cs="Arial"/>
          <w:smallCaps w:val="0"/>
          <w:sz w:val="24"/>
          <w:szCs w:val="24"/>
        </w:rPr>
        <w:t xml:space="preserve">o </w:t>
      </w:r>
      <w:r w:rsidR="001C1EFC" w:rsidRPr="00310765">
        <w:rPr>
          <w:rFonts w:ascii="Barlow" w:hAnsi="Barlow" w:cs="Arial"/>
          <w:smallCaps w:val="0"/>
          <w:sz w:val="24"/>
          <w:szCs w:val="24"/>
        </w:rPr>
        <w:t>t</w:t>
      </w:r>
      <w:r w:rsidR="00CD211E" w:rsidRPr="00310765">
        <w:rPr>
          <w:rFonts w:ascii="Barlow" w:hAnsi="Barlow" w:cs="Arial"/>
          <w:smallCaps w:val="0"/>
          <w:sz w:val="24"/>
          <w:szCs w:val="24"/>
        </w:rPr>
        <w:t>hem</w:t>
      </w:r>
      <w:bookmarkEnd w:id="12"/>
      <w:bookmarkEnd w:id="13"/>
    </w:p>
    <w:p w14:paraId="6935BB32" w14:textId="3D67AA0A" w:rsidR="00D309C7" w:rsidRPr="00310765" w:rsidRDefault="00BE561F" w:rsidP="00D309C7">
      <w:pPr>
        <w:textAlignment w:val="baseline"/>
        <w:rPr>
          <w:rFonts w:ascii="Barlow" w:eastAsia="Times New Roman" w:hAnsi="Barlow" w:cs="Arial"/>
          <w:color w:val="000000" w:themeColor="text1"/>
          <w:sz w:val="22"/>
          <w:szCs w:val="22"/>
          <w:lang w:eastAsia="en-GB"/>
        </w:rPr>
      </w:pPr>
      <w:r w:rsidRPr="00310765">
        <w:rPr>
          <w:rFonts w:ascii="Barlow" w:hAnsi="Barlow" w:cs="Arial"/>
          <w:sz w:val="22"/>
          <w:szCs w:val="22"/>
        </w:rPr>
        <w:t xml:space="preserve">Good </w:t>
      </w:r>
      <w:r w:rsidR="001C1EFC" w:rsidRPr="00310765">
        <w:rPr>
          <w:rFonts w:ascii="Barlow" w:hAnsi="Barlow" w:cs="Arial"/>
          <w:sz w:val="22"/>
          <w:szCs w:val="22"/>
        </w:rPr>
        <w:t xml:space="preserve">infection prevention </w:t>
      </w:r>
      <w:r w:rsidR="00AE3C1F" w:rsidRPr="00310765">
        <w:rPr>
          <w:rFonts w:ascii="Barlow" w:hAnsi="Barlow" w:cs="Arial"/>
          <w:sz w:val="22"/>
          <w:szCs w:val="22"/>
        </w:rPr>
        <w:t xml:space="preserve">and </w:t>
      </w:r>
      <w:r w:rsidR="001C1EFC" w:rsidRPr="00310765">
        <w:rPr>
          <w:rFonts w:ascii="Barlow" w:hAnsi="Barlow" w:cs="Arial"/>
          <w:sz w:val="22"/>
          <w:szCs w:val="22"/>
        </w:rPr>
        <w:t>control (</w:t>
      </w:r>
      <w:r w:rsidRPr="00310765">
        <w:rPr>
          <w:rFonts w:ascii="Barlow" w:hAnsi="Barlow" w:cs="Arial"/>
          <w:sz w:val="22"/>
          <w:szCs w:val="22"/>
        </w:rPr>
        <w:t>IPC</w:t>
      </w:r>
      <w:r w:rsidR="001C1EFC" w:rsidRPr="00310765">
        <w:rPr>
          <w:rFonts w:ascii="Barlow" w:hAnsi="Barlow" w:cs="Arial"/>
          <w:sz w:val="22"/>
          <w:szCs w:val="22"/>
        </w:rPr>
        <w:t>)</w:t>
      </w:r>
      <w:r w:rsidRPr="00310765">
        <w:rPr>
          <w:rFonts w:ascii="Barlow" w:hAnsi="Barlow" w:cs="Arial"/>
          <w:sz w:val="22"/>
          <w:szCs w:val="22"/>
        </w:rPr>
        <w:t xml:space="preserve"> is essential to ensure that people who use primary care services receive safe and effective care. </w:t>
      </w:r>
      <w:r w:rsidR="00FC1E82" w:rsidRPr="00310765">
        <w:rPr>
          <w:rFonts w:ascii="Barlow" w:hAnsi="Barlow" w:cs="Arial"/>
          <w:sz w:val="22"/>
          <w:szCs w:val="22"/>
        </w:rPr>
        <w:t>The practice</w:t>
      </w:r>
      <w:r w:rsidRPr="00310765">
        <w:rPr>
          <w:rFonts w:ascii="Barlow" w:hAnsi="Barlow" w:cs="Arial"/>
          <w:sz w:val="22"/>
          <w:szCs w:val="22"/>
        </w:rPr>
        <w:t xml:space="preserve"> is committed to providing effective IPC procedures to minimise the risk of infection and </w:t>
      </w:r>
      <w:r w:rsidR="001C1EFC" w:rsidRPr="00310765">
        <w:rPr>
          <w:rFonts w:ascii="Barlow" w:hAnsi="Barlow" w:cs="Arial"/>
          <w:sz w:val="22"/>
          <w:szCs w:val="22"/>
        </w:rPr>
        <w:t xml:space="preserve">to </w:t>
      </w:r>
      <w:r w:rsidRPr="00310765">
        <w:rPr>
          <w:rFonts w:ascii="Barlow" w:hAnsi="Barlow" w:cs="Arial"/>
          <w:sz w:val="22"/>
          <w:szCs w:val="22"/>
        </w:rPr>
        <w:t>ensure the safety of patients, visitors and staff alike.</w:t>
      </w:r>
    </w:p>
    <w:p w14:paraId="20D7494E" w14:textId="77777777" w:rsidR="00CD211E" w:rsidRPr="00310765" w:rsidRDefault="00CD211E" w:rsidP="00CD211E">
      <w:pPr>
        <w:rPr>
          <w:rFonts w:ascii="Barlow" w:hAnsi="Barlow" w:cs="Arial"/>
          <w:sz w:val="22"/>
          <w:szCs w:val="22"/>
          <w:lang w:val="en-US"/>
        </w:rPr>
      </w:pPr>
    </w:p>
    <w:p w14:paraId="7E23E942" w14:textId="2A6FD7BD" w:rsidR="002015BB" w:rsidRPr="00310765" w:rsidRDefault="001C1EFC" w:rsidP="00CD211E">
      <w:pPr>
        <w:rPr>
          <w:rFonts w:ascii="Barlow" w:hAnsi="Barlow" w:cs="Arial"/>
          <w:sz w:val="22"/>
          <w:szCs w:val="22"/>
          <w:lang w:val="en-US"/>
        </w:rPr>
      </w:pPr>
      <w:r w:rsidRPr="00310765">
        <w:rPr>
          <w:rFonts w:ascii="Barlow" w:hAnsi="Barlow" w:cs="Arial"/>
          <w:sz w:val="22"/>
          <w:szCs w:val="22"/>
          <w:lang w:val="en-US"/>
        </w:rPr>
        <w:t>The p</w:t>
      </w:r>
      <w:r w:rsidR="00CD211E" w:rsidRPr="00310765">
        <w:rPr>
          <w:rFonts w:ascii="Barlow" w:hAnsi="Barlow" w:cs="Arial"/>
          <w:sz w:val="22"/>
          <w:szCs w:val="22"/>
          <w:lang w:val="en-US"/>
        </w:rPr>
        <w:t>ractice aims to design and implement policies and procedures that meet the diverse needs of our service and workforce, ensuring that none are placed at a disadvantage over others, in accordan</w:t>
      </w:r>
      <w:r w:rsidRPr="00310765">
        <w:rPr>
          <w:rFonts w:ascii="Barlow" w:hAnsi="Barlow" w:cs="Arial"/>
          <w:sz w:val="22"/>
          <w:szCs w:val="22"/>
          <w:lang w:val="en-US"/>
        </w:rPr>
        <w:t xml:space="preserve">ce with the Equality Act 2010. </w:t>
      </w:r>
      <w:r w:rsidR="00CD211E" w:rsidRPr="00310765">
        <w:rPr>
          <w:rFonts w:ascii="Barlow" w:hAnsi="Barlow" w:cs="Arial"/>
          <w:sz w:val="22"/>
          <w:szCs w:val="22"/>
          <w:lang w:val="en-US"/>
        </w:rPr>
        <w:t>Consideration has been given to the impact this policy mi</w:t>
      </w:r>
      <w:r w:rsidRPr="00310765">
        <w:rPr>
          <w:rFonts w:ascii="Barlow" w:hAnsi="Barlow" w:cs="Arial"/>
          <w:sz w:val="22"/>
          <w:szCs w:val="22"/>
          <w:lang w:val="en-US"/>
        </w:rPr>
        <w:t>ght have in regard</w:t>
      </w:r>
      <w:r w:rsidR="00CD211E" w:rsidRPr="00310765">
        <w:rPr>
          <w:rFonts w:ascii="Barlow" w:hAnsi="Barlow" w:cs="Arial"/>
          <w:sz w:val="22"/>
          <w:szCs w:val="22"/>
          <w:lang w:val="en-US"/>
        </w:rPr>
        <w:t xml:space="preserve"> to the individual protected characteristics of those to whom it applies.</w:t>
      </w:r>
    </w:p>
    <w:p w14:paraId="1FB44567" w14:textId="77777777" w:rsidR="002015BB" w:rsidRPr="00310765" w:rsidRDefault="002015BB">
      <w:pPr>
        <w:rPr>
          <w:rFonts w:ascii="Barlow" w:hAnsi="Barlow" w:cs="Arial"/>
          <w:sz w:val="22"/>
          <w:szCs w:val="22"/>
          <w:lang w:val="en-US"/>
        </w:rPr>
      </w:pPr>
      <w:r w:rsidRPr="00310765">
        <w:rPr>
          <w:rFonts w:ascii="Barlow" w:hAnsi="Barlow" w:cs="Arial"/>
          <w:sz w:val="22"/>
          <w:szCs w:val="22"/>
          <w:lang w:val="en-US"/>
        </w:rPr>
        <w:br w:type="page"/>
      </w:r>
    </w:p>
    <w:p w14:paraId="5BF94D17" w14:textId="7C680AE7" w:rsidR="00CD211E" w:rsidRPr="00310765" w:rsidRDefault="00583A9B" w:rsidP="003E584E">
      <w:pPr>
        <w:pStyle w:val="Heading1"/>
        <w:keepLines/>
        <w:pBdr>
          <w:bottom w:val="single" w:sz="24" w:space="1" w:color="92D050"/>
        </w:pBdr>
        <w:spacing w:before="360" w:after="160" w:line="259" w:lineRule="auto"/>
        <w:rPr>
          <w:rFonts w:ascii="Barlow" w:hAnsi="Barlow"/>
          <w:sz w:val="28"/>
          <w:szCs w:val="28"/>
        </w:rPr>
      </w:pPr>
      <w:bookmarkStart w:id="14" w:name="_Toc500406236"/>
      <w:bookmarkStart w:id="15" w:name="_Toc26187368"/>
      <w:r w:rsidRPr="00310765">
        <w:rPr>
          <w:rFonts w:ascii="Barlow" w:hAnsi="Barlow"/>
          <w:sz w:val="28"/>
          <w:szCs w:val="28"/>
        </w:rPr>
        <w:lastRenderedPageBreak/>
        <w:t>Guidance</w:t>
      </w:r>
      <w:bookmarkEnd w:id="14"/>
      <w:bookmarkEnd w:id="15"/>
    </w:p>
    <w:p w14:paraId="060F4E31" w14:textId="62B5CD6C" w:rsidR="00CD211E" w:rsidRPr="00310765" w:rsidRDefault="001C1EFC" w:rsidP="00CD211E">
      <w:pPr>
        <w:pStyle w:val="Heading2"/>
        <w:rPr>
          <w:rFonts w:ascii="Barlow" w:hAnsi="Barlow" w:cs="Arial"/>
          <w:smallCaps w:val="0"/>
          <w:sz w:val="24"/>
          <w:szCs w:val="24"/>
        </w:rPr>
      </w:pPr>
      <w:bookmarkStart w:id="16" w:name="_Toc500406237"/>
      <w:bookmarkStart w:id="17" w:name="_Toc26187369"/>
      <w:r w:rsidRPr="00310765">
        <w:rPr>
          <w:rFonts w:ascii="Barlow" w:hAnsi="Barlow" w:cs="Arial"/>
          <w:smallCaps w:val="0"/>
          <w:sz w:val="24"/>
          <w:szCs w:val="24"/>
        </w:rPr>
        <w:t>Policy i</w:t>
      </w:r>
      <w:r w:rsidR="00BE561F" w:rsidRPr="00310765">
        <w:rPr>
          <w:rFonts w:ascii="Barlow" w:hAnsi="Barlow" w:cs="Arial"/>
          <w:smallCaps w:val="0"/>
          <w:sz w:val="24"/>
          <w:szCs w:val="24"/>
        </w:rPr>
        <w:t>ncorporation</w:t>
      </w:r>
      <w:bookmarkEnd w:id="16"/>
      <w:bookmarkEnd w:id="17"/>
    </w:p>
    <w:p w14:paraId="307AD9A1" w14:textId="77777777" w:rsidR="00BE561F" w:rsidRPr="00310765" w:rsidRDefault="00BE561F" w:rsidP="00BE561F">
      <w:pPr>
        <w:rPr>
          <w:rFonts w:ascii="Barlow" w:hAnsi="Barlow" w:cs="Arial"/>
          <w:sz w:val="22"/>
          <w:szCs w:val="22"/>
        </w:rPr>
      </w:pPr>
      <w:r w:rsidRPr="00310765">
        <w:rPr>
          <w:rFonts w:ascii="Barlow" w:hAnsi="Barlow" w:cs="Arial"/>
          <w:sz w:val="22"/>
          <w:szCs w:val="22"/>
        </w:rPr>
        <w:t>This policy incorporates the following protocols (as annexes):</w:t>
      </w:r>
    </w:p>
    <w:p w14:paraId="73FBBB52" w14:textId="77777777" w:rsidR="00BE561F" w:rsidRPr="00310765" w:rsidRDefault="00BE561F" w:rsidP="00BE561F">
      <w:pPr>
        <w:rPr>
          <w:rFonts w:ascii="Barlow" w:hAnsi="Barlow" w:cs="Arial"/>
          <w:sz w:val="22"/>
          <w:szCs w:val="22"/>
        </w:rPr>
      </w:pPr>
    </w:p>
    <w:p w14:paraId="1B4E1DB8"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Infection Control Biological Substances Protocol</w:t>
      </w:r>
    </w:p>
    <w:p w14:paraId="1ED6E919" w14:textId="11E8E16B"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Infection Control </w:t>
      </w:r>
      <w:r w:rsidR="00873D8E" w:rsidRPr="00310765">
        <w:rPr>
          <w:rFonts w:ascii="Barlow" w:hAnsi="Barlow" w:cs="Arial"/>
          <w:sz w:val="22"/>
          <w:szCs w:val="22"/>
        </w:rPr>
        <w:t xml:space="preserve">Inspection </w:t>
      </w:r>
      <w:r w:rsidRPr="00310765">
        <w:rPr>
          <w:rFonts w:ascii="Barlow" w:hAnsi="Barlow" w:cs="Arial"/>
          <w:sz w:val="22"/>
          <w:szCs w:val="22"/>
        </w:rPr>
        <w:t>Checklist</w:t>
      </w:r>
    </w:p>
    <w:p w14:paraId="35B921F9"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Clinical Waste Management Protocol</w:t>
      </w:r>
    </w:p>
    <w:p w14:paraId="1A5928A6" w14:textId="76EA2F53" w:rsidR="00BE561F" w:rsidRPr="00310765" w:rsidRDefault="00AE3C1F" w:rsidP="00BE561F">
      <w:pPr>
        <w:pStyle w:val="ListParagraph"/>
        <w:numPr>
          <w:ilvl w:val="0"/>
          <w:numId w:val="15"/>
        </w:numPr>
        <w:rPr>
          <w:rFonts w:ascii="Barlow" w:hAnsi="Barlow" w:cs="Arial"/>
          <w:sz w:val="22"/>
          <w:szCs w:val="22"/>
        </w:rPr>
      </w:pPr>
      <w:r w:rsidRPr="00310765">
        <w:rPr>
          <w:rFonts w:ascii="Barlow" w:hAnsi="Barlow" w:cs="Arial"/>
          <w:sz w:val="22"/>
          <w:szCs w:val="22"/>
        </w:rPr>
        <w:t>Disposable (Single-</w:t>
      </w:r>
      <w:r w:rsidR="00BE561F" w:rsidRPr="00310765">
        <w:rPr>
          <w:rFonts w:ascii="Barlow" w:hAnsi="Barlow" w:cs="Arial"/>
          <w:sz w:val="22"/>
          <w:szCs w:val="22"/>
        </w:rPr>
        <w:t>Use) Instruments Protocol</w:t>
      </w:r>
    </w:p>
    <w:p w14:paraId="69791DF3" w14:textId="53305587" w:rsidR="00BE561F" w:rsidRPr="00310765" w:rsidRDefault="00AE3C1F" w:rsidP="00BE561F">
      <w:pPr>
        <w:pStyle w:val="ListParagraph"/>
        <w:numPr>
          <w:ilvl w:val="0"/>
          <w:numId w:val="15"/>
        </w:numPr>
        <w:rPr>
          <w:rFonts w:ascii="Barlow" w:hAnsi="Barlow" w:cs="Arial"/>
          <w:sz w:val="22"/>
          <w:szCs w:val="22"/>
        </w:rPr>
      </w:pPr>
      <w:r w:rsidRPr="00310765">
        <w:rPr>
          <w:rFonts w:ascii="Barlow" w:hAnsi="Barlow" w:cs="Arial"/>
          <w:sz w:val="22"/>
          <w:szCs w:val="22"/>
        </w:rPr>
        <w:t>Needle-</w:t>
      </w:r>
      <w:r w:rsidR="00BE561F" w:rsidRPr="00310765">
        <w:rPr>
          <w:rFonts w:ascii="Barlow" w:hAnsi="Barlow" w:cs="Arial"/>
          <w:sz w:val="22"/>
          <w:szCs w:val="22"/>
        </w:rPr>
        <w:t>Stick Injuries Protocol</w:t>
      </w:r>
    </w:p>
    <w:p w14:paraId="2FA003BC" w14:textId="59224D37" w:rsidR="00BE561F"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Safe u</w:t>
      </w:r>
      <w:r w:rsidR="00BE561F" w:rsidRPr="00310765">
        <w:rPr>
          <w:rFonts w:ascii="Barlow" w:hAnsi="Barlow" w:cs="Arial"/>
          <w:sz w:val="22"/>
          <w:szCs w:val="22"/>
        </w:rPr>
        <w:t xml:space="preserve">se </w:t>
      </w:r>
      <w:r w:rsidRPr="00310765">
        <w:rPr>
          <w:rFonts w:ascii="Barlow" w:hAnsi="Barlow" w:cs="Arial"/>
          <w:sz w:val="22"/>
          <w:szCs w:val="22"/>
        </w:rPr>
        <w:t>and disposal of sharps</w:t>
      </w:r>
    </w:p>
    <w:p w14:paraId="23A5CF63" w14:textId="2B11BF84" w:rsidR="00873D8E"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Sample Handling Protocol</w:t>
      </w:r>
    </w:p>
    <w:p w14:paraId="50672172" w14:textId="33C35991"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Sterilisation </w:t>
      </w:r>
      <w:r w:rsidR="00873D8E" w:rsidRPr="00310765">
        <w:rPr>
          <w:rFonts w:ascii="Barlow" w:hAnsi="Barlow" w:cs="Arial"/>
          <w:sz w:val="22"/>
          <w:szCs w:val="22"/>
        </w:rPr>
        <w:t>and Decontamination Protocol</w:t>
      </w:r>
    </w:p>
    <w:p w14:paraId="1F7B0342"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Isolation of Patients Protocol</w:t>
      </w:r>
    </w:p>
    <w:p w14:paraId="60D4A6F7" w14:textId="5AD8747B" w:rsidR="00985B9D" w:rsidRPr="00310765" w:rsidRDefault="00985B9D"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Notifiable </w:t>
      </w:r>
      <w:r w:rsidR="00873D8E" w:rsidRPr="00310765">
        <w:rPr>
          <w:rFonts w:ascii="Barlow" w:hAnsi="Barlow" w:cs="Arial"/>
          <w:sz w:val="22"/>
          <w:szCs w:val="22"/>
        </w:rPr>
        <w:t>d</w:t>
      </w:r>
      <w:r w:rsidRPr="00310765">
        <w:rPr>
          <w:rFonts w:ascii="Barlow" w:hAnsi="Barlow" w:cs="Arial"/>
          <w:sz w:val="22"/>
          <w:szCs w:val="22"/>
        </w:rPr>
        <w:t>iseases</w:t>
      </w:r>
    </w:p>
    <w:p w14:paraId="5916360F" w14:textId="66E61238" w:rsidR="00985B9D"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Toys in reception</w:t>
      </w:r>
      <w:r w:rsidR="003A385E" w:rsidRPr="00310765">
        <w:rPr>
          <w:rFonts w:ascii="Barlow" w:hAnsi="Barlow" w:cs="Arial"/>
          <w:sz w:val="22"/>
          <w:szCs w:val="22"/>
        </w:rPr>
        <w:t>/</w:t>
      </w:r>
      <w:r w:rsidRPr="00310765">
        <w:rPr>
          <w:rFonts w:ascii="Barlow" w:hAnsi="Barlow" w:cs="Arial"/>
          <w:sz w:val="22"/>
          <w:szCs w:val="22"/>
        </w:rPr>
        <w:t>waiting areas</w:t>
      </w:r>
    </w:p>
    <w:p w14:paraId="3B64B811" w14:textId="21F64A88" w:rsidR="00873D8E"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Staff exclusion from work</w:t>
      </w:r>
    </w:p>
    <w:p w14:paraId="1EEF7B12" w14:textId="77777777" w:rsidR="003E584E" w:rsidRPr="00310765" w:rsidRDefault="003E584E" w:rsidP="003E584E">
      <w:pPr>
        <w:pStyle w:val="ListParagraph"/>
        <w:rPr>
          <w:rFonts w:ascii="Barlow" w:hAnsi="Barlow" w:cs="Arial"/>
          <w:sz w:val="22"/>
          <w:szCs w:val="22"/>
        </w:rPr>
      </w:pPr>
    </w:p>
    <w:p w14:paraId="4E843DE8" w14:textId="08C7199B" w:rsidR="00CD211E" w:rsidRPr="00310765" w:rsidRDefault="00925A13" w:rsidP="003E584E">
      <w:pPr>
        <w:pStyle w:val="Heading2"/>
        <w:spacing w:before="0"/>
        <w:rPr>
          <w:rFonts w:ascii="Barlow" w:hAnsi="Barlow" w:cs="Arial"/>
          <w:smallCaps w:val="0"/>
          <w:sz w:val="24"/>
          <w:szCs w:val="24"/>
        </w:rPr>
      </w:pPr>
      <w:bookmarkStart w:id="18" w:name="_Toc500406238"/>
      <w:bookmarkStart w:id="19" w:name="_Toc26187370"/>
      <w:r w:rsidRPr="00310765">
        <w:rPr>
          <w:rFonts w:ascii="Barlow" w:hAnsi="Barlow" w:cs="Arial"/>
          <w:smallCaps w:val="0"/>
          <w:sz w:val="24"/>
          <w:szCs w:val="24"/>
        </w:rPr>
        <w:t>Compliance</w:t>
      </w:r>
      <w:bookmarkEnd w:id="18"/>
      <w:bookmarkEnd w:id="19"/>
    </w:p>
    <w:p w14:paraId="7F6FB494" w14:textId="49D1B9EE" w:rsidR="0095332E" w:rsidRPr="00310765" w:rsidRDefault="00FC1E82" w:rsidP="003E584E">
      <w:pPr>
        <w:pStyle w:val="NormalWeb"/>
        <w:spacing w:before="0" w:beforeAutospacing="0"/>
        <w:rPr>
          <w:rFonts w:ascii="Barlow" w:hAnsi="Barlow" w:cs="Arial"/>
          <w:sz w:val="22"/>
          <w:szCs w:val="22"/>
        </w:rPr>
      </w:pPr>
      <w:r w:rsidRPr="00310765">
        <w:rPr>
          <w:rFonts w:ascii="Barlow" w:hAnsi="Barlow" w:cs="Arial"/>
          <w:sz w:val="22"/>
          <w:szCs w:val="22"/>
        </w:rPr>
        <w:t>The practice</w:t>
      </w:r>
      <w:r w:rsidR="0095332E" w:rsidRPr="00310765">
        <w:rPr>
          <w:rFonts w:ascii="Barlow" w:hAnsi="Barlow" w:cs="Arial"/>
          <w:sz w:val="22"/>
          <w:szCs w:val="22"/>
        </w:rPr>
        <w:t xml:space="preserve"> ensures compliance with the Health and Social Care Act 2008 </w:t>
      </w:r>
      <w:r w:rsidR="0095332E" w:rsidRPr="00310765">
        <w:rPr>
          <w:rFonts w:ascii="Barlow" w:hAnsi="Barlow" w:cs="Arial"/>
          <w:iCs/>
          <w:sz w:val="22"/>
          <w:szCs w:val="22"/>
        </w:rPr>
        <w:t>Code of Practice</w:t>
      </w:r>
      <w:r w:rsidR="0095332E" w:rsidRPr="00310765">
        <w:rPr>
          <w:rFonts w:ascii="Barlow" w:hAnsi="Barlow" w:cs="Arial"/>
          <w:sz w:val="22"/>
          <w:szCs w:val="22"/>
        </w:rPr>
        <w:t xml:space="preserve"> criteri</w:t>
      </w:r>
      <w:r w:rsidR="00AE3C1F" w:rsidRPr="00310765">
        <w:rPr>
          <w:rFonts w:ascii="Barlow" w:hAnsi="Barlow" w:cs="Arial"/>
          <w:sz w:val="22"/>
          <w:szCs w:val="22"/>
        </w:rPr>
        <w:t>a</w:t>
      </w:r>
      <w:r w:rsidR="0095332E" w:rsidRPr="00310765">
        <w:rPr>
          <w:rStyle w:val="FootnoteReference"/>
          <w:rFonts w:ascii="Barlow" w:hAnsi="Barlow" w:cs="Arial"/>
          <w:sz w:val="22"/>
          <w:szCs w:val="22"/>
        </w:rPr>
        <w:footnoteReference w:id="1"/>
      </w:r>
      <w:r w:rsidR="0095332E" w:rsidRPr="00310765">
        <w:rPr>
          <w:rFonts w:ascii="Barlow" w:hAnsi="Barlow" w:cs="Arial"/>
          <w:sz w:val="22"/>
          <w:szCs w:val="22"/>
        </w:rPr>
        <w:t xml:space="preserve"> which are:</w:t>
      </w:r>
    </w:p>
    <w:p w14:paraId="7B6F8A66" w14:textId="14D47189"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Systems to manage and monitor the prev</w:t>
      </w:r>
      <w:r w:rsidR="00AE3C1F" w:rsidRPr="00310765">
        <w:rPr>
          <w:rFonts w:ascii="Barlow" w:hAnsi="Barlow" w:cs="Arial"/>
          <w:sz w:val="22"/>
          <w:szCs w:val="22"/>
        </w:rPr>
        <w:t>ention and control of infection</w:t>
      </w:r>
      <w:r w:rsidRPr="00310765">
        <w:rPr>
          <w:rFonts w:ascii="Barlow" w:hAnsi="Barlow" w:cs="Arial"/>
          <w:sz w:val="22"/>
          <w:szCs w:val="22"/>
        </w:rPr>
        <w:t xml:space="preserve"> </w:t>
      </w:r>
    </w:p>
    <w:p w14:paraId="011D55FB" w14:textId="56FDD713"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and maintain a clean and appropriate environment in m</w:t>
      </w:r>
      <w:r w:rsidR="00E35048" w:rsidRPr="00310765">
        <w:rPr>
          <w:rFonts w:ascii="Barlow" w:hAnsi="Barlow" w:cs="Arial"/>
          <w:sz w:val="22"/>
          <w:szCs w:val="22"/>
        </w:rPr>
        <w:t>anaged premises which facilitates</w:t>
      </w:r>
      <w:r w:rsidRPr="00310765">
        <w:rPr>
          <w:rFonts w:ascii="Barlow" w:hAnsi="Barlow" w:cs="Arial"/>
          <w:sz w:val="22"/>
          <w:szCs w:val="22"/>
        </w:rPr>
        <w:t xml:space="preserve"> the preven</w:t>
      </w:r>
      <w:r w:rsidR="00AE3C1F" w:rsidRPr="00310765">
        <w:rPr>
          <w:rFonts w:ascii="Barlow" w:hAnsi="Barlow" w:cs="Arial"/>
          <w:sz w:val="22"/>
          <w:szCs w:val="22"/>
        </w:rPr>
        <w:t>tion and control of infections</w:t>
      </w:r>
    </w:p>
    <w:p w14:paraId="5D783973" w14:textId="35F0E5E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Ensure appropriate antimicrobial use to optimise patient outcomes and to reduce the risk of adverse events and antimicro</w:t>
      </w:r>
      <w:r w:rsidR="00AE3C1F" w:rsidRPr="00310765">
        <w:rPr>
          <w:rFonts w:ascii="Barlow" w:hAnsi="Barlow" w:cs="Arial"/>
          <w:sz w:val="22"/>
          <w:szCs w:val="22"/>
        </w:rPr>
        <w:t>bial resistance</w:t>
      </w:r>
    </w:p>
    <w:p w14:paraId="6840E49E" w14:textId="52758F5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suitable</w:t>
      </w:r>
      <w:r w:rsidR="00AE3C1F" w:rsidRPr="00310765">
        <w:rPr>
          <w:rFonts w:ascii="Barlow" w:hAnsi="Barlow" w:cs="Arial"/>
          <w:sz w:val="22"/>
          <w:szCs w:val="22"/>
        </w:rPr>
        <w:t>,</w:t>
      </w:r>
      <w:r w:rsidRPr="00310765">
        <w:rPr>
          <w:rFonts w:ascii="Barlow" w:hAnsi="Barlow" w:cs="Arial"/>
          <w:sz w:val="22"/>
          <w:szCs w:val="22"/>
        </w:rPr>
        <w:t xml:space="preserve"> accurate information on infections to service users, their visitors and any person concerned with provid</w:t>
      </w:r>
      <w:r w:rsidR="00AE3C1F" w:rsidRPr="00310765">
        <w:rPr>
          <w:rFonts w:ascii="Barlow" w:hAnsi="Barlow" w:cs="Arial"/>
          <w:sz w:val="22"/>
          <w:szCs w:val="22"/>
        </w:rPr>
        <w:t>ing further support or nursing/</w:t>
      </w:r>
      <w:r w:rsidRPr="00310765">
        <w:rPr>
          <w:rFonts w:ascii="Barlow" w:hAnsi="Barlow" w:cs="Arial"/>
          <w:sz w:val="22"/>
          <w:szCs w:val="22"/>
        </w:rPr>
        <w:t>m</w:t>
      </w:r>
      <w:r w:rsidR="00AE3C1F" w:rsidRPr="00310765">
        <w:rPr>
          <w:rFonts w:ascii="Barlow" w:hAnsi="Barlow" w:cs="Arial"/>
          <w:sz w:val="22"/>
          <w:szCs w:val="22"/>
        </w:rPr>
        <w:t>edical care in a timely fashion</w:t>
      </w:r>
      <w:r w:rsidRPr="00310765">
        <w:rPr>
          <w:rFonts w:ascii="Barlow" w:hAnsi="Barlow" w:cs="Arial"/>
          <w:sz w:val="22"/>
          <w:szCs w:val="22"/>
        </w:rPr>
        <w:t xml:space="preserve"> </w:t>
      </w:r>
    </w:p>
    <w:p w14:paraId="1C8F5FA9" w14:textId="057EB2BB"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Ensure prompt identification of people who have</w:t>
      </w:r>
      <w:r w:rsidR="00AE3C1F" w:rsidRPr="00310765">
        <w:rPr>
          <w:rFonts w:ascii="Barlow" w:hAnsi="Barlow" w:cs="Arial"/>
          <w:sz w:val="22"/>
          <w:szCs w:val="22"/>
        </w:rPr>
        <w:t>,</w:t>
      </w:r>
      <w:r w:rsidRPr="00310765">
        <w:rPr>
          <w:rFonts w:ascii="Barlow" w:hAnsi="Barlow" w:cs="Arial"/>
          <w:sz w:val="22"/>
          <w:szCs w:val="22"/>
        </w:rPr>
        <w:t xml:space="preserve"> or are at risk of developing</w:t>
      </w:r>
      <w:r w:rsidR="00E35048" w:rsidRPr="00310765">
        <w:rPr>
          <w:rFonts w:ascii="Barlow" w:hAnsi="Barlow" w:cs="Arial"/>
          <w:sz w:val="22"/>
          <w:szCs w:val="22"/>
        </w:rPr>
        <w:t>,</w:t>
      </w:r>
      <w:r w:rsidRPr="00310765">
        <w:rPr>
          <w:rFonts w:ascii="Barlow" w:hAnsi="Barlow" w:cs="Arial"/>
          <w:sz w:val="22"/>
          <w:szCs w:val="22"/>
        </w:rPr>
        <w:t xml:space="preserve"> an infection so that they receive timely and appropriate treatment to reduce the risk of transmit</w:t>
      </w:r>
      <w:r w:rsidR="00AE3C1F" w:rsidRPr="00310765">
        <w:rPr>
          <w:rFonts w:ascii="Barlow" w:hAnsi="Barlow" w:cs="Arial"/>
          <w:sz w:val="22"/>
          <w:szCs w:val="22"/>
        </w:rPr>
        <w:t>ting infection to other people</w:t>
      </w:r>
    </w:p>
    <w:p w14:paraId="43559D34" w14:textId="44BEB20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Systems to ensure that all care workers (including contractors and volunteers) are aware of and discharge their responsibilities in the process of preven</w:t>
      </w:r>
      <w:r w:rsidR="00AE3C1F" w:rsidRPr="00310765">
        <w:rPr>
          <w:rFonts w:ascii="Barlow" w:hAnsi="Barlow" w:cs="Arial"/>
          <w:sz w:val="22"/>
          <w:szCs w:val="22"/>
        </w:rPr>
        <w:t>ting and controlling infection</w:t>
      </w:r>
    </w:p>
    <w:p w14:paraId="467CA051" w14:textId="1FD1E019"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or secur</w:t>
      </w:r>
      <w:r w:rsidR="00AE3C1F" w:rsidRPr="00310765">
        <w:rPr>
          <w:rFonts w:ascii="Barlow" w:hAnsi="Barlow" w:cs="Arial"/>
          <w:sz w:val="22"/>
          <w:szCs w:val="22"/>
        </w:rPr>
        <w:t>e adequate isolation facilities</w:t>
      </w:r>
      <w:r w:rsidRPr="00310765">
        <w:rPr>
          <w:rFonts w:ascii="Barlow" w:hAnsi="Barlow" w:cs="Arial"/>
          <w:sz w:val="22"/>
          <w:szCs w:val="22"/>
        </w:rPr>
        <w:t xml:space="preserve"> </w:t>
      </w:r>
    </w:p>
    <w:p w14:paraId="361F27C1" w14:textId="2B87A5A2"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Secure adequate access to lab</w:t>
      </w:r>
      <w:r w:rsidR="00AE3C1F" w:rsidRPr="00310765">
        <w:rPr>
          <w:rFonts w:ascii="Barlow" w:hAnsi="Barlow" w:cs="Arial"/>
          <w:sz w:val="22"/>
          <w:szCs w:val="22"/>
        </w:rPr>
        <w:t>oratory support as appropriate</w:t>
      </w:r>
    </w:p>
    <w:p w14:paraId="6444F944" w14:textId="299461C2" w:rsidR="0095332E" w:rsidRPr="00310765" w:rsidRDefault="00AE3C1F" w:rsidP="0095332E">
      <w:pPr>
        <w:pStyle w:val="NormalWeb"/>
        <w:numPr>
          <w:ilvl w:val="0"/>
          <w:numId w:val="16"/>
        </w:numPr>
        <w:rPr>
          <w:rFonts w:ascii="Barlow" w:hAnsi="Barlow" w:cs="Arial"/>
          <w:sz w:val="22"/>
          <w:szCs w:val="22"/>
        </w:rPr>
      </w:pPr>
      <w:r w:rsidRPr="00310765">
        <w:rPr>
          <w:rFonts w:ascii="Barlow" w:hAnsi="Barlow" w:cs="Arial"/>
          <w:sz w:val="22"/>
          <w:szCs w:val="22"/>
        </w:rPr>
        <w:t xml:space="preserve">Have and adhere to policies that are </w:t>
      </w:r>
      <w:r w:rsidR="0095332E" w:rsidRPr="00310765">
        <w:rPr>
          <w:rFonts w:ascii="Barlow" w:hAnsi="Barlow" w:cs="Arial"/>
          <w:sz w:val="22"/>
          <w:szCs w:val="22"/>
        </w:rPr>
        <w:t>designed for the individual’s care and provider organisations that will help to</w:t>
      </w:r>
      <w:r w:rsidRPr="00310765">
        <w:rPr>
          <w:rFonts w:ascii="Barlow" w:hAnsi="Barlow" w:cs="Arial"/>
          <w:sz w:val="22"/>
          <w:szCs w:val="22"/>
        </w:rPr>
        <w:t xml:space="preserve"> prevent and control infections</w:t>
      </w:r>
      <w:r w:rsidR="0095332E" w:rsidRPr="00310765">
        <w:rPr>
          <w:rFonts w:ascii="Barlow" w:hAnsi="Barlow" w:cs="Arial"/>
          <w:sz w:val="22"/>
          <w:szCs w:val="22"/>
        </w:rPr>
        <w:t xml:space="preserve"> </w:t>
      </w:r>
    </w:p>
    <w:p w14:paraId="451BA3F5" w14:textId="61D7727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 xml:space="preserve">Providers have a system in place to manage the occupational health needs and obligations of </w:t>
      </w:r>
      <w:r w:rsidR="00AE3C1F" w:rsidRPr="00310765">
        <w:rPr>
          <w:rFonts w:ascii="Barlow" w:hAnsi="Barlow" w:cs="Arial"/>
          <w:sz w:val="22"/>
          <w:szCs w:val="22"/>
        </w:rPr>
        <w:t>staff in relation to infection</w:t>
      </w:r>
    </w:p>
    <w:p w14:paraId="735745FC" w14:textId="23CF98D6" w:rsidR="00583A9B" w:rsidRPr="00310765" w:rsidRDefault="00925A13" w:rsidP="00583A9B">
      <w:pPr>
        <w:pStyle w:val="Heading2"/>
        <w:rPr>
          <w:rFonts w:ascii="Barlow" w:hAnsi="Barlow" w:cs="Arial"/>
          <w:smallCaps w:val="0"/>
          <w:sz w:val="24"/>
          <w:szCs w:val="24"/>
        </w:rPr>
      </w:pPr>
      <w:bookmarkStart w:id="20" w:name="_Toc500406239"/>
      <w:bookmarkStart w:id="21" w:name="_Toc26187371"/>
      <w:r w:rsidRPr="00310765">
        <w:rPr>
          <w:rFonts w:ascii="Barlow" w:hAnsi="Barlow" w:cs="Arial"/>
          <w:smallCaps w:val="0"/>
          <w:sz w:val="24"/>
          <w:szCs w:val="24"/>
        </w:rPr>
        <w:t xml:space="preserve">Annual </w:t>
      </w:r>
      <w:r w:rsidR="00590D4B" w:rsidRPr="00310765">
        <w:rPr>
          <w:rFonts w:ascii="Barlow" w:hAnsi="Barlow" w:cs="Arial"/>
          <w:smallCaps w:val="0"/>
          <w:sz w:val="24"/>
          <w:szCs w:val="24"/>
        </w:rPr>
        <w:t>IPC</w:t>
      </w:r>
      <w:r w:rsidRPr="00310765">
        <w:rPr>
          <w:rFonts w:ascii="Barlow" w:hAnsi="Barlow" w:cs="Arial"/>
          <w:smallCaps w:val="0"/>
          <w:sz w:val="24"/>
          <w:szCs w:val="24"/>
        </w:rPr>
        <w:t xml:space="preserve"> </w:t>
      </w:r>
      <w:r w:rsidR="00AE3C1F" w:rsidRPr="00310765">
        <w:rPr>
          <w:rFonts w:ascii="Barlow" w:hAnsi="Barlow" w:cs="Arial"/>
          <w:smallCaps w:val="0"/>
          <w:sz w:val="24"/>
          <w:szCs w:val="24"/>
        </w:rPr>
        <w:t>s</w:t>
      </w:r>
      <w:r w:rsidRPr="00310765">
        <w:rPr>
          <w:rFonts w:ascii="Barlow" w:hAnsi="Barlow" w:cs="Arial"/>
          <w:smallCaps w:val="0"/>
          <w:sz w:val="24"/>
          <w:szCs w:val="24"/>
        </w:rPr>
        <w:t>tatement</w:t>
      </w:r>
      <w:bookmarkEnd w:id="20"/>
      <w:bookmarkEnd w:id="21"/>
    </w:p>
    <w:p w14:paraId="7655884B" w14:textId="3573983B" w:rsidR="002C7888" w:rsidRPr="00310765" w:rsidRDefault="0095332E" w:rsidP="00CD211E">
      <w:pPr>
        <w:rPr>
          <w:rFonts w:ascii="Barlow" w:hAnsi="Barlow" w:cs="Arial"/>
          <w:sz w:val="22"/>
          <w:szCs w:val="22"/>
        </w:rPr>
      </w:pPr>
      <w:r w:rsidRPr="00310765">
        <w:rPr>
          <w:rFonts w:ascii="Barlow" w:hAnsi="Barlow" w:cs="Arial"/>
          <w:sz w:val="22"/>
          <w:szCs w:val="22"/>
        </w:rPr>
        <w:t xml:space="preserve">The annual IPC statement details the risk assessments undertaken and subsequent </w:t>
      </w:r>
      <w:r w:rsidR="00AE3C1F" w:rsidRPr="00310765">
        <w:rPr>
          <w:rFonts w:ascii="Barlow" w:hAnsi="Barlow" w:cs="Arial"/>
          <w:sz w:val="22"/>
          <w:szCs w:val="22"/>
        </w:rPr>
        <w:t xml:space="preserve">recommendations regarding IPC. </w:t>
      </w:r>
      <w:r w:rsidRPr="00310765">
        <w:rPr>
          <w:rFonts w:ascii="Barlow" w:hAnsi="Barlow" w:cs="Arial"/>
          <w:sz w:val="22"/>
          <w:szCs w:val="22"/>
        </w:rPr>
        <w:t>In addition,</w:t>
      </w:r>
      <w:r w:rsidR="00AE3C1F" w:rsidRPr="00310765">
        <w:rPr>
          <w:rFonts w:ascii="Barlow" w:hAnsi="Barlow" w:cs="Arial"/>
          <w:sz w:val="22"/>
          <w:szCs w:val="22"/>
        </w:rPr>
        <w:t xml:space="preserve"> the statement also details IPC-related Significant E</w:t>
      </w:r>
      <w:r w:rsidRPr="00310765">
        <w:rPr>
          <w:rFonts w:ascii="Barlow" w:hAnsi="Barlow" w:cs="Arial"/>
          <w:sz w:val="22"/>
          <w:szCs w:val="22"/>
        </w:rPr>
        <w:t>vents and audits completed.</w:t>
      </w:r>
    </w:p>
    <w:p w14:paraId="332F61C5" w14:textId="77777777" w:rsidR="009E572E" w:rsidRPr="00310765" w:rsidRDefault="009E572E" w:rsidP="00CD211E">
      <w:pPr>
        <w:rPr>
          <w:rFonts w:ascii="Barlow" w:hAnsi="Barlow" w:cs="Arial"/>
          <w:sz w:val="22"/>
          <w:szCs w:val="22"/>
        </w:rPr>
      </w:pPr>
    </w:p>
    <w:p w14:paraId="245D4F7C" w14:textId="01167116" w:rsidR="00F961F7" w:rsidRPr="00310765" w:rsidRDefault="00C21FEC" w:rsidP="00CD211E">
      <w:pPr>
        <w:rPr>
          <w:rFonts w:ascii="Barlow" w:hAnsi="Barlow" w:cs="Arial"/>
        </w:rPr>
      </w:pPr>
      <w:proofErr w:type="gramStart"/>
      <w:r w:rsidRPr="00310765">
        <w:rPr>
          <w:rFonts w:ascii="Barlow" w:hAnsi="Barlow" w:cs="Arial"/>
          <w:sz w:val="22"/>
          <w:szCs w:val="22"/>
        </w:rPr>
        <w:t>The Health and Social Care Act 2008 - Code of Practice on the prevention and control of infections and related guidance</w:t>
      </w:r>
      <w:r w:rsidRPr="00310765">
        <w:rPr>
          <w:rStyle w:val="FootnoteReference"/>
          <w:rFonts w:ascii="Barlow" w:hAnsi="Barlow" w:cs="Arial"/>
          <w:sz w:val="22"/>
          <w:szCs w:val="22"/>
        </w:rPr>
        <w:footnoteReference w:id="2"/>
      </w:r>
      <w:r w:rsidR="009E572E" w:rsidRPr="00310765">
        <w:rPr>
          <w:rFonts w:ascii="Barlow" w:hAnsi="Barlow" w:cs="Arial"/>
          <w:sz w:val="22"/>
          <w:szCs w:val="22"/>
        </w:rPr>
        <w:t xml:space="preserve"> (Appendix D) states that </w:t>
      </w:r>
      <w:r w:rsidRPr="00310765">
        <w:rPr>
          <w:rFonts w:ascii="Barlow" w:hAnsi="Barlow" w:cs="Arial"/>
        </w:rPr>
        <w:t>t</w:t>
      </w:r>
      <w:r w:rsidR="003A385E" w:rsidRPr="00310765">
        <w:rPr>
          <w:rFonts w:ascii="Barlow" w:hAnsi="Barlow" w:cs="Arial"/>
          <w:sz w:val="22"/>
          <w:szCs w:val="22"/>
        </w:rPr>
        <w:t>he IPC l</w:t>
      </w:r>
      <w:r w:rsidR="00F961F7" w:rsidRPr="00310765">
        <w:rPr>
          <w:rFonts w:ascii="Barlow" w:hAnsi="Barlow" w:cs="Arial"/>
          <w:sz w:val="22"/>
          <w:szCs w:val="22"/>
        </w:rPr>
        <w:t xml:space="preserve">ead is to prepare an </w:t>
      </w:r>
      <w:r w:rsidR="009E572E" w:rsidRPr="00310765">
        <w:rPr>
          <w:rFonts w:ascii="Barlow" w:hAnsi="Barlow" w:cs="Arial"/>
          <w:sz w:val="22"/>
          <w:szCs w:val="22"/>
        </w:rPr>
        <w:t xml:space="preserve">annual statement, </w:t>
      </w:r>
      <w:r w:rsidRPr="00310765">
        <w:rPr>
          <w:rFonts w:ascii="Barlow" w:hAnsi="Barlow" w:cs="Arial"/>
          <w:i/>
          <w:sz w:val="22"/>
          <w:szCs w:val="22"/>
        </w:rPr>
        <w:t>“</w:t>
      </w:r>
      <w:r w:rsidR="009E572E" w:rsidRPr="00310765">
        <w:rPr>
          <w:rFonts w:ascii="Barlow" w:hAnsi="Barlow" w:cs="Arial"/>
          <w:i/>
          <w:sz w:val="22"/>
          <w:szCs w:val="22"/>
        </w:rPr>
        <w:t>for anyone who wishes to see it, including patients and regulatory authorities</w:t>
      </w:r>
      <w:r w:rsidRPr="00310765">
        <w:rPr>
          <w:rFonts w:ascii="Barlow" w:hAnsi="Barlow" w:cs="Arial"/>
          <w:i/>
          <w:sz w:val="22"/>
          <w:szCs w:val="22"/>
        </w:rPr>
        <w:t>”</w:t>
      </w:r>
      <w:r w:rsidR="00F961F7" w:rsidRPr="00310765">
        <w:rPr>
          <w:rFonts w:ascii="Barlow" w:hAnsi="Barlow" w:cs="Arial"/>
          <w:i/>
          <w:sz w:val="22"/>
          <w:szCs w:val="22"/>
        </w:rPr>
        <w:t>.</w:t>
      </w:r>
      <w:proofErr w:type="gramEnd"/>
      <w:r w:rsidR="00F961F7" w:rsidRPr="00310765">
        <w:rPr>
          <w:rFonts w:ascii="Barlow" w:hAnsi="Barlow" w:cs="Arial"/>
          <w:i/>
          <w:sz w:val="22"/>
          <w:szCs w:val="22"/>
        </w:rPr>
        <w:t xml:space="preserve"> </w:t>
      </w:r>
      <w:r w:rsidR="00F961F7" w:rsidRPr="00310765">
        <w:rPr>
          <w:rFonts w:ascii="Barlow" w:hAnsi="Barlow" w:cs="Arial"/>
          <w:sz w:val="22"/>
          <w:szCs w:val="22"/>
        </w:rPr>
        <w:t>This short review should include the following:</w:t>
      </w:r>
    </w:p>
    <w:p w14:paraId="6D292EE7" w14:textId="77777777" w:rsidR="00F961F7" w:rsidRPr="00310765" w:rsidRDefault="00F961F7" w:rsidP="00CD211E">
      <w:pPr>
        <w:rPr>
          <w:rFonts w:ascii="Barlow" w:hAnsi="Barlow" w:cs="Arial"/>
          <w:sz w:val="22"/>
          <w:szCs w:val="22"/>
        </w:rPr>
      </w:pPr>
    </w:p>
    <w:p w14:paraId="704CB46C" w14:textId="0B2A6564"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K</w:t>
      </w:r>
      <w:r w:rsidR="009E572E" w:rsidRPr="00310765">
        <w:rPr>
          <w:rFonts w:ascii="Barlow" w:hAnsi="Barlow" w:cs="Arial"/>
          <w:sz w:val="22"/>
          <w:szCs w:val="22"/>
        </w:rPr>
        <w:t>nown infection transmission event and actions arising fro</w:t>
      </w:r>
      <w:r w:rsidR="00C21FEC" w:rsidRPr="00310765">
        <w:rPr>
          <w:rFonts w:ascii="Barlow" w:hAnsi="Barlow" w:cs="Arial"/>
          <w:sz w:val="22"/>
          <w:szCs w:val="22"/>
        </w:rPr>
        <w:t>m this</w:t>
      </w:r>
    </w:p>
    <w:p w14:paraId="462A23CD" w14:textId="7C6D6C3D"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A</w:t>
      </w:r>
      <w:r w:rsidR="009E572E" w:rsidRPr="00310765">
        <w:rPr>
          <w:rFonts w:ascii="Barlow" w:hAnsi="Barlow" w:cs="Arial"/>
          <w:sz w:val="22"/>
          <w:szCs w:val="22"/>
        </w:rPr>
        <w:t>udits under</w:t>
      </w:r>
      <w:r w:rsidR="00C21FEC" w:rsidRPr="00310765">
        <w:rPr>
          <w:rFonts w:ascii="Barlow" w:hAnsi="Barlow" w:cs="Arial"/>
          <w:sz w:val="22"/>
          <w:szCs w:val="22"/>
        </w:rPr>
        <w:t>taken and subsequent actions</w:t>
      </w:r>
    </w:p>
    <w:p w14:paraId="65B39685" w14:textId="7DDB45D0"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R</w:t>
      </w:r>
      <w:r w:rsidR="009E572E" w:rsidRPr="00310765">
        <w:rPr>
          <w:rFonts w:ascii="Barlow" w:hAnsi="Barlow" w:cs="Arial"/>
          <w:sz w:val="22"/>
          <w:szCs w:val="22"/>
        </w:rPr>
        <w:t>isk assessments undertaken for</w:t>
      </w:r>
      <w:r w:rsidRPr="00310765">
        <w:rPr>
          <w:rFonts w:ascii="Barlow" w:hAnsi="Barlow" w:cs="Arial"/>
          <w:sz w:val="22"/>
          <w:szCs w:val="22"/>
        </w:rPr>
        <w:t xml:space="preserve"> the</w:t>
      </w:r>
      <w:r w:rsidR="009E572E" w:rsidRPr="00310765">
        <w:rPr>
          <w:rFonts w:ascii="Barlow" w:hAnsi="Barlow" w:cs="Arial"/>
          <w:sz w:val="22"/>
          <w:szCs w:val="22"/>
        </w:rPr>
        <w:t xml:space="preserve"> prevent</w:t>
      </w:r>
      <w:r w:rsidR="00C21FEC" w:rsidRPr="00310765">
        <w:rPr>
          <w:rFonts w:ascii="Barlow" w:hAnsi="Barlow" w:cs="Arial"/>
          <w:sz w:val="22"/>
          <w:szCs w:val="22"/>
        </w:rPr>
        <w:t>ion and control of infection</w:t>
      </w:r>
    </w:p>
    <w:p w14:paraId="243A28FA" w14:textId="35A3C91C"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E</w:t>
      </w:r>
      <w:r w:rsidR="009E572E" w:rsidRPr="00310765">
        <w:rPr>
          <w:rFonts w:ascii="Barlow" w:hAnsi="Barlow" w:cs="Arial"/>
          <w:sz w:val="22"/>
          <w:szCs w:val="22"/>
        </w:rPr>
        <w:t xml:space="preserve">ducation </w:t>
      </w:r>
      <w:r w:rsidR="00C21FEC" w:rsidRPr="00310765">
        <w:rPr>
          <w:rFonts w:ascii="Barlow" w:hAnsi="Barlow" w:cs="Arial"/>
          <w:sz w:val="22"/>
          <w:szCs w:val="22"/>
        </w:rPr>
        <w:t>and training received by staff</w:t>
      </w:r>
    </w:p>
    <w:p w14:paraId="7A295E01" w14:textId="73CE8242" w:rsidR="009E572E"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R</w:t>
      </w:r>
      <w:r w:rsidR="009E572E" w:rsidRPr="00310765">
        <w:rPr>
          <w:rFonts w:ascii="Barlow" w:hAnsi="Barlow" w:cs="Arial"/>
          <w:sz w:val="22"/>
          <w:szCs w:val="22"/>
        </w:rPr>
        <w:t>eview and update of policies, procedures and guidance</w:t>
      </w:r>
    </w:p>
    <w:p w14:paraId="3DCEA24F" w14:textId="77777777" w:rsidR="009E572E" w:rsidRPr="00310765" w:rsidRDefault="009E572E" w:rsidP="00CD211E">
      <w:pPr>
        <w:rPr>
          <w:rFonts w:ascii="Barlow" w:hAnsi="Barlow" w:cs="Arial"/>
          <w:sz w:val="22"/>
          <w:szCs w:val="22"/>
        </w:rPr>
      </w:pPr>
    </w:p>
    <w:p w14:paraId="2688CA47" w14:textId="7205807F" w:rsidR="00C21FEC" w:rsidRPr="00310765" w:rsidRDefault="003A385E" w:rsidP="00CD211E">
      <w:pPr>
        <w:rPr>
          <w:rFonts w:ascii="Barlow" w:hAnsi="Barlow" w:cs="Arial"/>
          <w:sz w:val="22"/>
          <w:szCs w:val="22"/>
        </w:rPr>
      </w:pPr>
      <w:r w:rsidRPr="00310765">
        <w:rPr>
          <w:rFonts w:ascii="Barlow" w:hAnsi="Barlow" w:cs="Arial"/>
          <w:sz w:val="22"/>
          <w:szCs w:val="22"/>
        </w:rPr>
        <w:t>In a</w:t>
      </w:r>
      <w:r w:rsidR="00C21FEC" w:rsidRPr="00310765">
        <w:rPr>
          <w:rFonts w:ascii="Barlow" w:hAnsi="Barlow" w:cs="Arial"/>
          <w:sz w:val="22"/>
          <w:szCs w:val="22"/>
        </w:rPr>
        <w:t xml:space="preserve">ddition to this, it is considered that this report should include any actions relating to any </w:t>
      </w:r>
      <w:r w:rsidRPr="00310765">
        <w:rPr>
          <w:rFonts w:ascii="Barlow" w:hAnsi="Barlow" w:cs="Arial"/>
          <w:sz w:val="22"/>
          <w:szCs w:val="22"/>
        </w:rPr>
        <w:t xml:space="preserve">significant event </w:t>
      </w:r>
      <w:r w:rsidR="00C21FEC" w:rsidRPr="00310765">
        <w:rPr>
          <w:rFonts w:ascii="Barlow" w:hAnsi="Barlow" w:cs="Arial"/>
          <w:sz w:val="22"/>
          <w:szCs w:val="22"/>
        </w:rPr>
        <w:t>that has occurred during the reporting period.</w:t>
      </w:r>
    </w:p>
    <w:p w14:paraId="3B35969A" w14:textId="77777777" w:rsidR="009E572E" w:rsidRPr="00310765" w:rsidRDefault="009E572E" w:rsidP="00CD211E">
      <w:pPr>
        <w:rPr>
          <w:rFonts w:ascii="Barlow" w:hAnsi="Barlow" w:cs="Arial"/>
          <w:sz w:val="22"/>
          <w:szCs w:val="22"/>
        </w:rPr>
      </w:pPr>
    </w:p>
    <w:p w14:paraId="320D0A04" w14:textId="78784805" w:rsidR="009E572E" w:rsidRPr="00310765" w:rsidRDefault="00D74FBC" w:rsidP="00CD211E">
      <w:pPr>
        <w:rPr>
          <w:rFonts w:ascii="Barlow" w:hAnsi="Barlow" w:cs="Arial"/>
          <w:sz w:val="22"/>
          <w:szCs w:val="22"/>
        </w:rPr>
      </w:pPr>
      <w:r w:rsidRPr="00310765">
        <w:rPr>
          <w:rFonts w:ascii="Barlow" w:hAnsi="Barlow" w:cs="Arial"/>
          <w:sz w:val="22"/>
          <w:szCs w:val="22"/>
        </w:rPr>
        <w:t>To</w:t>
      </w:r>
      <w:r w:rsidR="00C21FEC" w:rsidRPr="00310765">
        <w:rPr>
          <w:rFonts w:ascii="Barlow" w:hAnsi="Barlow" w:cs="Arial"/>
          <w:sz w:val="22"/>
          <w:szCs w:val="22"/>
        </w:rPr>
        <w:t xml:space="preserve"> meet the above </w:t>
      </w:r>
      <w:r w:rsidRPr="00310765">
        <w:rPr>
          <w:rFonts w:ascii="Barlow" w:hAnsi="Barlow" w:cs="Arial"/>
          <w:sz w:val="22"/>
          <w:szCs w:val="22"/>
        </w:rPr>
        <w:t>HSCA directive</w:t>
      </w:r>
      <w:r w:rsidR="003A385E" w:rsidRPr="00310765">
        <w:rPr>
          <w:rFonts w:ascii="Barlow" w:hAnsi="Barlow" w:cs="Arial"/>
          <w:sz w:val="22"/>
          <w:szCs w:val="22"/>
        </w:rPr>
        <w:t xml:space="preserve"> of</w:t>
      </w:r>
      <w:r w:rsidR="00C21FEC" w:rsidRPr="00310765">
        <w:rPr>
          <w:rFonts w:ascii="Barlow" w:hAnsi="Barlow" w:cs="Arial"/>
          <w:sz w:val="22"/>
          <w:szCs w:val="22"/>
        </w:rPr>
        <w:t xml:space="preserve"> “anyone who wishes to see it”</w:t>
      </w:r>
      <w:r w:rsidR="004F6FAB" w:rsidRPr="00310765">
        <w:rPr>
          <w:rFonts w:ascii="Barlow" w:hAnsi="Barlow" w:cs="Arial"/>
          <w:sz w:val="22"/>
          <w:szCs w:val="22"/>
        </w:rPr>
        <w:t>, this statement is to be placed on the practice website.</w:t>
      </w:r>
    </w:p>
    <w:p w14:paraId="1977E6EE" w14:textId="77777777" w:rsidR="00A23C26" w:rsidRPr="00310765" w:rsidRDefault="00A23C26" w:rsidP="00CD211E">
      <w:pPr>
        <w:rPr>
          <w:rFonts w:ascii="Barlow" w:hAnsi="Barlow" w:cs="Arial"/>
          <w:sz w:val="22"/>
          <w:szCs w:val="22"/>
        </w:rPr>
      </w:pPr>
    </w:p>
    <w:p w14:paraId="27E2FC6C" w14:textId="73E132FD" w:rsidR="00A23C26" w:rsidRPr="00310765" w:rsidRDefault="004C4AAE" w:rsidP="00CD211E">
      <w:pPr>
        <w:rPr>
          <w:rFonts w:ascii="Barlow" w:hAnsi="Barlow" w:cs="Arial"/>
          <w:sz w:val="22"/>
          <w:szCs w:val="22"/>
        </w:rPr>
      </w:pPr>
      <w:r w:rsidRPr="00310765">
        <w:rPr>
          <w:rFonts w:ascii="Barlow" w:hAnsi="Barlow" w:cs="Arial"/>
          <w:sz w:val="22"/>
          <w:szCs w:val="22"/>
        </w:rPr>
        <w:t>Refer to the</w:t>
      </w:r>
      <w:r w:rsidR="00A23C26" w:rsidRPr="00310765">
        <w:rPr>
          <w:rFonts w:ascii="Barlow" w:hAnsi="Barlow" w:cs="Arial"/>
          <w:sz w:val="22"/>
          <w:szCs w:val="22"/>
        </w:rPr>
        <w:t xml:space="preserve"> Annual I</w:t>
      </w:r>
      <w:r w:rsidRPr="00310765">
        <w:rPr>
          <w:rFonts w:ascii="Barlow" w:hAnsi="Barlow" w:cs="Arial"/>
          <w:sz w:val="22"/>
          <w:szCs w:val="22"/>
        </w:rPr>
        <w:t>nfection Prevention Control</w:t>
      </w:r>
      <w:r w:rsidR="00A23C26" w:rsidRPr="00310765">
        <w:rPr>
          <w:rFonts w:ascii="Barlow" w:hAnsi="Barlow" w:cs="Arial"/>
          <w:sz w:val="22"/>
          <w:szCs w:val="22"/>
        </w:rPr>
        <w:t xml:space="preserve"> Statement </w:t>
      </w:r>
      <w:r w:rsidRPr="00310765">
        <w:rPr>
          <w:rFonts w:ascii="Barlow" w:hAnsi="Barlow" w:cs="Arial"/>
          <w:sz w:val="22"/>
          <w:szCs w:val="22"/>
        </w:rPr>
        <w:t xml:space="preserve">Policy and template to assist completion. This </w:t>
      </w:r>
      <w:r w:rsidR="00FC1E82" w:rsidRPr="00310765">
        <w:rPr>
          <w:rFonts w:ascii="Barlow" w:hAnsi="Barlow" w:cs="Arial"/>
          <w:sz w:val="22"/>
          <w:szCs w:val="22"/>
        </w:rPr>
        <w:t>can be found as detailed for the relevant practice in Annex N, P or Q.</w:t>
      </w:r>
    </w:p>
    <w:p w14:paraId="18938377" w14:textId="4AB84FBC" w:rsidR="00583A9B" w:rsidRPr="00310765" w:rsidRDefault="00AE3C1F" w:rsidP="00583A9B">
      <w:pPr>
        <w:pStyle w:val="Heading2"/>
        <w:rPr>
          <w:rFonts w:ascii="Barlow" w:hAnsi="Barlow" w:cs="Arial"/>
          <w:smallCaps w:val="0"/>
          <w:sz w:val="24"/>
          <w:szCs w:val="24"/>
        </w:rPr>
      </w:pPr>
      <w:bookmarkStart w:id="22" w:name="_Toc500406240"/>
      <w:bookmarkStart w:id="23" w:name="_Toc26187372"/>
      <w:r w:rsidRPr="00310765">
        <w:rPr>
          <w:rFonts w:ascii="Barlow" w:hAnsi="Barlow" w:cs="Arial"/>
          <w:smallCaps w:val="0"/>
          <w:sz w:val="24"/>
          <w:szCs w:val="24"/>
        </w:rPr>
        <w:t>Guidance d</w:t>
      </w:r>
      <w:r w:rsidR="0095332E" w:rsidRPr="00310765">
        <w:rPr>
          <w:rFonts w:ascii="Barlow" w:hAnsi="Barlow" w:cs="Arial"/>
          <w:smallCaps w:val="0"/>
          <w:sz w:val="24"/>
          <w:szCs w:val="24"/>
        </w:rPr>
        <w:t>ocumentation</w:t>
      </w:r>
      <w:bookmarkEnd w:id="22"/>
      <w:bookmarkEnd w:id="23"/>
    </w:p>
    <w:p w14:paraId="4245B092" w14:textId="1B5999EF" w:rsidR="0095332E" w:rsidRPr="00310765" w:rsidRDefault="00FC1E82" w:rsidP="0095332E">
      <w:pPr>
        <w:rPr>
          <w:rFonts w:ascii="Barlow" w:hAnsi="Barlow" w:cs="Arial"/>
          <w:sz w:val="22"/>
          <w:szCs w:val="22"/>
        </w:rPr>
      </w:pPr>
      <w:r w:rsidRPr="00310765">
        <w:rPr>
          <w:rFonts w:ascii="Barlow" w:hAnsi="Barlow" w:cs="Arial"/>
          <w:sz w:val="22"/>
          <w:szCs w:val="22"/>
        </w:rPr>
        <w:t>The practice</w:t>
      </w:r>
      <w:r w:rsidR="0095332E" w:rsidRPr="00310765">
        <w:rPr>
          <w:rFonts w:ascii="Barlow" w:hAnsi="Barlow" w:cs="Arial"/>
          <w:sz w:val="22"/>
          <w:szCs w:val="22"/>
        </w:rPr>
        <w:t xml:space="preserve"> refers to the guidance detai</w:t>
      </w:r>
      <w:r w:rsidR="00AE3C1F" w:rsidRPr="00310765">
        <w:rPr>
          <w:rFonts w:ascii="Barlow" w:hAnsi="Barlow" w:cs="Arial"/>
          <w:sz w:val="22"/>
          <w:szCs w:val="22"/>
        </w:rPr>
        <w:t>led in the a</w:t>
      </w:r>
      <w:r w:rsidR="0095332E" w:rsidRPr="00310765">
        <w:rPr>
          <w:rFonts w:ascii="Barlow" w:hAnsi="Barlow" w:cs="Arial"/>
          <w:sz w:val="22"/>
          <w:szCs w:val="22"/>
        </w:rPr>
        <w:t>nnexes of this policy</w:t>
      </w:r>
      <w:r w:rsidR="00AE3C1F" w:rsidRPr="00310765">
        <w:rPr>
          <w:rFonts w:ascii="Barlow" w:hAnsi="Barlow" w:cs="Arial"/>
          <w:sz w:val="22"/>
          <w:szCs w:val="22"/>
        </w:rPr>
        <w:t>,</w:t>
      </w:r>
      <w:r w:rsidR="0095332E" w:rsidRPr="00310765">
        <w:rPr>
          <w:rFonts w:ascii="Barlow" w:hAnsi="Barlow" w:cs="Arial"/>
          <w:sz w:val="22"/>
          <w:szCs w:val="22"/>
        </w:rPr>
        <w:t xml:space="preserve"> which are related to infection prevent and control, whilst also referring to:</w:t>
      </w:r>
    </w:p>
    <w:p w14:paraId="0693A603" w14:textId="77777777" w:rsidR="0095332E" w:rsidRPr="00310765" w:rsidRDefault="0095332E" w:rsidP="0095332E">
      <w:pPr>
        <w:rPr>
          <w:rFonts w:ascii="Barlow" w:hAnsi="Barlow" w:cs="Arial"/>
          <w:sz w:val="22"/>
          <w:szCs w:val="22"/>
        </w:rPr>
      </w:pPr>
    </w:p>
    <w:p w14:paraId="69547F47" w14:textId="77777777" w:rsidR="0095332E" w:rsidRPr="00310765" w:rsidRDefault="0095332E" w:rsidP="0095332E">
      <w:pPr>
        <w:rPr>
          <w:rStyle w:val="Hyperlink"/>
          <w:rFonts w:ascii="Barlow" w:hAnsi="Barlow" w:cs="Arial"/>
          <w:sz w:val="22"/>
          <w:szCs w:val="22"/>
        </w:rPr>
      </w:pPr>
      <w:r w:rsidRPr="00310765">
        <w:rPr>
          <w:rFonts w:ascii="Barlow" w:hAnsi="Barlow" w:cs="Arial"/>
          <w:sz w:val="22"/>
          <w:szCs w:val="22"/>
        </w:rPr>
        <w:fldChar w:fldCharType="begin"/>
      </w:r>
      <w:r w:rsidRPr="00310765">
        <w:rPr>
          <w:rFonts w:ascii="Barlow" w:hAnsi="Barlow" w:cs="Arial"/>
          <w:sz w:val="22"/>
          <w:szCs w:val="22"/>
        </w:rPr>
        <w:instrText xml:space="preserve"> HYPERLINK "https://www.gov.uk/government/uploads/system/uploads/attachment_data/file/449049/Code_of_practice_280715_acc.pdf" </w:instrText>
      </w:r>
      <w:r w:rsidRPr="00310765">
        <w:rPr>
          <w:rFonts w:ascii="Barlow" w:hAnsi="Barlow" w:cs="Arial"/>
          <w:sz w:val="22"/>
          <w:szCs w:val="22"/>
        </w:rPr>
        <w:fldChar w:fldCharType="separate"/>
      </w:r>
      <w:r w:rsidRPr="00310765">
        <w:rPr>
          <w:rStyle w:val="Hyperlink"/>
          <w:rFonts w:ascii="Barlow" w:hAnsi="Barlow" w:cs="Arial"/>
          <w:sz w:val="22"/>
          <w:szCs w:val="22"/>
        </w:rPr>
        <w:t>The Health and Social Care Act 2008</w:t>
      </w:r>
    </w:p>
    <w:p w14:paraId="69A3BDDA" w14:textId="5802472F" w:rsidR="0095332E" w:rsidRPr="00310765" w:rsidRDefault="0095332E" w:rsidP="0095332E">
      <w:pPr>
        <w:rPr>
          <w:rFonts w:ascii="Barlow" w:hAnsi="Barlow" w:cs="Arial"/>
        </w:rPr>
      </w:pPr>
      <w:r w:rsidRPr="00310765">
        <w:rPr>
          <w:rFonts w:ascii="Barlow" w:hAnsi="Barlow" w:cs="Arial"/>
          <w:sz w:val="22"/>
          <w:szCs w:val="22"/>
        </w:rPr>
        <w:fldChar w:fldCharType="end"/>
      </w:r>
      <w:hyperlink r:id="rId10" w:history="1">
        <w:r w:rsidR="00776DA3" w:rsidRPr="00310765">
          <w:rPr>
            <w:rFonts w:ascii="Barlow" w:hAnsi="Barlow" w:cs="Arial"/>
            <w:sz w:val="22"/>
            <w:szCs w:val="22"/>
          </w:rPr>
          <w:t xml:space="preserve">NICE Guidelines – </w:t>
        </w:r>
        <w:r w:rsidRPr="00310765">
          <w:rPr>
            <w:rFonts w:ascii="Barlow" w:hAnsi="Barlow" w:cs="Arial"/>
            <w:sz w:val="22"/>
            <w:szCs w:val="22"/>
          </w:rPr>
          <w:t>IPC</w:t>
        </w:r>
        <w:r w:rsidRPr="00310765">
          <w:rPr>
            <w:rFonts w:ascii="Barlow" w:hAnsi="Barlow" w:cs="Arial"/>
            <w:sz w:val="22"/>
            <w:szCs w:val="22"/>
          </w:rPr>
          <w:cr/>
        </w:r>
      </w:hyperlink>
      <w:hyperlink r:id="rId11" w:history="1">
        <w:r w:rsidR="00776DA3" w:rsidRPr="00310765">
          <w:rPr>
            <w:rStyle w:val="Hyperlink"/>
            <w:rFonts w:ascii="Barlow" w:hAnsi="Barlow" w:cs="Arial"/>
            <w:sz w:val="22"/>
            <w:szCs w:val="22"/>
          </w:rPr>
          <w:t xml:space="preserve">NICE Guidance – </w:t>
        </w:r>
        <w:r w:rsidRPr="00310765">
          <w:rPr>
            <w:rStyle w:val="Hyperlink"/>
            <w:rFonts w:ascii="Barlow" w:hAnsi="Barlow" w:cs="Arial"/>
            <w:sz w:val="22"/>
            <w:szCs w:val="22"/>
          </w:rPr>
          <w:t>Healthcare-associated Infections</w:t>
        </w:r>
      </w:hyperlink>
    </w:p>
    <w:p w14:paraId="5EED3E05" w14:textId="1708976E" w:rsidR="00583A9B" w:rsidRPr="00310765" w:rsidRDefault="0095332E" w:rsidP="00583A9B">
      <w:pPr>
        <w:pStyle w:val="Heading2"/>
        <w:rPr>
          <w:rFonts w:ascii="Barlow" w:hAnsi="Barlow" w:cs="Arial"/>
          <w:smallCaps w:val="0"/>
          <w:sz w:val="24"/>
          <w:szCs w:val="24"/>
        </w:rPr>
      </w:pPr>
      <w:bookmarkStart w:id="24" w:name="_Toc500406241"/>
      <w:bookmarkStart w:id="25" w:name="_Toc26187373"/>
      <w:r w:rsidRPr="00310765">
        <w:rPr>
          <w:rFonts w:ascii="Barlow" w:hAnsi="Barlow" w:cs="Arial"/>
          <w:smallCaps w:val="0"/>
          <w:sz w:val="24"/>
          <w:szCs w:val="24"/>
        </w:rPr>
        <w:t>Summary</w:t>
      </w:r>
      <w:bookmarkEnd w:id="24"/>
      <w:bookmarkEnd w:id="25"/>
    </w:p>
    <w:p w14:paraId="01BA97AA" w14:textId="0D730ABD" w:rsidR="00D309C7" w:rsidRPr="00310765" w:rsidRDefault="0095332E" w:rsidP="00C21FEC">
      <w:pPr>
        <w:rPr>
          <w:rFonts w:ascii="Barlow" w:hAnsi="Barlow" w:cs="Arial"/>
          <w:sz w:val="22"/>
          <w:szCs w:val="22"/>
        </w:rPr>
      </w:pPr>
      <w:r w:rsidRPr="00310765">
        <w:rPr>
          <w:rFonts w:ascii="Barlow" w:hAnsi="Barlow" w:cs="Arial"/>
          <w:sz w:val="22"/>
          <w:szCs w:val="22"/>
        </w:rPr>
        <w:t xml:space="preserve">All staff </w:t>
      </w:r>
      <w:proofErr w:type="gramStart"/>
      <w:r w:rsidRPr="00310765">
        <w:rPr>
          <w:rFonts w:ascii="Barlow" w:hAnsi="Barlow" w:cs="Arial"/>
          <w:sz w:val="22"/>
          <w:szCs w:val="22"/>
        </w:rPr>
        <w:t>undertake</w:t>
      </w:r>
      <w:proofErr w:type="gramEnd"/>
      <w:r w:rsidRPr="00310765">
        <w:rPr>
          <w:rFonts w:ascii="Barlow" w:hAnsi="Barlow" w:cs="Arial"/>
          <w:sz w:val="22"/>
          <w:szCs w:val="22"/>
        </w:rPr>
        <w:t xml:space="preserve"> infection prevention and control training and are committed to maintaining high standards of infection prevention and cleanliness within </w:t>
      </w:r>
      <w:r w:rsidR="00FC1E82" w:rsidRPr="00310765">
        <w:rPr>
          <w:rFonts w:ascii="Barlow" w:hAnsi="Barlow" w:cs="Arial"/>
          <w:sz w:val="22"/>
          <w:szCs w:val="22"/>
        </w:rPr>
        <w:t>the practice</w:t>
      </w:r>
      <w:r w:rsidR="00776DA3" w:rsidRPr="00310765">
        <w:rPr>
          <w:rFonts w:ascii="Barlow" w:hAnsi="Barlow" w:cs="Arial"/>
          <w:sz w:val="22"/>
          <w:szCs w:val="22"/>
        </w:rPr>
        <w:t xml:space="preserve">. </w:t>
      </w:r>
      <w:r w:rsidRPr="00310765">
        <w:rPr>
          <w:rFonts w:ascii="Barlow" w:hAnsi="Barlow" w:cs="Arial"/>
          <w:sz w:val="22"/>
          <w:szCs w:val="22"/>
        </w:rPr>
        <w:t xml:space="preserve">Regular training, audit and reviews are </w:t>
      </w:r>
      <w:proofErr w:type="gramStart"/>
      <w:r w:rsidRPr="00310765">
        <w:rPr>
          <w:rFonts w:ascii="Barlow" w:hAnsi="Barlow" w:cs="Arial"/>
          <w:sz w:val="22"/>
          <w:szCs w:val="22"/>
        </w:rPr>
        <w:t>key</w:t>
      </w:r>
      <w:proofErr w:type="gramEnd"/>
      <w:r w:rsidRPr="00310765">
        <w:rPr>
          <w:rFonts w:ascii="Barlow" w:hAnsi="Barlow" w:cs="Arial"/>
          <w:sz w:val="22"/>
          <w:szCs w:val="22"/>
        </w:rPr>
        <w:t xml:space="preserve"> </w:t>
      </w:r>
      <w:r w:rsidR="00776DA3" w:rsidRPr="00310765">
        <w:rPr>
          <w:rFonts w:ascii="Barlow" w:hAnsi="Barlow" w:cs="Arial"/>
          <w:sz w:val="22"/>
          <w:szCs w:val="22"/>
        </w:rPr>
        <w:t>to the prevention of healthcare-</w:t>
      </w:r>
      <w:r w:rsidRPr="00310765">
        <w:rPr>
          <w:rFonts w:ascii="Barlow" w:hAnsi="Barlow" w:cs="Arial"/>
          <w:sz w:val="22"/>
          <w:szCs w:val="22"/>
        </w:rPr>
        <w:t>associated infection.</w:t>
      </w:r>
      <w:r w:rsidR="00C21FEC" w:rsidRPr="00310765">
        <w:rPr>
          <w:rFonts w:ascii="Barlow" w:hAnsi="Barlow" w:cs="Arial"/>
          <w:sz w:val="22"/>
          <w:szCs w:val="22"/>
        </w:rPr>
        <w:t xml:space="preserve">  </w:t>
      </w:r>
    </w:p>
    <w:p w14:paraId="41B2125C" w14:textId="77777777" w:rsidR="00925A13" w:rsidRPr="00310765" w:rsidRDefault="00925A13" w:rsidP="00925A13">
      <w:pPr>
        <w:rPr>
          <w:rFonts w:ascii="Barlow" w:hAnsi="Barlow" w:cs="Arial"/>
          <w:lang w:val="en-US"/>
        </w:rPr>
      </w:pPr>
    </w:p>
    <w:p w14:paraId="6777386C" w14:textId="77777777" w:rsidR="00925A13" w:rsidRPr="00310765" w:rsidRDefault="00925A13" w:rsidP="00925A13">
      <w:pPr>
        <w:rPr>
          <w:rFonts w:ascii="Barlow" w:hAnsi="Barlow" w:cs="Arial"/>
          <w:lang w:val="en-US"/>
        </w:rPr>
      </w:pPr>
    </w:p>
    <w:p w14:paraId="63BC81BE" w14:textId="77777777" w:rsidR="00925A13" w:rsidRPr="00310765" w:rsidRDefault="00925A13" w:rsidP="00925A13">
      <w:pPr>
        <w:rPr>
          <w:rFonts w:ascii="Barlow" w:hAnsi="Barlow" w:cs="Arial"/>
          <w:lang w:val="en-US"/>
        </w:rPr>
      </w:pPr>
    </w:p>
    <w:p w14:paraId="51CA2F30" w14:textId="77777777" w:rsidR="00925A13" w:rsidRPr="00310765" w:rsidRDefault="00925A13" w:rsidP="00925A13">
      <w:pPr>
        <w:rPr>
          <w:rFonts w:ascii="Barlow" w:hAnsi="Barlow" w:cs="Arial"/>
          <w:lang w:val="en-US"/>
        </w:rPr>
      </w:pPr>
    </w:p>
    <w:p w14:paraId="5481241F" w14:textId="77777777" w:rsidR="00925A13" w:rsidRPr="00310765" w:rsidRDefault="00925A13" w:rsidP="00925A13">
      <w:pPr>
        <w:rPr>
          <w:rFonts w:ascii="Barlow" w:hAnsi="Barlow" w:cs="Arial"/>
          <w:lang w:val="en-US"/>
        </w:rPr>
      </w:pPr>
    </w:p>
    <w:p w14:paraId="79539160" w14:textId="77777777" w:rsidR="00925A13" w:rsidRPr="00310765" w:rsidRDefault="00925A13" w:rsidP="00925A13">
      <w:pPr>
        <w:rPr>
          <w:rFonts w:ascii="Barlow" w:hAnsi="Barlow" w:cs="Arial"/>
          <w:lang w:val="en-US"/>
        </w:rPr>
      </w:pPr>
    </w:p>
    <w:p w14:paraId="15FD0118" w14:textId="77777777" w:rsidR="00925A13" w:rsidRPr="00310765" w:rsidRDefault="00925A13" w:rsidP="00925A13">
      <w:pPr>
        <w:rPr>
          <w:rFonts w:ascii="Barlow" w:hAnsi="Barlow" w:cs="Arial"/>
          <w:lang w:val="en-US"/>
        </w:rPr>
      </w:pPr>
    </w:p>
    <w:p w14:paraId="4E5B1C32" w14:textId="77777777" w:rsidR="00BC07C4" w:rsidRPr="00310765" w:rsidRDefault="00BC07C4" w:rsidP="0095332E">
      <w:pPr>
        <w:rPr>
          <w:rFonts w:ascii="Barlow" w:hAnsi="Barlow" w:cs="Arial"/>
          <w:lang w:val="en-US"/>
        </w:rPr>
      </w:pPr>
    </w:p>
    <w:p w14:paraId="1A182FA9" w14:textId="77777777" w:rsidR="003E584E" w:rsidRPr="00310765" w:rsidRDefault="003E584E">
      <w:pPr>
        <w:rPr>
          <w:rFonts w:ascii="Barlow" w:eastAsiaTheme="majorEastAsia" w:hAnsi="Barlow" w:cs="Arial"/>
          <w:b/>
          <w:bCs/>
          <w:color w:val="000000" w:themeColor="text1"/>
          <w:sz w:val="28"/>
          <w:szCs w:val="28"/>
          <w:lang w:val="en-US"/>
        </w:rPr>
      </w:pPr>
      <w:bookmarkStart w:id="26" w:name="_Toc500406242"/>
      <w:r w:rsidRPr="00310765">
        <w:rPr>
          <w:rFonts w:ascii="Barlow" w:hAnsi="Barlow" w:cs="Arial"/>
          <w:smallCaps/>
        </w:rPr>
        <w:br w:type="page"/>
      </w:r>
    </w:p>
    <w:p w14:paraId="350FFAEB" w14:textId="645132D6" w:rsidR="00D309C7" w:rsidRPr="00310765" w:rsidRDefault="00D309C7" w:rsidP="00F74218">
      <w:pPr>
        <w:pStyle w:val="Heading2"/>
        <w:numPr>
          <w:ilvl w:val="0"/>
          <w:numId w:val="0"/>
        </w:numPr>
        <w:pBdr>
          <w:bottom w:val="single" w:sz="24" w:space="1" w:color="92D050"/>
        </w:pBdr>
        <w:rPr>
          <w:rFonts w:ascii="Barlow" w:hAnsi="Barlow" w:cs="Arial"/>
          <w:smallCaps w:val="0"/>
        </w:rPr>
      </w:pPr>
      <w:bookmarkStart w:id="27" w:name="_Toc26187374"/>
      <w:r w:rsidRPr="00310765">
        <w:rPr>
          <w:rFonts w:ascii="Barlow" w:hAnsi="Barlow" w:cs="Arial"/>
          <w:smallCaps w:val="0"/>
        </w:rPr>
        <w:lastRenderedPageBreak/>
        <w:t xml:space="preserve">Annex A – </w:t>
      </w:r>
      <w:r w:rsidR="0095332E" w:rsidRPr="00310765">
        <w:rPr>
          <w:rFonts w:ascii="Barlow" w:hAnsi="Barlow" w:cs="Arial"/>
          <w:smallCaps w:val="0"/>
        </w:rPr>
        <w:t>Infection Control Biological Substances Protocol</w:t>
      </w:r>
      <w:bookmarkEnd w:id="26"/>
      <w:bookmarkEnd w:id="27"/>
    </w:p>
    <w:p w14:paraId="11F4BE48" w14:textId="77777777" w:rsidR="00D309C7" w:rsidRPr="00310765" w:rsidRDefault="00D309C7" w:rsidP="00D309C7">
      <w:pPr>
        <w:rPr>
          <w:rFonts w:ascii="Barlow" w:hAnsi="Barlow" w:cs="Arial"/>
          <w:b/>
        </w:rPr>
      </w:pPr>
    </w:p>
    <w:p w14:paraId="2C614FCB"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2C3EE6C1" w14:textId="3F1FF092" w:rsidR="00AB5273" w:rsidRPr="00310765" w:rsidRDefault="00AB5273" w:rsidP="003E584E">
      <w:pPr>
        <w:pStyle w:val="NormalWeb"/>
        <w:spacing w:before="0" w:beforeAutospacing="0" w:after="0" w:afterAutospacing="0"/>
        <w:rPr>
          <w:rFonts w:ascii="Barlow" w:hAnsi="Barlow" w:cs="Arial"/>
          <w:i/>
          <w:iCs/>
          <w:color w:val="282323"/>
          <w:sz w:val="22"/>
          <w:szCs w:val="22"/>
        </w:rPr>
      </w:pPr>
      <w:r w:rsidRPr="00310765">
        <w:rPr>
          <w:rFonts w:ascii="Barlow" w:hAnsi="Barlow" w:cs="Arial"/>
          <w:sz w:val="22"/>
          <w:szCs w:val="22"/>
        </w:rPr>
        <w:t xml:space="preserve">A biological agent is defined as </w:t>
      </w:r>
      <w:r w:rsidR="004F5C80" w:rsidRPr="00310765">
        <w:rPr>
          <w:rFonts w:ascii="Barlow" w:hAnsi="Barlow" w:cs="Arial"/>
          <w:iCs/>
          <w:color w:val="282323"/>
          <w:sz w:val="22"/>
          <w:szCs w:val="22"/>
        </w:rPr>
        <w:t>a microorganism, cell culture</w:t>
      </w:r>
      <w:r w:rsidRPr="00310765">
        <w:rPr>
          <w:rFonts w:ascii="Barlow" w:hAnsi="Barlow" w:cs="Arial"/>
          <w:iCs/>
          <w:color w:val="282323"/>
          <w:sz w:val="22"/>
          <w:szCs w:val="22"/>
        </w:rPr>
        <w:t xml:space="preserve"> or human </w:t>
      </w:r>
      <w:proofErr w:type="spellStart"/>
      <w:r w:rsidRPr="00310765">
        <w:rPr>
          <w:rFonts w:ascii="Barlow" w:hAnsi="Barlow" w:cs="Arial"/>
          <w:iCs/>
          <w:color w:val="282323"/>
          <w:sz w:val="22"/>
          <w:szCs w:val="22"/>
        </w:rPr>
        <w:t>endoparasite</w:t>
      </w:r>
      <w:proofErr w:type="spellEnd"/>
      <w:r w:rsidRPr="00310765">
        <w:rPr>
          <w:rFonts w:ascii="Barlow" w:hAnsi="Barlow" w:cs="Arial"/>
          <w:iCs/>
          <w:color w:val="282323"/>
          <w:sz w:val="22"/>
          <w:szCs w:val="22"/>
        </w:rPr>
        <w:t xml:space="preserve">, whether or not genetically modified, which may cause infection, allergy, </w:t>
      </w:r>
      <w:proofErr w:type="gramStart"/>
      <w:r w:rsidRPr="00310765">
        <w:rPr>
          <w:rFonts w:ascii="Barlow" w:hAnsi="Barlow" w:cs="Arial"/>
          <w:iCs/>
          <w:color w:val="282323"/>
          <w:sz w:val="22"/>
          <w:szCs w:val="22"/>
        </w:rPr>
        <w:t>toxicity</w:t>
      </w:r>
      <w:proofErr w:type="gramEnd"/>
      <w:r w:rsidRPr="00310765">
        <w:rPr>
          <w:rFonts w:ascii="Barlow" w:hAnsi="Barlow" w:cs="Arial"/>
          <w:iCs/>
          <w:color w:val="282323"/>
          <w:sz w:val="22"/>
          <w:szCs w:val="22"/>
        </w:rPr>
        <w:t xml:space="preserve"> or otherwise create a hazard to human health</w:t>
      </w:r>
      <w:r w:rsidRPr="00310765">
        <w:rPr>
          <w:rStyle w:val="FootnoteReference"/>
          <w:rFonts w:ascii="Barlow" w:hAnsi="Barlow" w:cs="Arial"/>
          <w:iCs/>
          <w:color w:val="282323"/>
          <w:sz w:val="22"/>
          <w:szCs w:val="22"/>
        </w:rPr>
        <w:footnoteReference w:id="3"/>
      </w:r>
      <w:r w:rsidRPr="00310765">
        <w:rPr>
          <w:rFonts w:ascii="Barlow" w:hAnsi="Barlow" w:cs="Arial"/>
          <w:i/>
          <w:iCs/>
          <w:color w:val="282323"/>
          <w:sz w:val="22"/>
          <w:szCs w:val="22"/>
        </w:rPr>
        <w:t xml:space="preserve">. </w:t>
      </w:r>
    </w:p>
    <w:p w14:paraId="2CE919CC" w14:textId="77777777" w:rsidR="003E584E" w:rsidRPr="00310765" w:rsidRDefault="003E584E" w:rsidP="003E584E">
      <w:pPr>
        <w:pStyle w:val="NormalWeb"/>
        <w:spacing w:before="0" w:beforeAutospacing="0" w:after="0" w:afterAutospacing="0"/>
        <w:rPr>
          <w:rFonts w:ascii="Barlow" w:hAnsi="Barlow" w:cs="Arial"/>
          <w:sz w:val="22"/>
          <w:szCs w:val="22"/>
        </w:rPr>
      </w:pPr>
    </w:p>
    <w:p w14:paraId="042742F3"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Overview</w:t>
      </w:r>
    </w:p>
    <w:p w14:paraId="404CB646" w14:textId="77777777" w:rsidR="00AB5273" w:rsidRPr="00310765" w:rsidRDefault="00AB5273" w:rsidP="00AB5273">
      <w:pPr>
        <w:rPr>
          <w:rFonts w:ascii="Barlow" w:hAnsi="Barlow" w:cs="Arial"/>
          <w:sz w:val="22"/>
          <w:szCs w:val="22"/>
        </w:rPr>
      </w:pPr>
      <w:r w:rsidRPr="00310765">
        <w:rPr>
          <w:rFonts w:ascii="Barlow" w:hAnsi="Barlow" w:cs="Arial"/>
          <w:sz w:val="22"/>
          <w:szCs w:val="22"/>
        </w:rPr>
        <w:t>Healthcare workers will come into contact with a number of sources of infection, be it directly or indirectly, such as:</w:t>
      </w:r>
    </w:p>
    <w:p w14:paraId="59F9617D" w14:textId="77777777" w:rsidR="00AB5273" w:rsidRPr="00310765" w:rsidRDefault="00AB5273" w:rsidP="00AB5273">
      <w:pPr>
        <w:rPr>
          <w:rFonts w:ascii="Barlow" w:hAnsi="Barlow" w:cs="Arial"/>
          <w:sz w:val="22"/>
          <w:szCs w:val="22"/>
        </w:rPr>
      </w:pPr>
    </w:p>
    <w:p w14:paraId="4F1DCBE1"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Blood and bodily fluids</w:t>
      </w:r>
    </w:p>
    <w:p w14:paraId="45235DEA"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Faeces, urine and vomit</w:t>
      </w:r>
    </w:p>
    <w:p w14:paraId="78D6B86A"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Direct skin contact</w:t>
      </w:r>
    </w:p>
    <w:p w14:paraId="606DB59D"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Respiratory secretions and excretions</w:t>
      </w:r>
    </w:p>
    <w:p w14:paraId="6BDD32A8" w14:textId="77777777" w:rsidR="00AB5273" w:rsidRPr="00310765" w:rsidRDefault="00AB5273" w:rsidP="00AB5273">
      <w:pPr>
        <w:rPr>
          <w:rFonts w:ascii="Barlow" w:hAnsi="Barlow" w:cs="Arial"/>
          <w:sz w:val="22"/>
          <w:szCs w:val="22"/>
        </w:rPr>
      </w:pPr>
    </w:p>
    <w:p w14:paraId="1FED4315" w14:textId="008A577F" w:rsidR="00AB5273" w:rsidRPr="00310765" w:rsidRDefault="00AB5273" w:rsidP="00AB5273">
      <w:pPr>
        <w:rPr>
          <w:rFonts w:ascii="Barlow" w:hAnsi="Barlow" w:cs="Arial"/>
          <w:sz w:val="22"/>
          <w:szCs w:val="22"/>
        </w:rPr>
      </w:pPr>
      <w:r w:rsidRPr="00310765">
        <w:rPr>
          <w:rFonts w:ascii="Barlow" w:hAnsi="Barlow" w:cs="Arial"/>
          <w:sz w:val="22"/>
          <w:szCs w:val="22"/>
        </w:rPr>
        <w:t xml:space="preserve">Staff must ensure that they adhere to the guidelines given in this document as well as regional and national guidelines. All staff at </w:t>
      </w:r>
      <w:r w:rsidR="00FC1E82" w:rsidRPr="00310765">
        <w:rPr>
          <w:rFonts w:ascii="Barlow" w:hAnsi="Barlow" w:cs="Arial"/>
          <w:sz w:val="22"/>
          <w:szCs w:val="22"/>
        </w:rPr>
        <w:t>the practice</w:t>
      </w:r>
      <w:r w:rsidRPr="00310765">
        <w:rPr>
          <w:rFonts w:ascii="Barlow" w:hAnsi="Barlow" w:cs="Arial"/>
          <w:sz w:val="22"/>
          <w:szCs w:val="22"/>
        </w:rPr>
        <w:t xml:space="preserve"> </w:t>
      </w:r>
      <w:proofErr w:type="gramStart"/>
      <w:r w:rsidRPr="00310765">
        <w:rPr>
          <w:rFonts w:ascii="Barlow" w:hAnsi="Barlow" w:cs="Arial"/>
          <w:sz w:val="22"/>
          <w:szCs w:val="22"/>
        </w:rPr>
        <w:t>are</w:t>
      </w:r>
      <w:proofErr w:type="gramEnd"/>
      <w:r w:rsidRPr="00310765">
        <w:rPr>
          <w:rFonts w:ascii="Barlow" w:hAnsi="Barlow" w:cs="Arial"/>
          <w:sz w:val="22"/>
          <w:szCs w:val="22"/>
        </w:rPr>
        <w:t xml:space="preserve"> given training in IPC at induction and will also receive </w:t>
      </w:r>
      <w:r w:rsidR="00FC1E82" w:rsidRPr="00310765">
        <w:rPr>
          <w:rFonts w:ascii="Barlow" w:hAnsi="Barlow" w:cs="Arial"/>
          <w:sz w:val="22"/>
          <w:szCs w:val="22"/>
        </w:rPr>
        <w:t>annual</w:t>
      </w:r>
      <w:r w:rsidRPr="00310765">
        <w:rPr>
          <w:rFonts w:ascii="Barlow" w:hAnsi="Barlow" w:cs="Arial"/>
          <w:sz w:val="22"/>
          <w:szCs w:val="22"/>
        </w:rPr>
        <w:t xml:space="preserve"> refresher training.</w:t>
      </w:r>
    </w:p>
    <w:p w14:paraId="6C332D68" w14:textId="77777777" w:rsidR="00AB5273" w:rsidRPr="00310765" w:rsidRDefault="00AB5273" w:rsidP="00AB5273">
      <w:pPr>
        <w:rPr>
          <w:rFonts w:ascii="Barlow" w:hAnsi="Barlow" w:cs="Arial"/>
          <w:sz w:val="22"/>
          <w:szCs w:val="22"/>
        </w:rPr>
      </w:pPr>
    </w:p>
    <w:p w14:paraId="0261D224"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Spillages</w:t>
      </w:r>
    </w:p>
    <w:p w14:paraId="7DC75D28" w14:textId="7BDC84AA" w:rsidR="00AB5273" w:rsidRPr="00310765" w:rsidRDefault="00AB5273" w:rsidP="003E584E">
      <w:pPr>
        <w:pStyle w:val="NormalWeb"/>
        <w:spacing w:before="0" w:beforeAutospacing="0"/>
        <w:rPr>
          <w:rFonts w:ascii="Barlow" w:hAnsi="Barlow" w:cs="Arial"/>
          <w:sz w:val="22"/>
          <w:szCs w:val="22"/>
        </w:rPr>
      </w:pPr>
      <w:r w:rsidRPr="00310765">
        <w:rPr>
          <w:rFonts w:ascii="Barlow" w:hAnsi="Barlow" w:cs="Arial"/>
          <w:sz w:val="22"/>
          <w:szCs w:val="22"/>
        </w:rPr>
        <w:t xml:space="preserve">There may be occasions when exposure occurs despite careful attention to the correct procedures. If such incidents occur within the practice, a spill kit should be used. At </w:t>
      </w:r>
      <w:r w:rsidR="00FC1E82" w:rsidRPr="00310765">
        <w:rPr>
          <w:rFonts w:ascii="Barlow" w:hAnsi="Barlow" w:cs="Arial"/>
          <w:sz w:val="22"/>
          <w:szCs w:val="22"/>
        </w:rPr>
        <w:t>the practice</w:t>
      </w:r>
      <w:r w:rsidRPr="00310765">
        <w:rPr>
          <w:rFonts w:ascii="Barlow" w:hAnsi="Barlow" w:cs="Arial"/>
          <w:sz w:val="22"/>
          <w:szCs w:val="22"/>
        </w:rPr>
        <w:t xml:space="preserve">, the spill kit is stored </w:t>
      </w:r>
      <w:r w:rsidR="00FC1E82" w:rsidRPr="00310765">
        <w:rPr>
          <w:rFonts w:ascii="Barlow" w:hAnsi="Barlow" w:cs="Arial"/>
          <w:sz w:val="22"/>
          <w:szCs w:val="22"/>
        </w:rPr>
        <w:t>as detailed in the relevant practice appendix (N, P or Q)</w:t>
      </w:r>
      <w:r w:rsidRPr="00310765">
        <w:rPr>
          <w:rFonts w:ascii="Barlow" w:hAnsi="Barlow" w:cs="Arial"/>
          <w:sz w:val="22"/>
          <w:szCs w:val="22"/>
        </w:rPr>
        <w:t>. Only personnel trained in the use of this kit are authorised to use it.</w:t>
      </w:r>
    </w:p>
    <w:p w14:paraId="644DBC92"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Immediate actions</w:t>
      </w:r>
    </w:p>
    <w:p w14:paraId="15481352" w14:textId="475CED80"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In the event of a spillage</w:t>
      </w:r>
      <w:r w:rsidR="004F5C80" w:rsidRPr="00310765">
        <w:rPr>
          <w:rFonts w:ascii="Barlow" w:hAnsi="Barlow" w:cs="Arial"/>
          <w:sz w:val="22"/>
          <w:szCs w:val="22"/>
        </w:rPr>
        <w:t>,</w:t>
      </w:r>
      <w:r w:rsidRPr="00310765">
        <w:rPr>
          <w:rFonts w:ascii="Barlow" w:hAnsi="Barlow" w:cs="Arial"/>
          <w:sz w:val="22"/>
          <w:szCs w:val="22"/>
        </w:rPr>
        <w:t xml:space="preserve"> the following actions are to be taken:</w:t>
      </w:r>
    </w:p>
    <w:p w14:paraId="0919E1F2"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 xml:space="preserve">The spillage should be dealt with as soon as possible. </w:t>
      </w:r>
    </w:p>
    <w:p w14:paraId="40FDBA62"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 xml:space="preserve">Staff, patients and visitors must be kept away from the spillage and if possible a warning sign shown, while preparation is made to manage the spill. </w:t>
      </w:r>
    </w:p>
    <w:p w14:paraId="60E427A7"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Put on personal protective equipment (PPE), e.g. eye protection, long-cuffed disposable nitrile gloves and a disposable apron. If the spillage is extensive, disposable plastic overshoes or rubber boots may be necessary.</w:t>
      </w:r>
    </w:p>
    <w:p w14:paraId="3654F1C7"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Management of spills</w:t>
      </w:r>
    </w:p>
    <w:p w14:paraId="73CC1DDB" w14:textId="77777777" w:rsidR="00AB5273" w:rsidRPr="00310765" w:rsidRDefault="00AB5273" w:rsidP="003E584E">
      <w:pPr>
        <w:pStyle w:val="NormalWeb"/>
        <w:spacing w:before="0" w:beforeAutospacing="0" w:after="0" w:afterAutospacing="0"/>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Pr="00310765">
        <w:rPr>
          <w:rFonts w:ascii="Barlow" w:hAnsi="Barlow" w:cs="Arial"/>
          <w:sz w:val="22"/>
          <w:szCs w:val="22"/>
        </w:rPr>
        <w:tab/>
        <w:t xml:space="preserve">Small blood spills onto hard surfaces: Wearing </w:t>
      </w:r>
      <w:proofErr w:type="gramStart"/>
      <w:r w:rsidRPr="00310765">
        <w:rPr>
          <w:rFonts w:ascii="Barlow" w:hAnsi="Barlow" w:cs="Arial"/>
          <w:sz w:val="22"/>
          <w:szCs w:val="22"/>
        </w:rPr>
        <w:t>gloves,</w:t>
      </w:r>
      <w:proofErr w:type="gramEnd"/>
      <w:r w:rsidRPr="00310765">
        <w:rPr>
          <w:rFonts w:ascii="Barlow" w:hAnsi="Barlow" w:cs="Arial"/>
          <w:sz w:val="22"/>
          <w:szCs w:val="22"/>
        </w:rPr>
        <w:t xml:space="preserve"> clean with universal/detergent wipes and dispose as clinical waste. </w:t>
      </w:r>
    </w:p>
    <w:p w14:paraId="78A24E18" w14:textId="4C562C00" w:rsidR="00AB5273" w:rsidRPr="00310765" w:rsidRDefault="00AB5273" w:rsidP="003E584E">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Large blood spills</w:t>
      </w:r>
      <w:r w:rsidR="004F5C80" w:rsidRPr="00310765">
        <w:rPr>
          <w:rFonts w:ascii="Barlow" w:hAnsi="Barlow" w:cs="Arial"/>
          <w:sz w:val="22"/>
          <w:szCs w:val="22"/>
        </w:rPr>
        <w:t>,</w:t>
      </w:r>
      <w:r w:rsidRPr="00310765">
        <w:rPr>
          <w:rFonts w:ascii="Barlow" w:hAnsi="Barlow" w:cs="Arial"/>
          <w:sz w:val="22"/>
          <w:szCs w:val="22"/>
        </w:rPr>
        <w:t xml:space="preserve"> e.g. spills onto floor (except urine): Wearing gloves and apron, use the blood spillage wipe and follow the instructions on the packet. Wash area with detergent and water. </w:t>
      </w:r>
    </w:p>
    <w:p w14:paraId="059AF286" w14:textId="20E2E3A1"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Very large blood spills including smears to walls</w:t>
      </w:r>
      <w:r w:rsidR="004F5C80" w:rsidRPr="00310765">
        <w:rPr>
          <w:rFonts w:ascii="Barlow" w:hAnsi="Barlow" w:cs="Arial"/>
          <w:sz w:val="22"/>
          <w:szCs w:val="22"/>
        </w:rPr>
        <w:t xml:space="preserve">, </w:t>
      </w:r>
      <w:proofErr w:type="spellStart"/>
      <w:r w:rsidR="004F5C80" w:rsidRPr="00310765">
        <w:rPr>
          <w:rFonts w:ascii="Barlow" w:hAnsi="Barlow" w:cs="Arial"/>
          <w:sz w:val="22"/>
          <w:szCs w:val="22"/>
        </w:rPr>
        <w:t>etc</w:t>
      </w:r>
      <w:proofErr w:type="spellEnd"/>
      <w:r w:rsidRPr="00310765">
        <w:rPr>
          <w:rFonts w:ascii="Barlow" w:hAnsi="Barlow" w:cs="Arial"/>
          <w:sz w:val="22"/>
          <w:szCs w:val="22"/>
        </w:rPr>
        <w:t xml:space="preserve">: Wearing gloves and apron, use spill wipes and leave to absorb for 30 seconds. Wipe, allowing the rest of the spill to be absorbed (if a larger spill), use the wipe contained within the pack to clean the area, place back into the bag, seal and dispose of in clinical waste. </w:t>
      </w:r>
    </w:p>
    <w:p w14:paraId="24569F47" w14:textId="3B4352FB"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lastRenderedPageBreak/>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Blood-stained urine spills – DO NOT USE blood spillage kit: Wearing gloves and aprons, soak up urine with paper towels. Then wash areas with detergent followed by chlorine dioxide solution (</w:t>
      </w:r>
      <w:proofErr w:type="spellStart"/>
      <w:r w:rsidRPr="00310765">
        <w:rPr>
          <w:rFonts w:ascii="Barlow" w:hAnsi="Barlow" w:cs="Arial"/>
          <w:sz w:val="22"/>
          <w:szCs w:val="22"/>
        </w:rPr>
        <w:t>Tristel</w:t>
      </w:r>
      <w:proofErr w:type="spellEnd"/>
      <w:r w:rsidRPr="00310765">
        <w:rPr>
          <w:rFonts w:ascii="Barlow" w:hAnsi="Barlow" w:cs="Arial"/>
          <w:sz w:val="22"/>
          <w:szCs w:val="22"/>
        </w:rPr>
        <w:t>).</w:t>
      </w:r>
    </w:p>
    <w:p w14:paraId="2A291ACB" w14:textId="20D34991"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 xml:space="preserve">Urine/vomit spills: Wearing gloves and an </w:t>
      </w:r>
      <w:proofErr w:type="gramStart"/>
      <w:r w:rsidRPr="00310765">
        <w:rPr>
          <w:rFonts w:ascii="Barlow" w:hAnsi="Barlow" w:cs="Arial"/>
          <w:sz w:val="22"/>
          <w:szCs w:val="22"/>
        </w:rPr>
        <w:t>apron,</w:t>
      </w:r>
      <w:proofErr w:type="gramEnd"/>
      <w:r w:rsidRPr="00310765">
        <w:rPr>
          <w:rFonts w:ascii="Barlow" w:hAnsi="Barlow" w:cs="Arial"/>
          <w:sz w:val="22"/>
          <w:szCs w:val="22"/>
        </w:rPr>
        <w:t xml:space="preserve"> use the urine/vomit spillage kit and follow the instructions on the packet. Wash with detergent and water. If urine/vomit spillage kit not available, soak up urine/vomit with disposable towels. Then wash area with detergent.</w:t>
      </w:r>
    </w:p>
    <w:p w14:paraId="05F5B9D6" w14:textId="64BA061B"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Spills on</w:t>
      </w:r>
      <w:r w:rsidR="004F5C80" w:rsidRPr="00310765">
        <w:rPr>
          <w:rFonts w:ascii="Barlow" w:hAnsi="Barlow" w:cs="Arial"/>
          <w:sz w:val="22"/>
          <w:szCs w:val="22"/>
        </w:rPr>
        <w:t xml:space="preserve">to carpets or soft furnishings: </w:t>
      </w:r>
      <w:r w:rsidRPr="00310765">
        <w:rPr>
          <w:rFonts w:ascii="Barlow" w:hAnsi="Barlow" w:cs="Arial"/>
          <w:sz w:val="22"/>
          <w:szCs w:val="22"/>
        </w:rPr>
        <w:t>Wearing g</w:t>
      </w:r>
      <w:r w:rsidR="004F5C80" w:rsidRPr="00310765">
        <w:rPr>
          <w:rFonts w:ascii="Barlow" w:hAnsi="Barlow" w:cs="Arial"/>
          <w:sz w:val="22"/>
          <w:szCs w:val="22"/>
        </w:rPr>
        <w:t xml:space="preserve">loves and </w:t>
      </w:r>
      <w:proofErr w:type="gramStart"/>
      <w:r w:rsidR="004F5C80" w:rsidRPr="00310765">
        <w:rPr>
          <w:rFonts w:ascii="Barlow" w:hAnsi="Barlow" w:cs="Arial"/>
          <w:sz w:val="22"/>
          <w:szCs w:val="22"/>
        </w:rPr>
        <w:t>apron</w:t>
      </w:r>
      <w:r w:rsidRPr="00310765">
        <w:rPr>
          <w:rFonts w:ascii="Barlow" w:hAnsi="Barlow" w:cs="Arial"/>
          <w:sz w:val="22"/>
          <w:szCs w:val="22"/>
        </w:rPr>
        <w:t>,</w:t>
      </w:r>
      <w:proofErr w:type="gramEnd"/>
      <w:r w:rsidRPr="00310765">
        <w:rPr>
          <w:rFonts w:ascii="Barlow" w:hAnsi="Barlow" w:cs="Arial"/>
          <w:sz w:val="22"/>
          <w:szCs w:val="22"/>
        </w:rPr>
        <w:t xml:space="preserve"> soak up spillage with paper towels then clean with detergent and water. Then, for carpets, steam clean or for soft furnishings launder or dry clean. If item remains soiled it must be disposed of. </w:t>
      </w:r>
    </w:p>
    <w:p w14:paraId="3EE70349"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Further actions and guidance</w:t>
      </w:r>
    </w:p>
    <w:p w14:paraId="3F75D85E" w14:textId="2182573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All incidents are to be reported to </w:t>
      </w:r>
      <w:r w:rsidR="00FC1E82" w:rsidRPr="00310765">
        <w:rPr>
          <w:rFonts w:ascii="Barlow" w:hAnsi="Barlow" w:cs="Arial"/>
          <w:sz w:val="22"/>
          <w:szCs w:val="22"/>
        </w:rPr>
        <w:t>the practice manager</w:t>
      </w:r>
      <w:r w:rsidRPr="00310765">
        <w:rPr>
          <w:rFonts w:ascii="Barlow" w:hAnsi="Barlow" w:cs="Arial"/>
          <w:sz w:val="22"/>
          <w:szCs w:val="22"/>
        </w:rPr>
        <w:t xml:space="preserve"> in the first instance. Further guidance and information can be sought by contacting </w:t>
      </w:r>
      <w:r w:rsidR="00BA11C9" w:rsidRPr="00310765">
        <w:rPr>
          <w:rFonts w:ascii="Barlow" w:hAnsi="Barlow" w:cs="Arial"/>
          <w:sz w:val="22"/>
          <w:szCs w:val="22"/>
        </w:rPr>
        <w:t>the ELRCCG IPC Lead.</w:t>
      </w:r>
      <w:r w:rsidRPr="00310765">
        <w:rPr>
          <w:rFonts w:ascii="Barlow" w:hAnsi="Barlow" w:cs="Arial"/>
          <w:sz w:val="22"/>
          <w:szCs w:val="22"/>
        </w:rPr>
        <w:t xml:space="preserve">  </w:t>
      </w:r>
    </w:p>
    <w:p w14:paraId="26FA679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Instructions for using spill wipes are shown overleaf.</w:t>
      </w:r>
    </w:p>
    <w:p w14:paraId="0EFA1E19" w14:textId="77777777" w:rsidR="00AB5273" w:rsidRPr="00310765" w:rsidRDefault="00AB5273" w:rsidP="00D309C7">
      <w:pPr>
        <w:rPr>
          <w:rFonts w:ascii="Barlow" w:hAnsi="Barlow" w:cs="Arial"/>
          <w:b/>
          <w:sz w:val="22"/>
          <w:szCs w:val="22"/>
        </w:rPr>
      </w:pPr>
    </w:p>
    <w:p w14:paraId="6E8ED09A" w14:textId="77E59A7B" w:rsidR="00BC07C4" w:rsidRPr="00310765" w:rsidRDefault="0095332E" w:rsidP="00BC07C4">
      <w:pPr>
        <w:pStyle w:val="NormalWeb"/>
        <w:rPr>
          <w:rFonts w:ascii="Barlow" w:hAnsi="Barlow" w:cs="Arial"/>
        </w:rPr>
      </w:pPr>
      <w:r w:rsidRPr="00310765">
        <w:rPr>
          <w:rFonts w:ascii="Barlow" w:hAnsi="Barlow" w:cs="Arial"/>
          <w:noProof/>
        </w:rPr>
        <w:lastRenderedPageBreak/>
        <w:drawing>
          <wp:inline distT="0" distB="0" distL="0" distR="0" wp14:anchorId="28BF5E42" wp14:editId="508FC458">
            <wp:extent cx="5727700" cy="8110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8110386"/>
                    </a:xfrm>
                    <a:prstGeom prst="rect">
                      <a:avLst/>
                    </a:prstGeom>
                    <a:noFill/>
                    <a:ln>
                      <a:noFill/>
                    </a:ln>
                  </pic:spPr>
                </pic:pic>
              </a:graphicData>
            </a:graphic>
          </wp:inline>
        </w:drawing>
      </w:r>
    </w:p>
    <w:p w14:paraId="0C57496C" w14:textId="77777777" w:rsidR="003E584E" w:rsidRPr="00310765" w:rsidRDefault="003E584E">
      <w:pPr>
        <w:rPr>
          <w:rFonts w:ascii="Barlow" w:eastAsiaTheme="majorEastAsia" w:hAnsi="Barlow" w:cs="Arial"/>
          <w:b/>
          <w:bCs/>
          <w:color w:val="000000" w:themeColor="text1"/>
          <w:sz w:val="28"/>
          <w:szCs w:val="28"/>
          <w:lang w:val="en-US"/>
        </w:rPr>
      </w:pPr>
      <w:bookmarkStart w:id="28" w:name="_Toc500406243"/>
      <w:r w:rsidRPr="00310765">
        <w:rPr>
          <w:rFonts w:ascii="Barlow" w:hAnsi="Barlow" w:cs="Arial"/>
          <w:smallCaps/>
        </w:rPr>
        <w:br w:type="page"/>
      </w:r>
    </w:p>
    <w:p w14:paraId="7B076184" w14:textId="20CA4F77" w:rsidR="0095332E" w:rsidRPr="00310765" w:rsidRDefault="0095332E" w:rsidP="00F74218">
      <w:pPr>
        <w:pStyle w:val="Heading2"/>
        <w:numPr>
          <w:ilvl w:val="0"/>
          <w:numId w:val="0"/>
        </w:numPr>
        <w:pBdr>
          <w:bottom w:val="single" w:sz="24" w:space="1" w:color="92D050"/>
        </w:pBdr>
        <w:rPr>
          <w:rFonts w:ascii="Barlow" w:hAnsi="Barlow" w:cs="Arial"/>
          <w:smallCaps w:val="0"/>
        </w:rPr>
      </w:pPr>
      <w:bookmarkStart w:id="29" w:name="_Toc26187375"/>
      <w:r w:rsidRPr="00310765">
        <w:rPr>
          <w:rFonts w:ascii="Barlow" w:hAnsi="Barlow" w:cs="Arial"/>
          <w:smallCaps w:val="0"/>
        </w:rPr>
        <w:lastRenderedPageBreak/>
        <w:t>Annex B – Infection Control Inspection Checklist</w:t>
      </w:r>
      <w:bookmarkEnd w:id="28"/>
      <w:bookmarkEnd w:id="29"/>
    </w:p>
    <w:p w14:paraId="0E4DB00F" w14:textId="77777777" w:rsidR="0095332E" w:rsidRPr="00310765" w:rsidRDefault="0095332E" w:rsidP="0095332E">
      <w:pPr>
        <w:rPr>
          <w:rFonts w:ascii="Barlow" w:hAnsi="Barlow" w:cs="Arial"/>
          <w:lang w:val="en-US"/>
        </w:rPr>
      </w:pPr>
    </w:p>
    <w:p w14:paraId="0968258D"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7B7554D5" w14:textId="1DD6C6F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The purpose of this document is to enable </w:t>
      </w:r>
      <w:r w:rsidR="00FC1E82" w:rsidRPr="00310765">
        <w:rPr>
          <w:rFonts w:ascii="Barlow" w:hAnsi="Barlow" w:cs="Arial"/>
          <w:sz w:val="22"/>
          <w:szCs w:val="22"/>
        </w:rPr>
        <w:t>the practice</w:t>
      </w:r>
      <w:r w:rsidRPr="00310765">
        <w:rPr>
          <w:rFonts w:ascii="Barlow" w:hAnsi="Barlow" w:cs="Arial"/>
          <w:sz w:val="22"/>
          <w:szCs w:val="22"/>
        </w:rPr>
        <w:t xml:space="preserve"> to assess how it meets the standard</w:t>
      </w:r>
      <w:r w:rsidR="001316E4" w:rsidRPr="00310765">
        <w:rPr>
          <w:rFonts w:ascii="Barlow" w:hAnsi="Barlow" w:cs="Arial"/>
          <w:sz w:val="22"/>
          <w:szCs w:val="22"/>
        </w:rPr>
        <w:t>s for a managed environment which</w:t>
      </w:r>
      <w:r w:rsidRPr="00310765">
        <w:rPr>
          <w:rFonts w:ascii="Barlow" w:hAnsi="Barlow" w:cs="Arial"/>
          <w:sz w:val="22"/>
          <w:szCs w:val="22"/>
        </w:rPr>
        <w:t xml:space="preserve"> minimises the risk of infection to patients, staff and relatives. These standards reflect current legislation, national guidelines and good practice regarding infection control within a healthcare environment. </w:t>
      </w:r>
    </w:p>
    <w:p w14:paraId="0BA868C3" w14:textId="77777777" w:rsidR="003E584E" w:rsidRPr="00310765" w:rsidRDefault="003E584E" w:rsidP="003E584E">
      <w:pPr>
        <w:pStyle w:val="NormalWeb"/>
        <w:spacing w:before="0" w:beforeAutospacing="0" w:after="0" w:afterAutospacing="0"/>
        <w:rPr>
          <w:rFonts w:ascii="Barlow" w:hAnsi="Barlow" w:cs="Arial"/>
          <w:sz w:val="22"/>
          <w:szCs w:val="22"/>
        </w:rPr>
      </w:pPr>
    </w:p>
    <w:p w14:paraId="5F445B93"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Usage</w:t>
      </w:r>
    </w:p>
    <w:p w14:paraId="5C79FB54" w14:textId="77777777"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The checklist overleaf should be used as a guide and in conjunction with national guidelines.  Each consulting room/treatment area, etc. should have an independent assessment completed and annotated on a separate form.</w:t>
      </w:r>
    </w:p>
    <w:p w14:paraId="56C7C0FA" w14:textId="77777777" w:rsidR="003E584E" w:rsidRPr="00310765" w:rsidRDefault="003E584E" w:rsidP="003E584E">
      <w:pPr>
        <w:pStyle w:val="NormalWeb"/>
        <w:spacing w:before="0" w:beforeAutospacing="0" w:after="0" w:afterAutospacing="0"/>
        <w:rPr>
          <w:rFonts w:ascii="Barlow" w:hAnsi="Barlow" w:cs="Arial"/>
          <w:sz w:val="22"/>
          <w:szCs w:val="22"/>
        </w:rPr>
      </w:pPr>
    </w:p>
    <w:p w14:paraId="4EABB90E"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Summary</w:t>
      </w:r>
    </w:p>
    <w:p w14:paraId="2CE72B60" w14:textId="588F689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This checklist is not exhaustive and will need to be adapted to reflect building modifications, changes in practices, etc. The nominated IPC lead at </w:t>
      </w:r>
      <w:r w:rsidR="009C40E1" w:rsidRPr="00310765">
        <w:rPr>
          <w:rFonts w:ascii="Barlow" w:hAnsi="Barlow" w:cs="Arial"/>
          <w:sz w:val="22"/>
          <w:szCs w:val="22"/>
        </w:rPr>
        <w:t>the practice</w:t>
      </w:r>
      <w:r w:rsidR="00533360" w:rsidRPr="00310765">
        <w:rPr>
          <w:rFonts w:ascii="Barlow" w:hAnsi="Barlow" w:cs="Arial"/>
          <w:sz w:val="22"/>
          <w:szCs w:val="22"/>
        </w:rPr>
        <w:t xml:space="preserve"> will review this document </w:t>
      </w:r>
      <w:r w:rsidR="00533360" w:rsidRPr="00310765">
        <w:rPr>
          <w:rFonts w:ascii="Barlow" w:hAnsi="Barlow" w:cs="Arial"/>
          <w:color w:val="FF0000"/>
          <w:sz w:val="22"/>
          <w:szCs w:val="22"/>
        </w:rPr>
        <w:t>annually</w:t>
      </w:r>
      <w:r w:rsidRPr="00310765">
        <w:rPr>
          <w:rFonts w:ascii="Barlow" w:hAnsi="Barlow" w:cs="Arial"/>
          <w:sz w:val="22"/>
          <w:szCs w:val="22"/>
        </w:rPr>
        <w:t xml:space="preserve"> to ensure accuracy and relevance.</w:t>
      </w:r>
    </w:p>
    <w:p w14:paraId="605D9CE8" w14:textId="77777777" w:rsidR="0095332E" w:rsidRPr="00310765" w:rsidRDefault="0095332E" w:rsidP="0095332E">
      <w:pPr>
        <w:pStyle w:val="NormalWeb"/>
        <w:rPr>
          <w:rFonts w:ascii="Barlow" w:hAnsi="Barlow" w:cs="Arial"/>
          <w:sz w:val="22"/>
          <w:szCs w:val="22"/>
        </w:rPr>
      </w:pPr>
    </w:p>
    <w:p w14:paraId="02595A62" w14:textId="77777777" w:rsidR="0095332E" w:rsidRPr="00310765" w:rsidRDefault="0095332E" w:rsidP="0095332E">
      <w:pPr>
        <w:pStyle w:val="NormalWeb"/>
        <w:rPr>
          <w:rFonts w:ascii="Barlow" w:hAnsi="Barlow" w:cs="Arial"/>
          <w:sz w:val="22"/>
          <w:szCs w:val="22"/>
        </w:rPr>
      </w:pPr>
    </w:p>
    <w:p w14:paraId="38ED1CDF" w14:textId="77777777" w:rsidR="0095332E" w:rsidRPr="00310765" w:rsidRDefault="0095332E" w:rsidP="0095332E">
      <w:pPr>
        <w:pStyle w:val="NormalWeb"/>
        <w:rPr>
          <w:rFonts w:ascii="Barlow" w:hAnsi="Barlow" w:cs="Arial"/>
          <w:sz w:val="22"/>
          <w:szCs w:val="22"/>
        </w:rPr>
      </w:pPr>
    </w:p>
    <w:p w14:paraId="7B79647D" w14:textId="77777777" w:rsidR="0095332E" w:rsidRPr="00310765" w:rsidRDefault="0095332E" w:rsidP="0095332E">
      <w:pPr>
        <w:pStyle w:val="NormalWeb"/>
        <w:rPr>
          <w:rFonts w:ascii="Barlow" w:hAnsi="Barlow" w:cs="Arial"/>
          <w:sz w:val="22"/>
          <w:szCs w:val="22"/>
        </w:rPr>
      </w:pPr>
    </w:p>
    <w:p w14:paraId="7B10F935" w14:textId="77777777" w:rsidR="0095332E" w:rsidRPr="00310765" w:rsidRDefault="0095332E" w:rsidP="0095332E">
      <w:pPr>
        <w:pStyle w:val="NormalWeb"/>
        <w:rPr>
          <w:rFonts w:ascii="Barlow" w:hAnsi="Barlow" w:cs="Arial"/>
        </w:rPr>
      </w:pPr>
    </w:p>
    <w:p w14:paraId="55355260" w14:textId="77777777" w:rsidR="0095332E" w:rsidRPr="00310765" w:rsidRDefault="0095332E" w:rsidP="0095332E">
      <w:pPr>
        <w:pStyle w:val="NormalWeb"/>
        <w:rPr>
          <w:rFonts w:ascii="Barlow" w:hAnsi="Barlow" w:cs="Arial"/>
        </w:rPr>
      </w:pPr>
    </w:p>
    <w:p w14:paraId="79A60AE8" w14:textId="77777777" w:rsidR="0095332E" w:rsidRPr="00310765" w:rsidRDefault="0095332E" w:rsidP="0095332E">
      <w:pPr>
        <w:pStyle w:val="NormalWeb"/>
        <w:rPr>
          <w:rFonts w:ascii="Barlow" w:hAnsi="Barlow" w:cs="Arial"/>
        </w:rPr>
      </w:pPr>
    </w:p>
    <w:p w14:paraId="71FD64E8" w14:textId="77777777" w:rsidR="0095332E" w:rsidRPr="00310765" w:rsidRDefault="0095332E" w:rsidP="0095332E">
      <w:pPr>
        <w:pStyle w:val="NormalWeb"/>
        <w:rPr>
          <w:rFonts w:ascii="Barlow" w:hAnsi="Barlow" w:cs="Arial"/>
        </w:rPr>
      </w:pPr>
    </w:p>
    <w:p w14:paraId="21151796" w14:textId="77777777" w:rsidR="0095332E" w:rsidRPr="00310765" w:rsidRDefault="0095332E" w:rsidP="0095332E">
      <w:pPr>
        <w:pStyle w:val="NormalWeb"/>
        <w:rPr>
          <w:rFonts w:ascii="Barlow" w:hAnsi="Barlow" w:cs="Arial"/>
        </w:rPr>
      </w:pPr>
    </w:p>
    <w:p w14:paraId="4136A059" w14:textId="77777777" w:rsidR="0095332E" w:rsidRPr="00310765" w:rsidRDefault="0095332E" w:rsidP="0095332E">
      <w:pPr>
        <w:pStyle w:val="NormalWeb"/>
        <w:rPr>
          <w:rFonts w:ascii="Barlow" w:hAnsi="Barlow" w:cs="Arial"/>
        </w:rPr>
      </w:pPr>
    </w:p>
    <w:p w14:paraId="67B23B6A" w14:textId="77777777" w:rsidR="0095332E" w:rsidRPr="00310765" w:rsidRDefault="0095332E" w:rsidP="0095332E">
      <w:pPr>
        <w:pStyle w:val="NormalWeb"/>
        <w:rPr>
          <w:rFonts w:ascii="Barlow" w:hAnsi="Barlow" w:cs="Arial"/>
        </w:rPr>
        <w:sectPr w:rsidR="0095332E" w:rsidRPr="00310765" w:rsidSect="002015BB">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20" w:footer="720" w:gutter="0"/>
          <w:cols w:space="720"/>
          <w:titlePg/>
          <w:docGrid w:linePitch="360"/>
        </w:sectPr>
      </w:pPr>
    </w:p>
    <w:p w14:paraId="4A047204" w14:textId="6D36ACF9" w:rsidR="00AB5273" w:rsidRPr="00310765" w:rsidRDefault="00AB5273" w:rsidP="00F74218">
      <w:pPr>
        <w:pStyle w:val="NormalWeb"/>
        <w:pBdr>
          <w:bottom w:val="single" w:sz="24" w:space="1" w:color="92D050"/>
        </w:pBdr>
        <w:rPr>
          <w:rFonts w:ascii="Barlow" w:hAnsi="Barlow" w:cs="Arial"/>
          <w:b/>
          <w:sz w:val="28"/>
          <w:szCs w:val="28"/>
        </w:rPr>
      </w:pPr>
      <w:r w:rsidRPr="00310765">
        <w:rPr>
          <w:rFonts w:ascii="Barlow" w:hAnsi="Barlow" w:cs="Arial"/>
          <w:b/>
          <w:sz w:val="28"/>
          <w:szCs w:val="28"/>
        </w:rPr>
        <w:lastRenderedPageBreak/>
        <w:t>Infection Prevention Control Checklist</w:t>
      </w:r>
    </w:p>
    <w:tbl>
      <w:tblPr>
        <w:tblStyle w:val="TableGrid"/>
        <w:tblW w:w="0" w:type="auto"/>
        <w:tblLook w:val="04A0" w:firstRow="1" w:lastRow="0" w:firstColumn="1" w:lastColumn="0" w:noHBand="0" w:noVBand="1"/>
      </w:tblPr>
      <w:tblGrid>
        <w:gridCol w:w="4385"/>
        <w:gridCol w:w="627"/>
        <w:gridCol w:w="587"/>
        <w:gridCol w:w="638"/>
        <w:gridCol w:w="2999"/>
      </w:tblGrid>
      <w:tr w:rsidR="00AB5273" w:rsidRPr="00310765" w14:paraId="70712FCE" w14:textId="77777777" w:rsidTr="00AB5273">
        <w:trPr>
          <w:trHeight w:val="332"/>
        </w:trPr>
        <w:tc>
          <w:tcPr>
            <w:tcW w:w="7105" w:type="dxa"/>
            <w:shd w:val="clear" w:color="auto" w:fill="D9D9D9" w:themeFill="background1" w:themeFillShade="D9"/>
          </w:tcPr>
          <w:p w14:paraId="2796E76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Management of IPC</w:t>
            </w:r>
          </w:p>
        </w:tc>
        <w:tc>
          <w:tcPr>
            <w:tcW w:w="690" w:type="dxa"/>
            <w:shd w:val="clear" w:color="auto" w:fill="D9D9D9" w:themeFill="background1" w:themeFillShade="D9"/>
          </w:tcPr>
          <w:p w14:paraId="6338667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05BF830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1F11717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7B39B8B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04E56C4D" w14:textId="77777777" w:rsidTr="00AB5273">
        <w:trPr>
          <w:trHeight w:val="314"/>
        </w:trPr>
        <w:tc>
          <w:tcPr>
            <w:tcW w:w="7105" w:type="dxa"/>
          </w:tcPr>
          <w:p w14:paraId="4143E97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named lead person responsible for infection prevention and control? </w:t>
            </w:r>
          </w:p>
        </w:tc>
        <w:tc>
          <w:tcPr>
            <w:tcW w:w="690" w:type="dxa"/>
          </w:tcPr>
          <w:p w14:paraId="65618A1F" w14:textId="77777777" w:rsidR="00AB5273" w:rsidRPr="00310765" w:rsidRDefault="00AB5273" w:rsidP="00AB5273">
            <w:pPr>
              <w:pStyle w:val="NormalWeb"/>
              <w:rPr>
                <w:rFonts w:ascii="Barlow" w:hAnsi="Barlow" w:cs="Arial"/>
                <w:sz w:val="22"/>
                <w:szCs w:val="22"/>
              </w:rPr>
            </w:pPr>
          </w:p>
        </w:tc>
        <w:tc>
          <w:tcPr>
            <w:tcW w:w="690" w:type="dxa"/>
          </w:tcPr>
          <w:p w14:paraId="69FCB10F" w14:textId="77777777" w:rsidR="00AB5273" w:rsidRPr="00310765" w:rsidRDefault="00AB5273" w:rsidP="00AB5273">
            <w:pPr>
              <w:pStyle w:val="NormalWeb"/>
              <w:rPr>
                <w:rFonts w:ascii="Barlow" w:hAnsi="Barlow" w:cs="Arial"/>
                <w:sz w:val="22"/>
                <w:szCs w:val="22"/>
              </w:rPr>
            </w:pPr>
          </w:p>
        </w:tc>
        <w:tc>
          <w:tcPr>
            <w:tcW w:w="690" w:type="dxa"/>
          </w:tcPr>
          <w:p w14:paraId="1E217893" w14:textId="77777777" w:rsidR="00AB5273" w:rsidRPr="00310765" w:rsidRDefault="00AB5273" w:rsidP="00AB5273">
            <w:pPr>
              <w:pStyle w:val="NormalWeb"/>
              <w:rPr>
                <w:rFonts w:ascii="Barlow" w:hAnsi="Barlow" w:cs="Arial"/>
                <w:sz w:val="22"/>
                <w:szCs w:val="22"/>
              </w:rPr>
            </w:pPr>
          </w:p>
        </w:tc>
        <w:tc>
          <w:tcPr>
            <w:tcW w:w="4754" w:type="dxa"/>
          </w:tcPr>
          <w:p w14:paraId="051B5701" w14:textId="77777777" w:rsidR="00AB5273" w:rsidRPr="00310765" w:rsidRDefault="00AB5273" w:rsidP="00AB5273">
            <w:pPr>
              <w:pStyle w:val="NormalWeb"/>
              <w:rPr>
                <w:rFonts w:ascii="Barlow" w:hAnsi="Barlow" w:cs="Arial"/>
                <w:sz w:val="22"/>
                <w:szCs w:val="22"/>
              </w:rPr>
            </w:pPr>
          </w:p>
        </w:tc>
      </w:tr>
      <w:tr w:rsidR="00AB5273" w:rsidRPr="00310765" w14:paraId="50EBDFD6" w14:textId="77777777" w:rsidTr="00AB5273">
        <w:tc>
          <w:tcPr>
            <w:tcW w:w="7105" w:type="dxa"/>
          </w:tcPr>
          <w:p w14:paraId="70787C8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Are these responsibilities detailed in the individual’s job description?</w:t>
            </w:r>
          </w:p>
        </w:tc>
        <w:tc>
          <w:tcPr>
            <w:tcW w:w="690" w:type="dxa"/>
          </w:tcPr>
          <w:p w14:paraId="594DDD25" w14:textId="77777777" w:rsidR="00AB5273" w:rsidRPr="00310765" w:rsidRDefault="00AB5273" w:rsidP="00AB5273">
            <w:pPr>
              <w:pStyle w:val="NormalWeb"/>
              <w:rPr>
                <w:rFonts w:ascii="Barlow" w:hAnsi="Barlow" w:cs="Arial"/>
                <w:sz w:val="22"/>
                <w:szCs w:val="22"/>
              </w:rPr>
            </w:pPr>
          </w:p>
        </w:tc>
        <w:tc>
          <w:tcPr>
            <w:tcW w:w="690" w:type="dxa"/>
          </w:tcPr>
          <w:p w14:paraId="1B29C4C3" w14:textId="77777777" w:rsidR="00AB5273" w:rsidRPr="00310765" w:rsidRDefault="00AB5273" w:rsidP="00AB5273">
            <w:pPr>
              <w:pStyle w:val="NormalWeb"/>
              <w:rPr>
                <w:rFonts w:ascii="Barlow" w:hAnsi="Barlow" w:cs="Arial"/>
                <w:sz w:val="22"/>
                <w:szCs w:val="22"/>
              </w:rPr>
            </w:pPr>
          </w:p>
        </w:tc>
        <w:tc>
          <w:tcPr>
            <w:tcW w:w="690" w:type="dxa"/>
          </w:tcPr>
          <w:p w14:paraId="2C6E2B08" w14:textId="77777777" w:rsidR="00AB5273" w:rsidRPr="00310765" w:rsidRDefault="00AB5273" w:rsidP="00AB5273">
            <w:pPr>
              <w:pStyle w:val="NormalWeb"/>
              <w:rPr>
                <w:rFonts w:ascii="Barlow" w:hAnsi="Barlow" w:cs="Arial"/>
                <w:sz w:val="22"/>
                <w:szCs w:val="22"/>
              </w:rPr>
            </w:pPr>
          </w:p>
        </w:tc>
        <w:tc>
          <w:tcPr>
            <w:tcW w:w="4754" w:type="dxa"/>
          </w:tcPr>
          <w:p w14:paraId="1975A29B" w14:textId="77777777" w:rsidR="00AB5273" w:rsidRPr="00310765" w:rsidRDefault="00AB5273" w:rsidP="00AB5273">
            <w:pPr>
              <w:pStyle w:val="NormalWeb"/>
              <w:rPr>
                <w:rFonts w:ascii="Barlow" w:hAnsi="Barlow" w:cs="Arial"/>
                <w:sz w:val="22"/>
                <w:szCs w:val="22"/>
              </w:rPr>
            </w:pPr>
          </w:p>
        </w:tc>
      </w:tr>
      <w:tr w:rsidR="00AB5273" w:rsidRPr="00310765" w14:paraId="719ECC74" w14:textId="77777777" w:rsidTr="00AB5273">
        <w:tc>
          <w:tcPr>
            <w:tcW w:w="7105" w:type="dxa"/>
          </w:tcPr>
          <w:p w14:paraId="03F6F22F" w14:textId="77777777" w:rsidR="00AB5273" w:rsidRPr="00310765" w:rsidRDefault="00AB5273" w:rsidP="00AB5273">
            <w:pPr>
              <w:rPr>
                <w:rFonts w:ascii="Barlow" w:hAnsi="Barlow" w:cs="Arial"/>
                <w:sz w:val="22"/>
                <w:szCs w:val="22"/>
              </w:rPr>
            </w:pPr>
            <w:r w:rsidRPr="00310765">
              <w:rPr>
                <w:rFonts w:ascii="Barlow" w:hAnsi="Barlow" w:cs="Arial"/>
                <w:sz w:val="22"/>
                <w:szCs w:val="22"/>
              </w:rPr>
              <w:t>Are infection prevention and control-related topics agenda items at practice meetings? </w:t>
            </w:r>
          </w:p>
        </w:tc>
        <w:tc>
          <w:tcPr>
            <w:tcW w:w="690" w:type="dxa"/>
          </w:tcPr>
          <w:p w14:paraId="33B59598" w14:textId="77777777" w:rsidR="00AB5273" w:rsidRPr="00310765" w:rsidRDefault="00AB5273" w:rsidP="00AB5273">
            <w:pPr>
              <w:pStyle w:val="NormalWeb"/>
              <w:rPr>
                <w:rFonts w:ascii="Barlow" w:hAnsi="Barlow" w:cs="Arial"/>
                <w:sz w:val="22"/>
                <w:szCs w:val="22"/>
              </w:rPr>
            </w:pPr>
          </w:p>
        </w:tc>
        <w:tc>
          <w:tcPr>
            <w:tcW w:w="690" w:type="dxa"/>
          </w:tcPr>
          <w:p w14:paraId="5838BB9D" w14:textId="77777777" w:rsidR="00AB5273" w:rsidRPr="00310765" w:rsidRDefault="00AB5273" w:rsidP="00AB5273">
            <w:pPr>
              <w:pStyle w:val="NormalWeb"/>
              <w:rPr>
                <w:rFonts w:ascii="Barlow" w:hAnsi="Barlow" w:cs="Arial"/>
                <w:sz w:val="22"/>
                <w:szCs w:val="22"/>
              </w:rPr>
            </w:pPr>
          </w:p>
        </w:tc>
        <w:tc>
          <w:tcPr>
            <w:tcW w:w="690" w:type="dxa"/>
          </w:tcPr>
          <w:p w14:paraId="1382563F" w14:textId="77777777" w:rsidR="00AB5273" w:rsidRPr="00310765" w:rsidRDefault="00AB5273" w:rsidP="00AB5273">
            <w:pPr>
              <w:pStyle w:val="NormalWeb"/>
              <w:rPr>
                <w:rFonts w:ascii="Barlow" w:hAnsi="Barlow" w:cs="Arial"/>
                <w:sz w:val="22"/>
                <w:szCs w:val="22"/>
              </w:rPr>
            </w:pPr>
          </w:p>
        </w:tc>
        <w:tc>
          <w:tcPr>
            <w:tcW w:w="4754" w:type="dxa"/>
          </w:tcPr>
          <w:p w14:paraId="0A336B0F" w14:textId="77777777" w:rsidR="00AB5273" w:rsidRPr="00310765" w:rsidRDefault="00AB5273" w:rsidP="00AB5273">
            <w:pPr>
              <w:pStyle w:val="NormalWeb"/>
              <w:rPr>
                <w:rFonts w:ascii="Barlow" w:hAnsi="Barlow" w:cs="Arial"/>
                <w:sz w:val="22"/>
                <w:szCs w:val="22"/>
              </w:rPr>
            </w:pPr>
          </w:p>
        </w:tc>
      </w:tr>
      <w:tr w:rsidR="00AB5273" w:rsidRPr="00310765" w14:paraId="2C0974B0" w14:textId="77777777" w:rsidTr="00AB5273">
        <w:tc>
          <w:tcPr>
            <w:tcW w:w="7105" w:type="dxa"/>
          </w:tcPr>
          <w:p w14:paraId="74166C35"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evidence of a process for reporting incidents in relation to IPC? </w:t>
            </w:r>
          </w:p>
        </w:tc>
        <w:tc>
          <w:tcPr>
            <w:tcW w:w="690" w:type="dxa"/>
          </w:tcPr>
          <w:p w14:paraId="1B422704" w14:textId="77777777" w:rsidR="00AB5273" w:rsidRPr="00310765" w:rsidRDefault="00AB5273" w:rsidP="00AB5273">
            <w:pPr>
              <w:pStyle w:val="NormalWeb"/>
              <w:rPr>
                <w:rFonts w:ascii="Barlow" w:hAnsi="Barlow" w:cs="Arial"/>
                <w:sz w:val="22"/>
                <w:szCs w:val="22"/>
              </w:rPr>
            </w:pPr>
          </w:p>
        </w:tc>
        <w:tc>
          <w:tcPr>
            <w:tcW w:w="690" w:type="dxa"/>
          </w:tcPr>
          <w:p w14:paraId="53DF7E5F" w14:textId="77777777" w:rsidR="00AB5273" w:rsidRPr="00310765" w:rsidRDefault="00AB5273" w:rsidP="00AB5273">
            <w:pPr>
              <w:pStyle w:val="NormalWeb"/>
              <w:rPr>
                <w:rFonts w:ascii="Barlow" w:hAnsi="Barlow" w:cs="Arial"/>
                <w:sz w:val="22"/>
                <w:szCs w:val="22"/>
              </w:rPr>
            </w:pPr>
          </w:p>
        </w:tc>
        <w:tc>
          <w:tcPr>
            <w:tcW w:w="690" w:type="dxa"/>
          </w:tcPr>
          <w:p w14:paraId="3FFFEC03" w14:textId="77777777" w:rsidR="00AB5273" w:rsidRPr="00310765" w:rsidRDefault="00AB5273" w:rsidP="00AB5273">
            <w:pPr>
              <w:pStyle w:val="NormalWeb"/>
              <w:rPr>
                <w:rFonts w:ascii="Barlow" w:hAnsi="Barlow" w:cs="Arial"/>
                <w:sz w:val="22"/>
                <w:szCs w:val="22"/>
              </w:rPr>
            </w:pPr>
          </w:p>
        </w:tc>
        <w:tc>
          <w:tcPr>
            <w:tcW w:w="4754" w:type="dxa"/>
          </w:tcPr>
          <w:p w14:paraId="580DFF56" w14:textId="77777777" w:rsidR="00AB5273" w:rsidRPr="00310765" w:rsidRDefault="00AB5273" w:rsidP="00AB5273">
            <w:pPr>
              <w:pStyle w:val="NormalWeb"/>
              <w:rPr>
                <w:rFonts w:ascii="Barlow" w:hAnsi="Barlow" w:cs="Arial"/>
                <w:sz w:val="22"/>
                <w:szCs w:val="22"/>
              </w:rPr>
            </w:pPr>
          </w:p>
        </w:tc>
      </w:tr>
      <w:tr w:rsidR="00AB5273" w:rsidRPr="00310765" w14:paraId="3372E135" w14:textId="77777777" w:rsidTr="00AB5273">
        <w:tc>
          <w:tcPr>
            <w:tcW w:w="7105" w:type="dxa"/>
          </w:tcPr>
          <w:p w14:paraId="01CE53BE"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up-to-date local contact telephone numbers available from which to obtain advice pertaining to IPC?</w:t>
            </w:r>
          </w:p>
        </w:tc>
        <w:tc>
          <w:tcPr>
            <w:tcW w:w="690" w:type="dxa"/>
          </w:tcPr>
          <w:p w14:paraId="636F3E4B" w14:textId="77777777" w:rsidR="00AB5273" w:rsidRPr="00310765" w:rsidRDefault="00AB5273" w:rsidP="00AB5273">
            <w:pPr>
              <w:pStyle w:val="NormalWeb"/>
              <w:rPr>
                <w:rFonts w:ascii="Barlow" w:hAnsi="Barlow" w:cs="Arial"/>
                <w:sz w:val="22"/>
                <w:szCs w:val="22"/>
              </w:rPr>
            </w:pPr>
          </w:p>
        </w:tc>
        <w:tc>
          <w:tcPr>
            <w:tcW w:w="690" w:type="dxa"/>
          </w:tcPr>
          <w:p w14:paraId="3DB5ABC6" w14:textId="77777777" w:rsidR="00AB5273" w:rsidRPr="00310765" w:rsidRDefault="00AB5273" w:rsidP="00AB5273">
            <w:pPr>
              <w:pStyle w:val="NormalWeb"/>
              <w:rPr>
                <w:rFonts w:ascii="Barlow" w:hAnsi="Barlow" w:cs="Arial"/>
                <w:sz w:val="22"/>
                <w:szCs w:val="22"/>
              </w:rPr>
            </w:pPr>
          </w:p>
        </w:tc>
        <w:tc>
          <w:tcPr>
            <w:tcW w:w="690" w:type="dxa"/>
          </w:tcPr>
          <w:p w14:paraId="7D8BA451" w14:textId="77777777" w:rsidR="00AB5273" w:rsidRPr="00310765" w:rsidRDefault="00AB5273" w:rsidP="00AB5273">
            <w:pPr>
              <w:pStyle w:val="NormalWeb"/>
              <w:rPr>
                <w:rFonts w:ascii="Barlow" w:hAnsi="Barlow" w:cs="Arial"/>
                <w:sz w:val="22"/>
                <w:szCs w:val="22"/>
              </w:rPr>
            </w:pPr>
          </w:p>
        </w:tc>
        <w:tc>
          <w:tcPr>
            <w:tcW w:w="4754" w:type="dxa"/>
          </w:tcPr>
          <w:p w14:paraId="712BAC03" w14:textId="77777777" w:rsidR="00AB5273" w:rsidRPr="00310765" w:rsidRDefault="00AB5273" w:rsidP="00AB5273">
            <w:pPr>
              <w:pStyle w:val="NormalWeb"/>
              <w:rPr>
                <w:rFonts w:ascii="Barlow" w:hAnsi="Barlow" w:cs="Arial"/>
                <w:sz w:val="22"/>
                <w:szCs w:val="22"/>
              </w:rPr>
            </w:pPr>
          </w:p>
        </w:tc>
      </w:tr>
      <w:tr w:rsidR="00AB5273" w:rsidRPr="00310765" w14:paraId="0F997C71" w14:textId="77777777" w:rsidTr="00AB5273">
        <w:trPr>
          <w:trHeight w:val="350"/>
        </w:trPr>
        <w:tc>
          <w:tcPr>
            <w:tcW w:w="7105" w:type="dxa"/>
          </w:tcPr>
          <w:p w14:paraId="59367A4E"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evidence that audits have been undertaken and practice changed regarding IPC? </w:t>
            </w:r>
          </w:p>
        </w:tc>
        <w:tc>
          <w:tcPr>
            <w:tcW w:w="690" w:type="dxa"/>
          </w:tcPr>
          <w:p w14:paraId="19FEEA30" w14:textId="77777777" w:rsidR="00AB5273" w:rsidRPr="00310765" w:rsidRDefault="00AB5273" w:rsidP="00AB5273">
            <w:pPr>
              <w:pStyle w:val="NormalWeb"/>
              <w:rPr>
                <w:rFonts w:ascii="Barlow" w:hAnsi="Barlow" w:cs="Arial"/>
                <w:sz w:val="22"/>
                <w:szCs w:val="22"/>
              </w:rPr>
            </w:pPr>
          </w:p>
        </w:tc>
        <w:tc>
          <w:tcPr>
            <w:tcW w:w="690" w:type="dxa"/>
          </w:tcPr>
          <w:p w14:paraId="636B03D5" w14:textId="77777777" w:rsidR="00AB5273" w:rsidRPr="00310765" w:rsidRDefault="00AB5273" w:rsidP="00AB5273">
            <w:pPr>
              <w:pStyle w:val="NormalWeb"/>
              <w:rPr>
                <w:rFonts w:ascii="Barlow" w:hAnsi="Barlow" w:cs="Arial"/>
                <w:sz w:val="22"/>
                <w:szCs w:val="22"/>
              </w:rPr>
            </w:pPr>
          </w:p>
        </w:tc>
        <w:tc>
          <w:tcPr>
            <w:tcW w:w="690" w:type="dxa"/>
          </w:tcPr>
          <w:p w14:paraId="1B7EFEC3" w14:textId="77777777" w:rsidR="00AB5273" w:rsidRPr="00310765" w:rsidRDefault="00AB5273" w:rsidP="00AB5273">
            <w:pPr>
              <w:pStyle w:val="NormalWeb"/>
              <w:rPr>
                <w:rFonts w:ascii="Barlow" w:hAnsi="Barlow" w:cs="Arial"/>
                <w:sz w:val="22"/>
                <w:szCs w:val="22"/>
              </w:rPr>
            </w:pPr>
          </w:p>
        </w:tc>
        <w:tc>
          <w:tcPr>
            <w:tcW w:w="4754" w:type="dxa"/>
          </w:tcPr>
          <w:p w14:paraId="72004665" w14:textId="77777777" w:rsidR="00AB5273" w:rsidRPr="00310765" w:rsidRDefault="00AB5273" w:rsidP="00AB5273">
            <w:pPr>
              <w:pStyle w:val="NormalWeb"/>
              <w:rPr>
                <w:rFonts w:ascii="Barlow" w:hAnsi="Barlow" w:cs="Arial"/>
                <w:sz w:val="22"/>
                <w:szCs w:val="22"/>
              </w:rPr>
            </w:pPr>
          </w:p>
        </w:tc>
      </w:tr>
      <w:tr w:rsidR="00AB5273" w:rsidRPr="00310765" w14:paraId="78774424" w14:textId="77777777" w:rsidTr="00AB5273">
        <w:tc>
          <w:tcPr>
            <w:tcW w:w="7105" w:type="dxa"/>
          </w:tcPr>
          <w:p w14:paraId="0E47B653" w14:textId="77777777" w:rsidR="00AB5273" w:rsidRPr="00310765" w:rsidRDefault="00AB5273" w:rsidP="00AB5273">
            <w:pPr>
              <w:rPr>
                <w:rFonts w:ascii="Barlow" w:hAnsi="Barlow" w:cs="Arial"/>
                <w:sz w:val="22"/>
                <w:szCs w:val="22"/>
              </w:rPr>
            </w:pPr>
            <w:proofErr w:type="gramStart"/>
            <w:r w:rsidRPr="00310765">
              <w:rPr>
                <w:rFonts w:ascii="Barlow" w:hAnsi="Barlow" w:cs="Arial"/>
                <w:sz w:val="22"/>
                <w:szCs w:val="22"/>
              </w:rPr>
              <w:t>Are</w:t>
            </w:r>
            <w:proofErr w:type="gramEnd"/>
            <w:r w:rsidRPr="00310765">
              <w:rPr>
                <w:rFonts w:ascii="Barlow" w:hAnsi="Barlow" w:cs="Arial"/>
                <w:sz w:val="22"/>
                <w:szCs w:val="22"/>
              </w:rPr>
              <w:t xml:space="preserve"> there local risk assessments held relating to IPC? </w:t>
            </w:r>
          </w:p>
        </w:tc>
        <w:tc>
          <w:tcPr>
            <w:tcW w:w="690" w:type="dxa"/>
          </w:tcPr>
          <w:p w14:paraId="702A3543" w14:textId="77777777" w:rsidR="00AB5273" w:rsidRPr="00310765" w:rsidRDefault="00AB5273" w:rsidP="00AB5273">
            <w:pPr>
              <w:pStyle w:val="NormalWeb"/>
              <w:rPr>
                <w:rFonts w:ascii="Barlow" w:hAnsi="Barlow" w:cs="Arial"/>
                <w:sz w:val="22"/>
                <w:szCs w:val="22"/>
              </w:rPr>
            </w:pPr>
          </w:p>
        </w:tc>
        <w:tc>
          <w:tcPr>
            <w:tcW w:w="690" w:type="dxa"/>
          </w:tcPr>
          <w:p w14:paraId="1E4A4480" w14:textId="77777777" w:rsidR="00AB5273" w:rsidRPr="00310765" w:rsidRDefault="00AB5273" w:rsidP="00AB5273">
            <w:pPr>
              <w:pStyle w:val="NormalWeb"/>
              <w:rPr>
                <w:rFonts w:ascii="Barlow" w:hAnsi="Barlow" w:cs="Arial"/>
                <w:sz w:val="22"/>
                <w:szCs w:val="22"/>
              </w:rPr>
            </w:pPr>
          </w:p>
        </w:tc>
        <w:tc>
          <w:tcPr>
            <w:tcW w:w="690" w:type="dxa"/>
          </w:tcPr>
          <w:p w14:paraId="2232B167" w14:textId="77777777" w:rsidR="00AB5273" w:rsidRPr="00310765" w:rsidRDefault="00AB5273" w:rsidP="00AB5273">
            <w:pPr>
              <w:pStyle w:val="NormalWeb"/>
              <w:rPr>
                <w:rFonts w:ascii="Barlow" w:hAnsi="Barlow" w:cs="Arial"/>
                <w:sz w:val="22"/>
                <w:szCs w:val="22"/>
              </w:rPr>
            </w:pPr>
          </w:p>
        </w:tc>
        <w:tc>
          <w:tcPr>
            <w:tcW w:w="4754" w:type="dxa"/>
          </w:tcPr>
          <w:p w14:paraId="0DCC7A2A" w14:textId="77777777" w:rsidR="00AB5273" w:rsidRPr="00310765" w:rsidRDefault="00AB5273" w:rsidP="00AB5273">
            <w:pPr>
              <w:pStyle w:val="NormalWeb"/>
              <w:rPr>
                <w:rFonts w:ascii="Barlow" w:hAnsi="Barlow" w:cs="Arial"/>
                <w:sz w:val="22"/>
                <w:szCs w:val="22"/>
              </w:rPr>
            </w:pPr>
          </w:p>
        </w:tc>
      </w:tr>
    </w:tbl>
    <w:p w14:paraId="127E23B3" w14:textId="77777777" w:rsidR="00AB5273" w:rsidRPr="00310765" w:rsidRDefault="00AB5273" w:rsidP="002015BB">
      <w:pPr>
        <w:pStyle w:val="NormalWeb"/>
        <w:spacing w:before="0" w:beforeAutospacing="0" w:after="0" w:afterAutospacing="0"/>
        <w:rPr>
          <w:rFonts w:ascii="Barlow" w:hAnsi="Barlow" w:cs="Arial"/>
          <w:sz w:val="22"/>
          <w:szCs w:val="22"/>
        </w:rPr>
      </w:pPr>
    </w:p>
    <w:tbl>
      <w:tblPr>
        <w:tblStyle w:val="TableGrid"/>
        <w:tblW w:w="0" w:type="auto"/>
        <w:tblLook w:val="04A0" w:firstRow="1" w:lastRow="0" w:firstColumn="1" w:lastColumn="0" w:noHBand="0" w:noVBand="1"/>
      </w:tblPr>
      <w:tblGrid>
        <w:gridCol w:w="4364"/>
        <w:gridCol w:w="627"/>
        <w:gridCol w:w="588"/>
        <w:gridCol w:w="639"/>
        <w:gridCol w:w="3018"/>
      </w:tblGrid>
      <w:tr w:rsidR="00AB5273" w:rsidRPr="00310765" w14:paraId="5626DB8F" w14:textId="77777777" w:rsidTr="00AB5273">
        <w:trPr>
          <w:trHeight w:val="332"/>
        </w:trPr>
        <w:tc>
          <w:tcPr>
            <w:tcW w:w="7105" w:type="dxa"/>
            <w:shd w:val="clear" w:color="auto" w:fill="D9D9D9" w:themeFill="background1" w:themeFillShade="D9"/>
          </w:tcPr>
          <w:p w14:paraId="0C2C3F0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Staff training pertaining to IPC</w:t>
            </w:r>
          </w:p>
        </w:tc>
        <w:tc>
          <w:tcPr>
            <w:tcW w:w="690" w:type="dxa"/>
            <w:shd w:val="clear" w:color="auto" w:fill="D9D9D9" w:themeFill="background1" w:themeFillShade="D9"/>
          </w:tcPr>
          <w:p w14:paraId="1879CCF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13B859F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22607B2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6A623F6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31999457" w14:textId="77777777" w:rsidTr="00AB5273">
        <w:trPr>
          <w:trHeight w:val="314"/>
        </w:trPr>
        <w:tc>
          <w:tcPr>
            <w:tcW w:w="7105" w:type="dxa"/>
          </w:tcPr>
          <w:p w14:paraId="2BC1DCEF" w14:textId="77777777" w:rsidR="00AB5273" w:rsidRPr="00310765" w:rsidRDefault="00AB5273" w:rsidP="00AB5273">
            <w:pPr>
              <w:rPr>
                <w:rFonts w:ascii="Barlow" w:hAnsi="Barlow" w:cs="Arial"/>
                <w:sz w:val="22"/>
                <w:szCs w:val="22"/>
              </w:rPr>
            </w:pPr>
            <w:r w:rsidRPr="00310765">
              <w:rPr>
                <w:rFonts w:ascii="Barlow" w:hAnsi="Barlow" w:cs="Arial"/>
                <w:sz w:val="22"/>
                <w:szCs w:val="22"/>
              </w:rPr>
              <w:t>Is IPC included in all staff induction programmes? </w:t>
            </w:r>
          </w:p>
        </w:tc>
        <w:tc>
          <w:tcPr>
            <w:tcW w:w="690" w:type="dxa"/>
          </w:tcPr>
          <w:p w14:paraId="47458A73" w14:textId="77777777" w:rsidR="00AB5273" w:rsidRPr="00310765" w:rsidRDefault="00AB5273" w:rsidP="00AB5273">
            <w:pPr>
              <w:pStyle w:val="NormalWeb"/>
              <w:rPr>
                <w:rFonts w:ascii="Barlow" w:hAnsi="Barlow" w:cs="Arial"/>
                <w:sz w:val="22"/>
                <w:szCs w:val="22"/>
              </w:rPr>
            </w:pPr>
          </w:p>
        </w:tc>
        <w:tc>
          <w:tcPr>
            <w:tcW w:w="690" w:type="dxa"/>
          </w:tcPr>
          <w:p w14:paraId="51DD3E82" w14:textId="77777777" w:rsidR="00AB5273" w:rsidRPr="00310765" w:rsidRDefault="00AB5273" w:rsidP="00AB5273">
            <w:pPr>
              <w:pStyle w:val="NormalWeb"/>
              <w:rPr>
                <w:rFonts w:ascii="Barlow" w:hAnsi="Barlow" w:cs="Arial"/>
                <w:sz w:val="22"/>
                <w:szCs w:val="22"/>
              </w:rPr>
            </w:pPr>
          </w:p>
        </w:tc>
        <w:tc>
          <w:tcPr>
            <w:tcW w:w="690" w:type="dxa"/>
          </w:tcPr>
          <w:p w14:paraId="2FB3EE2C" w14:textId="77777777" w:rsidR="00AB5273" w:rsidRPr="00310765" w:rsidRDefault="00AB5273" w:rsidP="00AB5273">
            <w:pPr>
              <w:pStyle w:val="NormalWeb"/>
              <w:rPr>
                <w:rFonts w:ascii="Barlow" w:hAnsi="Barlow" w:cs="Arial"/>
                <w:sz w:val="22"/>
                <w:szCs w:val="22"/>
              </w:rPr>
            </w:pPr>
          </w:p>
        </w:tc>
        <w:tc>
          <w:tcPr>
            <w:tcW w:w="4754" w:type="dxa"/>
          </w:tcPr>
          <w:p w14:paraId="24C4EBDF" w14:textId="77777777" w:rsidR="00AB5273" w:rsidRPr="00310765" w:rsidRDefault="00AB5273" w:rsidP="00AB5273">
            <w:pPr>
              <w:pStyle w:val="NormalWeb"/>
              <w:rPr>
                <w:rFonts w:ascii="Barlow" w:hAnsi="Barlow" w:cs="Arial"/>
                <w:sz w:val="22"/>
                <w:szCs w:val="22"/>
              </w:rPr>
            </w:pPr>
          </w:p>
        </w:tc>
      </w:tr>
      <w:tr w:rsidR="00AB5273" w:rsidRPr="00310765" w14:paraId="320E28C9" w14:textId="77777777" w:rsidTr="00AB5273">
        <w:tc>
          <w:tcPr>
            <w:tcW w:w="7105" w:type="dxa"/>
          </w:tcPr>
          <w:p w14:paraId="6BDCAEA3" w14:textId="77777777" w:rsidR="00AB5273" w:rsidRPr="00310765" w:rsidRDefault="00AB5273" w:rsidP="00AB5273">
            <w:pPr>
              <w:rPr>
                <w:rFonts w:ascii="Barlow" w:hAnsi="Barlow" w:cs="Arial"/>
                <w:sz w:val="22"/>
                <w:szCs w:val="22"/>
              </w:rPr>
            </w:pPr>
            <w:proofErr w:type="gramStart"/>
            <w:r w:rsidRPr="00310765">
              <w:rPr>
                <w:rFonts w:ascii="Barlow" w:hAnsi="Barlow" w:cs="Arial"/>
                <w:sz w:val="22"/>
                <w:szCs w:val="22"/>
              </w:rPr>
              <w:t>Have staff</w:t>
            </w:r>
            <w:proofErr w:type="gramEnd"/>
            <w:r w:rsidRPr="00310765">
              <w:rPr>
                <w:rFonts w:ascii="Barlow" w:hAnsi="Barlow" w:cs="Arial"/>
                <w:sz w:val="22"/>
                <w:szCs w:val="22"/>
              </w:rPr>
              <w:t xml:space="preserve"> received mandatory training in IPC?</w:t>
            </w:r>
          </w:p>
        </w:tc>
        <w:tc>
          <w:tcPr>
            <w:tcW w:w="690" w:type="dxa"/>
          </w:tcPr>
          <w:p w14:paraId="0C2485AD" w14:textId="77777777" w:rsidR="00AB5273" w:rsidRPr="00310765" w:rsidRDefault="00AB5273" w:rsidP="00AB5273">
            <w:pPr>
              <w:pStyle w:val="NormalWeb"/>
              <w:rPr>
                <w:rFonts w:ascii="Barlow" w:hAnsi="Barlow" w:cs="Arial"/>
                <w:sz w:val="22"/>
                <w:szCs w:val="22"/>
              </w:rPr>
            </w:pPr>
          </w:p>
        </w:tc>
        <w:tc>
          <w:tcPr>
            <w:tcW w:w="690" w:type="dxa"/>
          </w:tcPr>
          <w:p w14:paraId="7028E508" w14:textId="77777777" w:rsidR="00AB5273" w:rsidRPr="00310765" w:rsidRDefault="00AB5273" w:rsidP="00AB5273">
            <w:pPr>
              <w:pStyle w:val="NormalWeb"/>
              <w:rPr>
                <w:rFonts w:ascii="Barlow" w:hAnsi="Barlow" w:cs="Arial"/>
                <w:sz w:val="22"/>
                <w:szCs w:val="22"/>
              </w:rPr>
            </w:pPr>
          </w:p>
        </w:tc>
        <w:tc>
          <w:tcPr>
            <w:tcW w:w="690" w:type="dxa"/>
          </w:tcPr>
          <w:p w14:paraId="6BE76408" w14:textId="77777777" w:rsidR="00AB5273" w:rsidRPr="00310765" w:rsidRDefault="00AB5273" w:rsidP="00AB5273">
            <w:pPr>
              <w:pStyle w:val="NormalWeb"/>
              <w:rPr>
                <w:rFonts w:ascii="Barlow" w:hAnsi="Barlow" w:cs="Arial"/>
                <w:sz w:val="22"/>
                <w:szCs w:val="22"/>
              </w:rPr>
            </w:pPr>
          </w:p>
        </w:tc>
        <w:tc>
          <w:tcPr>
            <w:tcW w:w="4754" w:type="dxa"/>
          </w:tcPr>
          <w:p w14:paraId="26F57820" w14:textId="77777777" w:rsidR="00AB5273" w:rsidRPr="00310765" w:rsidRDefault="00AB5273" w:rsidP="00AB5273">
            <w:pPr>
              <w:pStyle w:val="NormalWeb"/>
              <w:rPr>
                <w:rFonts w:ascii="Barlow" w:hAnsi="Barlow" w:cs="Arial"/>
                <w:sz w:val="22"/>
                <w:szCs w:val="22"/>
              </w:rPr>
            </w:pPr>
          </w:p>
        </w:tc>
      </w:tr>
      <w:tr w:rsidR="00AB5273" w:rsidRPr="00310765" w14:paraId="319B8E3D" w14:textId="77777777" w:rsidTr="00AB5273">
        <w:tc>
          <w:tcPr>
            <w:tcW w:w="7105" w:type="dxa"/>
          </w:tcPr>
          <w:p w14:paraId="643F7398"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process in place to ensure that all non-attendees at mandatory training are followed up? </w:t>
            </w:r>
          </w:p>
        </w:tc>
        <w:tc>
          <w:tcPr>
            <w:tcW w:w="690" w:type="dxa"/>
          </w:tcPr>
          <w:p w14:paraId="7142807B" w14:textId="77777777" w:rsidR="00AB5273" w:rsidRPr="00310765" w:rsidRDefault="00AB5273" w:rsidP="00AB5273">
            <w:pPr>
              <w:pStyle w:val="NormalWeb"/>
              <w:rPr>
                <w:rFonts w:ascii="Barlow" w:hAnsi="Barlow" w:cs="Arial"/>
                <w:sz w:val="22"/>
                <w:szCs w:val="22"/>
              </w:rPr>
            </w:pPr>
          </w:p>
        </w:tc>
        <w:tc>
          <w:tcPr>
            <w:tcW w:w="690" w:type="dxa"/>
          </w:tcPr>
          <w:p w14:paraId="1F47EEF7" w14:textId="77777777" w:rsidR="00AB5273" w:rsidRPr="00310765" w:rsidRDefault="00AB5273" w:rsidP="00AB5273">
            <w:pPr>
              <w:pStyle w:val="NormalWeb"/>
              <w:rPr>
                <w:rFonts w:ascii="Barlow" w:hAnsi="Barlow" w:cs="Arial"/>
                <w:sz w:val="22"/>
                <w:szCs w:val="22"/>
              </w:rPr>
            </w:pPr>
          </w:p>
        </w:tc>
        <w:tc>
          <w:tcPr>
            <w:tcW w:w="690" w:type="dxa"/>
          </w:tcPr>
          <w:p w14:paraId="25A72C02" w14:textId="77777777" w:rsidR="00AB5273" w:rsidRPr="00310765" w:rsidRDefault="00AB5273" w:rsidP="00AB5273">
            <w:pPr>
              <w:pStyle w:val="NormalWeb"/>
              <w:rPr>
                <w:rFonts w:ascii="Barlow" w:hAnsi="Barlow" w:cs="Arial"/>
                <w:sz w:val="22"/>
                <w:szCs w:val="22"/>
              </w:rPr>
            </w:pPr>
          </w:p>
        </w:tc>
        <w:tc>
          <w:tcPr>
            <w:tcW w:w="4754" w:type="dxa"/>
          </w:tcPr>
          <w:p w14:paraId="19501DFF" w14:textId="77777777" w:rsidR="00AB5273" w:rsidRPr="00310765" w:rsidRDefault="00AB5273" w:rsidP="00AB5273">
            <w:pPr>
              <w:pStyle w:val="NormalWeb"/>
              <w:rPr>
                <w:rFonts w:ascii="Barlow" w:hAnsi="Barlow" w:cs="Arial"/>
                <w:sz w:val="22"/>
                <w:szCs w:val="22"/>
              </w:rPr>
            </w:pPr>
          </w:p>
        </w:tc>
      </w:tr>
    </w:tbl>
    <w:p w14:paraId="58D4CA00" w14:textId="77777777" w:rsidR="007C40EF" w:rsidRPr="00310765" w:rsidRDefault="007C40EF" w:rsidP="00F74218">
      <w:pPr>
        <w:pStyle w:val="NormalWeb"/>
        <w:spacing w:before="0" w:beforeAutospacing="0" w:after="0" w:afterAutospacing="0"/>
        <w:rPr>
          <w:rFonts w:ascii="Barlow" w:hAnsi="Barlow" w:cs="Arial"/>
          <w:sz w:val="22"/>
          <w:szCs w:val="22"/>
        </w:rPr>
      </w:pPr>
    </w:p>
    <w:tbl>
      <w:tblPr>
        <w:tblStyle w:val="TableGrid"/>
        <w:tblW w:w="0" w:type="auto"/>
        <w:tblLook w:val="04A0" w:firstRow="1" w:lastRow="0" w:firstColumn="1" w:lastColumn="0" w:noHBand="0" w:noVBand="1"/>
      </w:tblPr>
      <w:tblGrid>
        <w:gridCol w:w="4329"/>
        <w:gridCol w:w="629"/>
        <w:gridCol w:w="590"/>
        <w:gridCol w:w="640"/>
        <w:gridCol w:w="3048"/>
      </w:tblGrid>
      <w:tr w:rsidR="00AB5273" w:rsidRPr="00310765" w14:paraId="243FD5A4" w14:textId="77777777" w:rsidTr="00AB5273">
        <w:trPr>
          <w:trHeight w:val="332"/>
        </w:trPr>
        <w:tc>
          <w:tcPr>
            <w:tcW w:w="7105" w:type="dxa"/>
            <w:shd w:val="clear" w:color="auto" w:fill="D9D9D9" w:themeFill="background1" w:themeFillShade="D9"/>
          </w:tcPr>
          <w:p w14:paraId="351E801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IPC policy and protocols</w:t>
            </w:r>
          </w:p>
        </w:tc>
        <w:tc>
          <w:tcPr>
            <w:tcW w:w="690" w:type="dxa"/>
            <w:shd w:val="clear" w:color="auto" w:fill="D9D9D9" w:themeFill="background1" w:themeFillShade="D9"/>
          </w:tcPr>
          <w:p w14:paraId="6E252EB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237E61C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4279B86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52A5231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685D9A5E" w14:textId="77777777" w:rsidTr="00AB5273">
        <w:trPr>
          <w:trHeight w:val="314"/>
        </w:trPr>
        <w:tc>
          <w:tcPr>
            <w:tcW w:w="7105" w:type="dxa"/>
          </w:tcPr>
          <w:p w14:paraId="3FF3B577" w14:textId="77777777" w:rsidR="00AB5273" w:rsidRPr="00310765" w:rsidRDefault="00AB5273" w:rsidP="00AB5273">
            <w:pPr>
              <w:rPr>
                <w:rFonts w:ascii="Barlow" w:hAnsi="Barlow" w:cs="Arial"/>
                <w:sz w:val="22"/>
                <w:szCs w:val="22"/>
              </w:rPr>
            </w:pPr>
            <w:r w:rsidRPr="00310765">
              <w:rPr>
                <w:rFonts w:ascii="Barlow" w:hAnsi="Barlow" w:cs="Arial"/>
                <w:sz w:val="22"/>
                <w:szCs w:val="22"/>
              </w:rPr>
              <w:t>Are policies and protocols available to all staff?</w:t>
            </w:r>
          </w:p>
        </w:tc>
        <w:tc>
          <w:tcPr>
            <w:tcW w:w="690" w:type="dxa"/>
          </w:tcPr>
          <w:p w14:paraId="03857B9D" w14:textId="77777777" w:rsidR="00AB5273" w:rsidRPr="00310765" w:rsidRDefault="00AB5273" w:rsidP="00AB5273">
            <w:pPr>
              <w:pStyle w:val="NormalWeb"/>
              <w:rPr>
                <w:rFonts w:ascii="Barlow" w:hAnsi="Barlow" w:cs="Arial"/>
                <w:sz w:val="22"/>
                <w:szCs w:val="22"/>
              </w:rPr>
            </w:pPr>
          </w:p>
        </w:tc>
        <w:tc>
          <w:tcPr>
            <w:tcW w:w="690" w:type="dxa"/>
          </w:tcPr>
          <w:p w14:paraId="32E3E04C" w14:textId="77777777" w:rsidR="00AB5273" w:rsidRPr="00310765" w:rsidRDefault="00AB5273" w:rsidP="00AB5273">
            <w:pPr>
              <w:pStyle w:val="NormalWeb"/>
              <w:rPr>
                <w:rFonts w:ascii="Barlow" w:hAnsi="Barlow" w:cs="Arial"/>
                <w:sz w:val="22"/>
                <w:szCs w:val="22"/>
              </w:rPr>
            </w:pPr>
          </w:p>
        </w:tc>
        <w:tc>
          <w:tcPr>
            <w:tcW w:w="690" w:type="dxa"/>
          </w:tcPr>
          <w:p w14:paraId="6B20882B" w14:textId="77777777" w:rsidR="00AB5273" w:rsidRPr="00310765" w:rsidRDefault="00AB5273" w:rsidP="00AB5273">
            <w:pPr>
              <w:pStyle w:val="NormalWeb"/>
              <w:rPr>
                <w:rFonts w:ascii="Barlow" w:hAnsi="Barlow" w:cs="Arial"/>
                <w:sz w:val="22"/>
                <w:szCs w:val="22"/>
              </w:rPr>
            </w:pPr>
          </w:p>
        </w:tc>
        <w:tc>
          <w:tcPr>
            <w:tcW w:w="4754" w:type="dxa"/>
          </w:tcPr>
          <w:p w14:paraId="5A14BB2D" w14:textId="77777777" w:rsidR="00AB5273" w:rsidRPr="00310765" w:rsidRDefault="00AB5273" w:rsidP="00AB5273">
            <w:pPr>
              <w:pStyle w:val="NormalWeb"/>
              <w:rPr>
                <w:rFonts w:ascii="Barlow" w:hAnsi="Barlow" w:cs="Arial"/>
                <w:sz w:val="22"/>
                <w:szCs w:val="22"/>
              </w:rPr>
            </w:pPr>
          </w:p>
        </w:tc>
      </w:tr>
      <w:tr w:rsidR="00AB5273" w:rsidRPr="00310765" w14:paraId="6B7C6379" w14:textId="77777777" w:rsidTr="00AB5273">
        <w:tc>
          <w:tcPr>
            <w:tcW w:w="7105" w:type="dxa"/>
          </w:tcPr>
          <w:p w14:paraId="69F7ED00" w14:textId="77777777" w:rsidR="00AB5273" w:rsidRPr="00310765" w:rsidRDefault="00AB5273" w:rsidP="00AB5273">
            <w:pPr>
              <w:rPr>
                <w:rFonts w:ascii="Barlow" w:hAnsi="Barlow" w:cs="Arial"/>
                <w:sz w:val="22"/>
                <w:szCs w:val="22"/>
              </w:rPr>
            </w:pPr>
            <w:r w:rsidRPr="00310765">
              <w:rPr>
                <w:rFonts w:ascii="Barlow" w:hAnsi="Barlow" w:cs="Arial"/>
                <w:sz w:val="22"/>
                <w:szCs w:val="22"/>
              </w:rPr>
              <w:t>Are cleaning schedules in place and displayed in all areas?</w:t>
            </w:r>
          </w:p>
        </w:tc>
        <w:tc>
          <w:tcPr>
            <w:tcW w:w="690" w:type="dxa"/>
          </w:tcPr>
          <w:p w14:paraId="674C0592" w14:textId="77777777" w:rsidR="00AB5273" w:rsidRPr="00310765" w:rsidRDefault="00AB5273" w:rsidP="00AB5273">
            <w:pPr>
              <w:pStyle w:val="NormalWeb"/>
              <w:rPr>
                <w:rFonts w:ascii="Barlow" w:hAnsi="Barlow" w:cs="Arial"/>
                <w:sz w:val="22"/>
                <w:szCs w:val="22"/>
              </w:rPr>
            </w:pPr>
          </w:p>
        </w:tc>
        <w:tc>
          <w:tcPr>
            <w:tcW w:w="690" w:type="dxa"/>
          </w:tcPr>
          <w:p w14:paraId="6A7E9372" w14:textId="77777777" w:rsidR="00AB5273" w:rsidRPr="00310765" w:rsidRDefault="00AB5273" w:rsidP="00AB5273">
            <w:pPr>
              <w:pStyle w:val="NormalWeb"/>
              <w:rPr>
                <w:rFonts w:ascii="Barlow" w:hAnsi="Barlow" w:cs="Arial"/>
                <w:sz w:val="22"/>
                <w:szCs w:val="22"/>
              </w:rPr>
            </w:pPr>
          </w:p>
        </w:tc>
        <w:tc>
          <w:tcPr>
            <w:tcW w:w="690" w:type="dxa"/>
          </w:tcPr>
          <w:p w14:paraId="14EB5B5A" w14:textId="77777777" w:rsidR="00AB5273" w:rsidRPr="00310765" w:rsidRDefault="00AB5273" w:rsidP="00AB5273">
            <w:pPr>
              <w:pStyle w:val="NormalWeb"/>
              <w:rPr>
                <w:rFonts w:ascii="Barlow" w:hAnsi="Barlow" w:cs="Arial"/>
                <w:sz w:val="22"/>
                <w:szCs w:val="22"/>
              </w:rPr>
            </w:pPr>
          </w:p>
        </w:tc>
        <w:tc>
          <w:tcPr>
            <w:tcW w:w="4754" w:type="dxa"/>
          </w:tcPr>
          <w:p w14:paraId="241C447E" w14:textId="77777777" w:rsidR="00AB5273" w:rsidRPr="00310765" w:rsidRDefault="00AB5273" w:rsidP="00AB5273">
            <w:pPr>
              <w:pStyle w:val="NormalWeb"/>
              <w:rPr>
                <w:rFonts w:ascii="Barlow" w:hAnsi="Barlow" w:cs="Arial"/>
                <w:sz w:val="22"/>
                <w:szCs w:val="22"/>
              </w:rPr>
            </w:pPr>
          </w:p>
        </w:tc>
      </w:tr>
      <w:tr w:rsidR="00AB5273" w:rsidRPr="00310765" w14:paraId="7B1BC56C" w14:textId="77777777" w:rsidTr="00AB5273">
        <w:tc>
          <w:tcPr>
            <w:tcW w:w="7105" w:type="dxa"/>
          </w:tcPr>
          <w:p w14:paraId="1E0100A9" w14:textId="77777777" w:rsidR="00AB5273" w:rsidRPr="00310765" w:rsidRDefault="00AB5273" w:rsidP="00AB5273">
            <w:pPr>
              <w:rPr>
                <w:rFonts w:ascii="Barlow" w:hAnsi="Barlow" w:cs="Arial"/>
                <w:sz w:val="22"/>
                <w:szCs w:val="22"/>
              </w:rPr>
            </w:pPr>
            <w:r w:rsidRPr="00310765">
              <w:rPr>
                <w:rFonts w:ascii="Barlow" w:hAnsi="Barlow" w:cs="Arial"/>
                <w:sz w:val="22"/>
                <w:szCs w:val="22"/>
              </w:rPr>
              <w:t>Are SLAs monitored and reviewed?</w:t>
            </w:r>
          </w:p>
        </w:tc>
        <w:tc>
          <w:tcPr>
            <w:tcW w:w="690" w:type="dxa"/>
          </w:tcPr>
          <w:p w14:paraId="278315DC" w14:textId="77777777" w:rsidR="00AB5273" w:rsidRPr="00310765" w:rsidRDefault="00AB5273" w:rsidP="00AB5273">
            <w:pPr>
              <w:pStyle w:val="NormalWeb"/>
              <w:rPr>
                <w:rFonts w:ascii="Barlow" w:hAnsi="Barlow" w:cs="Arial"/>
                <w:sz w:val="22"/>
                <w:szCs w:val="22"/>
              </w:rPr>
            </w:pPr>
          </w:p>
        </w:tc>
        <w:tc>
          <w:tcPr>
            <w:tcW w:w="690" w:type="dxa"/>
          </w:tcPr>
          <w:p w14:paraId="6AEA50D1" w14:textId="77777777" w:rsidR="00AB5273" w:rsidRPr="00310765" w:rsidRDefault="00AB5273" w:rsidP="00AB5273">
            <w:pPr>
              <w:pStyle w:val="NormalWeb"/>
              <w:rPr>
                <w:rFonts w:ascii="Barlow" w:hAnsi="Barlow" w:cs="Arial"/>
                <w:sz w:val="22"/>
                <w:szCs w:val="22"/>
              </w:rPr>
            </w:pPr>
          </w:p>
        </w:tc>
        <w:tc>
          <w:tcPr>
            <w:tcW w:w="690" w:type="dxa"/>
          </w:tcPr>
          <w:p w14:paraId="3A2B4F19" w14:textId="77777777" w:rsidR="00AB5273" w:rsidRPr="00310765" w:rsidRDefault="00AB5273" w:rsidP="00AB5273">
            <w:pPr>
              <w:pStyle w:val="NormalWeb"/>
              <w:rPr>
                <w:rFonts w:ascii="Barlow" w:hAnsi="Barlow" w:cs="Arial"/>
                <w:sz w:val="22"/>
                <w:szCs w:val="22"/>
              </w:rPr>
            </w:pPr>
          </w:p>
        </w:tc>
        <w:tc>
          <w:tcPr>
            <w:tcW w:w="4754" w:type="dxa"/>
          </w:tcPr>
          <w:p w14:paraId="2A863E96" w14:textId="77777777" w:rsidR="00AB5273" w:rsidRPr="00310765" w:rsidRDefault="00AB5273" w:rsidP="00AB5273">
            <w:pPr>
              <w:pStyle w:val="NormalWeb"/>
              <w:rPr>
                <w:rFonts w:ascii="Barlow" w:hAnsi="Barlow" w:cs="Arial"/>
                <w:sz w:val="22"/>
                <w:szCs w:val="22"/>
              </w:rPr>
            </w:pPr>
          </w:p>
        </w:tc>
      </w:tr>
      <w:tr w:rsidR="00AB5273" w:rsidRPr="00310765" w14:paraId="51AF9110" w14:textId="77777777" w:rsidTr="00AB5273">
        <w:tc>
          <w:tcPr>
            <w:tcW w:w="7105" w:type="dxa"/>
          </w:tcPr>
          <w:p w14:paraId="7371C4A1"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evidence of reviews of policies and protocols?</w:t>
            </w:r>
          </w:p>
        </w:tc>
        <w:tc>
          <w:tcPr>
            <w:tcW w:w="690" w:type="dxa"/>
          </w:tcPr>
          <w:p w14:paraId="6E915331" w14:textId="77777777" w:rsidR="00AB5273" w:rsidRPr="00310765" w:rsidRDefault="00AB5273" w:rsidP="00AB5273">
            <w:pPr>
              <w:pStyle w:val="NormalWeb"/>
              <w:rPr>
                <w:rFonts w:ascii="Barlow" w:hAnsi="Barlow" w:cs="Arial"/>
                <w:sz w:val="22"/>
                <w:szCs w:val="22"/>
              </w:rPr>
            </w:pPr>
          </w:p>
        </w:tc>
        <w:tc>
          <w:tcPr>
            <w:tcW w:w="690" w:type="dxa"/>
          </w:tcPr>
          <w:p w14:paraId="58315EA2" w14:textId="77777777" w:rsidR="00AB5273" w:rsidRPr="00310765" w:rsidRDefault="00AB5273" w:rsidP="00AB5273">
            <w:pPr>
              <w:pStyle w:val="NormalWeb"/>
              <w:rPr>
                <w:rFonts w:ascii="Barlow" w:hAnsi="Barlow" w:cs="Arial"/>
                <w:sz w:val="22"/>
                <w:szCs w:val="22"/>
              </w:rPr>
            </w:pPr>
          </w:p>
        </w:tc>
        <w:tc>
          <w:tcPr>
            <w:tcW w:w="690" w:type="dxa"/>
          </w:tcPr>
          <w:p w14:paraId="790852FA" w14:textId="77777777" w:rsidR="00AB5273" w:rsidRPr="00310765" w:rsidRDefault="00AB5273" w:rsidP="00AB5273">
            <w:pPr>
              <w:pStyle w:val="NormalWeb"/>
              <w:rPr>
                <w:rFonts w:ascii="Barlow" w:hAnsi="Barlow" w:cs="Arial"/>
                <w:sz w:val="22"/>
                <w:szCs w:val="22"/>
              </w:rPr>
            </w:pPr>
          </w:p>
        </w:tc>
        <w:tc>
          <w:tcPr>
            <w:tcW w:w="4754" w:type="dxa"/>
          </w:tcPr>
          <w:p w14:paraId="4F6430C3" w14:textId="77777777" w:rsidR="00AB5273" w:rsidRPr="00310765" w:rsidRDefault="00AB5273" w:rsidP="00AB5273">
            <w:pPr>
              <w:pStyle w:val="NormalWeb"/>
              <w:rPr>
                <w:rFonts w:ascii="Barlow" w:hAnsi="Barlow" w:cs="Arial"/>
                <w:sz w:val="22"/>
                <w:szCs w:val="22"/>
              </w:rPr>
            </w:pPr>
          </w:p>
        </w:tc>
      </w:tr>
      <w:tr w:rsidR="00AB5273" w:rsidRPr="00310765" w14:paraId="1C1A48E5" w14:textId="77777777" w:rsidTr="00AB5273">
        <w:tc>
          <w:tcPr>
            <w:tcW w:w="7105" w:type="dxa"/>
          </w:tcPr>
          <w:p w14:paraId="575D060D" w14:textId="77777777" w:rsidR="00AB5273" w:rsidRPr="00310765" w:rsidRDefault="00AB5273" w:rsidP="00AB5273">
            <w:pPr>
              <w:rPr>
                <w:rFonts w:ascii="Barlow" w:hAnsi="Barlow" w:cs="Arial"/>
                <w:sz w:val="22"/>
                <w:szCs w:val="22"/>
              </w:rPr>
            </w:pPr>
            <w:r w:rsidRPr="00310765">
              <w:rPr>
                <w:rFonts w:ascii="Barlow" w:hAnsi="Barlow" w:cs="Arial"/>
                <w:sz w:val="22"/>
                <w:szCs w:val="22"/>
              </w:rPr>
              <w:t>Are audits regularly undertaken to review standards and procedures?</w:t>
            </w:r>
          </w:p>
        </w:tc>
        <w:tc>
          <w:tcPr>
            <w:tcW w:w="690" w:type="dxa"/>
          </w:tcPr>
          <w:p w14:paraId="26BE0880" w14:textId="77777777" w:rsidR="00AB5273" w:rsidRPr="00310765" w:rsidRDefault="00AB5273" w:rsidP="00AB5273">
            <w:pPr>
              <w:pStyle w:val="NormalWeb"/>
              <w:rPr>
                <w:rFonts w:ascii="Barlow" w:hAnsi="Barlow" w:cs="Arial"/>
                <w:sz w:val="22"/>
                <w:szCs w:val="22"/>
              </w:rPr>
            </w:pPr>
          </w:p>
        </w:tc>
        <w:tc>
          <w:tcPr>
            <w:tcW w:w="690" w:type="dxa"/>
          </w:tcPr>
          <w:p w14:paraId="6358DFEE" w14:textId="77777777" w:rsidR="00AB5273" w:rsidRPr="00310765" w:rsidRDefault="00AB5273" w:rsidP="00AB5273">
            <w:pPr>
              <w:pStyle w:val="NormalWeb"/>
              <w:rPr>
                <w:rFonts w:ascii="Barlow" w:hAnsi="Barlow" w:cs="Arial"/>
                <w:sz w:val="22"/>
                <w:szCs w:val="22"/>
              </w:rPr>
            </w:pPr>
          </w:p>
        </w:tc>
        <w:tc>
          <w:tcPr>
            <w:tcW w:w="690" w:type="dxa"/>
          </w:tcPr>
          <w:p w14:paraId="63938799" w14:textId="77777777" w:rsidR="00AB5273" w:rsidRPr="00310765" w:rsidRDefault="00AB5273" w:rsidP="00AB5273">
            <w:pPr>
              <w:pStyle w:val="NormalWeb"/>
              <w:rPr>
                <w:rFonts w:ascii="Barlow" w:hAnsi="Barlow" w:cs="Arial"/>
                <w:sz w:val="22"/>
                <w:szCs w:val="22"/>
              </w:rPr>
            </w:pPr>
          </w:p>
        </w:tc>
        <w:tc>
          <w:tcPr>
            <w:tcW w:w="4754" w:type="dxa"/>
          </w:tcPr>
          <w:p w14:paraId="2DC5E621" w14:textId="77777777" w:rsidR="00AB5273" w:rsidRPr="00310765" w:rsidRDefault="00AB5273" w:rsidP="00AB5273">
            <w:pPr>
              <w:pStyle w:val="NormalWeb"/>
              <w:rPr>
                <w:rFonts w:ascii="Barlow" w:hAnsi="Barlow" w:cs="Arial"/>
                <w:sz w:val="22"/>
                <w:szCs w:val="22"/>
              </w:rPr>
            </w:pPr>
          </w:p>
        </w:tc>
      </w:tr>
    </w:tbl>
    <w:p w14:paraId="629D4E55" w14:textId="77777777" w:rsidR="003E584E" w:rsidRPr="00310765" w:rsidRDefault="003E584E">
      <w:pPr>
        <w:rPr>
          <w:rFonts w:ascii="Barlow" w:hAnsi="Barlow" w:cs="Arial"/>
          <w:sz w:val="22"/>
          <w:szCs w:val="22"/>
          <w:lang w:eastAsia="en-GB"/>
        </w:rPr>
      </w:pPr>
      <w:r w:rsidRPr="00310765">
        <w:rPr>
          <w:rFonts w:ascii="Barlow" w:hAnsi="Barlow" w:cs="Arial"/>
          <w:sz w:val="22"/>
          <w:szCs w:val="22"/>
        </w:rPr>
        <w:br w:type="page"/>
      </w:r>
    </w:p>
    <w:tbl>
      <w:tblPr>
        <w:tblStyle w:val="TableGrid"/>
        <w:tblW w:w="0" w:type="auto"/>
        <w:tblLook w:val="04A0" w:firstRow="1" w:lastRow="0" w:firstColumn="1" w:lastColumn="0" w:noHBand="0" w:noVBand="1"/>
      </w:tblPr>
      <w:tblGrid>
        <w:gridCol w:w="4326"/>
        <w:gridCol w:w="643"/>
        <w:gridCol w:w="595"/>
        <w:gridCol w:w="637"/>
        <w:gridCol w:w="3035"/>
      </w:tblGrid>
      <w:tr w:rsidR="00AB5273" w:rsidRPr="00310765" w14:paraId="63FB4F2C" w14:textId="77777777" w:rsidTr="003E584E">
        <w:trPr>
          <w:trHeight w:val="332"/>
        </w:trPr>
        <w:tc>
          <w:tcPr>
            <w:tcW w:w="4326" w:type="dxa"/>
            <w:shd w:val="clear" w:color="auto" w:fill="D9D9D9" w:themeFill="background1" w:themeFillShade="D9"/>
          </w:tcPr>
          <w:p w14:paraId="29D91D0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lastRenderedPageBreak/>
              <w:t>General IPC standards</w:t>
            </w:r>
          </w:p>
        </w:tc>
        <w:tc>
          <w:tcPr>
            <w:tcW w:w="643" w:type="dxa"/>
            <w:shd w:val="clear" w:color="auto" w:fill="D9D9D9" w:themeFill="background1" w:themeFillShade="D9"/>
          </w:tcPr>
          <w:p w14:paraId="093BCEE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5" w:type="dxa"/>
            <w:shd w:val="clear" w:color="auto" w:fill="D9D9D9" w:themeFill="background1" w:themeFillShade="D9"/>
          </w:tcPr>
          <w:p w14:paraId="567DCF6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7" w:type="dxa"/>
            <w:shd w:val="clear" w:color="auto" w:fill="D9D9D9" w:themeFill="background1" w:themeFillShade="D9"/>
          </w:tcPr>
          <w:p w14:paraId="3389BD6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35" w:type="dxa"/>
            <w:shd w:val="clear" w:color="auto" w:fill="D9D9D9" w:themeFill="background1" w:themeFillShade="D9"/>
          </w:tcPr>
          <w:p w14:paraId="46346B0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7DAA4ADC" w14:textId="77777777" w:rsidTr="003E584E">
        <w:trPr>
          <w:trHeight w:val="314"/>
        </w:trPr>
        <w:tc>
          <w:tcPr>
            <w:tcW w:w="4326" w:type="dxa"/>
          </w:tcPr>
          <w:p w14:paraId="3B19447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53638DBF" w14:textId="77777777" w:rsidR="00AB5273" w:rsidRPr="00310765" w:rsidRDefault="00AB5273" w:rsidP="00AB5273">
            <w:pPr>
              <w:pStyle w:val="NormalWeb"/>
              <w:rPr>
                <w:rFonts w:ascii="Barlow" w:hAnsi="Barlow" w:cs="Arial"/>
                <w:sz w:val="22"/>
                <w:szCs w:val="22"/>
              </w:rPr>
            </w:pPr>
          </w:p>
        </w:tc>
        <w:tc>
          <w:tcPr>
            <w:tcW w:w="595" w:type="dxa"/>
          </w:tcPr>
          <w:p w14:paraId="2D41CB67" w14:textId="77777777" w:rsidR="00AB5273" w:rsidRPr="00310765" w:rsidRDefault="00AB5273" w:rsidP="00AB5273">
            <w:pPr>
              <w:pStyle w:val="NormalWeb"/>
              <w:rPr>
                <w:rFonts w:ascii="Barlow" w:hAnsi="Barlow" w:cs="Arial"/>
                <w:sz w:val="22"/>
                <w:szCs w:val="22"/>
              </w:rPr>
            </w:pPr>
          </w:p>
        </w:tc>
        <w:tc>
          <w:tcPr>
            <w:tcW w:w="637" w:type="dxa"/>
          </w:tcPr>
          <w:p w14:paraId="5025014A" w14:textId="77777777" w:rsidR="00AB5273" w:rsidRPr="00310765" w:rsidRDefault="00AB5273" w:rsidP="00AB5273">
            <w:pPr>
              <w:pStyle w:val="NormalWeb"/>
              <w:rPr>
                <w:rFonts w:ascii="Barlow" w:hAnsi="Barlow" w:cs="Arial"/>
                <w:sz w:val="22"/>
                <w:szCs w:val="22"/>
              </w:rPr>
            </w:pPr>
          </w:p>
        </w:tc>
        <w:tc>
          <w:tcPr>
            <w:tcW w:w="3035" w:type="dxa"/>
          </w:tcPr>
          <w:p w14:paraId="36AF49AD" w14:textId="77777777" w:rsidR="00AB5273" w:rsidRPr="00310765" w:rsidRDefault="00AB5273" w:rsidP="00AB5273">
            <w:pPr>
              <w:pStyle w:val="NormalWeb"/>
              <w:rPr>
                <w:rFonts w:ascii="Barlow" w:hAnsi="Barlow" w:cs="Arial"/>
                <w:sz w:val="22"/>
                <w:szCs w:val="22"/>
              </w:rPr>
            </w:pPr>
          </w:p>
        </w:tc>
      </w:tr>
      <w:tr w:rsidR="00AB5273" w:rsidRPr="00310765" w14:paraId="1E20021B" w14:textId="77777777" w:rsidTr="003E584E">
        <w:tc>
          <w:tcPr>
            <w:tcW w:w="4326" w:type="dxa"/>
          </w:tcPr>
          <w:p w14:paraId="0906D209" w14:textId="77777777" w:rsidR="00AB5273" w:rsidRPr="00310765" w:rsidRDefault="00AB5273" w:rsidP="00AB5273">
            <w:pPr>
              <w:rPr>
                <w:rFonts w:ascii="Barlow" w:hAnsi="Barlow" w:cs="Arial"/>
                <w:sz w:val="22"/>
                <w:szCs w:val="22"/>
              </w:rPr>
            </w:pPr>
            <w:r w:rsidRPr="00310765">
              <w:rPr>
                <w:rFonts w:ascii="Barlow" w:hAnsi="Barlow" w:cs="Arial"/>
                <w:sz w:val="22"/>
                <w:szCs w:val="22"/>
              </w:rPr>
              <w:t>Is furniture made of impermeable and washable materials? </w:t>
            </w:r>
          </w:p>
        </w:tc>
        <w:tc>
          <w:tcPr>
            <w:tcW w:w="643" w:type="dxa"/>
          </w:tcPr>
          <w:p w14:paraId="65B45D56" w14:textId="77777777" w:rsidR="00AB5273" w:rsidRPr="00310765" w:rsidRDefault="00AB5273" w:rsidP="00AB5273">
            <w:pPr>
              <w:pStyle w:val="NormalWeb"/>
              <w:rPr>
                <w:rFonts w:ascii="Barlow" w:hAnsi="Barlow" w:cs="Arial"/>
                <w:sz w:val="22"/>
                <w:szCs w:val="22"/>
              </w:rPr>
            </w:pPr>
          </w:p>
        </w:tc>
        <w:tc>
          <w:tcPr>
            <w:tcW w:w="595" w:type="dxa"/>
          </w:tcPr>
          <w:p w14:paraId="536DA3AD" w14:textId="77777777" w:rsidR="00AB5273" w:rsidRPr="00310765" w:rsidRDefault="00AB5273" w:rsidP="00AB5273">
            <w:pPr>
              <w:pStyle w:val="NormalWeb"/>
              <w:rPr>
                <w:rFonts w:ascii="Barlow" w:hAnsi="Barlow" w:cs="Arial"/>
                <w:sz w:val="22"/>
                <w:szCs w:val="22"/>
              </w:rPr>
            </w:pPr>
          </w:p>
        </w:tc>
        <w:tc>
          <w:tcPr>
            <w:tcW w:w="637" w:type="dxa"/>
          </w:tcPr>
          <w:p w14:paraId="302D1238" w14:textId="77777777" w:rsidR="00AB5273" w:rsidRPr="00310765" w:rsidRDefault="00AB5273" w:rsidP="00AB5273">
            <w:pPr>
              <w:pStyle w:val="NormalWeb"/>
              <w:rPr>
                <w:rFonts w:ascii="Barlow" w:hAnsi="Barlow" w:cs="Arial"/>
                <w:sz w:val="22"/>
                <w:szCs w:val="22"/>
              </w:rPr>
            </w:pPr>
          </w:p>
        </w:tc>
        <w:tc>
          <w:tcPr>
            <w:tcW w:w="3035" w:type="dxa"/>
          </w:tcPr>
          <w:p w14:paraId="4C20B72C" w14:textId="77777777" w:rsidR="00AB5273" w:rsidRPr="00310765" w:rsidRDefault="00AB5273" w:rsidP="00AB5273">
            <w:pPr>
              <w:pStyle w:val="NormalWeb"/>
              <w:rPr>
                <w:rFonts w:ascii="Barlow" w:hAnsi="Barlow" w:cs="Arial"/>
                <w:sz w:val="22"/>
                <w:szCs w:val="22"/>
              </w:rPr>
            </w:pPr>
          </w:p>
        </w:tc>
      </w:tr>
      <w:tr w:rsidR="00AB5273" w:rsidRPr="00310765" w14:paraId="4600C4B8" w14:textId="77777777" w:rsidTr="003E584E">
        <w:tc>
          <w:tcPr>
            <w:tcW w:w="4326" w:type="dxa"/>
          </w:tcPr>
          <w:p w14:paraId="4CFD879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furnishings and fittings visibly clean and in a good state of repair?</w:t>
            </w:r>
          </w:p>
        </w:tc>
        <w:tc>
          <w:tcPr>
            <w:tcW w:w="643" w:type="dxa"/>
          </w:tcPr>
          <w:p w14:paraId="3547BE7E" w14:textId="77777777" w:rsidR="00AB5273" w:rsidRPr="00310765" w:rsidRDefault="00AB5273" w:rsidP="00AB5273">
            <w:pPr>
              <w:pStyle w:val="NormalWeb"/>
              <w:rPr>
                <w:rFonts w:ascii="Barlow" w:hAnsi="Barlow" w:cs="Arial"/>
                <w:sz w:val="22"/>
                <w:szCs w:val="22"/>
              </w:rPr>
            </w:pPr>
          </w:p>
        </w:tc>
        <w:tc>
          <w:tcPr>
            <w:tcW w:w="595" w:type="dxa"/>
          </w:tcPr>
          <w:p w14:paraId="1C63AD4F" w14:textId="77777777" w:rsidR="00AB5273" w:rsidRPr="00310765" w:rsidRDefault="00AB5273" w:rsidP="00AB5273">
            <w:pPr>
              <w:pStyle w:val="NormalWeb"/>
              <w:rPr>
                <w:rFonts w:ascii="Barlow" w:hAnsi="Barlow" w:cs="Arial"/>
                <w:sz w:val="22"/>
                <w:szCs w:val="22"/>
              </w:rPr>
            </w:pPr>
          </w:p>
        </w:tc>
        <w:tc>
          <w:tcPr>
            <w:tcW w:w="637" w:type="dxa"/>
          </w:tcPr>
          <w:p w14:paraId="36FC78C1" w14:textId="77777777" w:rsidR="00AB5273" w:rsidRPr="00310765" w:rsidRDefault="00AB5273" w:rsidP="00AB5273">
            <w:pPr>
              <w:pStyle w:val="NormalWeb"/>
              <w:rPr>
                <w:rFonts w:ascii="Barlow" w:hAnsi="Barlow" w:cs="Arial"/>
                <w:sz w:val="22"/>
                <w:szCs w:val="22"/>
              </w:rPr>
            </w:pPr>
          </w:p>
        </w:tc>
        <w:tc>
          <w:tcPr>
            <w:tcW w:w="3035" w:type="dxa"/>
          </w:tcPr>
          <w:p w14:paraId="0EB161C7" w14:textId="77777777" w:rsidR="00AB5273" w:rsidRPr="00310765" w:rsidRDefault="00AB5273" w:rsidP="00AB5273">
            <w:pPr>
              <w:pStyle w:val="NormalWeb"/>
              <w:rPr>
                <w:rFonts w:ascii="Barlow" w:hAnsi="Barlow" w:cs="Arial"/>
                <w:sz w:val="22"/>
                <w:szCs w:val="22"/>
              </w:rPr>
            </w:pPr>
          </w:p>
        </w:tc>
      </w:tr>
      <w:tr w:rsidR="00AB5273" w:rsidRPr="00310765" w14:paraId="4C9AA180" w14:textId="77777777" w:rsidTr="003E584E">
        <w:tc>
          <w:tcPr>
            <w:tcW w:w="4326" w:type="dxa"/>
          </w:tcPr>
          <w:p w14:paraId="26878DE1"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 visibly clean and in a good state of repair?</w:t>
            </w:r>
          </w:p>
        </w:tc>
        <w:tc>
          <w:tcPr>
            <w:tcW w:w="643" w:type="dxa"/>
          </w:tcPr>
          <w:p w14:paraId="395AABB5" w14:textId="77777777" w:rsidR="00AB5273" w:rsidRPr="00310765" w:rsidRDefault="00AB5273" w:rsidP="00AB5273">
            <w:pPr>
              <w:pStyle w:val="NormalWeb"/>
              <w:rPr>
                <w:rFonts w:ascii="Barlow" w:hAnsi="Barlow" w:cs="Arial"/>
                <w:sz w:val="22"/>
                <w:szCs w:val="22"/>
              </w:rPr>
            </w:pPr>
          </w:p>
        </w:tc>
        <w:tc>
          <w:tcPr>
            <w:tcW w:w="595" w:type="dxa"/>
          </w:tcPr>
          <w:p w14:paraId="667A16B8" w14:textId="77777777" w:rsidR="00AB5273" w:rsidRPr="00310765" w:rsidRDefault="00AB5273" w:rsidP="00AB5273">
            <w:pPr>
              <w:pStyle w:val="NormalWeb"/>
              <w:rPr>
                <w:rFonts w:ascii="Barlow" w:hAnsi="Barlow" w:cs="Arial"/>
                <w:sz w:val="22"/>
                <w:szCs w:val="22"/>
              </w:rPr>
            </w:pPr>
          </w:p>
        </w:tc>
        <w:tc>
          <w:tcPr>
            <w:tcW w:w="637" w:type="dxa"/>
          </w:tcPr>
          <w:p w14:paraId="74C6741F" w14:textId="77777777" w:rsidR="00AB5273" w:rsidRPr="00310765" w:rsidRDefault="00AB5273" w:rsidP="00AB5273">
            <w:pPr>
              <w:pStyle w:val="NormalWeb"/>
              <w:rPr>
                <w:rFonts w:ascii="Barlow" w:hAnsi="Barlow" w:cs="Arial"/>
                <w:sz w:val="22"/>
                <w:szCs w:val="22"/>
              </w:rPr>
            </w:pPr>
          </w:p>
        </w:tc>
        <w:tc>
          <w:tcPr>
            <w:tcW w:w="3035" w:type="dxa"/>
          </w:tcPr>
          <w:p w14:paraId="7C61BCF3" w14:textId="77777777" w:rsidR="00AB5273" w:rsidRPr="00310765" w:rsidRDefault="00AB5273" w:rsidP="00AB5273">
            <w:pPr>
              <w:pStyle w:val="NormalWeb"/>
              <w:rPr>
                <w:rFonts w:ascii="Barlow" w:hAnsi="Barlow" w:cs="Arial"/>
                <w:sz w:val="22"/>
                <w:szCs w:val="22"/>
              </w:rPr>
            </w:pPr>
          </w:p>
        </w:tc>
      </w:tr>
      <w:tr w:rsidR="00AB5273" w:rsidRPr="00310765" w14:paraId="56CDE1EA" w14:textId="77777777" w:rsidTr="003E584E">
        <w:tc>
          <w:tcPr>
            <w:tcW w:w="4326" w:type="dxa"/>
          </w:tcPr>
          <w:p w14:paraId="633282A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generally free from clutter?</w:t>
            </w:r>
          </w:p>
        </w:tc>
        <w:tc>
          <w:tcPr>
            <w:tcW w:w="643" w:type="dxa"/>
          </w:tcPr>
          <w:p w14:paraId="23CAB0EF" w14:textId="77777777" w:rsidR="00AB5273" w:rsidRPr="00310765" w:rsidRDefault="00AB5273" w:rsidP="00AB5273">
            <w:pPr>
              <w:pStyle w:val="NormalWeb"/>
              <w:rPr>
                <w:rFonts w:ascii="Barlow" w:hAnsi="Barlow" w:cs="Arial"/>
                <w:sz w:val="22"/>
                <w:szCs w:val="22"/>
              </w:rPr>
            </w:pPr>
          </w:p>
        </w:tc>
        <w:tc>
          <w:tcPr>
            <w:tcW w:w="595" w:type="dxa"/>
          </w:tcPr>
          <w:p w14:paraId="31F2951F" w14:textId="77777777" w:rsidR="00AB5273" w:rsidRPr="00310765" w:rsidRDefault="00AB5273" w:rsidP="00AB5273">
            <w:pPr>
              <w:pStyle w:val="NormalWeb"/>
              <w:rPr>
                <w:rFonts w:ascii="Barlow" w:hAnsi="Barlow" w:cs="Arial"/>
                <w:sz w:val="22"/>
                <w:szCs w:val="22"/>
              </w:rPr>
            </w:pPr>
          </w:p>
        </w:tc>
        <w:tc>
          <w:tcPr>
            <w:tcW w:w="637" w:type="dxa"/>
          </w:tcPr>
          <w:p w14:paraId="424F8700" w14:textId="77777777" w:rsidR="00AB5273" w:rsidRPr="00310765" w:rsidRDefault="00AB5273" w:rsidP="00AB5273">
            <w:pPr>
              <w:pStyle w:val="NormalWeb"/>
              <w:rPr>
                <w:rFonts w:ascii="Barlow" w:hAnsi="Barlow" w:cs="Arial"/>
                <w:sz w:val="22"/>
                <w:szCs w:val="22"/>
              </w:rPr>
            </w:pPr>
          </w:p>
        </w:tc>
        <w:tc>
          <w:tcPr>
            <w:tcW w:w="3035" w:type="dxa"/>
          </w:tcPr>
          <w:p w14:paraId="7FFAE270" w14:textId="77777777" w:rsidR="00AB5273" w:rsidRPr="00310765" w:rsidRDefault="00AB5273" w:rsidP="00AB5273">
            <w:pPr>
              <w:pStyle w:val="NormalWeb"/>
              <w:rPr>
                <w:rFonts w:ascii="Barlow" w:hAnsi="Barlow" w:cs="Arial"/>
                <w:sz w:val="22"/>
                <w:szCs w:val="22"/>
              </w:rPr>
            </w:pPr>
          </w:p>
        </w:tc>
      </w:tr>
      <w:tr w:rsidR="00AB5273" w:rsidRPr="00310765" w14:paraId="4F7A3451" w14:textId="77777777" w:rsidTr="003E584E">
        <w:tc>
          <w:tcPr>
            <w:tcW w:w="4326" w:type="dxa"/>
          </w:tcPr>
          <w:p w14:paraId="3360B855" w14:textId="77777777" w:rsidR="00AB5273" w:rsidRPr="00310765" w:rsidRDefault="00AB5273" w:rsidP="00AB5273">
            <w:pPr>
              <w:rPr>
                <w:rFonts w:ascii="Barlow" w:hAnsi="Barlow" w:cs="Arial"/>
                <w:sz w:val="22"/>
                <w:szCs w:val="22"/>
              </w:rPr>
            </w:pPr>
            <w:r w:rsidRPr="00310765">
              <w:rPr>
                <w:rFonts w:ascii="Barlow" w:hAnsi="Barlow" w:cs="Arial"/>
                <w:sz w:val="22"/>
                <w:szCs w:val="22"/>
              </w:rPr>
              <w:t>Are items such as telephones and IT equipment clean and in a good state of repair?</w:t>
            </w:r>
          </w:p>
        </w:tc>
        <w:tc>
          <w:tcPr>
            <w:tcW w:w="643" w:type="dxa"/>
          </w:tcPr>
          <w:p w14:paraId="208C650E" w14:textId="77777777" w:rsidR="00AB5273" w:rsidRPr="00310765" w:rsidRDefault="00AB5273" w:rsidP="00AB5273">
            <w:pPr>
              <w:pStyle w:val="NormalWeb"/>
              <w:rPr>
                <w:rFonts w:ascii="Barlow" w:hAnsi="Barlow" w:cs="Arial"/>
                <w:sz w:val="22"/>
                <w:szCs w:val="22"/>
              </w:rPr>
            </w:pPr>
          </w:p>
        </w:tc>
        <w:tc>
          <w:tcPr>
            <w:tcW w:w="595" w:type="dxa"/>
          </w:tcPr>
          <w:p w14:paraId="450D8B33" w14:textId="77777777" w:rsidR="00AB5273" w:rsidRPr="00310765" w:rsidRDefault="00AB5273" w:rsidP="00AB5273">
            <w:pPr>
              <w:pStyle w:val="NormalWeb"/>
              <w:rPr>
                <w:rFonts w:ascii="Barlow" w:hAnsi="Barlow" w:cs="Arial"/>
                <w:sz w:val="22"/>
                <w:szCs w:val="22"/>
              </w:rPr>
            </w:pPr>
          </w:p>
        </w:tc>
        <w:tc>
          <w:tcPr>
            <w:tcW w:w="637" w:type="dxa"/>
          </w:tcPr>
          <w:p w14:paraId="33A1F773" w14:textId="77777777" w:rsidR="00AB5273" w:rsidRPr="00310765" w:rsidRDefault="00AB5273" w:rsidP="00AB5273">
            <w:pPr>
              <w:pStyle w:val="NormalWeb"/>
              <w:rPr>
                <w:rFonts w:ascii="Barlow" w:hAnsi="Barlow" w:cs="Arial"/>
                <w:sz w:val="22"/>
                <w:szCs w:val="22"/>
              </w:rPr>
            </w:pPr>
          </w:p>
        </w:tc>
        <w:tc>
          <w:tcPr>
            <w:tcW w:w="3035" w:type="dxa"/>
          </w:tcPr>
          <w:p w14:paraId="679EBB09" w14:textId="77777777" w:rsidR="00AB5273" w:rsidRPr="00310765" w:rsidRDefault="00AB5273" w:rsidP="00AB5273">
            <w:pPr>
              <w:pStyle w:val="NormalWeb"/>
              <w:rPr>
                <w:rFonts w:ascii="Barlow" w:hAnsi="Barlow" w:cs="Arial"/>
                <w:sz w:val="22"/>
                <w:szCs w:val="22"/>
              </w:rPr>
            </w:pPr>
          </w:p>
        </w:tc>
      </w:tr>
    </w:tbl>
    <w:p w14:paraId="13A2844B"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   </w:t>
      </w:r>
    </w:p>
    <w:tbl>
      <w:tblPr>
        <w:tblStyle w:val="TableGrid"/>
        <w:tblW w:w="0" w:type="auto"/>
        <w:tblLook w:val="04A0" w:firstRow="1" w:lastRow="0" w:firstColumn="1" w:lastColumn="0" w:noHBand="0" w:noVBand="1"/>
      </w:tblPr>
      <w:tblGrid>
        <w:gridCol w:w="4366"/>
        <w:gridCol w:w="627"/>
        <w:gridCol w:w="588"/>
        <w:gridCol w:w="639"/>
        <w:gridCol w:w="3016"/>
      </w:tblGrid>
      <w:tr w:rsidR="00AB5273" w:rsidRPr="00310765" w14:paraId="568BF8E8" w14:textId="77777777" w:rsidTr="00AB5273">
        <w:trPr>
          <w:trHeight w:val="332"/>
        </w:trPr>
        <w:tc>
          <w:tcPr>
            <w:tcW w:w="7105" w:type="dxa"/>
            <w:shd w:val="clear" w:color="auto" w:fill="D9D9D9" w:themeFill="background1" w:themeFillShade="D9"/>
          </w:tcPr>
          <w:p w14:paraId="5CB9E76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Toilet IPC standards</w:t>
            </w:r>
          </w:p>
        </w:tc>
        <w:tc>
          <w:tcPr>
            <w:tcW w:w="690" w:type="dxa"/>
            <w:shd w:val="clear" w:color="auto" w:fill="D9D9D9" w:themeFill="background1" w:themeFillShade="D9"/>
          </w:tcPr>
          <w:p w14:paraId="62EFDA3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26939B3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07B5828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595CC20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61D73C53" w14:textId="77777777" w:rsidTr="00AB5273">
        <w:trPr>
          <w:trHeight w:val="314"/>
        </w:trPr>
        <w:tc>
          <w:tcPr>
            <w:tcW w:w="7105" w:type="dxa"/>
          </w:tcPr>
          <w:p w14:paraId="52D8B3DF"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toilet environments visibly clean and free from any damage?</w:t>
            </w:r>
          </w:p>
        </w:tc>
        <w:tc>
          <w:tcPr>
            <w:tcW w:w="690" w:type="dxa"/>
          </w:tcPr>
          <w:p w14:paraId="5E7958D0" w14:textId="77777777" w:rsidR="00AB5273" w:rsidRPr="00310765" w:rsidRDefault="00AB5273" w:rsidP="00AB5273">
            <w:pPr>
              <w:pStyle w:val="NormalWeb"/>
              <w:rPr>
                <w:rFonts w:ascii="Barlow" w:hAnsi="Barlow" w:cs="Arial"/>
                <w:sz w:val="22"/>
                <w:szCs w:val="22"/>
              </w:rPr>
            </w:pPr>
          </w:p>
        </w:tc>
        <w:tc>
          <w:tcPr>
            <w:tcW w:w="690" w:type="dxa"/>
          </w:tcPr>
          <w:p w14:paraId="7051057E" w14:textId="77777777" w:rsidR="00AB5273" w:rsidRPr="00310765" w:rsidRDefault="00AB5273" w:rsidP="00AB5273">
            <w:pPr>
              <w:pStyle w:val="NormalWeb"/>
              <w:rPr>
                <w:rFonts w:ascii="Barlow" w:hAnsi="Barlow" w:cs="Arial"/>
                <w:sz w:val="22"/>
                <w:szCs w:val="22"/>
              </w:rPr>
            </w:pPr>
          </w:p>
        </w:tc>
        <w:tc>
          <w:tcPr>
            <w:tcW w:w="690" w:type="dxa"/>
          </w:tcPr>
          <w:p w14:paraId="6F4C9C1F" w14:textId="77777777" w:rsidR="00AB5273" w:rsidRPr="00310765" w:rsidRDefault="00AB5273" w:rsidP="00AB5273">
            <w:pPr>
              <w:pStyle w:val="NormalWeb"/>
              <w:rPr>
                <w:rFonts w:ascii="Barlow" w:hAnsi="Barlow" w:cs="Arial"/>
                <w:sz w:val="22"/>
                <w:szCs w:val="22"/>
              </w:rPr>
            </w:pPr>
          </w:p>
        </w:tc>
        <w:tc>
          <w:tcPr>
            <w:tcW w:w="4754" w:type="dxa"/>
          </w:tcPr>
          <w:p w14:paraId="690E3A16" w14:textId="77777777" w:rsidR="00AB5273" w:rsidRPr="00310765" w:rsidRDefault="00AB5273" w:rsidP="00AB5273">
            <w:pPr>
              <w:pStyle w:val="NormalWeb"/>
              <w:rPr>
                <w:rFonts w:ascii="Barlow" w:hAnsi="Barlow" w:cs="Arial"/>
                <w:sz w:val="22"/>
                <w:szCs w:val="22"/>
              </w:rPr>
            </w:pPr>
          </w:p>
        </w:tc>
      </w:tr>
      <w:tr w:rsidR="00AB5273" w:rsidRPr="00310765" w14:paraId="2DBA9551" w14:textId="77777777" w:rsidTr="00AB5273">
        <w:tc>
          <w:tcPr>
            <w:tcW w:w="7105" w:type="dxa"/>
          </w:tcPr>
          <w:p w14:paraId="1932304B"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furnishings and fittings visibly clean and in a good state of repair?</w:t>
            </w:r>
          </w:p>
        </w:tc>
        <w:tc>
          <w:tcPr>
            <w:tcW w:w="690" w:type="dxa"/>
          </w:tcPr>
          <w:p w14:paraId="3573758E" w14:textId="77777777" w:rsidR="00AB5273" w:rsidRPr="00310765" w:rsidRDefault="00AB5273" w:rsidP="00AB5273">
            <w:pPr>
              <w:pStyle w:val="NormalWeb"/>
              <w:rPr>
                <w:rFonts w:ascii="Barlow" w:hAnsi="Barlow" w:cs="Arial"/>
                <w:sz w:val="22"/>
                <w:szCs w:val="22"/>
              </w:rPr>
            </w:pPr>
          </w:p>
        </w:tc>
        <w:tc>
          <w:tcPr>
            <w:tcW w:w="690" w:type="dxa"/>
          </w:tcPr>
          <w:p w14:paraId="297186EE" w14:textId="77777777" w:rsidR="00AB5273" w:rsidRPr="00310765" w:rsidRDefault="00AB5273" w:rsidP="00AB5273">
            <w:pPr>
              <w:pStyle w:val="NormalWeb"/>
              <w:rPr>
                <w:rFonts w:ascii="Barlow" w:hAnsi="Barlow" w:cs="Arial"/>
                <w:sz w:val="22"/>
                <w:szCs w:val="22"/>
              </w:rPr>
            </w:pPr>
          </w:p>
        </w:tc>
        <w:tc>
          <w:tcPr>
            <w:tcW w:w="690" w:type="dxa"/>
          </w:tcPr>
          <w:p w14:paraId="035210BC" w14:textId="77777777" w:rsidR="00AB5273" w:rsidRPr="00310765" w:rsidRDefault="00AB5273" w:rsidP="00AB5273">
            <w:pPr>
              <w:pStyle w:val="NormalWeb"/>
              <w:rPr>
                <w:rFonts w:ascii="Barlow" w:hAnsi="Barlow" w:cs="Arial"/>
                <w:sz w:val="22"/>
                <w:szCs w:val="22"/>
              </w:rPr>
            </w:pPr>
          </w:p>
        </w:tc>
        <w:tc>
          <w:tcPr>
            <w:tcW w:w="4754" w:type="dxa"/>
          </w:tcPr>
          <w:p w14:paraId="7E58BF94" w14:textId="77777777" w:rsidR="00AB5273" w:rsidRPr="00310765" w:rsidRDefault="00AB5273" w:rsidP="00AB5273">
            <w:pPr>
              <w:pStyle w:val="NormalWeb"/>
              <w:rPr>
                <w:rFonts w:ascii="Barlow" w:hAnsi="Barlow" w:cs="Arial"/>
                <w:sz w:val="22"/>
                <w:szCs w:val="22"/>
              </w:rPr>
            </w:pPr>
          </w:p>
        </w:tc>
      </w:tr>
      <w:tr w:rsidR="00AB5273" w:rsidRPr="00310765" w14:paraId="4D48DF97" w14:textId="77777777" w:rsidTr="00AB5273">
        <w:tc>
          <w:tcPr>
            <w:tcW w:w="7105" w:type="dxa"/>
          </w:tcPr>
          <w:p w14:paraId="69FF1B4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90" w:type="dxa"/>
          </w:tcPr>
          <w:p w14:paraId="7AC5ED8B" w14:textId="77777777" w:rsidR="00AB5273" w:rsidRPr="00310765" w:rsidRDefault="00AB5273" w:rsidP="00AB5273">
            <w:pPr>
              <w:pStyle w:val="NormalWeb"/>
              <w:rPr>
                <w:rFonts w:ascii="Barlow" w:hAnsi="Barlow" w:cs="Arial"/>
                <w:sz w:val="22"/>
                <w:szCs w:val="22"/>
              </w:rPr>
            </w:pPr>
          </w:p>
        </w:tc>
        <w:tc>
          <w:tcPr>
            <w:tcW w:w="690" w:type="dxa"/>
          </w:tcPr>
          <w:p w14:paraId="1636F8A4" w14:textId="77777777" w:rsidR="00AB5273" w:rsidRPr="00310765" w:rsidRDefault="00AB5273" w:rsidP="00AB5273">
            <w:pPr>
              <w:pStyle w:val="NormalWeb"/>
              <w:rPr>
                <w:rFonts w:ascii="Barlow" w:hAnsi="Barlow" w:cs="Arial"/>
                <w:sz w:val="22"/>
                <w:szCs w:val="22"/>
              </w:rPr>
            </w:pPr>
          </w:p>
        </w:tc>
        <w:tc>
          <w:tcPr>
            <w:tcW w:w="690" w:type="dxa"/>
          </w:tcPr>
          <w:p w14:paraId="55ED6AE4" w14:textId="77777777" w:rsidR="00AB5273" w:rsidRPr="00310765" w:rsidRDefault="00AB5273" w:rsidP="00AB5273">
            <w:pPr>
              <w:pStyle w:val="NormalWeb"/>
              <w:rPr>
                <w:rFonts w:ascii="Barlow" w:hAnsi="Barlow" w:cs="Arial"/>
                <w:sz w:val="22"/>
                <w:szCs w:val="22"/>
              </w:rPr>
            </w:pPr>
          </w:p>
        </w:tc>
        <w:tc>
          <w:tcPr>
            <w:tcW w:w="4754" w:type="dxa"/>
          </w:tcPr>
          <w:p w14:paraId="102A9954" w14:textId="77777777" w:rsidR="00AB5273" w:rsidRPr="00310765" w:rsidRDefault="00AB5273" w:rsidP="00AB5273">
            <w:pPr>
              <w:pStyle w:val="NormalWeb"/>
              <w:rPr>
                <w:rFonts w:ascii="Barlow" w:hAnsi="Barlow" w:cs="Arial"/>
                <w:sz w:val="22"/>
                <w:szCs w:val="22"/>
              </w:rPr>
            </w:pPr>
          </w:p>
        </w:tc>
      </w:tr>
      <w:tr w:rsidR="00AB5273" w:rsidRPr="00310765" w14:paraId="0B078091" w14:textId="77777777" w:rsidTr="00AB5273">
        <w:tc>
          <w:tcPr>
            <w:tcW w:w="7105" w:type="dxa"/>
          </w:tcPr>
          <w:p w14:paraId="7FB686E8"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90" w:type="dxa"/>
          </w:tcPr>
          <w:p w14:paraId="1862776E" w14:textId="77777777" w:rsidR="00AB5273" w:rsidRPr="00310765" w:rsidRDefault="00AB5273" w:rsidP="00AB5273">
            <w:pPr>
              <w:pStyle w:val="NormalWeb"/>
              <w:rPr>
                <w:rFonts w:ascii="Barlow" w:hAnsi="Barlow" w:cs="Arial"/>
                <w:sz w:val="22"/>
                <w:szCs w:val="22"/>
              </w:rPr>
            </w:pPr>
          </w:p>
        </w:tc>
        <w:tc>
          <w:tcPr>
            <w:tcW w:w="690" w:type="dxa"/>
          </w:tcPr>
          <w:p w14:paraId="148C8843" w14:textId="77777777" w:rsidR="00AB5273" w:rsidRPr="00310765" w:rsidRDefault="00AB5273" w:rsidP="00AB5273">
            <w:pPr>
              <w:pStyle w:val="NormalWeb"/>
              <w:rPr>
                <w:rFonts w:ascii="Barlow" w:hAnsi="Barlow" w:cs="Arial"/>
                <w:sz w:val="22"/>
                <w:szCs w:val="22"/>
              </w:rPr>
            </w:pPr>
          </w:p>
        </w:tc>
        <w:tc>
          <w:tcPr>
            <w:tcW w:w="690" w:type="dxa"/>
          </w:tcPr>
          <w:p w14:paraId="6E5428E3" w14:textId="77777777" w:rsidR="00AB5273" w:rsidRPr="00310765" w:rsidRDefault="00AB5273" w:rsidP="00AB5273">
            <w:pPr>
              <w:pStyle w:val="NormalWeb"/>
              <w:rPr>
                <w:rFonts w:ascii="Barlow" w:hAnsi="Barlow" w:cs="Arial"/>
                <w:sz w:val="22"/>
                <w:szCs w:val="22"/>
              </w:rPr>
            </w:pPr>
          </w:p>
        </w:tc>
        <w:tc>
          <w:tcPr>
            <w:tcW w:w="4754" w:type="dxa"/>
          </w:tcPr>
          <w:p w14:paraId="2DB16F4C" w14:textId="77777777" w:rsidR="00AB5273" w:rsidRPr="00310765" w:rsidRDefault="00AB5273" w:rsidP="00AB5273">
            <w:pPr>
              <w:pStyle w:val="NormalWeb"/>
              <w:rPr>
                <w:rFonts w:ascii="Barlow" w:hAnsi="Barlow" w:cs="Arial"/>
                <w:sz w:val="22"/>
                <w:szCs w:val="22"/>
              </w:rPr>
            </w:pPr>
          </w:p>
        </w:tc>
      </w:tr>
      <w:tr w:rsidR="00AB5273" w:rsidRPr="00310765" w14:paraId="277D72BC" w14:textId="77777777" w:rsidTr="00AB5273">
        <w:tc>
          <w:tcPr>
            <w:tcW w:w="7105" w:type="dxa"/>
          </w:tcPr>
          <w:p w14:paraId="39DBF8DE"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90" w:type="dxa"/>
          </w:tcPr>
          <w:p w14:paraId="46E72D59" w14:textId="77777777" w:rsidR="00AB5273" w:rsidRPr="00310765" w:rsidRDefault="00AB5273" w:rsidP="00AB5273">
            <w:pPr>
              <w:pStyle w:val="NormalWeb"/>
              <w:rPr>
                <w:rFonts w:ascii="Barlow" w:hAnsi="Barlow" w:cs="Arial"/>
                <w:sz w:val="22"/>
                <w:szCs w:val="22"/>
              </w:rPr>
            </w:pPr>
          </w:p>
        </w:tc>
        <w:tc>
          <w:tcPr>
            <w:tcW w:w="690" w:type="dxa"/>
          </w:tcPr>
          <w:p w14:paraId="2DC37ADC" w14:textId="77777777" w:rsidR="00AB5273" w:rsidRPr="00310765" w:rsidRDefault="00AB5273" w:rsidP="00AB5273">
            <w:pPr>
              <w:pStyle w:val="NormalWeb"/>
              <w:rPr>
                <w:rFonts w:ascii="Barlow" w:hAnsi="Barlow" w:cs="Arial"/>
                <w:sz w:val="22"/>
                <w:szCs w:val="22"/>
              </w:rPr>
            </w:pPr>
          </w:p>
        </w:tc>
        <w:tc>
          <w:tcPr>
            <w:tcW w:w="690" w:type="dxa"/>
          </w:tcPr>
          <w:p w14:paraId="3F4D275C" w14:textId="77777777" w:rsidR="00AB5273" w:rsidRPr="00310765" w:rsidRDefault="00AB5273" w:rsidP="00AB5273">
            <w:pPr>
              <w:pStyle w:val="NormalWeb"/>
              <w:rPr>
                <w:rFonts w:ascii="Barlow" w:hAnsi="Barlow" w:cs="Arial"/>
                <w:sz w:val="22"/>
                <w:szCs w:val="22"/>
              </w:rPr>
            </w:pPr>
          </w:p>
        </w:tc>
        <w:tc>
          <w:tcPr>
            <w:tcW w:w="4754" w:type="dxa"/>
          </w:tcPr>
          <w:p w14:paraId="0DEBBB4F" w14:textId="77777777" w:rsidR="00AB5273" w:rsidRPr="00310765" w:rsidRDefault="00AB5273" w:rsidP="00AB5273">
            <w:pPr>
              <w:pStyle w:val="NormalWeb"/>
              <w:rPr>
                <w:rFonts w:ascii="Barlow" w:hAnsi="Barlow" w:cs="Arial"/>
                <w:sz w:val="22"/>
                <w:szCs w:val="22"/>
              </w:rPr>
            </w:pPr>
          </w:p>
        </w:tc>
      </w:tr>
      <w:tr w:rsidR="00AB5273" w:rsidRPr="00310765" w14:paraId="70F0F75B" w14:textId="77777777" w:rsidTr="00AB5273">
        <w:tc>
          <w:tcPr>
            <w:tcW w:w="7105" w:type="dxa"/>
          </w:tcPr>
          <w:p w14:paraId="12A75025" w14:textId="41F3B955" w:rsidR="00AB5273" w:rsidRPr="00310765" w:rsidRDefault="00AB5273" w:rsidP="00AB5273">
            <w:pPr>
              <w:rPr>
                <w:rFonts w:ascii="Barlow" w:hAnsi="Barlow" w:cs="Arial"/>
                <w:sz w:val="22"/>
                <w:szCs w:val="22"/>
              </w:rPr>
            </w:pPr>
            <w:r w:rsidRPr="00310765">
              <w:rPr>
                <w:rFonts w:ascii="Barlow" w:hAnsi="Barlow" w:cs="Arial"/>
                <w:sz w:val="22"/>
                <w:szCs w:val="22"/>
              </w:rPr>
              <w:t>Is there a hands-free domestic waste bin available, and is it in a good state of repair</w:t>
            </w:r>
            <w:r w:rsidR="001316E4" w:rsidRPr="00310765">
              <w:rPr>
                <w:rFonts w:ascii="Barlow" w:hAnsi="Barlow" w:cs="Arial"/>
                <w:sz w:val="22"/>
                <w:szCs w:val="22"/>
              </w:rPr>
              <w:t xml:space="preserve">, clean and </w:t>
            </w:r>
            <w:r w:rsidRPr="00310765">
              <w:rPr>
                <w:rFonts w:ascii="Barlow" w:hAnsi="Barlow" w:cs="Arial"/>
                <w:sz w:val="22"/>
                <w:szCs w:val="22"/>
              </w:rPr>
              <w:t xml:space="preserve">labelled appropriately? </w:t>
            </w:r>
          </w:p>
        </w:tc>
        <w:tc>
          <w:tcPr>
            <w:tcW w:w="690" w:type="dxa"/>
          </w:tcPr>
          <w:p w14:paraId="37BA579C" w14:textId="77777777" w:rsidR="00AB5273" w:rsidRPr="00310765" w:rsidRDefault="00AB5273" w:rsidP="00AB5273">
            <w:pPr>
              <w:pStyle w:val="NormalWeb"/>
              <w:rPr>
                <w:rFonts w:ascii="Barlow" w:hAnsi="Barlow" w:cs="Arial"/>
                <w:sz w:val="22"/>
                <w:szCs w:val="22"/>
              </w:rPr>
            </w:pPr>
          </w:p>
        </w:tc>
        <w:tc>
          <w:tcPr>
            <w:tcW w:w="690" w:type="dxa"/>
          </w:tcPr>
          <w:p w14:paraId="02BFD00C" w14:textId="77777777" w:rsidR="00AB5273" w:rsidRPr="00310765" w:rsidRDefault="00AB5273" w:rsidP="00AB5273">
            <w:pPr>
              <w:pStyle w:val="NormalWeb"/>
              <w:rPr>
                <w:rFonts w:ascii="Barlow" w:hAnsi="Barlow" w:cs="Arial"/>
                <w:sz w:val="22"/>
                <w:szCs w:val="22"/>
              </w:rPr>
            </w:pPr>
          </w:p>
        </w:tc>
        <w:tc>
          <w:tcPr>
            <w:tcW w:w="690" w:type="dxa"/>
          </w:tcPr>
          <w:p w14:paraId="139CFDB5" w14:textId="77777777" w:rsidR="00AB5273" w:rsidRPr="00310765" w:rsidRDefault="00AB5273" w:rsidP="00AB5273">
            <w:pPr>
              <w:pStyle w:val="NormalWeb"/>
              <w:rPr>
                <w:rFonts w:ascii="Barlow" w:hAnsi="Barlow" w:cs="Arial"/>
                <w:sz w:val="22"/>
                <w:szCs w:val="22"/>
              </w:rPr>
            </w:pPr>
          </w:p>
        </w:tc>
        <w:tc>
          <w:tcPr>
            <w:tcW w:w="4754" w:type="dxa"/>
          </w:tcPr>
          <w:p w14:paraId="08BDB5B8" w14:textId="77777777" w:rsidR="00AB5273" w:rsidRPr="00310765" w:rsidRDefault="00AB5273" w:rsidP="00AB5273">
            <w:pPr>
              <w:pStyle w:val="NormalWeb"/>
              <w:rPr>
                <w:rFonts w:ascii="Barlow" w:hAnsi="Barlow" w:cs="Arial"/>
                <w:sz w:val="22"/>
                <w:szCs w:val="22"/>
              </w:rPr>
            </w:pPr>
          </w:p>
        </w:tc>
      </w:tr>
      <w:tr w:rsidR="00AB5273" w:rsidRPr="00310765" w14:paraId="4D4935AB" w14:textId="77777777" w:rsidTr="00AB5273">
        <w:tc>
          <w:tcPr>
            <w:tcW w:w="7105" w:type="dxa"/>
          </w:tcPr>
          <w:p w14:paraId="674E6201"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appropriate facilities for the disposal of sanitary waste?</w:t>
            </w:r>
          </w:p>
        </w:tc>
        <w:tc>
          <w:tcPr>
            <w:tcW w:w="690" w:type="dxa"/>
          </w:tcPr>
          <w:p w14:paraId="4512BB9F" w14:textId="77777777" w:rsidR="00AB5273" w:rsidRPr="00310765" w:rsidRDefault="00AB5273" w:rsidP="00AB5273">
            <w:pPr>
              <w:pStyle w:val="NormalWeb"/>
              <w:rPr>
                <w:rFonts w:ascii="Barlow" w:hAnsi="Barlow" w:cs="Arial"/>
                <w:sz w:val="22"/>
                <w:szCs w:val="22"/>
              </w:rPr>
            </w:pPr>
          </w:p>
        </w:tc>
        <w:tc>
          <w:tcPr>
            <w:tcW w:w="690" w:type="dxa"/>
          </w:tcPr>
          <w:p w14:paraId="7AB494E1" w14:textId="77777777" w:rsidR="00AB5273" w:rsidRPr="00310765" w:rsidRDefault="00AB5273" w:rsidP="00AB5273">
            <w:pPr>
              <w:pStyle w:val="NormalWeb"/>
              <w:rPr>
                <w:rFonts w:ascii="Barlow" w:hAnsi="Barlow" w:cs="Arial"/>
                <w:sz w:val="22"/>
                <w:szCs w:val="22"/>
              </w:rPr>
            </w:pPr>
          </w:p>
        </w:tc>
        <w:tc>
          <w:tcPr>
            <w:tcW w:w="690" w:type="dxa"/>
          </w:tcPr>
          <w:p w14:paraId="7CC07EEF" w14:textId="77777777" w:rsidR="00AB5273" w:rsidRPr="00310765" w:rsidRDefault="00AB5273" w:rsidP="00AB5273">
            <w:pPr>
              <w:pStyle w:val="NormalWeb"/>
              <w:rPr>
                <w:rFonts w:ascii="Barlow" w:hAnsi="Barlow" w:cs="Arial"/>
                <w:sz w:val="22"/>
                <w:szCs w:val="22"/>
              </w:rPr>
            </w:pPr>
          </w:p>
        </w:tc>
        <w:tc>
          <w:tcPr>
            <w:tcW w:w="4754" w:type="dxa"/>
          </w:tcPr>
          <w:p w14:paraId="7FD2991F" w14:textId="77777777" w:rsidR="00AB5273" w:rsidRPr="00310765" w:rsidRDefault="00AB5273" w:rsidP="00AB5273">
            <w:pPr>
              <w:pStyle w:val="NormalWeb"/>
              <w:rPr>
                <w:rFonts w:ascii="Barlow" w:hAnsi="Barlow" w:cs="Arial"/>
                <w:sz w:val="22"/>
                <w:szCs w:val="22"/>
              </w:rPr>
            </w:pPr>
          </w:p>
        </w:tc>
      </w:tr>
      <w:tr w:rsidR="00AB5273" w:rsidRPr="00310765" w14:paraId="5CCCF0A6" w14:textId="77777777" w:rsidTr="00AB5273">
        <w:tc>
          <w:tcPr>
            <w:tcW w:w="7105" w:type="dxa"/>
          </w:tcPr>
          <w:p w14:paraId="0C9CC14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90" w:type="dxa"/>
          </w:tcPr>
          <w:p w14:paraId="74AEB62C" w14:textId="77777777" w:rsidR="00AB5273" w:rsidRPr="00310765" w:rsidRDefault="00AB5273" w:rsidP="00AB5273">
            <w:pPr>
              <w:pStyle w:val="NormalWeb"/>
              <w:rPr>
                <w:rFonts w:ascii="Barlow" w:hAnsi="Barlow" w:cs="Arial"/>
                <w:sz w:val="22"/>
                <w:szCs w:val="22"/>
              </w:rPr>
            </w:pPr>
          </w:p>
        </w:tc>
        <w:tc>
          <w:tcPr>
            <w:tcW w:w="690" w:type="dxa"/>
          </w:tcPr>
          <w:p w14:paraId="6D8FB4D6" w14:textId="77777777" w:rsidR="00AB5273" w:rsidRPr="00310765" w:rsidRDefault="00AB5273" w:rsidP="00AB5273">
            <w:pPr>
              <w:pStyle w:val="NormalWeb"/>
              <w:rPr>
                <w:rFonts w:ascii="Barlow" w:hAnsi="Barlow" w:cs="Arial"/>
                <w:sz w:val="22"/>
                <w:szCs w:val="22"/>
              </w:rPr>
            </w:pPr>
          </w:p>
        </w:tc>
        <w:tc>
          <w:tcPr>
            <w:tcW w:w="690" w:type="dxa"/>
          </w:tcPr>
          <w:p w14:paraId="3D196383" w14:textId="77777777" w:rsidR="00AB5273" w:rsidRPr="00310765" w:rsidRDefault="00AB5273" w:rsidP="00AB5273">
            <w:pPr>
              <w:pStyle w:val="NormalWeb"/>
              <w:rPr>
                <w:rFonts w:ascii="Barlow" w:hAnsi="Barlow" w:cs="Arial"/>
                <w:sz w:val="22"/>
                <w:szCs w:val="22"/>
              </w:rPr>
            </w:pPr>
          </w:p>
        </w:tc>
        <w:tc>
          <w:tcPr>
            <w:tcW w:w="4754" w:type="dxa"/>
          </w:tcPr>
          <w:p w14:paraId="120B767A" w14:textId="77777777" w:rsidR="00AB5273" w:rsidRPr="00310765" w:rsidRDefault="00AB5273" w:rsidP="00AB5273">
            <w:pPr>
              <w:pStyle w:val="NormalWeb"/>
              <w:rPr>
                <w:rFonts w:ascii="Barlow" w:hAnsi="Barlow" w:cs="Arial"/>
                <w:sz w:val="22"/>
                <w:szCs w:val="22"/>
              </w:rPr>
            </w:pPr>
          </w:p>
        </w:tc>
      </w:tr>
    </w:tbl>
    <w:p w14:paraId="3D38F156"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351"/>
        <w:gridCol w:w="643"/>
        <w:gridCol w:w="594"/>
        <w:gridCol w:w="636"/>
        <w:gridCol w:w="3012"/>
      </w:tblGrid>
      <w:tr w:rsidR="00AB5273" w:rsidRPr="00310765" w14:paraId="03840FF4" w14:textId="77777777" w:rsidTr="00F74218">
        <w:trPr>
          <w:trHeight w:val="332"/>
        </w:trPr>
        <w:tc>
          <w:tcPr>
            <w:tcW w:w="4351" w:type="dxa"/>
            <w:shd w:val="clear" w:color="auto" w:fill="D9D9D9" w:themeFill="background1" w:themeFillShade="D9"/>
          </w:tcPr>
          <w:p w14:paraId="31646A6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Baby-changing facilities IPC standards</w:t>
            </w:r>
          </w:p>
        </w:tc>
        <w:tc>
          <w:tcPr>
            <w:tcW w:w="643" w:type="dxa"/>
            <w:shd w:val="clear" w:color="auto" w:fill="D9D9D9" w:themeFill="background1" w:themeFillShade="D9"/>
          </w:tcPr>
          <w:p w14:paraId="7453C9C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4" w:type="dxa"/>
            <w:shd w:val="clear" w:color="auto" w:fill="D9D9D9" w:themeFill="background1" w:themeFillShade="D9"/>
          </w:tcPr>
          <w:p w14:paraId="4D711D5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6" w:type="dxa"/>
            <w:shd w:val="clear" w:color="auto" w:fill="D9D9D9" w:themeFill="background1" w:themeFillShade="D9"/>
          </w:tcPr>
          <w:p w14:paraId="077EFC5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12" w:type="dxa"/>
            <w:shd w:val="clear" w:color="auto" w:fill="D9D9D9" w:themeFill="background1" w:themeFillShade="D9"/>
          </w:tcPr>
          <w:p w14:paraId="2DA3E48F"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4EC35683" w14:textId="77777777" w:rsidTr="00F74218">
        <w:trPr>
          <w:trHeight w:val="314"/>
        </w:trPr>
        <w:tc>
          <w:tcPr>
            <w:tcW w:w="4351" w:type="dxa"/>
          </w:tcPr>
          <w:p w14:paraId="7C64BA7C"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3F5325C0" w14:textId="77777777" w:rsidR="00AB5273" w:rsidRPr="00310765" w:rsidRDefault="00AB5273" w:rsidP="00AB5273">
            <w:pPr>
              <w:pStyle w:val="NormalWeb"/>
              <w:rPr>
                <w:rFonts w:ascii="Barlow" w:hAnsi="Barlow" w:cs="Arial"/>
                <w:sz w:val="22"/>
                <w:szCs w:val="22"/>
              </w:rPr>
            </w:pPr>
          </w:p>
        </w:tc>
        <w:tc>
          <w:tcPr>
            <w:tcW w:w="594" w:type="dxa"/>
          </w:tcPr>
          <w:p w14:paraId="73DC1695" w14:textId="77777777" w:rsidR="00AB5273" w:rsidRPr="00310765" w:rsidRDefault="00AB5273" w:rsidP="00AB5273">
            <w:pPr>
              <w:pStyle w:val="NormalWeb"/>
              <w:rPr>
                <w:rFonts w:ascii="Barlow" w:hAnsi="Barlow" w:cs="Arial"/>
                <w:sz w:val="22"/>
                <w:szCs w:val="22"/>
              </w:rPr>
            </w:pPr>
          </w:p>
        </w:tc>
        <w:tc>
          <w:tcPr>
            <w:tcW w:w="636" w:type="dxa"/>
          </w:tcPr>
          <w:p w14:paraId="5D5B382E" w14:textId="77777777" w:rsidR="00AB5273" w:rsidRPr="00310765" w:rsidRDefault="00AB5273" w:rsidP="00AB5273">
            <w:pPr>
              <w:pStyle w:val="NormalWeb"/>
              <w:rPr>
                <w:rFonts w:ascii="Barlow" w:hAnsi="Barlow" w:cs="Arial"/>
                <w:sz w:val="22"/>
                <w:szCs w:val="22"/>
              </w:rPr>
            </w:pPr>
          </w:p>
        </w:tc>
        <w:tc>
          <w:tcPr>
            <w:tcW w:w="3012" w:type="dxa"/>
          </w:tcPr>
          <w:p w14:paraId="0F8725D7" w14:textId="77777777" w:rsidR="00AB5273" w:rsidRPr="00310765" w:rsidRDefault="00AB5273" w:rsidP="00AB5273">
            <w:pPr>
              <w:pStyle w:val="NormalWeb"/>
              <w:rPr>
                <w:rFonts w:ascii="Barlow" w:hAnsi="Barlow" w:cs="Arial"/>
                <w:sz w:val="22"/>
                <w:szCs w:val="22"/>
              </w:rPr>
            </w:pPr>
          </w:p>
        </w:tc>
      </w:tr>
      <w:tr w:rsidR="00AB5273" w:rsidRPr="00310765" w14:paraId="7DB0227F" w14:textId="77777777" w:rsidTr="00F74218">
        <w:tc>
          <w:tcPr>
            <w:tcW w:w="4351" w:type="dxa"/>
          </w:tcPr>
          <w:p w14:paraId="36DABC47" w14:textId="052A18E0" w:rsidR="00AB5273" w:rsidRPr="00310765" w:rsidRDefault="00AB5273" w:rsidP="00AF74F4">
            <w:pPr>
              <w:rPr>
                <w:rFonts w:ascii="Barlow" w:hAnsi="Barlow" w:cs="Arial"/>
                <w:sz w:val="22"/>
                <w:szCs w:val="22"/>
              </w:rPr>
            </w:pPr>
            <w:r w:rsidRPr="00310765">
              <w:rPr>
                <w:rFonts w:ascii="Barlow" w:hAnsi="Barlow" w:cs="Arial"/>
                <w:sz w:val="22"/>
                <w:szCs w:val="22"/>
              </w:rPr>
              <w:t>Are all furnishings and fittings visibly clean</w:t>
            </w:r>
            <w:r w:rsidR="00AF74F4"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3" w:type="dxa"/>
          </w:tcPr>
          <w:p w14:paraId="0075BDB9" w14:textId="77777777" w:rsidR="00AB5273" w:rsidRPr="00310765" w:rsidRDefault="00AB5273" w:rsidP="00AB5273">
            <w:pPr>
              <w:pStyle w:val="NormalWeb"/>
              <w:rPr>
                <w:rFonts w:ascii="Barlow" w:hAnsi="Barlow" w:cs="Arial"/>
                <w:sz w:val="22"/>
                <w:szCs w:val="22"/>
              </w:rPr>
            </w:pPr>
          </w:p>
        </w:tc>
        <w:tc>
          <w:tcPr>
            <w:tcW w:w="594" w:type="dxa"/>
          </w:tcPr>
          <w:p w14:paraId="3FFC1216" w14:textId="77777777" w:rsidR="00AB5273" w:rsidRPr="00310765" w:rsidRDefault="00AB5273" w:rsidP="00AB5273">
            <w:pPr>
              <w:pStyle w:val="NormalWeb"/>
              <w:rPr>
                <w:rFonts w:ascii="Barlow" w:hAnsi="Barlow" w:cs="Arial"/>
                <w:sz w:val="22"/>
                <w:szCs w:val="22"/>
              </w:rPr>
            </w:pPr>
          </w:p>
        </w:tc>
        <w:tc>
          <w:tcPr>
            <w:tcW w:w="636" w:type="dxa"/>
          </w:tcPr>
          <w:p w14:paraId="444EB274" w14:textId="77777777" w:rsidR="00AB5273" w:rsidRPr="00310765" w:rsidRDefault="00AB5273" w:rsidP="00AB5273">
            <w:pPr>
              <w:pStyle w:val="NormalWeb"/>
              <w:rPr>
                <w:rFonts w:ascii="Barlow" w:hAnsi="Barlow" w:cs="Arial"/>
                <w:sz w:val="22"/>
                <w:szCs w:val="22"/>
              </w:rPr>
            </w:pPr>
          </w:p>
        </w:tc>
        <w:tc>
          <w:tcPr>
            <w:tcW w:w="3012" w:type="dxa"/>
          </w:tcPr>
          <w:p w14:paraId="1A20F6FE" w14:textId="77777777" w:rsidR="00AB5273" w:rsidRPr="00310765" w:rsidRDefault="00AB5273" w:rsidP="00AB5273">
            <w:pPr>
              <w:pStyle w:val="NormalWeb"/>
              <w:rPr>
                <w:rFonts w:ascii="Barlow" w:hAnsi="Barlow" w:cs="Arial"/>
                <w:sz w:val="22"/>
                <w:szCs w:val="22"/>
              </w:rPr>
            </w:pPr>
          </w:p>
        </w:tc>
      </w:tr>
      <w:tr w:rsidR="00AB5273" w:rsidRPr="00310765" w14:paraId="6501D58A" w14:textId="77777777" w:rsidTr="00F74218">
        <w:tc>
          <w:tcPr>
            <w:tcW w:w="4351" w:type="dxa"/>
          </w:tcPr>
          <w:p w14:paraId="69285320"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43" w:type="dxa"/>
          </w:tcPr>
          <w:p w14:paraId="4B09EF88" w14:textId="77777777" w:rsidR="00AB5273" w:rsidRPr="00310765" w:rsidRDefault="00AB5273" w:rsidP="00AB5273">
            <w:pPr>
              <w:pStyle w:val="NormalWeb"/>
              <w:rPr>
                <w:rFonts w:ascii="Barlow" w:hAnsi="Barlow" w:cs="Arial"/>
                <w:sz w:val="22"/>
                <w:szCs w:val="22"/>
              </w:rPr>
            </w:pPr>
          </w:p>
        </w:tc>
        <w:tc>
          <w:tcPr>
            <w:tcW w:w="594" w:type="dxa"/>
          </w:tcPr>
          <w:p w14:paraId="57370660" w14:textId="77777777" w:rsidR="00AB5273" w:rsidRPr="00310765" w:rsidRDefault="00AB5273" w:rsidP="00AB5273">
            <w:pPr>
              <w:pStyle w:val="NormalWeb"/>
              <w:rPr>
                <w:rFonts w:ascii="Barlow" w:hAnsi="Barlow" w:cs="Arial"/>
                <w:sz w:val="22"/>
                <w:szCs w:val="22"/>
              </w:rPr>
            </w:pPr>
          </w:p>
        </w:tc>
        <w:tc>
          <w:tcPr>
            <w:tcW w:w="636" w:type="dxa"/>
          </w:tcPr>
          <w:p w14:paraId="74FC8623" w14:textId="77777777" w:rsidR="00AB5273" w:rsidRPr="00310765" w:rsidRDefault="00AB5273" w:rsidP="00AB5273">
            <w:pPr>
              <w:pStyle w:val="NormalWeb"/>
              <w:rPr>
                <w:rFonts w:ascii="Barlow" w:hAnsi="Barlow" w:cs="Arial"/>
                <w:sz w:val="22"/>
                <w:szCs w:val="22"/>
              </w:rPr>
            </w:pPr>
          </w:p>
        </w:tc>
        <w:tc>
          <w:tcPr>
            <w:tcW w:w="3012" w:type="dxa"/>
          </w:tcPr>
          <w:p w14:paraId="16B2D0D2" w14:textId="77777777" w:rsidR="00AB5273" w:rsidRPr="00310765" w:rsidRDefault="00AB5273" w:rsidP="00AB5273">
            <w:pPr>
              <w:pStyle w:val="NormalWeb"/>
              <w:rPr>
                <w:rFonts w:ascii="Barlow" w:hAnsi="Barlow" w:cs="Arial"/>
                <w:sz w:val="22"/>
                <w:szCs w:val="22"/>
              </w:rPr>
            </w:pPr>
          </w:p>
        </w:tc>
      </w:tr>
      <w:tr w:rsidR="00AB5273" w:rsidRPr="00310765" w14:paraId="1243D3AC" w14:textId="77777777" w:rsidTr="00F74218">
        <w:tc>
          <w:tcPr>
            <w:tcW w:w="4351" w:type="dxa"/>
          </w:tcPr>
          <w:p w14:paraId="1269F36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43" w:type="dxa"/>
          </w:tcPr>
          <w:p w14:paraId="05AAF828" w14:textId="77777777" w:rsidR="00AB5273" w:rsidRPr="00310765" w:rsidRDefault="00AB5273" w:rsidP="00AB5273">
            <w:pPr>
              <w:pStyle w:val="NormalWeb"/>
              <w:rPr>
                <w:rFonts w:ascii="Barlow" w:hAnsi="Barlow" w:cs="Arial"/>
                <w:sz w:val="22"/>
                <w:szCs w:val="22"/>
              </w:rPr>
            </w:pPr>
          </w:p>
        </w:tc>
        <w:tc>
          <w:tcPr>
            <w:tcW w:w="594" w:type="dxa"/>
          </w:tcPr>
          <w:p w14:paraId="0AFECC2F" w14:textId="77777777" w:rsidR="00AB5273" w:rsidRPr="00310765" w:rsidRDefault="00AB5273" w:rsidP="00AB5273">
            <w:pPr>
              <w:pStyle w:val="NormalWeb"/>
              <w:rPr>
                <w:rFonts w:ascii="Barlow" w:hAnsi="Barlow" w:cs="Arial"/>
                <w:sz w:val="22"/>
                <w:szCs w:val="22"/>
              </w:rPr>
            </w:pPr>
          </w:p>
        </w:tc>
        <w:tc>
          <w:tcPr>
            <w:tcW w:w="636" w:type="dxa"/>
          </w:tcPr>
          <w:p w14:paraId="6BEBDCA5" w14:textId="77777777" w:rsidR="00AB5273" w:rsidRPr="00310765" w:rsidRDefault="00AB5273" w:rsidP="00AB5273">
            <w:pPr>
              <w:pStyle w:val="NormalWeb"/>
              <w:rPr>
                <w:rFonts w:ascii="Barlow" w:hAnsi="Barlow" w:cs="Arial"/>
                <w:sz w:val="22"/>
                <w:szCs w:val="22"/>
              </w:rPr>
            </w:pPr>
          </w:p>
        </w:tc>
        <w:tc>
          <w:tcPr>
            <w:tcW w:w="3012" w:type="dxa"/>
          </w:tcPr>
          <w:p w14:paraId="527CA146" w14:textId="77777777" w:rsidR="00AB5273" w:rsidRPr="00310765" w:rsidRDefault="00AB5273" w:rsidP="00AB5273">
            <w:pPr>
              <w:pStyle w:val="NormalWeb"/>
              <w:rPr>
                <w:rFonts w:ascii="Barlow" w:hAnsi="Barlow" w:cs="Arial"/>
                <w:sz w:val="22"/>
                <w:szCs w:val="22"/>
              </w:rPr>
            </w:pPr>
          </w:p>
        </w:tc>
      </w:tr>
      <w:tr w:rsidR="00AB5273" w:rsidRPr="00310765" w14:paraId="7C1DD1BF" w14:textId="77777777" w:rsidTr="00F74218">
        <w:tc>
          <w:tcPr>
            <w:tcW w:w="4351" w:type="dxa"/>
          </w:tcPr>
          <w:p w14:paraId="4F1C2DC6"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43" w:type="dxa"/>
          </w:tcPr>
          <w:p w14:paraId="0714D8EE" w14:textId="77777777" w:rsidR="00AB5273" w:rsidRPr="00310765" w:rsidRDefault="00AB5273" w:rsidP="00AB5273">
            <w:pPr>
              <w:pStyle w:val="NormalWeb"/>
              <w:rPr>
                <w:rFonts w:ascii="Barlow" w:hAnsi="Barlow" w:cs="Arial"/>
                <w:sz w:val="22"/>
                <w:szCs w:val="22"/>
              </w:rPr>
            </w:pPr>
          </w:p>
        </w:tc>
        <w:tc>
          <w:tcPr>
            <w:tcW w:w="594" w:type="dxa"/>
          </w:tcPr>
          <w:p w14:paraId="45D2C753" w14:textId="77777777" w:rsidR="00AB5273" w:rsidRPr="00310765" w:rsidRDefault="00AB5273" w:rsidP="00AB5273">
            <w:pPr>
              <w:pStyle w:val="NormalWeb"/>
              <w:rPr>
                <w:rFonts w:ascii="Barlow" w:hAnsi="Barlow" w:cs="Arial"/>
                <w:sz w:val="22"/>
                <w:szCs w:val="22"/>
              </w:rPr>
            </w:pPr>
          </w:p>
        </w:tc>
        <w:tc>
          <w:tcPr>
            <w:tcW w:w="636" w:type="dxa"/>
          </w:tcPr>
          <w:p w14:paraId="4235A314" w14:textId="77777777" w:rsidR="00AB5273" w:rsidRPr="00310765" w:rsidRDefault="00AB5273" w:rsidP="00AB5273">
            <w:pPr>
              <w:pStyle w:val="NormalWeb"/>
              <w:rPr>
                <w:rFonts w:ascii="Barlow" w:hAnsi="Barlow" w:cs="Arial"/>
                <w:sz w:val="22"/>
                <w:szCs w:val="22"/>
              </w:rPr>
            </w:pPr>
          </w:p>
        </w:tc>
        <w:tc>
          <w:tcPr>
            <w:tcW w:w="3012" w:type="dxa"/>
          </w:tcPr>
          <w:p w14:paraId="1EBE0DA2" w14:textId="77777777" w:rsidR="00AB5273" w:rsidRPr="00310765" w:rsidRDefault="00AB5273" w:rsidP="00AB5273">
            <w:pPr>
              <w:pStyle w:val="NormalWeb"/>
              <w:rPr>
                <w:rFonts w:ascii="Barlow" w:hAnsi="Barlow" w:cs="Arial"/>
                <w:sz w:val="22"/>
                <w:szCs w:val="22"/>
              </w:rPr>
            </w:pPr>
          </w:p>
        </w:tc>
      </w:tr>
      <w:tr w:rsidR="00AB5273" w:rsidRPr="00310765" w14:paraId="39FD6A08" w14:textId="77777777" w:rsidTr="00F74218">
        <w:tc>
          <w:tcPr>
            <w:tcW w:w="4351" w:type="dxa"/>
          </w:tcPr>
          <w:p w14:paraId="1F047AA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43" w:type="dxa"/>
          </w:tcPr>
          <w:p w14:paraId="09E34D71" w14:textId="77777777" w:rsidR="00AB5273" w:rsidRPr="00310765" w:rsidRDefault="00AB5273" w:rsidP="00AB5273">
            <w:pPr>
              <w:pStyle w:val="NormalWeb"/>
              <w:rPr>
                <w:rFonts w:ascii="Barlow" w:hAnsi="Barlow" w:cs="Arial"/>
                <w:sz w:val="22"/>
                <w:szCs w:val="22"/>
              </w:rPr>
            </w:pPr>
          </w:p>
        </w:tc>
        <w:tc>
          <w:tcPr>
            <w:tcW w:w="594" w:type="dxa"/>
          </w:tcPr>
          <w:p w14:paraId="701E8E90" w14:textId="77777777" w:rsidR="00AB5273" w:rsidRPr="00310765" w:rsidRDefault="00AB5273" w:rsidP="00AB5273">
            <w:pPr>
              <w:pStyle w:val="NormalWeb"/>
              <w:rPr>
                <w:rFonts w:ascii="Barlow" w:hAnsi="Barlow" w:cs="Arial"/>
                <w:sz w:val="22"/>
                <w:szCs w:val="22"/>
              </w:rPr>
            </w:pPr>
          </w:p>
        </w:tc>
        <w:tc>
          <w:tcPr>
            <w:tcW w:w="636" w:type="dxa"/>
          </w:tcPr>
          <w:p w14:paraId="5F501216" w14:textId="77777777" w:rsidR="00AB5273" w:rsidRPr="00310765" w:rsidRDefault="00AB5273" w:rsidP="00AB5273">
            <w:pPr>
              <w:pStyle w:val="NormalWeb"/>
              <w:rPr>
                <w:rFonts w:ascii="Barlow" w:hAnsi="Barlow" w:cs="Arial"/>
                <w:sz w:val="22"/>
                <w:szCs w:val="22"/>
              </w:rPr>
            </w:pPr>
          </w:p>
        </w:tc>
        <w:tc>
          <w:tcPr>
            <w:tcW w:w="3012" w:type="dxa"/>
          </w:tcPr>
          <w:p w14:paraId="1DD2C5DD" w14:textId="77777777" w:rsidR="00AB5273" w:rsidRPr="00310765" w:rsidRDefault="00AB5273" w:rsidP="00AB5273">
            <w:pPr>
              <w:pStyle w:val="NormalWeb"/>
              <w:rPr>
                <w:rFonts w:ascii="Barlow" w:hAnsi="Barlow" w:cs="Arial"/>
                <w:sz w:val="22"/>
                <w:szCs w:val="22"/>
              </w:rPr>
            </w:pPr>
          </w:p>
        </w:tc>
      </w:tr>
      <w:tr w:rsidR="00AB5273" w:rsidRPr="00310765" w14:paraId="0BFBEC59" w14:textId="77777777" w:rsidTr="00F74218">
        <w:tc>
          <w:tcPr>
            <w:tcW w:w="4351" w:type="dxa"/>
          </w:tcPr>
          <w:p w14:paraId="49D977F8" w14:textId="36B5DB12" w:rsidR="00AB5273" w:rsidRPr="00310765" w:rsidRDefault="00AB5273" w:rsidP="00AB5273">
            <w:pPr>
              <w:rPr>
                <w:rFonts w:ascii="Barlow" w:hAnsi="Barlow" w:cs="Arial"/>
                <w:sz w:val="22"/>
                <w:szCs w:val="22"/>
              </w:rPr>
            </w:pPr>
            <w:r w:rsidRPr="00310765">
              <w:rPr>
                <w:rFonts w:ascii="Barlow" w:hAnsi="Barlow" w:cs="Arial"/>
                <w:sz w:val="22"/>
                <w:szCs w:val="22"/>
              </w:rPr>
              <w:t>Is there a hands-free do</w:t>
            </w:r>
            <w:r w:rsidR="00174B89" w:rsidRPr="00310765">
              <w:rPr>
                <w:rFonts w:ascii="Barlow" w:hAnsi="Barlow" w:cs="Arial"/>
                <w:sz w:val="22"/>
                <w:szCs w:val="22"/>
              </w:rPr>
              <w:t xml:space="preserve">mestic waste bin available, and </w:t>
            </w:r>
            <w:r w:rsidRPr="00310765">
              <w:rPr>
                <w:rFonts w:ascii="Barlow" w:hAnsi="Barlow" w:cs="Arial"/>
                <w:sz w:val="22"/>
                <w:szCs w:val="22"/>
              </w:rPr>
              <w:t>is it in a good state of repair</w:t>
            </w:r>
            <w:r w:rsidR="00174B89" w:rsidRPr="00310765">
              <w:rPr>
                <w:rFonts w:ascii="Barlow" w:hAnsi="Barlow" w:cs="Arial"/>
                <w:sz w:val="22"/>
                <w:szCs w:val="22"/>
              </w:rPr>
              <w:t xml:space="preserve">, </w:t>
            </w:r>
            <w:r w:rsidR="00174B89" w:rsidRPr="00310765">
              <w:rPr>
                <w:rFonts w:ascii="Barlow" w:hAnsi="Barlow" w:cs="Arial"/>
                <w:sz w:val="22"/>
                <w:szCs w:val="22"/>
              </w:rPr>
              <w:lastRenderedPageBreak/>
              <w:t>clean and</w:t>
            </w:r>
            <w:r w:rsidRPr="00310765">
              <w:rPr>
                <w:rFonts w:ascii="Barlow" w:hAnsi="Barlow" w:cs="Arial"/>
                <w:sz w:val="22"/>
                <w:szCs w:val="22"/>
              </w:rPr>
              <w:t xml:space="preserve"> labelled appropriately? </w:t>
            </w:r>
          </w:p>
        </w:tc>
        <w:tc>
          <w:tcPr>
            <w:tcW w:w="643" w:type="dxa"/>
          </w:tcPr>
          <w:p w14:paraId="36DC2E60" w14:textId="77777777" w:rsidR="00AB5273" w:rsidRPr="00310765" w:rsidRDefault="00AB5273" w:rsidP="00AB5273">
            <w:pPr>
              <w:pStyle w:val="NormalWeb"/>
              <w:rPr>
                <w:rFonts w:ascii="Barlow" w:hAnsi="Barlow" w:cs="Arial"/>
                <w:sz w:val="22"/>
                <w:szCs w:val="22"/>
              </w:rPr>
            </w:pPr>
          </w:p>
        </w:tc>
        <w:tc>
          <w:tcPr>
            <w:tcW w:w="594" w:type="dxa"/>
          </w:tcPr>
          <w:p w14:paraId="37EBE514" w14:textId="77777777" w:rsidR="00AB5273" w:rsidRPr="00310765" w:rsidRDefault="00AB5273" w:rsidP="00AB5273">
            <w:pPr>
              <w:pStyle w:val="NormalWeb"/>
              <w:rPr>
                <w:rFonts w:ascii="Barlow" w:hAnsi="Barlow" w:cs="Arial"/>
                <w:sz w:val="22"/>
                <w:szCs w:val="22"/>
              </w:rPr>
            </w:pPr>
          </w:p>
        </w:tc>
        <w:tc>
          <w:tcPr>
            <w:tcW w:w="636" w:type="dxa"/>
          </w:tcPr>
          <w:p w14:paraId="6FBFFFB0" w14:textId="77777777" w:rsidR="00AB5273" w:rsidRPr="00310765" w:rsidRDefault="00AB5273" w:rsidP="00AB5273">
            <w:pPr>
              <w:pStyle w:val="NormalWeb"/>
              <w:rPr>
                <w:rFonts w:ascii="Barlow" w:hAnsi="Barlow" w:cs="Arial"/>
                <w:sz w:val="22"/>
                <w:szCs w:val="22"/>
              </w:rPr>
            </w:pPr>
          </w:p>
        </w:tc>
        <w:tc>
          <w:tcPr>
            <w:tcW w:w="3012" w:type="dxa"/>
          </w:tcPr>
          <w:p w14:paraId="33C0F175" w14:textId="77777777" w:rsidR="00AB5273" w:rsidRPr="00310765" w:rsidRDefault="00AB5273" w:rsidP="00AB5273">
            <w:pPr>
              <w:pStyle w:val="NormalWeb"/>
              <w:rPr>
                <w:rFonts w:ascii="Barlow" w:hAnsi="Barlow" w:cs="Arial"/>
                <w:sz w:val="22"/>
                <w:szCs w:val="22"/>
              </w:rPr>
            </w:pPr>
          </w:p>
        </w:tc>
      </w:tr>
      <w:tr w:rsidR="00AB5273" w:rsidRPr="00310765" w14:paraId="475EE1A9" w14:textId="77777777" w:rsidTr="00F74218">
        <w:tc>
          <w:tcPr>
            <w:tcW w:w="4351" w:type="dxa"/>
          </w:tcPr>
          <w:p w14:paraId="5AA6D9D0" w14:textId="77777777" w:rsidR="00AB5273" w:rsidRPr="00310765" w:rsidRDefault="00AB5273" w:rsidP="00AB5273">
            <w:pPr>
              <w:rPr>
                <w:rFonts w:ascii="Barlow" w:hAnsi="Barlow" w:cs="Arial"/>
                <w:sz w:val="22"/>
                <w:szCs w:val="22"/>
              </w:rPr>
            </w:pPr>
            <w:r w:rsidRPr="00310765">
              <w:rPr>
                <w:rFonts w:ascii="Barlow" w:hAnsi="Barlow" w:cs="Arial"/>
                <w:sz w:val="22"/>
                <w:szCs w:val="22"/>
              </w:rPr>
              <w:lastRenderedPageBreak/>
              <w:t>Is there a hands-free waste bin available for the disposal of nappies, and is it in a good state of repair, clean and labelled appropriately?</w:t>
            </w:r>
          </w:p>
        </w:tc>
        <w:tc>
          <w:tcPr>
            <w:tcW w:w="643" w:type="dxa"/>
          </w:tcPr>
          <w:p w14:paraId="4DFEE557" w14:textId="77777777" w:rsidR="00AB5273" w:rsidRPr="00310765" w:rsidRDefault="00AB5273" w:rsidP="00AB5273">
            <w:pPr>
              <w:pStyle w:val="NormalWeb"/>
              <w:rPr>
                <w:rFonts w:ascii="Barlow" w:hAnsi="Barlow" w:cs="Arial"/>
                <w:sz w:val="22"/>
                <w:szCs w:val="22"/>
              </w:rPr>
            </w:pPr>
          </w:p>
        </w:tc>
        <w:tc>
          <w:tcPr>
            <w:tcW w:w="594" w:type="dxa"/>
          </w:tcPr>
          <w:p w14:paraId="46B12035" w14:textId="77777777" w:rsidR="00AB5273" w:rsidRPr="00310765" w:rsidRDefault="00AB5273" w:rsidP="00AB5273">
            <w:pPr>
              <w:pStyle w:val="NormalWeb"/>
              <w:rPr>
                <w:rFonts w:ascii="Barlow" w:hAnsi="Barlow" w:cs="Arial"/>
                <w:sz w:val="22"/>
                <w:szCs w:val="22"/>
              </w:rPr>
            </w:pPr>
          </w:p>
        </w:tc>
        <w:tc>
          <w:tcPr>
            <w:tcW w:w="636" w:type="dxa"/>
          </w:tcPr>
          <w:p w14:paraId="142D76C9" w14:textId="77777777" w:rsidR="00AB5273" w:rsidRPr="00310765" w:rsidRDefault="00AB5273" w:rsidP="00AB5273">
            <w:pPr>
              <w:pStyle w:val="NormalWeb"/>
              <w:rPr>
                <w:rFonts w:ascii="Barlow" w:hAnsi="Barlow" w:cs="Arial"/>
                <w:sz w:val="22"/>
                <w:szCs w:val="22"/>
              </w:rPr>
            </w:pPr>
          </w:p>
        </w:tc>
        <w:tc>
          <w:tcPr>
            <w:tcW w:w="3012" w:type="dxa"/>
          </w:tcPr>
          <w:p w14:paraId="2F32B538" w14:textId="77777777" w:rsidR="00AB5273" w:rsidRPr="00310765" w:rsidRDefault="00AB5273" w:rsidP="00AB5273">
            <w:pPr>
              <w:pStyle w:val="NormalWeb"/>
              <w:rPr>
                <w:rFonts w:ascii="Barlow" w:hAnsi="Barlow" w:cs="Arial"/>
                <w:sz w:val="22"/>
                <w:szCs w:val="22"/>
              </w:rPr>
            </w:pPr>
          </w:p>
        </w:tc>
      </w:tr>
      <w:tr w:rsidR="00AB5273" w:rsidRPr="00310765" w14:paraId="6CEB66FA" w14:textId="77777777" w:rsidTr="00F74218">
        <w:tc>
          <w:tcPr>
            <w:tcW w:w="4351" w:type="dxa"/>
          </w:tcPr>
          <w:p w14:paraId="1E03F2B4"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instructions for parents displayed on how to clean the facilities after use and are cleaning materials available?</w:t>
            </w:r>
          </w:p>
        </w:tc>
        <w:tc>
          <w:tcPr>
            <w:tcW w:w="643" w:type="dxa"/>
          </w:tcPr>
          <w:p w14:paraId="1882A2DC" w14:textId="77777777" w:rsidR="00AB5273" w:rsidRPr="00310765" w:rsidRDefault="00AB5273" w:rsidP="00AB5273">
            <w:pPr>
              <w:pStyle w:val="NormalWeb"/>
              <w:rPr>
                <w:rFonts w:ascii="Barlow" w:hAnsi="Barlow" w:cs="Arial"/>
                <w:sz w:val="22"/>
                <w:szCs w:val="22"/>
              </w:rPr>
            </w:pPr>
          </w:p>
        </w:tc>
        <w:tc>
          <w:tcPr>
            <w:tcW w:w="594" w:type="dxa"/>
          </w:tcPr>
          <w:p w14:paraId="66AE7FA0" w14:textId="77777777" w:rsidR="00AB5273" w:rsidRPr="00310765" w:rsidRDefault="00AB5273" w:rsidP="00AB5273">
            <w:pPr>
              <w:pStyle w:val="NormalWeb"/>
              <w:rPr>
                <w:rFonts w:ascii="Barlow" w:hAnsi="Barlow" w:cs="Arial"/>
                <w:sz w:val="22"/>
                <w:szCs w:val="22"/>
              </w:rPr>
            </w:pPr>
          </w:p>
        </w:tc>
        <w:tc>
          <w:tcPr>
            <w:tcW w:w="636" w:type="dxa"/>
          </w:tcPr>
          <w:p w14:paraId="4F6315AF" w14:textId="77777777" w:rsidR="00AB5273" w:rsidRPr="00310765" w:rsidRDefault="00AB5273" w:rsidP="00AB5273">
            <w:pPr>
              <w:pStyle w:val="NormalWeb"/>
              <w:rPr>
                <w:rFonts w:ascii="Barlow" w:hAnsi="Barlow" w:cs="Arial"/>
                <w:sz w:val="22"/>
                <w:szCs w:val="22"/>
              </w:rPr>
            </w:pPr>
          </w:p>
        </w:tc>
        <w:tc>
          <w:tcPr>
            <w:tcW w:w="3012" w:type="dxa"/>
          </w:tcPr>
          <w:p w14:paraId="2743BE61" w14:textId="77777777" w:rsidR="00AB5273" w:rsidRPr="00310765" w:rsidRDefault="00AB5273" w:rsidP="00AB5273">
            <w:pPr>
              <w:pStyle w:val="NormalWeb"/>
              <w:rPr>
                <w:rFonts w:ascii="Barlow" w:hAnsi="Barlow" w:cs="Arial"/>
                <w:sz w:val="22"/>
                <w:szCs w:val="22"/>
              </w:rPr>
            </w:pPr>
          </w:p>
        </w:tc>
      </w:tr>
      <w:tr w:rsidR="00AB5273" w:rsidRPr="00310765" w14:paraId="3291359D" w14:textId="77777777" w:rsidTr="00F74218">
        <w:tc>
          <w:tcPr>
            <w:tcW w:w="4351" w:type="dxa"/>
          </w:tcPr>
          <w:p w14:paraId="1DDA7990"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changing mats in a good state of repair, intact and clean?</w:t>
            </w:r>
          </w:p>
        </w:tc>
        <w:tc>
          <w:tcPr>
            <w:tcW w:w="643" w:type="dxa"/>
          </w:tcPr>
          <w:p w14:paraId="61763CC9" w14:textId="77777777" w:rsidR="00AB5273" w:rsidRPr="00310765" w:rsidRDefault="00AB5273" w:rsidP="00AB5273">
            <w:pPr>
              <w:pStyle w:val="NormalWeb"/>
              <w:rPr>
                <w:rFonts w:ascii="Barlow" w:hAnsi="Barlow" w:cs="Arial"/>
                <w:sz w:val="22"/>
                <w:szCs w:val="22"/>
              </w:rPr>
            </w:pPr>
          </w:p>
        </w:tc>
        <w:tc>
          <w:tcPr>
            <w:tcW w:w="594" w:type="dxa"/>
          </w:tcPr>
          <w:p w14:paraId="1006E30F" w14:textId="77777777" w:rsidR="00AB5273" w:rsidRPr="00310765" w:rsidRDefault="00AB5273" w:rsidP="00AB5273">
            <w:pPr>
              <w:pStyle w:val="NormalWeb"/>
              <w:rPr>
                <w:rFonts w:ascii="Barlow" w:hAnsi="Barlow" w:cs="Arial"/>
                <w:sz w:val="22"/>
                <w:szCs w:val="22"/>
              </w:rPr>
            </w:pPr>
          </w:p>
        </w:tc>
        <w:tc>
          <w:tcPr>
            <w:tcW w:w="636" w:type="dxa"/>
          </w:tcPr>
          <w:p w14:paraId="73416979" w14:textId="77777777" w:rsidR="00AB5273" w:rsidRPr="00310765" w:rsidRDefault="00AB5273" w:rsidP="00AB5273">
            <w:pPr>
              <w:pStyle w:val="NormalWeb"/>
              <w:rPr>
                <w:rFonts w:ascii="Barlow" w:hAnsi="Barlow" w:cs="Arial"/>
                <w:sz w:val="22"/>
                <w:szCs w:val="22"/>
              </w:rPr>
            </w:pPr>
          </w:p>
        </w:tc>
        <w:tc>
          <w:tcPr>
            <w:tcW w:w="3012" w:type="dxa"/>
          </w:tcPr>
          <w:p w14:paraId="2F783B8C" w14:textId="77777777" w:rsidR="00AB5273" w:rsidRPr="00310765" w:rsidRDefault="00AB5273" w:rsidP="00AB5273">
            <w:pPr>
              <w:pStyle w:val="NormalWeb"/>
              <w:rPr>
                <w:rFonts w:ascii="Barlow" w:hAnsi="Barlow" w:cs="Arial"/>
                <w:sz w:val="22"/>
                <w:szCs w:val="22"/>
              </w:rPr>
            </w:pPr>
          </w:p>
        </w:tc>
      </w:tr>
      <w:tr w:rsidR="00AB5273" w:rsidRPr="00310765" w14:paraId="0FC5F7B1" w14:textId="77777777" w:rsidTr="00F74218">
        <w:tc>
          <w:tcPr>
            <w:tcW w:w="4351" w:type="dxa"/>
          </w:tcPr>
          <w:p w14:paraId="07C2940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3" w:type="dxa"/>
          </w:tcPr>
          <w:p w14:paraId="4EB517F9" w14:textId="77777777" w:rsidR="00AB5273" w:rsidRPr="00310765" w:rsidRDefault="00AB5273" w:rsidP="00AB5273">
            <w:pPr>
              <w:pStyle w:val="NormalWeb"/>
              <w:rPr>
                <w:rFonts w:ascii="Barlow" w:hAnsi="Barlow" w:cs="Arial"/>
                <w:sz w:val="22"/>
                <w:szCs w:val="22"/>
              </w:rPr>
            </w:pPr>
          </w:p>
        </w:tc>
        <w:tc>
          <w:tcPr>
            <w:tcW w:w="594" w:type="dxa"/>
          </w:tcPr>
          <w:p w14:paraId="14657FFB" w14:textId="77777777" w:rsidR="00AB5273" w:rsidRPr="00310765" w:rsidRDefault="00AB5273" w:rsidP="00AB5273">
            <w:pPr>
              <w:pStyle w:val="NormalWeb"/>
              <w:rPr>
                <w:rFonts w:ascii="Barlow" w:hAnsi="Barlow" w:cs="Arial"/>
                <w:sz w:val="22"/>
                <w:szCs w:val="22"/>
              </w:rPr>
            </w:pPr>
          </w:p>
        </w:tc>
        <w:tc>
          <w:tcPr>
            <w:tcW w:w="636" w:type="dxa"/>
          </w:tcPr>
          <w:p w14:paraId="14EB6F77" w14:textId="77777777" w:rsidR="00AB5273" w:rsidRPr="00310765" w:rsidRDefault="00AB5273" w:rsidP="00AB5273">
            <w:pPr>
              <w:pStyle w:val="NormalWeb"/>
              <w:rPr>
                <w:rFonts w:ascii="Barlow" w:hAnsi="Barlow" w:cs="Arial"/>
                <w:sz w:val="22"/>
                <w:szCs w:val="22"/>
              </w:rPr>
            </w:pPr>
          </w:p>
        </w:tc>
        <w:tc>
          <w:tcPr>
            <w:tcW w:w="3012" w:type="dxa"/>
          </w:tcPr>
          <w:p w14:paraId="271FF34F" w14:textId="77777777" w:rsidR="00AB5273" w:rsidRPr="00310765" w:rsidRDefault="00AB5273" w:rsidP="00AB5273">
            <w:pPr>
              <w:pStyle w:val="NormalWeb"/>
              <w:rPr>
                <w:rFonts w:ascii="Barlow" w:hAnsi="Barlow" w:cs="Arial"/>
                <w:sz w:val="22"/>
                <w:szCs w:val="22"/>
              </w:rPr>
            </w:pPr>
          </w:p>
        </w:tc>
      </w:tr>
    </w:tbl>
    <w:p w14:paraId="38BBFA8C"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480"/>
        <w:gridCol w:w="640"/>
        <w:gridCol w:w="587"/>
        <w:gridCol w:w="633"/>
        <w:gridCol w:w="2896"/>
      </w:tblGrid>
      <w:tr w:rsidR="00AB5273" w:rsidRPr="00310765" w14:paraId="261A2B7F" w14:textId="77777777" w:rsidTr="00F74218">
        <w:trPr>
          <w:trHeight w:val="332"/>
        </w:trPr>
        <w:tc>
          <w:tcPr>
            <w:tcW w:w="4480" w:type="dxa"/>
            <w:shd w:val="clear" w:color="auto" w:fill="D9D9D9" w:themeFill="background1" w:themeFillShade="D9"/>
          </w:tcPr>
          <w:p w14:paraId="581BADCF"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Treatment &amp; consulting room IPC standards</w:t>
            </w:r>
          </w:p>
        </w:tc>
        <w:tc>
          <w:tcPr>
            <w:tcW w:w="640" w:type="dxa"/>
            <w:shd w:val="clear" w:color="auto" w:fill="D9D9D9" w:themeFill="background1" w:themeFillShade="D9"/>
          </w:tcPr>
          <w:p w14:paraId="38E7BC03"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87" w:type="dxa"/>
            <w:shd w:val="clear" w:color="auto" w:fill="D9D9D9" w:themeFill="background1" w:themeFillShade="D9"/>
          </w:tcPr>
          <w:p w14:paraId="2D24827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3" w:type="dxa"/>
            <w:shd w:val="clear" w:color="auto" w:fill="D9D9D9" w:themeFill="background1" w:themeFillShade="D9"/>
          </w:tcPr>
          <w:p w14:paraId="6CAD5AE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2896" w:type="dxa"/>
            <w:shd w:val="clear" w:color="auto" w:fill="D9D9D9" w:themeFill="background1" w:themeFillShade="D9"/>
          </w:tcPr>
          <w:p w14:paraId="51863E8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0892465A" w14:textId="77777777" w:rsidTr="00F74218">
        <w:trPr>
          <w:trHeight w:val="314"/>
        </w:trPr>
        <w:tc>
          <w:tcPr>
            <w:tcW w:w="4480" w:type="dxa"/>
          </w:tcPr>
          <w:p w14:paraId="5503682C"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0" w:type="dxa"/>
          </w:tcPr>
          <w:p w14:paraId="7EC0534C" w14:textId="77777777" w:rsidR="00AB5273" w:rsidRPr="00310765" w:rsidRDefault="00AB5273" w:rsidP="00AB5273">
            <w:pPr>
              <w:pStyle w:val="NormalWeb"/>
              <w:rPr>
                <w:rFonts w:ascii="Barlow" w:hAnsi="Barlow" w:cs="Arial"/>
                <w:sz w:val="22"/>
                <w:szCs w:val="22"/>
              </w:rPr>
            </w:pPr>
          </w:p>
        </w:tc>
        <w:tc>
          <w:tcPr>
            <w:tcW w:w="587" w:type="dxa"/>
          </w:tcPr>
          <w:p w14:paraId="3348795B" w14:textId="77777777" w:rsidR="00AB5273" w:rsidRPr="00310765" w:rsidRDefault="00AB5273" w:rsidP="00AB5273">
            <w:pPr>
              <w:pStyle w:val="NormalWeb"/>
              <w:rPr>
                <w:rFonts w:ascii="Barlow" w:hAnsi="Barlow" w:cs="Arial"/>
                <w:sz w:val="22"/>
                <w:szCs w:val="22"/>
              </w:rPr>
            </w:pPr>
          </w:p>
        </w:tc>
        <w:tc>
          <w:tcPr>
            <w:tcW w:w="633" w:type="dxa"/>
          </w:tcPr>
          <w:p w14:paraId="7E645D83" w14:textId="77777777" w:rsidR="00AB5273" w:rsidRPr="00310765" w:rsidRDefault="00AB5273" w:rsidP="00AB5273">
            <w:pPr>
              <w:pStyle w:val="NormalWeb"/>
              <w:rPr>
                <w:rFonts w:ascii="Barlow" w:hAnsi="Barlow" w:cs="Arial"/>
                <w:sz w:val="22"/>
                <w:szCs w:val="22"/>
              </w:rPr>
            </w:pPr>
          </w:p>
        </w:tc>
        <w:tc>
          <w:tcPr>
            <w:tcW w:w="2896" w:type="dxa"/>
          </w:tcPr>
          <w:p w14:paraId="6B647967" w14:textId="77777777" w:rsidR="00AB5273" w:rsidRPr="00310765" w:rsidRDefault="00AB5273" w:rsidP="00AB5273">
            <w:pPr>
              <w:pStyle w:val="NormalWeb"/>
              <w:rPr>
                <w:rFonts w:ascii="Barlow" w:hAnsi="Barlow" w:cs="Arial"/>
                <w:sz w:val="22"/>
                <w:szCs w:val="22"/>
              </w:rPr>
            </w:pPr>
          </w:p>
        </w:tc>
      </w:tr>
      <w:tr w:rsidR="00AB5273" w:rsidRPr="00310765" w14:paraId="00C0706E" w14:textId="77777777" w:rsidTr="00F74218">
        <w:tc>
          <w:tcPr>
            <w:tcW w:w="4480" w:type="dxa"/>
          </w:tcPr>
          <w:p w14:paraId="6EA1ADC1" w14:textId="0A3541E0" w:rsidR="00AB5273" w:rsidRPr="00310765" w:rsidRDefault="00AB5273" w:rsidP="00174B89">
            <w:pPr>
              <w:rPr>
                <w:rFonts w:ascii="Barlow" w:hAnsi="Barlow" w:cs="Arial"/>
                <w:sz w:val="22"/>
                <w:szCs w:val="22"/>
              </w:rPr>
            </w:pPr>
            <w:r w:rsidRPr="00310765">
              <w:rPr>
                <w:rFonts w:ascii="Barlow" w:hAnsi="Barlow" w:cs="Arial"/>
                <w:sz w:val="22"/>
                <w:szCs w:val="22"/>
              </w:rPr>
              <w:t>Are all furnishings and fittings visibly clean</w:t>
            </w:r>
            <w:r w:rsidR="00174B89"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0" w:type="dxa"/>
          </w:tcPr>
          <w:p w14:paraId="4B93B4C2" w14:textId="77777777" w:rsidR="00AB5273" w:rsidRPr="00310765" w:rsidRDefault="00AB5273" w:rsidP="00AB5273">
            <w:pPr>
              <w:pStyle w:val="NormalWeb"/>
              <w:rPr>
                <w:rFonts w:ascii="Barlow" w:hAnsi="Barlow" w:cs="Arial"/>
                <w:sz w:val="22"/>
                <w:szCs w:val="22"/>
              </w:rPr>
            </w:pPr>
          </w:p>
        </w:tc>
        <w:tc>
          <w:tcPr>
            <w:tcW w:w="587" w:type="dxa"/>
          </w:tcPr>
          <w:p w14:paraId="7C8A42D3" w14:textId="77777777" w:rsidR="00AB5273" w:rsidRPr="00310765" w:rsidRDefault="00AB5273" w:rsidP="00AB5273">
            <w:pPr>
              <w:pStyle w:val="NormalWeb"/>
              <w:rPr>
                <w:rFonts w:ascii="Barlow" w:hAnsi="Barlow" w:cs="Arial"/>
                <w:sz w:val="22"/>
                <w:szCs w:val="22"/>
              </w:rPr>
            </w:pPr>
          </w:p>
        </w:tc>
        <w:tc>
          <w:tcPr>
            <w:tcW w:w="633" w:type="dxa"/>
          </w:tcPr>
          <w:p w14:paraId="5F329C60" w14:textId="77777777" w:rsidR="00AB5273" w:rsidRPr="00310765" w:rsidRDefault="00AB5273" w:rsidP="00AB5273">
            <w:pPr>
              <w:pStyle w:val="NormalWeb"/>
              <w:rPr>
                <w:rFonts w:ascii="Barlow" w:hAnsi="Barlow" w:cs="Arial"/>
                <w:sz w:val="22"/>
                <w:szCs w:val="22"/>
              </w:rPr>
            </w:pPr>
          </w:p>
        </w:tc>
        <w:tc>
          <w:tcPr>
            <w:tcW w:w="2896" w:type="dxa"/>
          </w:tcPr>
          <w:p w14:paraId="33A5F54E" w14:textId="77777777" w:rsidR="00AB5273" w:rsidRPr="00310765" w:rsidRDefault="00AB5273" w:rsidP="00AB5273">
            <w:pPr>
              <w:pStyle w:val="NormalWeb"/>
              <w:rPr>
                <w:rFonts w:ascii="Barlow" w:hAnsi="Barlow" w:cs="Arial"/>
                <w:sz w:val="22"/>
                <w:szCs w:val="22"/>
              </w:rPr>
            </w:pPr>
          </w:p>
        </w:tc>
      </w:tr>
      <w:tr w:rsidR="00AB5273" w:rsidRPr="00310765" w14:paraId="3583CFE5" w14:textId="77777777" w:rsidTr="00F74218">
        <w:tc>
          <w:tcPr>
            <w:tcW w:w="4480" w:type="dxa"/>
          </w:tcPr>
          <w:p w14:paraId="71A5DD30"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0" w:type="dxa"/>
          </w:tcPr>
          <w:p w14:paraId="0323613F" w14:textId="77777777" w:rsidR="00AB5273" w:rsidRPr="00310765" w:rsidRDefault="00AB5273" w:rsidP="00AB5273">
            <w:pPr>
              <w:pStyle w:val="NormalWeb"/>
              <w:rPr>
                <w:rFonts w:ascii="Barlow" w:hAnsi="Barlow" w:cs="Arial"/>
                <w:sz w:val="22"/>
                <w:szCs w:val="22"/>
              </w:rPr>
            </w:pPr>
          </w:p>
        </w:tc>
        <w:tc>
          <w:tcPr>
            <w:tcW w:w="587" w:type="dxa"/>
          </w:tcPr>
          <w:p w14:paraId="7F564EA0" w14:textId="77777777" w:rsidR="00AB5273" w:rsidRPr="00310765" w:rsidRDefault="00AB5273" w:rsidP="00AB5273">
            <w:pPr>
              <w:pStyle w:val="NormalWeb"/>
              <w:rPr>
                <w:rFonts w:ascii="Barlow" w:hAnsi="Barlow" w:cs="Arial"/>
                <w:sz w:val="22"/>
                <w:szCs w:val="22"/>
              </w:rPr>
            </w:pPr>
          </w:p>
        </w:tc>
        <w:tc>
          <w:tcPr>
            <w:tcW w:w="633" w:type="dxa"/>
          </w:tcPr>
          <w:p w14:paraId="2D135ECB" w14:textId="77777777" w:rsidR="00AB5273" w:rsidRPr="00310765" w:rsidRDefault="00AB5273" w:rsidP="00AB5273">
            <w:pPr>
              <w:pStyle w:val="NormalWeb"/>
              <w:rPr>
                <w:rFonts w:ascii="Barlow" w:hAnsi="Barlow" w:cs="Arial"/>
                <w:sz w:val="22"/>
                <w:szCs w:val="22"/>
              </w:rPr>
            </w:pPr>
          </w:p>
        </w:tc>
        <w:tc>
          <w:tcPr>
            <w:tcW w:w="2896" w:type="dxa"/>
          </w:tcPr>
          <w:p w14:paraId="5B28564E" w14:textId="77777777" w:rsidR="00AB5273" w:rsidRPr="00310765" w:rsidRDefault="00AB5273" w:rsidP="00AB5273">
            <w:pPr>
              <w:pStyle w:val="NormalWeb"/>
              <w:rPr>
                <w:rFonts w:ascii="Barlow" w:hAnsi="Barlow" w:cs="Arial"/>
                <w:sz w:val="22"/>
                <w:szCs w:val="22"/>
              </w:rPr>
            </w:pPr>
          </w:p>
        </w:tc>
      </w:tr>
      <w:tr w:rsidR="00AB5273" w:rsidRPr="00310765" w14:paraId="5910748C" w14:textId="77777777" w:rsidTr="00F74218">
        <w:tc>
          <w:tcPr>
            <w:tcW w:w="4480" w:type="dxa"/>
          </w:tcPr>
          <w:p w14:paraId="1CCB4AB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40" w:type="dxa"/>
          </w:tcPr>
          <w:p w14:paraId="3DFD8BF2" w14:textId="77777777" w:rsidR="00AB5273" w:rsidRPr="00310765" w:rsidRDefault="00AB5273" w:rsidP="00AB5273">
            <w:pPr>
              <w:pStyle w:val="NormalWeb"/>
              <w:rPr>
                <w:rFonts w:ascii="Barlow" w:hAnsi="Barlow" w:cs="Arial"/>
                <w:sz w:val="22"/>
                <w:szCs w:val="22"/>
              </w:rPr>
            </w:pPr>
          </w:p>
        </w:tc>
        <w:tc>
          <w:tcPr>
            <w:tcW w:w="587" w:type="dxa"/>
          </w:tcPr>
          <w:p w14:paraId="42EE915D" w14:textId="77777777" w:rsidR="00AB5273" w:rsidRPr="00310765" w:rsidRDefault="00AB5273" w:rsidP="00AB5273">
            <w:pPr>
              <w:pStyle w:val="NormalWeb"/>
              <w:rPr>
                <w:rFonts w:ascii="Barlow" w:hAnsi="Barlow" w:cs="Arial"/>
                <w:sz w:val="22"/>
                <w:szCs w:val="22"/>
              </w:rPr>
            </w:pPr>
          </w:p>
        </w:tc>
        <w:tc>
          <w:tcPr>
            <w:tcW w:w="633" w:type="dxa"/>
          </w:tcPr>
          <w:p w14:paraId="554B7D71" w14:textId="77777777" w:rsidR="00AB5273" w:rsidRPr="00310765" w:rsidRDefault="00AB5273" w:rsidP="00AB5273">
            <w:pPr>
              <w:pStyle w:val="NormalWeb"/>
              <w:rPr>
                <w:rFonts w:ascii="Barlow" w:hAnsi="Barlow" w:cs="Arial"/>
                <w:sz w:val="22"/>
                <w:szCs w:val="22"/>
              </w:rPr>
            </w:pPr>
          </w:p>
        </w:tc>
        <w:tc>
          <w:tcPr>
            <w:tcW w:w="2896" w:type="dxa"/>
          </w:tcPr>
          <w:p w14:paraId="4C183E07" w14:textId="77777777" w:rsidR="00AB5273" w:rsidRPr="00310765" w:rsidRDefault="00AB5273" w:rsidP="00AB5273">
            <w:pPr>
              <w:pStyle w:val="NormalWeb"/>
              <w:rPr>
                <w:rFonts w:ascii="Barlow" w:hAnsi="Barlow" w:cs="Arial"/>
                <w:sz w:val="22"/>
                <w:szCs w:val="22"/>
              </w:rPr>
            </w:pPr>
          </w:p>
        </w:tc>
      </w:tr>
      <w:tr w:rsidR="00AB5273" w:rsidRPr="00310765" w14:paraId="053D0EA8" w14:textId="77777777" w:rsidTr="00F74218">
        <w:tc>
          <w:tcPr>
            <w:tcW w:w="4480" w:type="dxa"/>
          </w:tcPr>
          <w:p w14:paraId="67540F2D" w14:textId="77777777" w:rsidR="00AB5273" w:rsidRPr="00310765" w:rsidRDefault="00AB5273" w:rsidP="00AB5273">
            <w:pPr>
              <w:rPr>
                <w:rFonts w:ascii="Barlow" w:hAnsi="Barlow" w:cs="Arial"/>
                <w:sz w:val="22"/>
                <w:szCs w:val="22"/>
              </w:rPr>
            </w:pPr>
            <w:proofErr w:type="gramStart"/>
            <w:r w:rsidRPr="00310765">
              <w:rPr>
                <w:rFonts w:ascii="Barlow" w:hAnsi="Barlow" w:cs="Arial"/>
                <w:sz w:val="22"/>
                <w:szCs w:val="22"/>
              </w:rPr>
              <w:t>Are sensor</w:t>
            </w:r>
            <w:proofErr w:type="gramEnd"/>
            <w:r w:rsidRPr="00310765">
              <w:rPr>
                <w:rFonts w:ascii="Barlow" w:hAnsi="Barlow" w:cs="Arial"/>
                <w:sz w:val="22"/>
                <w:szCs w:val="22"/>
              </w:rPr>
              <w:t xml:space="preserve"> or elbow taps available?</w:t>
            </w:r>
          </w:p>
        </w:tc>
        <w:tc>
          <w:tcPr>
            <w:tcW w:w="640" w:type="dxa"/>
          </w:tcPr>
          <w:p w14:paraId="1ED715E7" w14:textId="77777777" w:rsidR="00AB5273" w:rsidRPr="00310765" w:rsidRDefault="00AB5273" w:rsidP="00AB5273">
            <w:pPr>
              <w:pStyle w:val="NormalWeb"/>
              <w:rPr>
                <w:rFonts w:ascii="Barlow" w:hAnsi="Barlow" w:cs="Arial"/>
                <w:sz w:val="22"/>
                <w:szCs w:val="22"/>
              </w:rPr>
            </w:pPr>
          </w:p>
        </w:tc>
        <w:tc>
          <w:tcPr>
            <w:tcW w:w="587" w:type="dxa"/>
          </w:tcPr>
          <w:p w14:paraId="3C700F9E" w14:textId="77777777" w:rsidR="00AB5273" w:rsidRPr="00310765" w:rsidRDefault="00AB5273" w:rsidP="00AB5273">
            <w:pPr>
              <w:pStyle w:val="NormalWeb"/>
              <w:rPr>
                <w:rFonts w:ascii="Barlow" w:hAnsi="Barlow" w:cs="Arial"/>
                <w:sz w:val="22"/>
                <w:szCs w:val="22"/>
              </w:rPr>
            </w:pPr>
          </w:p>
        </w:tc>
        <w:tc>
          <w:tcPr>
            <w:tcW w:w="633" w:type="dxa"/>
          </w:tcPr>
          <w:p w14:paraId="3213EBED" w14:textId="77777777" w:rsidR="00AB5273" w:rsidRPr="00310765" w:rsidRDefault="00AB5273" w:rsidP="00AB5273">
            <w:pPr>
              <w:pStyle w:val="NormalWeb"/>
              <w:rPr>
                <w:rFonts w:ascii="Barlow" w:hAnsi="Barlow" w:cs="Arial"/>
                <w:sz w:val="22"/>
                <w:szCs w:val="22"/>
              </w:rPr>
            </w:pPr>
          </w:p>
        </w:tc>
        <w:tc>
          <w:tcPr>
            <w:tcW w:w="2896" w:type="dxa"/>
          </w:tcPr>
          <w:p w14:paraId="414EC089" w14:textId="77777777" w:rsidR="00AB5273" w:rsidRPr="00310765" w:rsidRDefault="00AB5273" w:rsidP="00AB5273">
            <w:pPr>
              <w:pStyle w:val="NormalWeb"/>
              <w:rPr>
                <w:rFonts w:ascii="Barlow" w:hAnsi="Barlow" w:cs="Arial"/>
                <w:sz w:val="22"/>
                <w:szCs w:val="22"/>
              </w:rPr>
            </w:pPr>
          </w:p>
        </w:tc>
      </w:tr>
      <w:tr w:rsidR="00AB5273" w:rsidRPr="00310765" w14:paraId="7CA9E924" w14:textId="77777777" w:rsidTr="00F74218">
        <w:tc>
          <w:tcPr>
            <w:tcW w:w="4480" w:type="dxa"/>
          </w:tcPr>
          <w:p w14:paraId="1267F011"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40" w:type="dxa"/>
          </w:tcPr>
          <w:p w14:paraId="38717605" w14:textId="77777777" w:rsidR="00AB5273" w:rsidRPr="00310765" w:rsidRDefault="00AB5273" w:rsidP="00AB5273">
            <w:pPr>
              <w:pStyle w:val="NormalWeb"/>
              <w:rPr>
                <w:rFonts w:ascii="Barlow" w:hAnsi="Barlow" w:cs="Arial"/>
                <w:sz w:val="22"/>
                <w:szCs w:val="22"/>
              </w:rPr>
            </w:pPr>
          </w:p>
        </w:tc>
        <w:tc>
          <w:tcPr>
            <w:tcW w:w="587" w:type="dxa"/>
          </w:tcPr>
          <w:p w14:paraId="73C98058" w14:textId="77777777" w:rsidR="00AB5273" w:rsidRPr="00310765" w:rsidRDefault="00AB5273" w:rsidP="00AB5273">
            <w:pPr>
              <w:pStyle w:val="NormalWeb"/>
              <w:rPr>
                <w:rFonts w:ascii="Barlow" w:hAnsi="Barlow" w:cs="Arial"/>
                <w:sz w:val="22"/>
                <w:szCs w:val="22"/>
              </w:rPr>
            </w:pPr>
          </w:p>
        </w:tc>
        <w:tc>
          <w:tcPr>
            <w:tcW w:w="633" w:type="dxa"/>
          </w:tcPr>
          <w:p w14:paraId="144DAAB4" w14:textId="77777777" w:rsidR="00AB5273" w:rsidRPr="00310765" w:rsidRDefault="00AB5273" w:rsidP="00AB5273">
            <w:pPr>
              <w:pStyle w:val="NormalWeb"/>
              <w:rPr>
                <w:rFonts w:ascii="Barlow" w:hAnsi="Barlow" w:cs="Arial"/>
                <w:sz w:val="22"/>
                <w:szCs w:val="22"/>
              </w:rPr>
            </w:pPr>
          </w:p>
        </w:tc>
        <w:tc>
          <w:tcPr>
            <w:tcW w:w="2896" w:type="dxa"/>
          </w:tcPr>
          <w:p w14:paraId="029A8340" w14:textId="77777777" w:rsidR="00AB5273" w:rsidRPr="00310765" w:rsidRDefault="00AB5273" w:rsidP="00AB5273">
            <w:pPr>
              <w:pStyle w:val="NormalWeb"/>
              <w:rPr>
                <w:rFonts w:ascii="Barlow" w:hAnsi="Barlow" w:cs="Arial"/>
                <w:sz w:val="22"/>
                <w:szCs w:val="22"/>
              </w:rPr>
            </w:pPr>
          </w:p>
        </w:tc>
      </w:tr>
      <w:tr w:rsidR="00AB5273" w:rsidRPr="00310765" w14:paraId="695BC8FB" w14:textId="77777777" w:rsidTr="00F74218">
        <w:tc>
          <w:tcPr>
            <w:tcW w:w="4480" w:type="dxa"/>
          </w:tcPr>
          <w:p w14:paraId="1D620172"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40" w:type="dxa"/>
          </w:tcPr>
          <w:p w14:paraId="53DE2417" w14:textId="77777777" w:rsidR="00AB5273" w:rsidRPr="00310765" w:rsidRDefault="00AB5273" w:rsidP="00AB5273">
            <w:pPr>
              <w:pStyle w:val="NormalWeb"/>
              <w:rPr>
                <w:rFonts w:ascii="Barlow" w:hAnsi="Barlow" w:cs="Arial"/>
                <w:sz w:val="22"/>
                <w:szCs w:val="22"/>
              </w:rPr>
            </w:pPr>
          </w:p>
        </w:tc>
        <w:tc>
          <w:tcPr>
            <w:tcW w:w="587" w:type="dxa"/>
          </w:tcPr>
          <w:p w14:paraId="0C1B709B" w14:textId="77777777" w:rsidR="00AB5273" w:rsidRPr="00310765" w:rsidRDefault="00AB5273" w:rsidP="00AB5273">
            <w:pPr>
              <w:pStyle w:val="NormalWeb"/>
              <w:rPr>
                <w:rFonts w:ascii="Barlow" w:hAnsi="Barlow" w:cs="Arial"/>
                <w:sz w:val="22"/>
                <w:szCs w:val="22"/>
              </w:rPr>
            </w:pPr>
          </w:p>
        </w:tc>
        <w:tc>
          <w:tcPr>
            <w:tcW w:w="633" w:type="dxa"/>
          </w:tcPr>
          <w:p w14:paraId="13BBB384" w14:textId="77777777" w:rsidR="00AB5273" w:rsidRPr="00310765" w:rsidRDefault="00AB5273" w:rsidP="00AB5273">
            <w:pPr>
              <w:pStyle w:val="NormalWeb"/>
              <w:rPr>
                <w:rFonts w:ascii="Barlow" w:hAnsi="Barlow" w:cs="Arial"/>
                <w:sz w:val="22"/>
                <w:szCs w:val="22"/>
              </w:rPr>
            </w:pPr>
          </w:p>
        </w:tc>
        <w:tc>
          <w:tcPr>
            <w:tcW w:w="2896" w:type="dxa"/>
          </w:tcPr>
          <w:p w14:paraId="22E29430" w14:textId="77777777" w:rsidR="00AB5273" w:rsidRPr="00310765" w:rsidRDefault="00AB5273" w:rsidP="00AB5273">
            <w:pPr>
              <w:pStyle w:val="NormalWeb"/>
              <w:rPr>
                <w:rFonts w:ascii="Barlow" w:hAnsi="Barlow" w:cs="Arial"/>
                <w:sz w:val="22"/>
                <w:szCs w:val="22"/>
              </w:rPr>
            </w:pPr>
          </w:p>
        </w:tc>
      </w:tr>
      <w:tr w:rsidR="00AB5273" w:rsidRPr="00310765" w14:paraId="0E81D75C" w14:textId="77777777" w:rsidTr="00F74218">
        <w:tc>
          <w:tcPr>
            <w:tcW w:w="4480" w:type="dxa"/>
          </w:tcPr>
          <w:p w14:paraId="013A3355"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40" w:type="dxa"/>
          </w:tcPr>
          <w:p w14:paraId="30CFF7CE" w14:textId="77777777" w:rsidR="00AB5273" w:rsidRPr="00310765" w:rsidRDefault="00AB5273" w:rsidP="00AB5273">
            <w:pPr>
              <w:pStyle w:val="NormalWeb"/>
              <w:rPr>
                <w:rFonts w:ascii="Barlow" w:hAnsi="Barlow" w:cs="Arial"/>
                <w:sz w:val="22"/>
                <w:szCs w:val="22"/>
              </w:rPr>
            </w:pPr>
          </w:p>
        </w:tc>
        <w:tc>
          <w:tcPr>
            <w:tcW w:w="587" w:type="dxa"/>
          </w:tcPr>
          <w:p w14:paraId="35626EF5" w14:textId="77777777" w:rsidR="00AB5273" w:rsidRPr="00310765" w:rsidRDefault="00AB5273" w:rsidP="00AB5273">
            <w:pPr>
              <w:pStyle w:val="NormalWeb"/>
              <w:rPr>
                <w:rFonts w:ascii="Barlow" w:hAnsi="Barlow" w:cs="Arial"/>
                <w:sz w:val="22"/>
                <w:szCs w:val="22"/>
              </w:rPr>
            </w:pPr>
          </w:p>
        </w:tc>
        <w:tc>
          <w:tcPr>
            <w:tcW w:w="633" w:type="dxa"/>
          </w:tcPr>
          <w:p w14:paraId="1C47792C" w14:textId="77777777" w:rsidR="00AB5273" w:rsidRPr="00310765" w:rsidRDefault="00AB5273" w:rsidP="00AB5273">
            <w:pPr>
              <w:pStyle w:val="NormalWeb"/>
              <w:rPr>
                <w:rFonts w:ascii="Barlow" w:hAnsi="Barlow" w:cs="Arial"/>
                <w:sz w:val="22"/>
                <w:szCs w:val="22"/>
              </w:rPr>
            </w:pPr>
          </w:p>
        </w:tc>
        <w:tc>
          <w:tcPr>
            <w:tcW w:w="2896" w:type="dxa"/>
          </w:tcPr>
          <w:p w14:paraId="7D0045C7" w14:textId="77777777" w:rsidR="00AB5273" w:rsidRPr="00310765" w:rsidRDefault="00AB5273" w:rsidP="00AB5273">
            <w:pPr>
              <w:pStyle w:val="NormalWeb"/>
              <w:rPr>
                <w:rFonts w:ascii="Barlow" w:hAnsi="Barlow" w:cs="Arial"/>
                <w:sz w:val="22"/>
                <w:szCs w:val="22"/>
              </w:rPr>
            </w:pPr>
          </w:p>
        </w:tc>
      </w:tr>
      <w:tr w:rsidR="00AB5273" w:rsidRPr="00310765" w14:paraId="69991988" w14:textId="77777777" w:rsidTr="00F74218">
        <w:trPr>
          <w:trHeight w:val="611"/>
        </w:trPr>
        <w:tc>
          <w:tcPr>
            <w:tcW w:w="4480" w:type="dxa"/>
          </w:tcPr>
          <w:p w14:paraId="262FA5D6"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hands-free domestic waste bin available for paper towels, and is it in a good state of repair, clean and labelled appropriately? </w:t>
            </w:r>
          </w:p>
        </w:tc>
        <w:tc>
          <w:tcPr>
            <w:tcW w:w="640" w:type="dxa"/>
          </w:tcPr>
          <w:p w14:paraId="0CF9CC2D" w14:textId="77777777" w:rsidR="00AB5273" w:rsidRPr="00310765" w:rsidRDefault="00AB5273" w:rsidP="00AB5273">
            <w:pPr>
              <w:pStyle w:val="NormalWeb"/>
              <w:rPr>
                <w:rFonts w:ascii="Barlow" w:hAnsi="Barlow" w:cs="Arial"/>
                <w:sz w:val="22"/>
                <w:szCs w:val="22"/>
              </w:rPr>
            </w:pPr>
          </w:p>
        </w:tc>
        <w:tc>
          <w:tcPr>
            <w:tcW w:w="587" w:type="dxa"/>
          </w:tcPr>
          <w:p w14:paraId="661A8E1F" w14:textId="77777777" w:rsidR="00AB5273" w:rsidRPr="00310765" w:rsidRDefault="00AB5273" w:rsidP="00AB5273">
            <w:pPr>
              <w:pStyle w:val="NormalWeb"/>
              <w:rPr>
                <w:rFonts w:ascii="Barlow" w:hAnsi="Barlow" w:cs="Arial"/>
                <w:sz w:val="22"/>
                <w:szCs w:val="22"/>
              </w:rPr>
            </w:pPr>
          </w:p>
        </w:tc>
        <w:tc>
          <w:tcPr>
            <w:tcW w:w="633" w:type="dxa"/>
          </w:tcPr>
          <w:p w14:paraId="23CB28CF" w14:textId="77777777" w:rsidR="00AB5273" w:rsidRPr="00310765" w:rsidRDefault="00AB5273" w:rsidP="00AB5273">
            <w:pPr>
              <w:pStyle w:val="NormalWeb"/>
              <w:rPr>
                <w:rFonts w:ascii="Barlow" w:hAnsi="Barlow" w:cs="Arial"/>
                <w:sz w:val="22"/>
                <w:szCs w:val="22"/>
              </w:rPr>
            </w:pPr>
          </w:p>
        </w:tc>
        <w:tc>
          <w:tcPr>
            <w:tcW w:w="2896" w:type="dxa"/>
          </w:tcPr>
          <w:p w14:paraId="43E9561B" w14:textId="77777777" w:rsidR="00AB5273" w:rsidRPr="00310765" w:rsidRDefault="00AB5273" w:rsidP="00AB5273">
            <w:pPr>
              <w:pStyle w:val="NormalWeb"/>
              <w:rPr>
                <w:rFonts w:ascii="Barlow" w:hAnsi="Barlow" w:cs="Arial"/>
                <w:sz w:val="22"/>
                <w:szCs w:val="22"/>
              </w:rPr>
            </w:pPr>
          </w:p>
        </w:tc>
      </w:tr>
      <w:tr w:rsidR="00AB5273" w:rsidRPr="00310765" w14:paraId="3C54585E" w14:textId="77777777" w:rsidTr="00F74218">
        <w:tc>
          <w:tcPr>
            <w:tcW w:w="4480" w:type="dxa"/>
          </w:tcPr>
          <w:p w14:paraId="31755A70"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alcohol-based hand-rub bottles wall-mounted in treatment rooms? </w:t>
            </w:r>
          </w:p>
        </w:tc>
        <w:tc>
          <w:tcPr>
            <w:tcW w:w="640" w:type="dxa"/>
          </w:tcPr>
          <w:p w14:paraId="7E1B40F7" w14:textId="77777777" w:rsidR="00AB5273" w:rsidRPr="00310765" w:rsidRDefault="00AB5273" w:rsidP="00AB5273">
            <w:pPr>
              <w:pStyle w:val="NormalWeb"/>
              <w:rPr>
                <w:rFonts w:ascii="Barlow" w:hAnsi="Barlow" w:cs="Arial"/>
                <w:sz w:val="22"/>
                <w:szCs w:val="22"/>
              </w:rPr>
            </w:pPr>
          </w:p>
        </w:tc>
        <w:tc>
          <w:tcPr>
            <w:tcW w:w="587" w:type="dxa"/>
          </w:tcPr>
          <w:p w14:paraId="76985277" w14:textId="77777777" w:rsidR="00AB5273" w:rsidRPr="00310765" w:rsidRDefault="00AB5273" w:rsidP="00AB5273">
            <w:pPr>
              <w:pStyle w:val="NormalWeb"/>
              <w:rPr>
                <w:rFonts w:ascii="Barlow" w:hAnsi="Barlow" w:cs="Arial"/>
                <w:sz w:val="22"/>
                <w:szCs w:val="22"/>
              </w:rPr>
            </w:pPr>
          </w:p>
        </w:tc>
        <w:tc>
          <w:tcPr>
            <w:tcW w:w="633" w:type="dxa"/>
          </w:tcPr>
          <w:p w14:paraId="4CA0A07B" w14:textId="77777777" w:rsidR="00AB5273" w:rsidRPr="00310765" w:rsidRDefault="00AB5273" w:rsidP="00AB5273">
            <w:pPr>
              <w:pStyle w:val="NormalWeb"/>
              <w:rPr>
                <w:rFonts w:ascii="Barlow" w:hAnsi="Barlow" w:cs="Arial"/>
                <w:sz w:val="22"/>
                <w:szCs w:val="22"/>
              </w:rPr>
            </w:pPr>
          </w:p>
        </w:tc>
        <w:tc>
          <w:tcPr>
            <w:tcW w:w="2896" w:type="dxa"/>
          </w:tcPr>
          <w:p w14:paraId="49397543" w14:textId="77777777" w:rsidR="00AB5273" w:rsidRPr="00310765" w:rsidRDefault="00AB5273" w:rsidP="00AB5273">
            <w:pPr>
              <w:pStyle w:val="NormalWeb"/>
              <w:rPr>
                <w:rFonts w:ascii="Barlow" w:hAnsi="Barlow" w:cs="Arial"/>
                <w:sz w:val="22"/>
                <w:szCs w:val="22"/>
              </w:rPr>
            </w:pPr>
          </w:p>
        </w:tc>
      </w:tr>
      <w:tr w:rsidR="00AB5273" w:rsidRPr="00310765" w14:paraId="244FEF67" w14:textId="77777777" w:rsidTr="00F74218">
        <w:tc>
          <w:tcPr>
            <w:tcW w:w="4480" w:type="dxa"/>
          </w:tcPr>
          <w:p w14:paraId="0ACEDD80"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designated work surface/trolley for clinical procedures, and is it clean and in a good state of repair? </w:t>
            </w:r>
          </w:p>
        </w:tc>
        <w:tc>
          <w:tcPr>
            <w:tcW w:w="640" w:type="dxa"/>
          </w:tcPr>
          <w:p w14:paraId="3D1438B0" w14:textId="77777777" w:rsidR="00AB5273" w:rsidRPr="00310765" w:rsidRDefault="00AB5273" w:rsidP="00AB5273">
            <w:pPr>
              <w:pStyle w:val="NormalWeb"/>
              <w:rPr>
                <w:rFonts w:ascii="Barlow" w:hAnsi="Barlow" w:cs="Arial"/>
                <w:sz w:val="22"/>
                <w:szCs w:val="22"/>
              </w:rPr>
            </w:pPr>
          </w:p>
        </w:tc>
        <w:tc>
          <w:tcPr>
            <w:tcW w:w="587" w:type="dxa"/>
          </w:tcPr>
          <w:p w14:paraId="4BCF92D3" w14:textId="77777777" w:rsidR="00AB5273" w:rsidRPr="00310765" w:rsidRDefault="00AB5273" w:rsidP="00AB5273">
            <w:pPr>
              <w:pStyle w:val="NormalWeb"/>
              <w:rPr>
                <w:rFonts w:ascii="Barlow" w:hAnsi="Barlow" w:cs="Arial"/>
                <w:sz w:val="22"/>
                <w:szCs w:val="22"/>
              </w:rPr>
            </w:pPr>
          </w:p>
        </w:tc>
        <w:tc>
          <w:tcPr>
            <w:tcW w:w="633" w:type="dxa"/>
          </w:tcPr>
          <w:p w14:paraId="75408F27" w14:textId="77777777" w:rsidR="00AB5273" w:rsidRPr="00310765" w:rsidRDefault="00AB5273" w:rsidP="00AB5273">
            <w:pPr>
              <w:pStyle w:val="NormalWeb"/>
              <w:rPr>
                <w:rFonts w:ascii="Barlow" w:hAnsi="Barlow" w:cs="Arial"/>
                <w:sz w:val="22"/>
                <w:szCs w:val="22"/>
              </w:rPr>
            </w:pPr>
          </w:p>
        </w:tc>
        <w:tc>
          <w:tcPr>
            <w:tcW w:w="2896" w:type="dxa"/>
          </w:tcPr>
          <w:p w14:paraId="48C0B797" w14:textId="77777777" w:rsidR="00AB5273" w:rsidRPr="00310765" w:rsidRDefault="00AB5273" w:rsidP="00AB5273">
            <w:pPr>
              <w:pStyle w:val="NormalWeb"/>
              <w:rPr>
                <w:rFonts w:ascii="Barlow" w:hAnsi="Barlow" w:cs="Arial"/>
                <w:sz w:val="22"/>
                <w:szCs w:val="22"/>
              </w:rPr>
            </w:pPr>
          </w:p>
        </w:tc>
      </w:tr>
      <w:tr w:rsidR="00AB5273" w:rsidRPr="00310765" w14:paraId="49ED99A7" w14:textId="77777777" w:rsidTr="00F74218">
        <w:tc>
          <w:tcPr>
            <w:tcW w:w="4480" w:type="dxa"/>
          </w:tcPr>
          <w:p w14:paraId="29A00A33"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above floor level and are there appropriate storage facilities?</w:t>
            </w:r>
          </w:p>
        </w:tc>
        <w:tc>
          <w:tcPr>
            <w:tcW w:w="640" w:type="dxa"/>
          </w:tcPr>
          <w:p w14:paraId="7BB420D0" w14:textId="77777777" w:rsidR="00AB5273" w:rsidRPr="00310765" w:rsidRDefault="00AB5273" w:rsidP="00AB5273">
            <w:pPr>
              <w:pStyle w:val="NormalWeb"/>
              <w:rPr>
                <w:rFonts w:ascii="Barlow" w:hAnsi="Barlow" w:cs="Arial"/>
                <w:sz w:val="22"/>
                <w:szCs w:val="22"/>
              </w:rPr>
            </w:pPr>
          </w:p>
        </w:tc>
        <w:tc>
          <w:tcPr>
            <w:tcW w:w="587" w:type="dxa"/>
          </w:tcPr>
          <w:p w14:paraId="485BC70B" w14:textId="77777777" w:rsidR="00AB5273" w:rsidRPr="00310765" w:rsidRDefault="00AB5273" w:rsidP="00AB5273">
            <w:pPr>
              <w:pStyle w:val="NormalWeb"/>
              <w:rPr>
                <w:rFonts w:ascii="Barlow" w:hAnsi="Barlow" w:cs="Arial"/>
                <w:sz w:val="22"/>
                <w:szCs w:val="22"/>
              </w:rPr>
            </w:pPr>
          </w:p>
        </w:tc>
        <w:tc>
          <w:tcPr>
            <w:tcW w:w="633" w:type="dxa"/>
          </w:tcPr>
          <w:p w14:paraId="03EFD807" w14:textId="77777777" w:rsidR="00AB5273" w:rsidRPr="00310765" w:rsidRDefault="00AB5273" w:rsidP="00AB5273">
            <w:pPr>
              <w:pStyle w:val="NormalWeb"/>
              <w:rPr>
                <w:rFonts w:ascii="Barlow" w:hAnsi="Barlow" w:cs="Arial"/>
                <w:sz w:val="22"/>
                <w:szCs w:val="22"/>
              </w:rPr>
            </w:pPr>
          </w:p>
        </w:tc>
        <w:tc>
          <w:tcPr>
            <w:tcW w:w="2896" w:type="dxa"/>
          </w:tcPr>
          <w:p w14:paraId="233F2EA8" w14:textId="77777777" w:rsidR="00AB5273" w:rsidRPr="00310765" w:rsidRDefault="00AB5273" w:rsidP="00AB5273">
            <w:pPr>
              <w:pStyle w:val="NormalWeb"/>
              <w:rPr>
                <w:rFonts w:ascii="Barlow" w:hAnsi="Barlow" w:cs="Arial"/>
                <w:sz w:val="22"/>
                <w:szCs w:val="22"/>
              </w:rPr>
            </w:pPr>
          </w:p>
        </w:tc>
      </w:tr>
      <w:tr w:rsidR="00AB5273" w:rsidRPr="00310765" w14:paraId="6941E16D" w14:textId="77777777" w:rsidTr="00F74218">
        <w:tc>
          <w:tcPr>
            <w:tcW w:w="4480" w:type="dxa"/>
          </w:tcPr>
          <w:p w14:paraId="3B2C857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areas visibly clean (shelving, cupboards, drawers, etc.)?</w:t>
            </w:r>
          </w:p>
        </w:tc>
        <w:tc>
          <w:tcPr>
            <w:tcW w:w="640" w:type="dxa"/>
          </w:tcPr>
          <w:p w14:paraId="3609125A" w14:textId="77777777" w:rsidR="00AB5273" w:rsidRPr="00310765" w:rsidRDefault="00AB5273" w:rsidP="00AB5273">
            <w:pPr>
              <w:pStyle w:val="NormalWeb"/>
              <w:rPr>
                <w:rFonts w:ascii="Barlow" w:hAnsi="Barlow" w:cs="Arial"/>
                <w:sz w:val="22"/>
                <w:szCs w:val="22"/>
              </w:rPr>
            </w:pPr>
          </w:p>
        </w:tc>
        <w:tc>
          <w:tcPr>
            <w:tcW w:w="587" w:type="dxa"/>
          </w:tcPr>
          <w:p w14:paraId="1511E4A9" w14:textId="77777777" w:rsidR="00AB5273" w:rsidRPr="00310765" w:rsidRDefault="00AB5273" w:rsidP="00AB5273">
            <w:pPr>
              <w:pStyle w:val="NormalWeb"/>
              <w:rPr>
                <w:rFonts w:ascii="Barlow" w:hAnsi="Barlow" w:cs="Arial"/>
                <w:sz w:val="22"/>
                <w:szCs w:val="22"/>
              </w:rPr>
            </w:pPr>
          </w:p>
        </w:tc>
        <w:tc>
          <w:tcPr>
            <w:tcW w:w="633" w:type="dxa"/>
          </w:tcPr>
          <w:p w14:paraId="6A7DD254" w14:textId="77777777" w:rsidR="00AB5273" w:rsidRPr="00310765" w:rsidRDefault="00AB5273" w:rsidP="00AB5273">
            <w:pPr>
              <w:pStyle w:val="NormalWeb"/>
              <w:rPr>
                <w:rFonts w:ascii="Barlow" w:hAnsi="Barlow" w:cs="Arial"/>
                <w:sz w:val="22"/>
                <w:szCs w:val="22"/>
              </w:rPr>
            </w:pPr>
          </w:p>
        </w:tc>
        <w:tc>
          <w:tcPr>
            <w:tcW w:w="2896" w:type="dxa"/>
          </w:tcPr>
          <w:p w14:paraId="77FABD6C" w14:textId="77777777" w:rsidR="00AB5273" w:rsidRPr="00310765" w:rsidRDefault="00AB5273" w:rsidP="00AB5273">
            <w:pPr>
              <w:pStyle w:val="NormalWeb"/>
              <w:rPr>
                <w:rFonts w:ascii="Barlow" w:hAnsi="Barlow" w:cs="Arial"/>
                <w:sz w:val="22"/>
                <w:szCs w:val="22"/>
              </w:rPr>
            </w:pPr>
          </w:p>
        </w:tc>
      </w:tr>
      <w:tr w:rsidR="00AB5273" w:rsidRPr="00310765" w14:paraId="0DB5CA77" w14:textId="77777777" w:rsidTr="00F74218">
        <w:tc>
          <w:tcPr>
            <w:tcW w:w="4480" w:type="dxa"/>
          </w:tcPr>
          <w:p w14:paraId="1F7202EB"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patient examination couches/chairs clean and in a good state of repair?</w:t>
            </w:r>
          </w:p>
        </w:tc>
        <w:tc>
          <w:tcPr>
            <w:tcW w:w="640" w:type="dxa"/>
          </w:tcPr>
          <w:p w14:paraId="73E6AF8F" w14:textId="77777777" w:rsidR="00AB5273" w:rsidRPr="00310765" w:rsidRDefault="00AB5273" w:rsidP="00AB5273">
            <w:pPr>
              <w:pStyle w:val="NormalWeb"/>
              <w:rPr>
                <w:rFonts w:ascii="Barlow" w:hAnsi="Barlow" w:cs="Arial"/>
                <w:sz w:val="22"/>
                <w:szCs w:val="22"/>
              </w:rPr>
            </w:pPr>
          </w:p>
        </w:tc>
        <w:tc>
          <w:tcPr>
            <w:tcW w:w="587" w:type="dxa"/>
          </w:tcPr>
          <w:p w14:paraId="73E9F802" w14:textId="77777777" w:rsidR="00AB5273" w:rsidRPr="00310765" w:rsidRDefault="00AB5273" w:rsidP="00AB5273">
            <w:pPr>
              <w:pStyle w:val="NormalWeb"/>
              <w:rPr>
                <w:rFonts w:ascii="Barlow" w:hAnsi="Barlow" w:cs="Arial"/>
                <w:sz w:val="22"/>
                <w:szCs w:val="22"/>
              </w:rPr>
            </w:pPr>
          </w:p>
        </w:tc>
        <w:tc>
          <w:tcPr>
            <w:tcW w:w="633" w:type="dxa"/>
          </w:tcPr>
          <w:p w14:paraId="71DC56B1" w14:textId="77777777" w:rsidR="00AB5273" w:rsidRPr="00310765" w:rsidRDefault="00AB5273" w:rsidP="00AB5273">
            <w:pPr>
              <w:pStyle w:val="NormalWeb"/>
              <w:rPr>
                <w:rFonts w:ascii="Barlow" w:hAnsi="Barlow" w:cs="Arial"/>
                <w:sz w:val="22"/>
                <w:szCs w:val="22"/>
              </w:rPr>
            </w:pPr>
          </w:p>
        </w:tc>
        <w:tc>
          <w:tcPr>
            <w:tcW w:w="2896" w:type="dxa"/>
          </w:tcPr>
          <w:p w14:paraId="2CF6A8C8" w14:textId="77777777" w:rsidR="00AB5273" w:rsidRPr="00310765" w:rsidRDefault="00AB5273" w:rsidP="00AB5273">
            <w:pPr>
              <w:pStyle w:val="NormalWeb"/>
              <w:rPr>
                <w:rFonts w:ascii="Barlow" w:hAnsi="Barlow" w:cs="Arial"/>
                <w:sz w:val="22"/>
                <w:szCs w:val="22"/>
              </w:rPr>
            </w:pPr>
          </w:p>
        </w:tc>
      </w:tr>
      <w:tr w:rsidR="00AB5273" w:rsidRPr="00310765" w14:paraId="18C1CD78" w14:textId="77777777" w:rsidTr="00F74218">
        <w:tc>
          <w:tcPr>
            <w:tcW w:w="4480" w:type="dxa"/>
          </w:tcPr>
          <w:p w14:paraId="1224E77D"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paper roll on couches replaced between patients?</w:t>
            </w:r>
          </w:p>
        </w:tc>
        <w:tc>
          <w:tcPr>
            <w:tcW w:w="640" w:type="dxa"/>
          </w:tcPr>
          <w:p w14:paraId="2CD158FD" w14:textId="77777777" w:rsidR="00AB5273" w:rsidRPr="00310765" w:rsidRDefault="00AB5273" w:rsidP="00AB5273">
            <w:pPr>
              <w:pStyle w:val="NormalWeb"/>
              <w:rPr>
                <w:rFonts w:ascii="Barlow" w:hAnsi="Barlow" w:cs="Arial"/>
                <w:sz w:val="22"/>
                <w:szCs w:val="22"/>
              </w:rPr>
            </w:pPr>
          </w:p>
        </w:tc>
        <w:tc>
          <w:tcPr>
            <w:tcW w:w="587" w:type="dxa"/>
          </w:tcPr>
          <w:p w14:paraId="764FACB0" w14:textId="77777777" w:rsidR="00AB5273" w:rsidRPr="00310765" w:rsidRDefault="00AB5273" w:rsidP="00AB5273">
            <w:pPr>
              <w:pStyle w:val="NormalWeb"/>
              <w:rPr>
                <w:rFonts w:ascii="Barlow" w:hAnsi="Barlow" w:cs="Arial"/>
                <w:sz w:val="22"/>
                <w:szCs w:val="22"/>
              </w:rPr>
            </w:pPr>
          </w:p>
        </w:tc>
        <w:tc>
          <w:tcPr>
            <w:tcW w:w="633" w:type="dxa"/>
          </w:tcPr>
          <w:p w14:paraId="69A0C06A" w14:textId="77777777" w:rsidR="00AB5273" w:rsidRPr="00310765" w:rsidRDefault="00AB5273" w:rsidP="00AB5273">
            <w:pPr>
              <w:pStyle w:val="NormalWeb"/>
              <w:rPr>
                <w:rFonts w:ascii="Barlow" w:hAnsi="Barlow" w:cs="Arial"/>
                <w:sz w:val="22"/>
                <w:szCs w:val="22"/>
              </w:rPr>
            </w:pPr>
          </w:p>
        </w:tc>
        <w:tc>
          <w:tcPr>
            <w:tcW w:w="2896" w:type="dxa"/>
          </w:tcPr>
          <w:p w14:paraId="570292AD" w14:textId="77777777" w:rsidR="00AB5273" w:rsidRPr="00310765" w:rsidRDefault="00AB5273" w:rsidP="00AB5273">
            <w:pPr>
              <w:pStyle w:val="NormalWeb"/>
              <w:rPr>
                <w:rFonts w:ascii="Barlow" w:hAnsi="Barlow" w:cs="Arial"/>
                <w:sz w:val="22"/>
                <w:szCs w:val="22"/>
              </w:rPr>
            </w:pPr>
          </w:p>
        </w:tc>
      </w:tr>
      <w:tr w:rsidR="00AB5273" w:rsidRPr="00310765" w14:paraId="7D8C6C8D" w14:textId="77777777" w:rsidTr="00F74218">
        <w:tc>
          <w:tcPr>
            <w:tcW w:w="4480" w:type="dxa"/>
          </w:tcPr>
          <w:p w14:paraId="5DF4272B" w14:textId="77777777" w:rsidR="00AB5273" w:rsidRPr="00310765" w:rsidRDefault="00AB5273" w:rsidP="00AB5273">
            <w:pPr>
              <w:rPr>
                <w:rFonts w:ascii="Barlow" w:hAnsi="Barlow" w:cs="Arial"/>
                <w:sz w:val="22"/>
                <w:szCs w:val="22"/>
              </w:rPr>
            </w:pPr>
            <w:r w:rsidRPr="00310765">
              <w:rPr>
                <w:rFonts w:ascii="Barlow" w:hAnsi="Barlow" w:cs="Arial"/>
                <w:sz w:val="22"/>
                <w:szCs w:val="22"/>
              </w:rPr>
              <w:t>Are disposable curtains in date and marked with an expiry date?</w:t>
            </w:r>
          </w:p>
        </w:tc>
        <w:tc>
          <w:tcPr>
            <w:tcW w:w="640" w:type="dxa"/>
          </w:tcPr>
          <w:p w14:paraId="7A8F8DC2" w14:textId="77777777" w:rsidR="00AB5273" w:rsidRPr="00310765" w:rsidRDefault="00AB5273" w:rsidP="00AB5273">
            <w:pPr>
              <w:pStyle w:val="NormalWeb"/>
              <w:rPr>
                <w:rFonts w:ascii="Barlow" w:hAnsi="Barlow" w:cs="Arial"/>
                <w:sz w:val="22"/>
                <w:szCs w:val="22"/>
              </w:rPr>
            </w:pPr>
          </w:p>
        </w:tc>
        <w:tc>
          <w:tcPr>
            <w:tcW w:w="587" w:type="dxa"/>
          </w:tcPr>
          <w:p w14:paraId="703E5651" w14:textId="77777777" w:rsidR="00AB5273" w:rsidRPr="00310765" w:rsidRDefault="00AB5273" w:rsidP="00AB5273">
            <w:pPr>
              <w:pStyle w:val="NormalWeb"/>
              <w:rPr>
                <w:rFonts w:ascii="Barlow" w:hAnsi="Barlow" w:cs="Arial"/>
                <w:sz w:val="22"/>
                <w:szCs w:val="22"/>
              </w:rPr>
            </w:pPr>
          </w:p>
        </w:tc>
        <w:tc>
          <w:tcPr>
            <w:tcW w:w="633" w:type="dxa"/>
          </w:tcPr>
          <w:p w14:paraId="22825198" w14:textId="77777777" w:rsidR="00AB5273" w:rsidRPr="00310765" w:rsidRDefault="00AB5273" w:rsidP="00AB5273">
            <w:pPr>
              <w:pStyle w:val="NormalWeb"/>
              <w:rPr>
                <w:rFonts w:ascii="Barlow" w:hAnsi="Barlow" w:cs="Arial"/>
                <w:sz w:val="22"/>
                <w:szCs w:val="22"/>
              </w:rPr>
            </w:pPr>
          </w:p>
        </w:tc>
        <w:tc>
          <w:tcPr>
            <w:tcW w:w="2896" w:type="dxa"/>
          </w:tcPr>
          <w:p w14:paraId="7C810AE8" w14:textId="77777777" w:rsidR="00AB5273" w:rsidRPr="00310765" w:rsidRDefault="00AB5273" w:rsidP="00AB5273">
            <w:pPr>
              <w:pStyle w:val="NormalWeb"/>
              <w:rPr>
                <w:rFonts w:ascii="Barlow" w:hAnsi="Barlow" w:cs="Arial"/>
                <w:sz w:val="22"/>
                <w:szCs w:val="22"/>
              </w:rPr>
            </w:pPr>
          </w:p>
        </w:tc>
      </w:tr>
      <w:tr w:rsidR="00AB5273" w:rsidRPr="00310765" w14:paraId="086B6E3D" w14:textId="77777777" w:rsidTr="00F74218">
        <w:tc>
          <w:tcPr>
            <w:tcW w:w="4480" w:type="dxa"/>
          </w:tcPr>
          <w:p w14:paraId="0F2D4A3F"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hands-free clinical waste bin </w:t>
            </w:r>
            <w:r w:rsidRPr="00310765">
              <w:rPr>
                <w:rFonts w:ascii="Barlow" w:hAnsi="Barlow" w:cs="Arial"/>
                <w:sz w:val="22"/>
                <w:szCs w:val="22"/>
              </w:rPr>
              <w:lastRenderedPageBreak/>
              <w:t>available, and is it clean, free from damage and labelled appropriately?</w:t>
            </w:r>
          </w:p>
        </w:tc>
        <w:tc>
          <w:tcPr>
            <w:tcW w:w="640" w:type="dxa"/>
          </w:tcPr>
          <w:p w14:paraId="57861173" w14:textId="77777777" w:rsidR="00AB5273" w:rsidRPr="00310765" w:rsidRDefault="00AB5273" w:rsidP="00AB5273">
            <w:pPr>
              <w:pStyle w:val="NormalWeb"/>
              <w:rPr>
                <w:rFonts w:ascii="Barlow" w:hAnsi="Barlow" w:cs="Arial"/>
                <w:sz w:val="22"/>
                <w:szCs w:val="22"/>
              </w:rPr>
            </w:pPr>
          </w:p>
        </w:tc>
        <w:tc>
          <w:tcPr>
            <w:tcW w:w="587" w:type="dxa"/>
          </w:tcPr>
          <w:p w14:paraId="4D585C51" w14:textId="77777777" w:rsidR="00AB5273" w:rsidRPr="00310765" w:rsidRDefault="00AB5273" w:rsidP="00AB5273">
            <w:pPr>
              <w:pStyle w:val="NormalWeb"/>
              <w:rPr>
                <w:rFonts w:ascii="Barlow" w:hAnsi="Barlow" w:cs="Arial"/>
                <w:sz w:val="22"/>
                <w:szCs w:val="22"/>
              </w:rPr>
            </w:pPr>
          </w:p>
        </w:tc>
        <w:tc>
          <w:tcPr>
            <w:tcW w:w="633" w:type="dxa"/>
          </w:tcPr>
          <w:p w14:paraId="51DA6CB6" w14:textId="77777777" w:rsidR="00AB5273" w:rsidRPr="00310765" w:rsidRDefault="00AB5273" w:rsidP="00AB5273">
            <w:pPr>
              <w:pStyle w:val="NormalWeb"/>
              <w:rPr>
                <w:rFonts w:ascii="Barlow" w:hAnsi="Barlow" w:cs="Arial"/>
                <w:sz w:val="22"/>
                <w:szCs w:val="22"/>
              </w:rPr>
            </w:pPr>
          </w:p>
        </w:tc>
        <w:tc>
          <w:tcPr>
            <w:tcW w:w="2896" w:type="dxa"/>
          </w:tcPr>
          <w:p w14:paraId="4389616D" w14:textId="77777777" w:rsidR="00AB5273" w:rsidRPr="00310765" w:rsidRDefault="00AB5273" w:rsidP="00AB5273">
            <w:pPr>
              <w:pStyle w:val="NormalWeb"/>
              <w:rPr>
                <w:rFonts w:ascii="Barlow" w:hAnsi="Barlow" w:cs="Arial"/>
                <w:sz w:val="22"/>
                <w:szCs w:val="22"/>
              </w:rPr>
            </w:pPr>
          </w:p>
        </w:tc>
      </w:tr>
      <w:tr w:rsidR="00AB5273" w:rsidRPr="00310765" w14:paraId="668DA2E3" w14:textId="77777777" w:rsidTr="00F74218">
        <w:tc>
          <w:tcPr>
            <w:tcW w:w="4480" w:type="dxa"/>
          </w:tcPr>
          <w:p w14:paraId="1C70D342" w14:textId="77777777" w:rsidR="00AB5273" w:rsidRPr="00310765" w:rsidRDefault="00AB5273" w:rsidP="00AB5273">
            <w:pPr>
              <w:rPr>
                <w:rFonts w:ascii="Barlow" w:hAnsi="Barlow" w:cs="Arial"/>
                <w:sz w:val="22"/>
                <w:szCs w:val="22"/>
              </w:rPr>
            </w:pPr>
            <w:r w:rsidRPr="00310765">
              <w:rPr>
                <w:rFonts w:ascii="Barlow" w:hAnsi="Barlow" w:cs="Arial"/>
                <w:sz w:val="22"/>
                <w:szCs w:val="22"/>
              </w:rPr>
              <w:lastRenderedPageBreak/>
              <w:t>Is the drug fridge only used for the storage of drugs?</w:t>
            </w:r>
          </w:p>
        </w:tc>
        <w:tc>
          <w:tcPr>
            <w:tcW w:w="640" w:type="dxa"/>
          </w:tcPr>
          <w:p w14:paraId="2F654E30" w14:textId="77777777" w:rsidR="00AB5273" w:rsidRPr="00310765" w:rsidRDefault="00AB5273" w:rsidP="00AB5273">
            <w:pPr>
              <w:pStyle w:val="NormalWeb"/>
              <w:rPr>
                <w:rFonts w:ascii="Barlow" w:hAnsi="Barlow" w:cs="Arial"/>
                <w:sz w:val="22"/>
                <w:szCs w:val="22"/>
              </w:rPr>
            </w:pPr>
          </w:p>
        </w:tc>
        <w:tc>
          <w:tcPr>
            <w:tcW w:w="587" w:type="dxa"/>
          </w:tcPr>
          <w:p w14:paraId="5C755EA7" w14:textId="77777777" w:rsidR="00AB5273" w:rsidRPr="00310765" w:rsidRDefault="00AB5273" w:rsidP="00AB5273">
            <w:pPr>
              <w:pStyle w:val="NormalWeb"/>
              <w:rPr>
                <w:rFonts w:ascii="Barlow" w:hAnsi="Barlow" w:cs="Arial"/>
                <w:sz w:val="22"/>
                <w:szCs w:val="22"/>
              </w:rPr>
            </w:pPr>
          </w:p>
        </w:tc>
        <w:tc>
          <w:tcPr>
            <w:tcW w:w="633" w:type="dxa"/>
          </w:tcPr>
          <w:p w14:paraId="1DBD16FE" w14:textId="77777777" w:rsidR="00AB5273" w:rsidRPr="00310765" w:rsidRDefault="00AB5273" w:rsidP="00AB5273">
            <w:pPr>
              <w:pStyle w:val="NormalWeb"/>
              <w:rPr>
                <w:rFonts w:ascii="Barlow" w:hAnsi="Barlow" w:cs="Arial"/>
                <w:sz w:val="22"/>
                <w:szCs w:val="22"/>
              </w:rPr>
            </w:pPr>
          </w:p>
        </w:tc>
        <w:tc>
          <w:tcPr>
            <w:tcW w:w="2896" w:type="dxa"/>
          </w:tcPr>
          <w:p w14:paraId="7A27DE72" w14:textId="77777777" w:rsidR="00AB5273" w:rsidRPr="00310765" w:rsidRDefault="00AB5273" w:rsidP="00AB5273">
            <w:pPr>
              <w:pStyle w:val="NormalWeb"/>
              <w:rPr>
                <w:rFonts w:ascii="Barlow" w:hAnsi="Barlow" w:cs="Arial"/>
                <w:sz w:val="22"/>
                <w:szCs w:val="22"/>
              </w:rPr>
            </w:pPr>
          </w:p>
        </w:tc>
      </w:tr>
      <w:tr w:rsidR="00AB5273" w:rsidRPr="00310765" w14:paraId="58D74AAF" w14:textId="77777777" w:rsidTr="00F74218">
        <w:tc>
          <w:tcPr>
            <w:tcW w:w="4480" w:type="dxa"/>
          </w:tcPr>
          <w:p w14:paraId="62AED8D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PPE readily available in the treatment/consulting rooms?</w:t>
            </w:r>
          </w:p>
        </w:tc>
        <w:tc>
          <w:tcPr>
            <w:tcW w:w="640" w:type="dxa"/>
          </w:tcPr>
          <w:p w14:paraId="68C0E1E1" w14:textId="77777777" w:rsidR="00AB5273" w:rsidRPr="00310765" w:rsidRDefault="00AB5273" w:rsidP="00AB5273">
            <w:pPr>
              <w:pStyle w:val="NormalWeb"/>
              <w:rPr>
                <w:rFonts w:ascii="Barlow" w:hAnsi="Barlow" w:cs="Arial"/>
                <w:sz w:val="22"/>
                <w:szCs w:val="22"/>
              </w:rPr>
            </w:pPr>
          </w:p>
        </w:tc>
        <w:tc>
          <w:tcPr>
            <w:tcW w:w="587" w:type="dxa"/>
          </w:tcPr>
          <w:p w14:paraId="4AA65CAA" w14:textId="77777777" w:rsidR="00AB5273" w:rsidRPr="00310765" w:rsidRDefault="00AB5273" w:rsidP="00AB5273">
            <w:pPr>
              <w:pStyle w:val="NormalWeb"/>
              <w:rPr>
                <w:rFonts w:ascii="Barlow" w:hAnsi="Barlow" w:cs="Arial"/>
                <w:sz w:val="22"/>
                <w:szCs w:val="22"/>
              </w:rPr>
            </w:pPr>
          </w:p>
        </w:tc>
        <w:tc>
          <w:tcPr>
            <w:tcW w:w="633" w:type="dxa"/>
          </w:tcPr>
          <w:p w14:paraId="6B3DBD1F" w14:textId="77777777" w:rsidR="00AB5273" w:rsidRPr="00310765" w:rsidRDefault="00AB5273" w:rsidP="00AB5273">
            <w:pPr>
              <w:pStyle w:val="NormalWeb"/>
              <w:rPr>
                <w:rFonts w:ascii="Barlow" w:hAnsi="Barlow" w:cs="Arial"/>
                <w:sz w:val="22"/>
                <w:szCs w:val="22"/>
              </w:rPr>
            </w:pPr>
          </w:p>
        </w:tc>
        <w:tc>
          <w:tcPr>
            <w:tcW w:w="2896" w:type="dxa"/>
          </w:tcPr>
          <w:p w14:paraId="3A8D4686" w14:textId="77777777" w:rsidR="00AB5273" w:rsidRPr="00310765" w:rsidRDefault="00AB5273" w:rsidP="00AB5273">
            <w:pPr>
              <w:pStyle w:val="NormalWeb"/>
              <w:rPr>
                <w:rFonts w:ascii="Barlow" w:hAnsi="Barlow" w:cs="Arial"/>
                <w:sz w:val="22"/>
                <w:szCs w:val="22"/>
              </w:rPr>
            </w:pPr>
          </w:p>
        </w:tc>
      </w:tr>
      <w:tr w:rsidR="00AB5273" w:rsidRPr="00310765" w14:paraId="73D57C78" w14:textId="77777777" w:rsidTr="00F74218">
        <w:tc>
          <w:tcPr>
            <w:tcW w:w="4480" w:type="dxa"/>
          </w:tcPr>
          <w:p w14:paraId="56590AC4" w14:textId="382CE4EC" w:rsidR="00AB5273" w:rsidRPr="00310765" w:rsidRDefault="00AB5273" w:rsidP="00AB5273">
            <w:pPr>
              <w:rPr>
                <w:rFonts w:ascii="Barlow" w:hAnsi="Barlow" w:cs="Arial"/>
                <w:sz w:val="22"/>
                <w:szCs w:val="22"/>
              </w:rPr>
            </w:pPr>
            <w:r w:rsidRPr="00310765">
              <w:rPr>
                <w:rFonts w:ascii="Barlow" w:hAnsi="Barlow" w:cs="Arial"/>
                <w:sz w:val="22"/>
                <w:szCs w:val="22"/>
              </w:rPr>
              <w:t xml:space="preserve">Are sharps containers correctly assembled, labelled with </w:t>
            </w:r>
            <w:r w:rsidR="00174B89" w:rsidRPr="00310765">
              <w:rPr>
                <w:rFonts w:ascii="Barlow" w:hAnsi="Barlow" w:cs="Arial"/>
                <w:sz w:val="22"/>
                <w:szCs w:val="22"/>
              </w:rPr>
              <w:t xml:space="preserve">a </w:t>
            </w:r>
            <w:r w:rsidRPr="00310765">
              <w:rPr>
                <w:rFonts w:ascii="Barlow" w:hAnsi="Barlow" w:cs="Arial"/>
                <w:sz w:val="22"/>
                <w:szCs w:val="22"/>
              </w:rPr>
              <w:t>date, location and signed?</w:t>
            </w:r>
          </w:p>
        </w:tc>
        <w:tc>
          <w:tcPr>
            <w:tcW w:w="640" w:type="dxa"/>
          </w:tcPr>
          <w:p w14:paraId="30FEF053" w14:textId="77777777" w:rsidR="00AB5273" w:rsidRPr="00310765" w:rsidRDefault="00AB5273" w:rsidP="00AB5273">
            <w:pPr>
              <w:pStyle w:val="NormalWeb"/>
              <w:rPr>
                <w:rFonts w:ascii="Barlow" w:hAnsi="Barlow" w:cs="Arial"/>
                <w:sz w:val="22"/>
                <w:szCs w:val="22"/>
              </w:rPr>
            </w:pPr>
          </w:p>
        </w:tc>
        <w:tc>
          <w:tcPr>
            <w:tcW w:w="587" w:type="dxa"/>
          </w:tcPr>
          <w:p w14:paraId="3F5661F1" w14:textId="77777777" w:rsidR="00AB5273" w:rsidRPr="00310765" w:rsidRDefault="00AB5273" w:rsidP="00AB5273">
            <w:pPr>
              <w:pStyle w:val="NormalWeb"/>
              <w:rPr>
                <w:rFonts w:ascii="Barlow" w:hAnsi="Barlow" w:cs="Arial"/>
                <w:sz w:val="22"/>
                <w:szCs w:val="22"/>
              </w:rPr>
            </w:pPr>
          </w:p>
        </w:tc>
        <w:tc>
          <w:tcPr>
            <w:tcW w:w="633" w:type="dxa"/>
          </w:tcPr>
          <w:p w14:paraId="6FF82075" w14:textId="77777777" w:rsidR="00AB5273" w:rsidRPr="00310765" w:rsidRDefault="00AB5273" w:rsidP="00AB5273">
            <w:pPr>
              <w:pStyle w:val="NormalWeb"/>
              <w:rPr>
                <w:rFonts w:ascii="Barlow" w:hAnsi="Barlow" w:cs="Arial"/>
                <w:sz w:val="22"/>
                <w:szCs w:val="22"/>
              </w:rPr>
            </w:pPr>
          </w:p>
        </w:tc>
        <w:tc>
          <w:tcPr>
            <w:tcW w:w="2896" w:type="dxa"/>
          </w:tcPr>
          <w:p w14:paraId="1D021467" w14:textId="77777777" w:rsidR="00AB5273" w:rsidRPr="00310765" w:rsidRDefault="00AB5273" w:rsidP="00AB5273">
            <w:pPr>
              <w:pStyle w:val="NormalWeb"/>
              <w:rPr>
                <w:rFonts w:ascii="Barlow" w:hAnsi="Barlow" w:cs="Arial"/>
                <w:sz w:val="22"/>
                <w:szCs w:val="22"/>
              </w:rPr>
            </w:pPr>
          </w:p>
        </w:tc>
      </w:tr>
      <w:tr w:rsidR="00AB5273" w:rsidRPr="00310765" w14:paraId="54D6FFD4" w14:textId="77777777" w:rsidTr="00F74218">
        <w:trPr>
          <w:trHeight w:val="611"/>
        </w:trPr>
        <w:tc>
          <w:tcPr>
            <w:tcW w:w="4480" w:type="dxa"/>
          </w:tcPr>
          <w:p w14:paraId="60150B9E"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sharps bins free from protruding sharps, with contents below the ‘fill’ line?</w:t>
            </w:r>
          </w:p>
        </w:tc>
        <w:tc>
          <w:tcPr>
            <w:tcW w:w="640" w:type="dxa"/>
          </w:tcPr>
          <w:p w14:paraId="226B8856" w14:textId="77777777" w:rsidR="00AB5273" w:rsidRPr="00310765" w:rsidRDefault="00AB5273" w:rsidP="00AB5273">
            <w:pPr>
              <w:pStyle w:val="NormalWeb"/>
              <w:rPr>
                <w:rFonts w:ascii="Barlow" w:hAnsi="Barlow" w:cs="Arial"/>
                <w:sz w:val="22"/>
                <w:szCs w:val="22"/>
              </w:rPr>
            </w:pPr>
          </w:p>
        </w:tc>
        <w:tc>
          <w:tcPr>
            <w:tcW w:w="587" w:type="dxa"/>
          </w:tcPr>
          <w:p w14:paraId="125A2037" w14:textId="77777777" w:rsidR="00AB5273" w:rsidRPr="00310765" w:rsidRDefault="00AB5273" w:rsidP="00AB5273">
            <w:pPr>
              <w:pStyle w:val="NormalWeb"/>
              <w:rPr>
                <w:rFonts w:ascii="Barlow" w:hAnsi="Barlow" w:cs="Arial"/>
                <w:sz w:val="22"/>
                <w:szCs w:val="22"/>
              </w:rPr>
            </w:pPr>
          </w:p>
        </w:tc>
        <w:tc>
          <w:tcPr>
            <w:tcW w:w="633" w:type="dxa"/>
          </w:tcPr>
          <w:p w14:paraId="269290B5" w14:textId="77777777" w:rsidR="00AB5273" w:rsidRPr="00310765" w:rsidRDefault="00AB5273" w:rsidP="00AB5273">
            <w:pPr>
              <w:pStyle w:val="NormalWeb"/>
              <w:rPr>
                <w:rFonts w:ascii="Barlow" w:hAnsi="Barlow" w:cs="Arial"/>
                <w:sz w:val="22"/>
                <w:szCs w:val="22"/>
              </w:rPr>
            </w:pPr>
          </w:p>
        </w:tc>
        <w:tc>
          <w:tcPr>
            <w:tcW w:w="2896" w:type="dxa"/>
          </w:tcPr>
          <w:p w14:paraId="5FC64878" w14:textId="77777777" w:rsidR="00AB5273" w:rsidRPr="00310765" w:rsidRDefault="00AB5273" w:rsidP="00AB5273">
            <w:pPr>
              <w:pStyle w:val="NormalWeb"/>
              <w:rPr>
                <w:rFonts w:ascii="Barlow" w:hAnsi="Barlow" w:cs="Arial"/>
                <w:sz w:val="22"/>
                <w:szCs w:val="22"/>
              </w:rPr>
            </w:pPr>
          </w:p>
        </w:tc>
      </w:tr>
      <w:tr w:rsidR="00AB5273" w:rsidRPr="00310765" w14:paraId="2401DCE7" w14:textId="77777777" w:rsidTr="00F74218">
        <w:tc>
          <w:tcPr>
            <w:tcW w:w="4480" w:type="dxa"/>
          </w:tcPr>
          <w:p w14:paraId="572158DB"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lids closed between usage and bins out of the reach of vulnerable patients?</w:t>
            </w:r>
          </w:p>
        </w:tc>
        <w:tc>
          <w:tcPr>
            <w:tcW w:w="640" w:type="dxa"/>
          </w:tcPr>
          <w:p w14:paraId="355AB887" w14:textId="77777777" w:rsidR="00AB5273" w:rsidRPr="00310765" w:rsidRDefault="00AB5273" w:rsidP="00AB5273">
            <w:pPr>
              <w:pStyle w:val="NormalWeb"/>
              <w:rPr>
                <w:rFonts w:ascii="Barlow" w:hAnsi="Barlow" w:cs="Arial"/>
                <w:sz w:val="22"/>
                <w:szCs w:val="22"/>
              </w:rPr>
            </w:pPr>
          </w:p>
        </w:tc>
        <w:tc>
          <w:tcPr>
            <w:tcW w:w="587" w:type="dxa"/>
          </w:tcPr>
          <w:p w14:paraId="7465ED41" w14:textId="77777777" w:rsidR="00AB5273" w:rsidRPr="00310765" w:rsidRDefault="00AB5273" w:rsidP="00AB5273">
            <w:pPr>
              <w:pStyle w:val="NormalWeb"/>
              <w:rPr>
                <w:rFonts w:ascii="Barlow" w:hAnsi="Barlow" w:cs="Arial"/>
                <w:sz w:val="22"/>
                <w:szCs w:val="22"/>
              </w:rPr>
            </w:pPr>
          </w:p>
        </w:tc>
        <w:tc>
          <w:tcPr>
            <w:tcW w:w="633" w:type="dxa"/>
          </w:tcPr>
          <w:p w14:paraId="054BCB21" w14:textId="77777777" w:rsidR="00AB5273" w:rsidRPr="00310765" w:rsidRDefault="00AB5273" w:rsidP="00AB5273">
            <w:pPr>
              <w:pStyle w:val="NormalWeb"/>
              <w:rPr>
                <w:rFonts w:ascii="Barlow" w:hAnsi="Barlow" w:cs="Arial"/>
                <w:sz w:val="22"/>
                <w:szCs w:val="22"/>
              </w:rPr>
            </w:pPr>
          </w:p>
        </w:tc>
        <w:tc>
          <w:tcPr>
            <w:tcW w:w="2896" w:type="dxa"/>
          </w:tcPr>
          <w:p w14:paraId="47BC75D9" w14:textId="77777777" w:rsidR="00AB5273" w:rsidRPr="00310765" w:rsidRDefault="00AB5273" w:rsidP="00AB5273">
            <w:pPr>
              <w:pStyle w:val="NormalWeb"/>
              <w:rPr>
                <w:rFonts w:ascii="Barlow" w:hAnsi="Barlow" w:cs="Arial"/>
                <w:sz w:val="22"/>
                <w:szCs w:val="22"/>
              </w:rPr>
            </w:pPr>
          </w:p>
        </w:tc>
      </w:tr>
      <w:tr w:rsidR="00AB5273" w:rsidRPr="00310765" w14:paraId="301F9A12" w14:textId="77777777" w:rsidTr="00F74218">
        <w:tc>
          <w:tcPr>
            <w:tcW w:w="4480" w:type="dxa"/>
          </w:tcPr>
          <w:p w14:paraId="76843FF0"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sharps disposed of safely and not </w:t>
            </w:r>
            <w:proofErr w:type="spellStart"/>
            <w:r w:rsidRPr="00310765">
              <w:rPr>
                <w:rFonts w:ascii="Barlow" w:hAnsi="Barlow" w:cs="Arial"/>
                <w:sz w:val="22"/>
                <w:szCs w:val="22"/>
              </w:rPr>
              <w:t>resheathed</w:t>
            </w:r>
            <w:proofErr w:type="spellEnd"/>
            <w:r w:rsidRPr="00310765">
              <w:rPr>
                <w:rFonts w:ascii="Barlow" w:hAnsi="Barlow" w:cs="Arial"/>
                <w:sz w:val="22"/>
                <w:szCs w:val="22"/>
              </w:rPr>
              <w:t xml:space="preserve">? </w:t>
            </w:r>
          </w:p>
        </w:tc>
        <w:tc>
          <w:tcPr>
            <w:tcW w:w="640" w:type="dxa"/>
          </w:tcPr>
          <w:p w14:paraId="4A95D8F7" w14:textId="77777777" w:rsidR="00AB5273" w:rsidRPr="00310765" w:rsidRDefault="00AB5273" w:rsidP="00AB5273">
            <w:pPr>
              <w:pStyle w:val="NormalWeb"/>
              <w:rPr>
                <w:rFonts w:ascii="Barlow" w:hAnsi="Barlow" w:cs="Arial"/>
                <w:sz w:val="22"/>
                <w:szCs w:val="22"/>
              </w:rPr>
            </w:pPr>
          </w:p>
        </w:tc>
        <w:tc>
          <w:tcPr>
            <w:tcW w:w="587" w:type="dxa"/>
          </w:tcPr>
          <w:p w14:paraId="71B16274" w14:textId="77777777" w:rsidR="00AB5273" w:rsidRPr="00310765" w:rsidRDefault="00AB5273" w:rsidP="00AB5273">
            <w:pPr>
              <w:pStyle w:val="NormalWeb"/>
              <w:rPr>
                <w:rFonts w:ascii="Barlow" w:hAnsi="Barlow" w:cs="Arial"/>
                <w:sz w:val="22"/>
                <w:szCs w:val="22"/>
              </w:rPr>
            </w:pPr>
          </w:p>
        </w:tc>
        <w:tc>
          <w:tcPr>
            <w:tcW w:w="633" w:type="dxa"/>
          </w:tcPr>
          <w:p w14:paraId="3D1AFD78" w14:textId="77777777" w:rsidR="00AB5273" w:rsidRPr="00310765" w:rsidRDefault="00AB5273" w:rsidP="00AB5273">
            <w:pPr>
              <w:pStyle w:val="NormalWeb"/>
              <w:rPr>
                <w:rFonts w:ascii="Barlow" w:hAnsi="Barlow" w:cs="Arial"/>
                <w:sz w:val="22"/>
                <w:szCs w:val="22"/>
              </w:rPr>
            </w:pPr>
          </w:p>
        </w:tc>
        <w:tc>
          <w:tcPr>
            <w:tcW w:w="2896" w:type="dxa"/>
          </w:tcPr>
          <w:p w14:paraId="4F7AABDA" w14:textId="77777777" w:rsidR="00AB5273" w:rsidRPr="00310765" w:rsidRDefault="00AB5273" w:rsidP="00AB5273">
            <w:pPr>
              <w:pStyle w:val="NormalWeb"/>
              <w:rPr>
                <w:rFonts w:ascii="Barlow" w:hAnsi="Barlow" w:cs="Arial"/>
                <w:sz w:val="22"/>
                <w:szCs w:val="22"/>
              </w:rPr>
            </w:pPr>
          </w:p>
        </w:tc>
      </w:tr>
      <w:tr w:rsidR="00AB5273" w:rsidRPr="00310765" w14:paraId="07168896" w14:textId="77777777" w:rsidTr="00F74218">
        <w:tc>
          <w:tcPr>
            <w:tcW w:w="4480" w:type="dxa"/>
          </w:tcPr>
          <w:p w14:paraId="47667024" w14:textId="77777777" w:rsidR="00AB5273" w:rsidRPr="00310765" w:rsidRDefault="00AB5273" w:rsidP="00AB5273">
            <w:pPr>
              <w:rPr>
                <w:rFonts w:ascii="Barlow" w:hAnsi="Barlow" w:cs="Arial"/>
                <w:sz w:val="22"/>
                <w:szCs w:val="22"/>
              </w:rPr>
            </w:pPr>
            <w:r w:rsidRPr="00310765">
              <w:rPr>
                <w:rFonts w:ascii="Barlow" w:hAnsi="Barlow" w:cs="Arial"/>
                <w:sz w:val="22"/>
                <w:szCs w:val="22"/>
              </w:rPr>
              <w:t>Are full/locked sharps bins stored appropriately, away from public access until collected for disposal?</w:t>
            </w:r>
          </w:p>
        </w:tc>
        <w:tc>
          <w:tcPr>
            <w:tcW w:w="640" w:type="dxa"/>
          </w:tcPr>
          <w:p w14:paraId="3FE8F97B" w14:textId="77777777" w:rsidR="00AB5273" w:rsidRPr="00310765" w:rsidRDefault="00AB5273" w:rsidP="00AB5273">
            <w:pPr>
              <w:pStyle w:val="NormalWeb"/>
              <w:rPr>
                <w:rFonts w:ascii="Barlow" w:hAnsi="Barlow" w:cs="Arial"/>
                <w:sz w:val="22"/>
                <w:szCs w:val="22"/>
              </w:rPr>
            </w:pPr>
          </w:p>
        </w:tc>
        <w:tc>
          <w:tcPr>
            <w:tcW w:w="587" w:type="dxa"/>
          </w:tcPr>
          <w:p w14:paraId="67B7CCCE" w14:textId="77777777" w:rsidR="00AB5273" w:rsidRPr="00310765" w:rsidRDefault="00AB5273" w:rsidP="00AB5273">
            <w:pPr>
              <w:pStyle w:val="NormalWeb"/>
              <w:rPr>
                <w:rFonts w:ascii="Barlow" w:hAnsi="Barlow" w:cs="Arial"/>
                <w:sz w:val="22"/>
                <w:szCs w:val="22"/>
              </w:rPr>
            </w:pPr>
          </w:p>
        </w:tc>
        <w:tc>
          <w:tcPr>
            <w:tcW w:w="633" w:type="dxa"/>
          </w:tcPr>
          <w:p w14:paraId="1138F4F9" w14:textId="77777777" w:rsidR="00AB5273" w:rsidRPr="00310765" w:rsidRDefault="00AB5273" w:rsidP="00AB5273">
            <w:pPr>
              <w:pStyle w:val="NormalWeb"/>
              <w:rPr>
                <w:rFonts w:ascii="Barlow" w:hAnsi="Barlow" w:cs="Arial"/>
                <w:sz w:val="22"/>
                <w:szCs w:val="22"/>
              </w:rPr>
            </w:pPr>
          </w:p>
        </w:tc>
        <w:tc>
          <w:tcPr>
            <w:tcW w:w="2896" w:type="dxa"/>
          </w:tcPr>
          <w:p w14:paraId="511AAAC8" w14:textId="77777777" w:rsidR="00AB5273" w:rsidRPr="00310765" w:rsidRDefault="00AB5273" w:rsidP="00AB5273">
            <w:pPr>
              <w:pStyle w:val="NormalWeb"/>
              <w:rPr>
                <w:rFonts w:ascii="Barlow" w:hAnsi="Barlow" w:cs="Arial"/>
                <w:sz w:val="22"/>
                <w:szCs w:val="22"/>
              </w:rPr>
            </w:pPr>
          </w:p>
        </w:tc>
      </w:tr>
    </w:tbl>
    <w:p w14:paraId="06829260"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338"/>
        <w:gridCol w:w="643"/>
        <w:gridCol w:w="594"/>
        <w:gridCol w:w="637"/>
        <w:gridCol w:w="3024"/>
      </w:tblGrid>
      <w:tr w:rsidR="00AB5273" w:rsidRPr="00310765" w14:paraId="4FFD9671" w14:textId="77777777" w:rsidTr="00F74218">
        <w:trPr>
          <w:trHeight w:val="332"/>
        </w:trPr>
        <w:tc>
          <w:tcPr>
            <w:tcW w:w="4338" w:type="dxa"/>
            <w:shd w:val="clear" w:color="auto" w:fill="D9D9D9" w:themeFill="background1" w:themeFillShade="D9"/>
          </w:tcPr>
          <w:p w14:paraId="69E889D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Storeroom IPC standards</w:t>
            </w:r>
          </w:p>
        </w:tc>
        <w:tc>
          <w:tcPr>
            <w:tcW w:w="643" w:type="dxa"/>
            <w:shd w:val="clear" w:color="auto" w:fill="D9D9D9" w:themeFill="background1" w:themeFillShade="D9"/>
          </w:tcPr>
          <w:p w14:paraId="18FCDFB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4" w:type="dxa"/>
            <w:shd w:val="clear" w:color="auto" w:fill="D9D9D9" w:themeFill="background1" w:themeFillShade="D9"/>
          </w:tcPr>
          <w:p w14:paraId="381F247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7" w:type="dxa"/>
            <w:shd w:val="clear" w:color="auto" w:fill="D9D9D9" w:themeFill="background1" w:themeFillShade="D9"/>
          </w:tcPr>
          <w:p w14:paraId="1DC6601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24" w:type="dxa"/>
            <w:shd w:val="clear" w:color="auto" w:fill="D9D9D9" w:themeFill="background1" w:themeFillShade="D9"/>
          </w:tcPr>
          <w:p w14:paraId="5E61260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2486D7D1" w14:textId="77777777" w:rsidTr="00F74218">
        <w:trPr>
          <w:trHeight w:val="314"/>
        </w:trPr>
        <w:tc>
          <w:tcPr>
            <w:tcW w:w="4338" w:type="dxa"/>
          </w:tcPr>
          <w:p w14:paraId="4E813F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4F5E77F3" w14:textId="77777777" w:rsidR="00AB5273" w:rsidRPr="00310765" w:rsidRDefault="00AB5273" w:rsidP="00AB5273">
            <w:pPr>
              <w:pStyle w:val="NormalWeb"/>
              <w:rPr>
                <w:rFonts w:ascii="Barlow" w:hAnsi="Barlow" w:cs="Arial"/>
                <w:sz w:val="22"/>
                <w:szCs w:val="22"/>
              </w:rPr>
            </w:pPr>
          </w:p>
        </w:tc>
        <w:tc>
          <w:tcPr>
            <w:tcW w:w="594" w:type="dxa"/>
          </w:tcPr>
          <w:p w14:paraId="762C8542" w14:textId="77777777" w:rsidR="00AB5273" w:rsidRPr="00310765" w:rsidRDefault="00AB5273" w:rsidP="00AB5273">
            <w:pPr>
              <w:pStyle w:val="NormalWeb"/>
              <w:rPr>
                <w:rFonts w:ascii="Barlow" w:hAnsi="Barlow" w:cs="Arial"/>
                <w:sz w:val="22"/>
                <w:szCs w:val="22"/>
              </w:rPr>
            </w:pPr>
          </w:p>
        </w:tc>
        <w:tc>
          <w:tcPr>
            <w:tcW w:w="637" w:type="dxa"/>
          </w:tcPr>
          <w:p w14:paraId="250128F8" w14:textId="77777777" w:rsidR="00AB5273" w:rsidRPr="00310765" w:rsidRDefault="00AB5273" w:rsidP="00AB5273">
            <w:pPr>
              <w:pStyle w:val="NormalWeb"/>
              <w:rPr>
                <w:rFonts w:ascii="Barlow" w:hAnsi="Barlow" w:cs="Arial"/>
                <w:sz w:val="22"/>
                <w:szCs w:val="22"/>
              </w:rPr>
            </w:pPr>
          </w:p>
        </w:tc>
        <w:tc>
          <w:tcPr>
            <w:tcW w:w="3024" w:type="dxa"/>
          </w:tcPr>
          <w:p w14:paraId="388D6C77" w14:textId="77777777" w:rsidR="00AB5273" w:rsidRPr="00310765" w:rsidRDefault="00AB5273" w:rsidP="00AB5273">
            <w:pPr>
              <w:pStyle w:val="NormalWeb"/>
              <w:rPr>
                <w:rFonts w:ascii="Barlow" w:hAnsi="Barlow" w:cs="Arial"/>
                <w:sz w:val="22"/>
                <w:szCs w:val="22"/>
              </w:rPr>
            </w:pPr>
          </w:p>
        </w:tc>
      </w:tr>
      <w:tr w:rsidR="00AB5273" w:rsidRPr="00310765" w14:paraId="4483B54F" w14:textId="77777777" w:rsidTr="00F74218">
        <w:tc>
          <w:tcPr>
            <w:tcW w:w="4338" w:type="dxa"/>
          </w:tcPr>
          <w:p w14:paraId="64122472" w14:textId="0D67267D"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3" w:type="dxa"/>
          </w:tcPr>
          <w:p w14:paraId="270D1A1C" w14:textId="77777777" w:rsidR="00AB5273" w:rsidRPr="00310765" w:rsidRDefault="00AB5273" w:rsidP="00AB5273">
            <w:pPr>
              <w:pStyle w:val="NormalWeb"/>
              <w:rPr>
                <w:rFonts w:ascii="Barlow" w:hAnsi="Barlow" w:cs="Arial"/>
                <w:sz w:val="22"/>
                <w:szCs w:val="22"/>
              </w:rPr>
            </w:pPr>
          </w:p>
        </w:tc>
        <w:tc>
          <w:tcPr>
            <w:tcW w:w="594" w:type="dxa"/>
          </w:tcPr>
          <w:p w14:paraId="3CAF5ED7" w14:textId="77777777" w:rsidR="00AB5273" w:rsidRPr="00310765" w:rsidRDefault="00AB5273" w:rsidP="00AB5273">
            <w:pPr>
              <w:pStyle w:val="NormalWeb"/>
              <w:rPr>
                <w:rFonts w:ascii="Barlow" w:hAnsi="Barlow" w:cs="Arial"/>
                <w:sz w:val="22"/>
                <w:szCs w:val="22"/>
              </w:rPr>
            </w:pPr>
          </w:p>
        </w:tc>
        <w:tc>
          <w:tcPr>
            <w:tcW w:w="637" w:type="dxa"/>
          </w:tcPr>
          <w:p w14:paraId="2ED64090" w14:textId="77777777" w:rsidR="00AB5273" w:rsidRPr="00310765" w:rsidRDefault="00AB5273" w:rsidP="00AB5273">
            <w:pPr>
              <w:pStyle w:val="NormalWeb"/>
              <w:rPr>
                <w:rFonts w:ascii="Barlow" w:hAnsi="Barlow" w:cs="Arial"/>
                <w:sz w:val="22"/>
                <w:szCs w:val="22"/>
              </w:rPr>
            </w:pPr>
          </w:p>
        </w:tc>
        <w:tc>
          <w:tcPr>
            <w:tcW w:w="3024" w:type="dxa"/>
          </w:tcPr>
          <w:p w14:paraId="6C77A1B6" w14:textId="77777777" w:rsidR="00AB5273" w:rsidRPr="00310765" w:rsidRDefault="00AB5273" w:rsidP="00AB5273">
            <w:pPr>
              <w:pStyle w:val="NormalWeb"/>
              <w:rPr>
                <w:rFonts w:ascii="Barlow" w:hAnsi="Barlow" w:cs="Arial"/>
                <w:sz w:val="22"/>
                <w:szCs w:val="22"/>
              </w:rPr>
            </w:pPr>
          </w:p>
        </w:tc>
      </w:tr>
      <w:tr w:rsidR="00AB5273" w:rsidRPr="00310765" w14:paraId="54D55E72" w14:textId="77777777" w:rsidTr="00F74218">
        <w:tc>
          <w:tcPr>
            <w:tcW w:w="4338" w:type="dxa"/>
          </w:tcPr>
          <w:p w14:paraId="0BCF6AA6"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3" w:type="dxa"/>
          </w:tcPr>
          <w:p w14:paraId="2F3B18B4" w14:textId="77777777" w:rsidR="00AB5273" w:rsidRPr="00310765" w:rsidRDefault="00AB5273" w:rsidP="00AB5273">
            <w:pPr>
              <w:pStyle w:val="NormalWeb"/>
              <w:rPr>
                <w:rFonts w:ascii="Barlow" w:hAnsi="Barlow" w:cs="Arial"/>
                <w:sz w:val="22"/>
                <w:szCs w:val="22"/>
              </w:rPr>
            </w:pPr>
          </w:p>
        </w:tc>
        <w:tc>
          <w:tcPr>
            <w:tcW w:w="594" w:type="dxa"/>
          </w:tcPr>
          <w:p w14:paraId="092F864A" w14:textId="77777777" w:rsidR="00AB5273" w:rsidRPr="00310765" w:rsidRDefault="00AB5273" w:rsidP="00AB5273">
            <w:pPr>
              <w:pStyle w:val="NormalWeb"/>
              <w:rPr>
                <w:rFonts w:ascii="Barlow" w:hAnsi="Barlow" w:cs="Arial"/>
                <w:sz w:val="22"/>
                <w:szCs w:val="22"/>
              </w:rPr>
            </w:pPr>
          </w:p>
        </w:tc>
        <w:tc>
          <w:tcPr>
            <w:tcW w:w="637" w:type="dxa"/>
          </w:tcPr>
          <w:p w14:paraId="7F3F70A3" w14:textId="77777777" w:rsidR="00AB5273" w:rsidRPr="00310765" w:rsidRDefault="00AB5273" w:rsidP="00AB5273">
            <w:pPr>
              <w:pStyle w:val="NormalWeb"/>
              <w:rPr>
                <w:rFonts w:ascii="Barlow" w:hAnsi="Barlow" w:cs="Arial"/>
                <w:sz w:val="22"/>
                <w:szCs w:val="22"/>
              </w:rPr>
            </w:pPr>
          </w:p>
        </w:tc>
        <w:tc>
          <w:tcPr>
            <w:tcW w:w="3024" w:type="dxa"/>
          </w:tcPr>
          <w:p w14:paraId="3FD1206A" w14:textId="77777777" w:rsidR="00AB5273" w:rsidRPr="00310765" w:rsidRDefault="00AB5273" w:rsidP="00AB5273">
            <w:pPr>
              <w:pStyle w:val="NormalWeb"/>
              <w:rPr>
                <w:rFonts w:ascii="Barlow" w:hAnsi="Barlow" w:cs="Arial"/>
                <w:sz w:val="22"/>
                <w:szCs w:val="22"/>
              </w:rPr>
            </w:pPr>
          </w:p>
        </w:tc>
      </w:tr>
      <w:tr w:rsidR="00AB5273" w:rsidRPr="00310765" w14:paraId="2C336143" w14:textId="77777777" w:rsidTr="00F74218">
        <w:tc>
          <w:tcPr>
            <w:tcW w:w="4338" w:type="dxa"/>
          </w:tcPr>
          <w:p w14:paraId="18951063"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43" w:type="dxa"/>
          </w:tcPr>
          <w:p w14:paraId="29A258B1" w14:textId="77777777" w:rsidR="00AB5273" w:rsidRPr="00310765" w:rsidRDefault="00AB5273" w:rsidP="00AB5273">
            <w:pPr>
              <w:pStyle w:val="NormalWeb"/>
              <w:rPr>
                <w:rFonts w:ascii="Barlow" w:hAnsi="Barlow" w:cs="Arial"/>
                <w:sz w:val="22"/>
                <w:szCs w:val="22"/>
              </w:rPr>
            </w:pPr>
          </w:p>
        </w:tc>
        <w:tc>
          <w:tcPr>
            <w:tcW w:w="594" w:type="dxa"/>
          </w:tcPr>
          <w:p w14:paraId="54315704" w14:textId="77777777" w:rsidR="00AB5273" w:rsidRPr="00310765" w:rsidRDefault="00AB5273" w:rsidP="00AB5273">
            <w:pPr>
              <w:pStyle w:val="NormalWeb"/>
              <w:rPr>
                <w:rFonts w:ascii="Barlow" w:hAnsi="Barlow" w:cs="Arial"/>
                <w:sz w:val="22"/>
                <w:szCs w:val="22"/>
              </w:rPr>
            </w:pPr>
          </w:p>
        </w:tc>
        <w:tc>
          <w:tcPr>
            <w:tcW w:w="637" w:type="dxa"/>
          </w:tcPr>
          <w:p w14:paraId="03E410B2" w14:textId="77777777" w:rsidR="00AB5273" w:rsidRPr="00310765" w:rsidRDefault="00AB5273" w:rsidP="00AB5273">
            <w:pPr>
              <w:pStyle w:val="NormalWeb"/>
              <w:rPr>
                <w:rFonts w:ascii="Barlow" w:hAnsi="Barlow" w:cs="Arial"/>
                <w:sz w:val="22"/>
                <w:szCs w:val="22"/>
              </w:rPr>
            </w:pPr>
          </w:p>
        </w:tc>
        <w:tc>
          <w:tcPr>
            <w:tcW w:w="3024" w:type="dxa"/>
          </w:tcPr>
          <w:p w14:paraId="5F6120C7" w14:textId="77777777" w:rsidR="00AB5273" w:rsidRPr="00310765" w:rsidRDefault="00AB5273" w:rsidP="00AB5273">
            <w:pPr>
              <w:pStyle w:val="NormalWeb"/>
              <w:rPr>
                <w:rFonts w:ascii="Barlow" w:hAnsi="Barlow" w:cs="Arial"/>
                <w:sz w:val="22"/>
                <w:szCs w:val="22"/>
              </w:rPr>
            </w:pPr>
          </w:p>
        </w:tc>
      </w:tr>
      <w:tr w:rsidR="00AB5273" w:rsidRPr="00310765" w14:paraId="6536C31F" w14:textId="77777777" w:rsidTr="00F74218">
        <w:tc>
          <w:tcPr>
            <w:tcW w:w="4338" w:type="dxa"/>
          </w:tcPr>
          <w:p w14:paraId="4A27218E"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43" w:type="dxa"/>
          </w:tcPr>
          <w:p w14:paraId="5A3F12BC" w14:textId="77777777" w:rsidR="00AB5273" w:rsidRPr="00310765" w:rsidRDefault="00AB5273" w:rsidP="00AB5273">
            <w:pPr>
              <w:pStyle w:val="NormalWeb"/>
              <w:rPr>
                <w:rFonts w:ascii="Barlow" w:hAnsi="Barlow" w:cs="Arial"/>
                <w:sz w:val="22"/>
                <w:szCs w:val="22"/>
              </w:rPr>
            </w:pPr>
          </w:p>
        </w:tc>
        <w:tc>
          <w:tcPr>
            <w:tcW w:w="594" w:type="dxa"/>
          </w:tcPr>
          <w:p w14:paraId="40BEA172" w14:textId="77777777" w:rsidR="00AB5273" w:rsidRPr="00310765" w:rsidRDefault="00AB5273" w:rsidP="00AB5273">
            <w:pPr>
              <w:pStyle w:val="NormalWeb"/>
              <w:rPr>
                <w:rFonts w:ascii="Barlow" w:hAnsi="Barlow" w:cs="Arial"/>
                <w:sz w:val="22"/>
                <w:szCs w:val="22"/>
              </w:rPr>
            </w:pPr>
          </w:p>
        </w:tc>
        <w:tc>
          <w:tcPr>
            <w:tcW w:w="637" w:type="dxa"/>
          </w:tcPr>
          <w:p w14:paraId="6C446283" w14:textId="77777777" w:rsidR="00AB5273" w:rsidRPr="00310765" w:rsidRDefault="00AB5273" w:rsidP="00AB5273">
            <w:pPr>
              <w:pStyle w:val="NormalWeb"/>
              <w:rPr>
                <w:rFonts w:ascii="Barlow" w:hAnsi="Barlow" w:cs="Arial"/>
                <w:sz w:val="22"/>
                <w:szCs w:val="22"/>
              </w:rPr>
            </w:pPr>
          </w:p>
        </w:tc>
        <w:tc>
          <w:tcPr>
            <w:tcW w:w="3024" w:type="dxa"/>
          </w:tcPr>
          <w:p w14:paraId="16841C1A" w14:textId="77777777" w:rsidR="00AB5273" w:rsidRPr="00310765" w:rsidRDefault="00AB5273" w:rsidP="00AB5273">
            <w:pPr>
              <w:pStyle w:val="NormalWeb"/>
              <w:rPr>
                <w:rFonts w:ascii="Barlow" w:hAnsi="Barlow" w:cs="Arial"/>
                <w:sz w:val="22"/>
                <w:szCs w:val="22"/>
              </w:rPr>
            </w:pPr>
          </w:p>
        </w:tc>
      </w:tr>
    </w:tbl>
    <w:p w14:paraId="00E86684" w14:textId="77777777" w:rsidR="00AB5273" w:rsidRPr="00310765" w:rsidRDefault="00AB5273" w:rsidP="00AB5273">
      <w:pPr>
        <w:rPr>
          <w:rFonts w:ascii="Barlow" w:hAnsi="Barlow" w:cs="Arial"/>
          <w:sz w:val="22"/>
          <w:szCs w:val="22"/>
        </w:rPr>
      </w:pPr>
      <w:r w:rsidRPr="00310765">
        <w:rPr>
          <w:rFonts w:ascii="Barlow" w:hAnsi="Barlow" w:cs="Arial"/>
          <w:sz w:val="22"/>
          <w:szCs w:val="22"/>
        </w:rPr>
        <w:br w:type="page"/>
      </w:r>
    </w:p>
    <w:p w14:paraId="6EB178CB" w14:textId="77777777" w:rsidR="00AB5273" w:rsidRPr="00310765" w:rsidRDefault="00AB5273" w:rsidP="00AB5273">
      <w:pPr>
        <w:rPr>
          <w:rFonts w:ascii="Barlow" w:hAnsi="Barlow" w:cs="Arial"/>
        </w:rPr>
      </w:pPr>
    </w:p>
    <w:tbl>
      <w:tblPr>
        <w:tblStyle w:val="TableGrid"/>
        <w:tblW w:w="0" w:type="auto"/>
        <w:tblLook w:val="04A0" w:firstRow="1" w:lastRow="0" w:firstColumn="1" w:lastColumn="0" w:noHBand="0" w:noVBand="1"/>
      </w:tblPr>
      <w:tblGrid>
        <w:gridCol w:w="4460"/>
        <w:gridCol w:w="624"/>
        <w:gridCol w:w="583"/>
        <w:gridCol w:w="636"/>
        <w:gridCol w:w="2933"/>
      </w:tblGrid>
      <w:tr w:rsidR="00AB5273" w:rsidRPr="00310765" w14:paraId="09BBC087" w14:textId="77777777" w:rsidTr="00AB5273">
        <w:trPr>
          <w:trHeight w:val="332"/>
        </w:trPr>
        <w:tc>
          <w:tcPr>
            <w:tcW w:w="7105" w:type="dxa"/>
            <w:shd w:val="clear" w:color="auto" w:fill="D9D9D9" w:themeFill="background1" w:themeFillShade="D9"/>
          </w:tcPr>
          <w:p w14:paraId="2973EF5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Domestic/cleaning cupboard IPC standards</w:t>
            </w:r>
          </w:p>
        </w:tc>
        <w:tc>
          <w:tcPr>
            <w:tcW w:w="690" w:type="dxa"/>
            <w:shd w:val="clear" w:color="auto" w:fill="D9D9D9" w:themeFill="background1" w:themeFillShade="D9"/>
          </w:tcPr>
          <w:p w14:paraId="5FB1E20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4639F9D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3931B2C0"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42A331D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7B92AB99" w14:textId="77777777" w:rsidTr="00AB5273">
        <w:trPr>
          <w:trHeight w:val="314"/>
        </w:trPr>
        <w:tc>
          <w:tcPr>
            <w:tcW w:w="7105" w:type="dxa"/>
          </w:tcPr>
          <w:p w14:paraId="02D5B0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90" w:type="dxa"/>
          </w:tcPr>
          <w:p w14:paraId="5AD15345" w14:textId="77777777" w:rsidR="00AB5273" w:rsidRPr="00310765" w:rsidRDefault="00AB5273" w:rsidP="00AB5273">
            <w:pPr>
              <w:pStyle w:val="NormalWeb"/>
              <w:rPr>
                <w:rFonts w:ascii="Barlow" w:hAnsi="Barlow" w:cs="Arial"/>
                <w:sz w:val="22"/>
                <w:szCs w:val="22"/>
              </w:rPr>
            </w:pPr>
          </w:p>
        </w:tc>
        <w:tc>
          <w:tcPr>
            <w:tcW w:w="690" w:type="dxa"/>
          </w:tcPr>
          <w:p w14:paraId="2B747402" w14:textId="77777777" w:rsidR="00AB5273" w:rsidRPr="00310765" w:rsidRDefault="00AB5273" w:rsidP="00AB5273">
            <w:pPr>
              <w:pStyle w:val="NormalWeb"/>
              <w:rPr>
                <w:rFonts w:ascii="Barlow" w:hAnsi="Barlow" w:cs="Arial"/>
                <w:sz w:val="22"/>
                <w:szCs w:val="22"/>
              </w:rPr>
            </w:pPr>
          </w:p>
        </w:tc>
        <w:tc>
          <w:tcPr>
            <w:tcW w:w="690" w:type="dxa"/>
          </w:tcPr>
          <w:p w14:paraId="2D933776" w14:textId="77777777" w:rsidR="00AB5273" w:rsidRPr="00310765" w:rsidRDefault="00AB5273" w:rsidP="00AB5273">
            <w:pPr>
              <w:pStyle w:val="NormalWeb"/>
              <w:rPr>
                <w:rFonts w:ascii="Barlow" w:hAnsi="Barlow" w:cs="Arial"/>
                <w:sz w:val="22"/>
                <w:szCs w:val="22"/>
              </w:rPr>
            </w:pPr>
          </w:p>
        </w:tc>
        <w:tc>
          <w:tcPr>
            <w:tcW w:w="4754" w:type="dxa"/>
          </w:tcPr>
          <w:p w14:paraId="03C36F54" w14:textId="77777777" w:rsidR="00AB5273" w:rsidRPr="00310765" w:rsidRDefault="00AB5273" w:rsidP="00AB5273">
            <w:pPr>
              <w:pStyle w:val="NormalWeb"/>
              <w:rPr>
                <w:rFonts w:ascii="Barlow" w:hAnsi="Barlow" w:cs="Arial"/>
                <w:sz w:val="22"/>
                <w:szCs w:val="22"/>
              </w:rPr>
            </w:pPr>
          </w:p>
        </w:tc>
      </w:tr>
      <w:tr w:rsidR="00AB5273" w:rsidRPr="00310765" w14:paraId="1C17F28A" w14:textId="77777777" w:rsidTr="00AB5273">
        <w:tc>
          <w:tcPr>
            <w:tcW w:w="7105" w:type="dxa"/>
          </w:tcPr>
          <w:p w14:paraId="44CE14BA" w14:textId="4979D6A8"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90" w:type="dxa"/>
          </w:tcPr>
          <w:p w14:paraId="30FDFF0F" w14:textId="77777777" w:rsidR="00AB5273" w:rsidRPr="00310765" w:rsidRDefault="00AB5273" w:rsidP="00AB5273">
            <w:pPr>
              <w:pStyle w:val="NormalWeb"/>
              <w:rPr>
                <w:rFonts w:ascii="Barlow" w:hAnsi="Barlow" w:cs="Arial"/>
                <w:sz w:val="22"/>
                <w:szCs w:val="22"/>
              </w:rPr>
            </w:pPr>
          </w:p>
        </w:tc>
        <w:tc>
          <w:tcPr>
            <w:tcW w:w="690" w:type="dxa"/>
          </w:tcPr>
          <w:p w14:paraId="1B2EB3F9" w14:textId="77777777" w:rsidR="00AB5273" w:rsidRPr="00310765" w:rsidRDefault="00AB5273" w:rsidP="00AB5273">
            <w:pPr>
              <w:pStyle w:val="NormalWeb"/>
              <w:rPr>
                <w:rFonts w:ascii="Barlow" w:hAnsi="Barlow" w:cs="Arial"/>
                <w:sz w:val="22"/>
                <w:szCs w:val="22"/>
              </w:rPr>
            </w:pPr>
          </w:p>
        </w:tc>
        <w:tc>
          <w:tcPr>
            <w:tcW w:w="690" w:type="dxa"/>
          </w:tcPr>
          <w:p w14:paraId="69BB22E8" w14:textId="77777777" w:rsidR="00AB5273" w:rsidRPr="00310765" w:rsidRDefault="00AB5273" w:rsidP="00AB5273">
            <w:pPr>
              <w:pStyle w:val="NormalWeb"/>
              <w:rPr>
                <w:rFonts w:ascii="Barlow" w:hAnsi="Barlow" w:cs="Arial"/>
                <w:sz w:val="22"/>
                <w:szCs w:val="22"/>
              </w:rPr>
            </w:pPr>
          </w:p>
        </w:tc>
        <w:tc>
          <w:tcPr>
            <w:tcW w:w="4754" w:type="dxa"/>
          </w:tcPr>
          <w:p w14:paraId="4B371B1D" w14:textId="77777777" w:rsidR="00AB5273" w:rsidRPr="00310765" w:rsidRDefault="00AB5273" w:rsidP="00AB5273">
            <w:pPr>
              <w:pStyle w:val="NormalWeb"/>
              <w:rPr>
                <w:rFonts w:ascii="Barlow" w:hAnsi="Barlow" w:cs="Arial"/>
                <w:sz w:val="22"/>
                <w:szCs w:val="22"/>
              </w:rPr>
            </w:pPr>
          </w:p>
        </w:tc>
      </w:tr>
      <w:tr w:rsidR="00AB5273" w:rsidRPr="00310765" w14:paraId="701C8C09" w14:textId="77777777" w:rsidTr="00AB5273">
        <w:tc>
          <w:tcPr>
            <w:tcW w:w="7105" w:type="dxa"/>
          </w:tcPr>
          <w:p w14:paraId="5DC06B27"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90" w:type="dxa"/>
          </w:tcPr>
          <w:p w14:paraId="39DB9AE6" w14:textId="77777777" w:rsidR="00AB5273" w:rsidRPr="00310765" w:rsidRDefault="00AB5273" w:rsidP="00AB5273">
            <w:pPr>
              <w:pStyle w:val="NormalWeb"/>
              <w:rPr>
                <w:rFonts w:ascii="Barlow" w:hAnsi="Barlow" w:cs="Arial"/>
                <w:sz w:val="22"/>
                <w:szCs w:val="22"/>
              </w:rPr>
            </w:pPr>
          </w:p>
        </w:tc>
        <w:tc>
          <w:tcPr>
            <w:tcW w:w="690" w:type="dxa"/>
          </w:tcPr>
          <w:p w14:paraId="38D23A54" w14:textId="77777777" w:rsidR="00AB5273" w:rsidRPr="00310765" w:rsidRDefault="00AB5273" w:rsidP="00AB5273">
            <w:pPr>
              <w:pStyle w:val="NormalWeb"/>
              <w:rPr>
                <w:rFonts w:ascii="Barlow" w:hAnsi="Barlow" w:cs="Arial"/>
                <w:sz w:val="22"/>
                <w:szCs w:val="22"/>
              </w:rPr>
            </w:pPr>
          </w:p>
        </w:tc>
        <w:tc>
          <w:tcPr>
            <w:tcW w:w="690" w:type="dxa"/>
          </w:tcPr>
          <w:p w14:paraId="74147B02" w14:textId="77777777" w:rsidR="00AB5273" w:rsidRPr="00310765" w:rsidRDefault="00AB5273" w:rsidP="00AB5273">
            <w:pPr>
              <w:pStyle w:val="NormalWeb"/>
              <w:rPr>
                <w:rFonts w:ascii="Barlow" w:hAnsi="Barlow" w:cs="Arial"/>
                <w:sz w:val="22"/>
                <w:szCs w:val="22"/>
              </w:rPr>
            </w:pPr>
          </w:p>
        </w:tc>
        <w:tc>
          <w:tcPr>
            <w:tcW w:w="4754" w:type="dxa"/>
          </w:tcPr>
          <w:p w14:paraId="50BFFB67" w14:textId="77777777" w:rsidR="00AB5273" w:rsidRPr="00310765" w:rsidRDefault="00AB5273" w:rsidP="00AB5273">
            <w:pPr>
              <w:pStyle w:val="NormalWeb"/>
              <w:rPr>
                <w:rFonts w:ascii="Barlow" w:hAnsi="Barlow" w:cs="Arial"/>
                <w:sz w:val="22"/>
                <w:szCs w:val="22"/>
              </w:rPr>
            </w:pPr>
          </w:p>
        </w:tc>
      </w:tr>
      <w:tr w:rsidR="00AB5273" w:rsidRPr="00310765" w14:paraId="4D423E34" w14:textId="77777777" w:rsidTr="00AB5273">
        <w:tc>
          <w:tcPr>
            <w:tcW w:w="7105" w:type="dxa"/>
          </w:tcPr>
          <w:p w14:paraId="12352B82"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90" w:type="dxa"/>
          </w:tcPr>
          <w:p w14:paraId="1CD2E5FB" w14:textId="77777777" w:rsidR="00AB5273" w:rsidRPr="00310765" w:rsidRDefault="00AB5273" w:rsidP="00AB5273">
            <w:pPr>
              <w:pStyle w:val="NormalWeb"/>
              <w:rPr>
                <w:rFonts w:ascii="Barlow" w:hAnsi="Barlow" w:cs="Arial"/>
                <w:sz w:val="22"/>
                <w:szCs w:val="22"/>
              </w:rPr>
            </w:pPr>
          </w:p>
        </w:tc>
        <w:tc>
          <w:tcPr>
            <w:tcW w:w="690" w:type="dxa"/>
          </w:tcPr>
          <w:p w14:paraId="61CD9A29" w14:textId="77777777" w:rsidR="00AB5273" w:rsidRPr="00310765" w:rsidRDefault="00AB5273" w:rsidP="00AB5273">
            <w:pPr>
              <w:pStyle w:val="NormalWeb"/>
              <w:rPr>
                <w:rFonts w:ascii="Barlow" w:hAnsi="Barlow" w:cs="Arial"/>
                <w:sz w:val="22"/>
                <w:szCs w:val="22"/>
              </w:rPr>
            </w:pPr>
          </w:p>
        </w:tc>
        <w:tc>
          <w:tcPr>
            <w:tcW w:w="690" w:type="dxa"/>
          </w:tcPr>
          <w:p w14:paraId="279FF7C7" w14:textId="77777777" w:rsidR="00AB5273" w:rsidRPr="00310765" w:rsidRDefault="00AB5273" w:rsidP="00AB5273">
            <w:pPr>
              <w:pStyle w:val="NormalWeb"/>
              <w:rPr>
                <w:rFonts w:ascii="Barlow" w:hAnsi="Barlow" w:cs="Arial"/>
                <w:sz w:val="22"/>
                <w:szCs w:val="22"/>
              </w:rPr>
            </w:pPr>
          </w:p>
        </w:tc>
        <w:tc>
          <w:tcPr>
            <w:tcW w:w="4754" w:type="dxa"/>
          </w:tcPr>
          <w:p w14:paraId="3EF161D0" w14:textId="77777777" w:rsidR="00AB5273" w:rsidRPr="00310765" w:rsidRDefault="00AB5273" w:rsidP="00AB5273">
            <w:pPr>
              <w:pStyle w:val="NormalWeb"/>
              <w:rPr>
                <w:rFonts w:ascii="Barlow" w:hAnsi="Barlow" w:cs="Arial"/>
                <w:sz w:val="22"/>
                <w:szCs w:val="22"/>
              </w:rPr>
            </w:pPr>
          </w:p>
        </w:tc>
      </w:tr>
      <w:tr w:rsidR="00AB5273" w:rsidRPr="00310765" w14:paraId="1C4D74EE" w14:textId="77777777" w:rsidTr="00AB5273">
        <w:tc>
          <w:tcPr>
            <w:tcW w:w="7105" w:type="dxa"/>
          </w:tcPr>
          <w:p w14:paraId="01594256"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90" w:type="dxa"/>
          </w:tcPr>
          <w:p w14:paraId="585290DE" w14:textId="77777777" w:rsidR="00AB5273" w:rsidRPr="00310765" w:rsidRDefault="00AB5273" w:rsidP="00AB5273">
            <w:pPr>
              <w:pStyle w:val="NormalWeb"/>
              <w:rPr>
                <w:rFonts w:ascii="Barlow" w:hAnsi="Barlow" w:cs="Arial"/>
                <w:sz w:val="22"/>
                <w:szCs w:val="22"/>
              </w:rPr>
            </w:pPr>
          </w:p>
        </w:tc>
        <w:tc>
          <w:tcPr>
            <w:tcW w:w="690" w:type="dxa"/>
          </w:tcPr>
          <w:p w14:paraId="728C7441" w14:textId="77777777" w:rsidR="00AB5273" w:rsidRPr="00310765" w:rsidRDefault="00AB5273" w:rsidP="00AB5273">
            <w:pPr>
              <w:pStyle w:val="NormalWeb"/>
              <w:rPr>
                <w:rFonts w:ascii="Barlow" w:hAnsi="Barlow" w:cs="Arial"/>
                <w:sz w:val="22"/>
                <w:szCs w:val="22"/>
              </w:rPr>
            </w:pPr>
          </w:p>
        </w:tc>
        <w:tc>
          <w:tcPr>
            <w:tcW w:w="690" w:type="dxa"/>
          </w:tcPr>
          <w:p w14:paraId="1154E497" w14:textId="77777777" w:rsidR="00AB5273" w:rsidRPr="00310765" w:rsidRDefault="00AB5273" w:rsidP="00AB5273">
            <w:pPr>
              <w:pStyle w:val="NormalWeb"/>
              <w:rPr>
                <w:rFonts w:ascii="Barlow" w:hAnsi="Barlow" w:cs="Arial"/>
                <w:sz w:val="22"/>
                <w:szCs w:val="22"/>
              </w:rPr>
            </w:pPr>
          </w:p>
        </w:tc>
        <w:tc>
          <w:tcPr>
            <w:tcW w:w="4754" w:type="dxa"/>
          </w:tcPr>
          <w:p w14:paraId="00D23BD1" w14:textId="77777777" w:rsidR="00AB5273" w:rsidRPr="00310765" w:rsidRDefault="00AB5273" w:rsidP="00AB5273">
            <w:pPr>
              <w:pStyle w:val="NormalWeb"/>
              <w:rPr>
                <w:rFonts w:ascii="Barlow" w:hAnsi="Barlow" w:cs="Arial"/>
                <w:sz w:val="22"/>
                <w:szCs w:val="22"/>
              </w:rPr>
            </w:pPr>
          </w:p>
        </w:tc>
      </w:tr>
      <w:tr w:rsidR="00AB5273" w:rsidRPr="00310765" w14:paraId="00D6526E" w14:textId="77777777" w:rsidTr="00AB5273">
        <w:trPr>
          <w:trHeight w:val="269"/>
        </w:trPr>
        <w:tc>
          <w:tcPr>
            <w:tcW w:w="7105" w:type="dxa"/>
          </w:tcPr>
          <w:p w14:paraId="628B842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90" w:type="dxa"/>
          </w:tcPr>
          <w:p w14:paraId="1D5AED7C" w14:textId="77777777" w:rsidR="00AB5273" w:rsidRPr="00310765" w:rsidRDefault="00AB5273" w:rsidP="00AB5273">
            <w:pPr>
              <w:pStyle w:val="NormalWeb"/>
              <w:rPr>
                <w:rFonts w:ascii="Barlow" w:hAnsi="Barlow" w:cs="Arial"/>
                <w:sz w:val="22"/>
                <w:szCs w:val="22"/>
              </w:rPr>
            </w:pPr>
          </w:p>
        </w:tc>
        <w:tc>
          <w:tcPr>
            <w:tcW w:w="690" w:type="dxa"/>
          </w:tcPr>
          <w:p w14:paraId="44556724" w14:textId="77777777" w:rsidR="00AB5273" w:rsidRPr="00310765" w:rsidRDefault="00AB5273" w:rsidP="00AB5273">
            <w:pPr>
              <w:pStyle w:val="NormalWeb"/>
              <w:rPr>
                <w:rFonts w:ascii="Barlow" w:hAnsi="Barlow" w:cs="Arial"/>
                <w:sz w:val="22"/>
                <w:szCs w:val="22"/>
              </w:rPr>
            </w:pPr>
          </w:p>
        </w:tc>
        <w:tc>
          <w:tcPr>
            <w:tcW w:w="690" w:type="dxa"/>
          </w:tcPr>
          <w:p w14:paraId="1B62B9A8" w14:textId="77777777" w:rsidR="00AB5273" w:rsidRPr="00310765" w:rsidRDefault="00AB5273" w:rsidP="00AB5273">
            <w:pPr>
              <w:pStyle w:val="NormalWeb"/>
              <w:rPr>
                <w:rFonts w:ascii="Barlow" w:hAnsi="Barlow" w:cs="Arial"/>
                <w:sz w:val="22"/>
                <w:szCs w:val="22"/>
              </w:rPr>
            </w:pPr>
          </w:p>
        </w:tc>
        <w:tc>
          <w:tcPr>
            <w:tcW w:w="4754" w:type="dxa"/>
          </w:tcPr>
          <w:p w14:paraId="357912E3" w14:textId="77777777" w:rsidR="00AB5273" w:rsidRPr="00310765" w:rsidRDefault="00AB5273" w:rsidP="00AB5273">
            <w:pPr>
              <w:pStyle w:val="NormalWeb"/>
              <w:rPr>
                <w:rFonts w:ascii="Barlow" w:hAnsi="Barlow" w:cs="Arial"/>
                <w:sz w:val="22"/>
                <w:szCs w:val="22"/>
              </w:rPr>
            </w:pPr>
          </w:p>
        </w:tc>
      </w:tr>
      <w:tr w:rsidR="00AB5273" w:rsidRPr="00310765" w14:paraId="62F959C8" w14:textId="77777777" w:rsidTr="00AB5273">
        <w:trPr>
          <w:trHeight w:val="269"/>
        </w:trPr>
        <w:tc>
          <w:tcPr>
            <w:tcW w:w="7105" w:type="dxa"/>
          </w:tcPr>
          <w:p w14:paraId="3924EFC6" w14:textId="77777777" w:rsidR="00AB5273" w:rsidRPr="00310765" w:rsidRDefault="00AB5273" w:rsidP="00AB5273">
            <w:pPr>
              <w:rPr>
                <w:rFonts w:ascii="Barlow" w:hAnsi="Barlow" w:cs="Arial"/>
                <w:sz w:val="22"/>
                <w:szCs w:val="22"/>
              </w:rPr>
            </w:pPr>
            <w:proofErr w:type="gramStart"/>
            <w:r w:rsidRPr="00310765">
              <w:rPr>
                <w:rFonts w:ascii="Barlow" w:hAnsi="Barlow" w:cs="Arial"/>
                <w:sz w:val="22"/>
                <w:szCs w:val="22"/>
              </w:rPr>
              <w:t>Are sensor</w:t>
            </w:r>
            <w:proofErr w:type="gramEnd"/>
            <w:r w:rsidRPr="00310765">
              <w:rPr>
                <w:rFonts w:ascii="Barlow" w:hAnsi="Barlow" w:cs="Arial"/>
                <w:sz w:val="22"/>
                <w:szCs w:val="22"/>
              </w:rPr>
              <w:t xml:space="preserve"> or elbow taps available?</w:t>
            </w:r>
          </w:p>
        </w:tc>
        <w:tc>
          <w:tcPr>
            <w:tcW w:w="690" w:type="dxa"/>
          </w:tcPr>
          <w:p w14:paraId="590F400B" w14:textId="77777777" w:rsidR="00AB5273" w:rsidRPr="00310765" w:rsidRDefault="00AB5273" w:rsidP="00AB5273">
            <w:pPr>
              <w:pStyle w:val="NormalWeb"/>
              <w:rPr>
                <w:rFonts w:ascii="Barlow" w:hAnsi="Barlow" w:cs="Arial"/>
                <w:sz w:val="22"/>
                <w:szCs w:val="22"/>
              </w:rPr>
            </w:pPr>
          </w:p>
        </w:tc>
        <w:tc>
          <w:tcPr>
            <w:tcW w:w="690" w:type="dxa"/>
          </w:tcPr>
          <w:p w14:paraId="3918C561" w14:textId="77777777" w:rsidR="00AB5273" w:rsidRPr="00310765" w:rsidRDefault="00AB5273" w:rsidP="00AB5273">
            <w:pPr>
              <w:pStyle w:val="NormalWeb"/>
              <w:rPr>
                <w:rFonts w:ascii="Barlow" w:hAnsi="Barlow" w:cs="Arial"/>
                <w:sz w:val="22"/>
                <w:szCs w:val="22"/>
              </w:rPr>
            </w:pPr>
          </w:p>
        </w:tc>
        <w:tc>
          <w:tcPr>
            <w:tcW w:w="690" w:type="dxa"/>
          </w:tcPr>
          <w:p w14:paraId="0658FCD9" w14:textId="77777777" w:rsidR="00AB5273" w:rsidRPr="00310765" w:rsidRDefault="00AB5273" w:rsidP="00AB5273">
            <w:pPr>
              <w:pStyle w:val="NormalWeb"/>
              <w:rPr>
                <w:rFonts w:ascii="Barlow" w:hAnsi="Barlow" w:cs="Arial"/>
                <w:sz w:val="22"/>
                <w:szCs w:val="22"/>
              </w:rPr>
            </w:pPr>
          </w:p>
        </w:tc>
        <w:tc>
          <w:tcPr>
            <w:tcW w:w="4754" w:type="dxa"/>
          </w:tcPr>
          <w:p w14:paraId="1EE8C5CF" w14:textId="77777777" w:rsidR="00AB5273" w:rsidRPr="00310765" w:rsidRDefault="00AB5273" w:rsidP="00AB5273">
            <w:pPr>
              <w:pStyle w:val="NormalWeb"/>
              <w:rPr>
                <w:rFonts w:ascii="Barlow" w:hAnsi="Barlow" w:cs="Arial"/>
                <w:sz w:val="22"/>
                <w:szCs w:val="22"/>
              </w:rPr>
            </w:pPr>
          </w:p>
        </w:tc>
      </w:tr>
      <w:tr w:rsidR="00AB5273" w:rsidRPr="00310765" w14:paraId="63562B59" w14:textId="77777777" w:rsidTr="00AB5273">
        <w:trPr>
          <w:trHeight w:val="269"/>
        </w:trPr>
        <w:tc>
          <w:tcPr>
            <w:tcW w:w="7105" w:type="dxa"/>
          </w:tcPr>
          <w:p w14:paraId="12F647B8"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90" w:type="dxa"/>
          </w:tcPr>
          <w:p w14:paraId="0D2A0D34" w14:textId="77777777" w:rsidR="00AB5273" w:rsidRPr="00310765" w:rsidRDefault="00AB5273" w:rsidP="00AB5273">
            <w:pPr>
              <w:pStyle w:val="NormalWeb"/>
              <w:rPr>
                <w:rFonts w:ascii="Barlow" w:hAnsi="Barlow" w:cs="Arial"/>
                <w:sz w:val="22"/>
                <w:szCs w:val="22"/>
              </w:rPr>
            </w:pPr>
          </w:p>
        </w:tc>
        <w:tc>
          <w:tcPr>
            <w:tcW w:w="690" w:type="dxa"/>
          </w:tcPr>
          <w:p w14:paraId="21492F93" w14:textId="77777777" w:rsidR="00AB5273" w:rsidRPr="00310765" w:rsidRDefault="00AB5273" w:rsidP="00AB5273">
            <w:pPr>
              <w:pStyle w:val="NormalWeb"/>
              <w:rPr>
                <w:rFonts w:ascii="Barlow" w:hAnsi="Barlow" w:cs="Arial"/>
                <w:sz w:val="22"/>
                <w:szCs w:val="22"/>
              </w:rPr>
            </w:pPr>
          </w:p>
        </w:tc>
        <w:tc>
          <w:tcPr>
            <w:tcW w:w="690" w:type="dxa"/>
          </w:tcPr>
          <w:p w14:paraId="0FB2F046" w14:textId="77777777" w:rsidR="00AB5273" w:rsidRPr="00310765" w:rsidRDefault="00AB5273" w:rsidP="00AB5273">
            <w:pPr>
              <w:pStyle w:val="NormalWeb"/>
              <w:rPr>
                <w:rFonts w:ascii="Barlow" w:hAnsi="Barlow" w:cs="Arial"/>
                <w:sz w:val="22"/>
                <w:szCs w:val="22"/>
              </w:rPr>
            </w:pPr>
          </w:p>
        </w:tc>
        <w:tc>
          <w:tcPr>
            <w:tcW w:w="4754" w:type="dxa"/>
          </w:tcPr>
          <w:p w14:paraId="5EB8670C" w14:textId="77777777" w:rsidR="00AB5273" w:rsidRPr="00310765" w:rsidRDefault="00AB5273" w:rsidP="00AB5273">
            <w:pPr>
              <w:pStyle w:val="NormalWeb"/>
              <w:rPr>
                <w:rFonts w:ascii="Barlow" w:hAnsi="Barlow" w:cs="Arial"/>
                <w:sz w:val="22"/>
                <w:szCs w:val="22"/>
              </w:rPr>
            </w:pPr>
          </w:p>
        </w:tc>
      </w:tr>
      <w:tr w:rsidR="00AB5273" w:rsidRPr="00310765" w14:paraId="3295BC9D" w14:textId="77777777" w:rsidTr="00AB5273">
        <w:trPr>
          <w:trHeight w:val="269"/>
        </w:trPr>
        <w:tc>
          <w:tcPr>
            <w:tcW w:w="7105" w:type="dxa"/>
          </w:tcPr>
          <w:p w14:paraId="7BC9D610"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90" w:type="dxa"/>
          </w:tcPr>
          <w:p w14:paraId="092610C3" w14:textId="77777777" w:rsidR="00AB5273" w:rsidRPr="00310765" w:rsidRDefault="00AB5273" w:rsidP="00AB5273">
            <w:pPr>
              <w:pStyle w:val="NormalWeb"/>
              <w:rPr>
                <w:rFonts w:ascii="Barlow" w:hAnsi="Barlow" w:cs="Arial"/>
                <w:sz w:val="22"/>
                <w:szCs w:val="22"/>
              </w:rPr>
            </w:pPr>
          </w:p>
        </w:tc>
        <w:tc>
          <w:tcPr>
            <w:tcW w:w="690" w:type="dxa"/>
          </w:tcPr>
          <w:p w14:paraId="145DC084" w14:textId="77777777" w:rsidR="00AB5273" w:rsidRPr="00310765" w:rsidRDefault="00AB5273" w:rsidP="00AB5273">
            <w:pPr>
              <w:pStyle w:val="NormalWeb"/>
              <w:rPr>
                <w:rFonts w:ascii="Barlow" w:hAnsi="Barlow" w:cs="Arial"/>
                <w:sz w:val="22"/>
                <w:szCs w:val="22"/>
              </w:rPr>
            </w:pPr>
          </w:p>
        </w:tc>
        <w:tc>
          <w:tcPr>
            <w:tcW w:w="690" w:type="dxa"/>
          </w:tcPr>
          <w:p w14:paraId="6BAF39DA" w14:textId="77777777" w:rsidR="00AB5273" w:rsidRPr="00310765" w:rsidRDefault="00AB5273" w:rsidP="00AB5273">
            <w:pPr>
              <w:pStyle w:val="NormalWeb"/>
              <w:rPr>
                <w:rFonts w:ascii="Barlow" w:hAnsi="Barlow" w:cs="Arial"/>
                <w:sz w:val="22"/>
                <w:szCs w:val="22"/>
              </w:rPr>
            </w:pPr>
          </w:p>
        </w:tc>
        <w:tc>
          <w:tcPr>
            <w:tcW w:w="4754" w:type="dxa"/>
          </w:tcPr>
          <w:p w14:paraId="3C4B5F59" w14:textId="77777777" w:rsidR="00AB5273" w:rsidRPr="00310765" w:rsidRDefault="00AB5273" w:rsidP="00AB5273">
            <w:pPr>
              <w:pStyle w:val="NormalWeb"/>
              <w:rPr>
                <w:rFonts w:ascii="Barlow" w:hAnsi="Barlow" w:cs="Arial"/>
                <w:sz w:val="22"/>
                <w:szCs w:val="22"/>
              </w:rPr>
            </w:pPr>
          </w:p>
        </w:tc>
      </w:tr>
      <w:tr w:rsidR="00AB5273" w:rsidRPr="00310765" w14:paraId="7817DB00" w14:textId="77777777" w:rsidTr="00AB5273">
        <w:trPr>
          <w:trHeight w:val="269"/>
        </w:trPr>
        <w:tc>
          <w:tcPr>
            <w:tcW w:w="7105" w:type="dxa"/>
          </w:tcPr>
          <w:p w14:paraId="3571A05D"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90" w:type="dxa"/>
          </w:tcPr>
          <w:p w14:paraId="6321D4A4" w14:textId="77777777" w:rsidR="00AB5273" w:rsidRPr="00310765" w:rsidRDefault="00AB5273" w:rsidP="00AB5273">
            <w:pPr>
              <w:pStyle w:val="NormalWeb"/>
              <w:rPr>
                <w:rFonts w:ascii="Barlow" w:hAnsi="Barlow" w:cs="Arial"/>
                <w:sz w:val="22"/>
                <w:szCs w:val="22"/>
              </w:rPr>
            </w:pPr>
          </w:p>
        </w:tc>
        <w:tc>
          <w:tcPr>
            <w:tcW w:w="690" w:type="dxa"/>
          </w:tcPr>
          <w:p w14:paraId="23E79503" w14:textId="77777777" w:rsidR="00AB5273" w:rsidRPr="00310765" w:rsidRDefault="00AB5273" w:rsidP="00AB5273">
            <w:pPr>
              <w:pStyle w:val="NormalWeb"/>
              <w:rPr>
                <w:rFonts w:ascii="Barlow" w:hAnsi="Barlow" w:cs="Arial"/>
                <w:sz w:val="22"/>
                <w:szCs w:val="22"/>
              </w:rPr>
            </w:pPr>
          </w:p>
        </w:tc>
        <w:tc>
          <w:tcPr>
            <w:tcW w:w="690" w:type="dxa"/>
          </w:tcPr>
          <w:p w14:paraId="064C4A1E" w14:textId="77777777" w:rsidR="00AB5273" w:rsidRPr="00310765" w:rsidRDefault="00AB5273" w:rsidP="00AB5273">
            <w:pPr>
              <w:pStyle w:val="NormalWeb"/>
              <w:rPr>
                <w:rFonts w:ascii="Barlow" w:hAnsi="Barlow" w:cs="Arial"/>
                <w:sz w:val="22"/>
                <w:szCs w:val="22"/>
              </w:rPr>
            </w:pPr>
          </w:p>
        </w:tc>
        <w:tc>
          <w:tcPr>
            <w:tcW w:w="4754" w:type="dxa"/>
          </w:tcPr>
          <w:p w14:paraId="37C412F4" w14:textId="77777777" w:rsidR="00AB5273" w:rsidRPr="00310765" w:rsidRDefault="00AB5273" w:rsidP="00AB5273">
            <w:pPr>
              <w:pStyle w:val="NormalWeb"/>
              <w:rPr>
                <w:rFonts w:ascii="Barlow" w:hAnsi="Barlow" w:cs="Arial"/>
                <w:sz w:val="22"/>
                <w:szCs w:val="22"/>
              </w:rPr>
            </w:pPr>
          </w:p>
        </w:tc>
      </w:tr>
      <w:tr w:rsidR="00AB5273" w:rsidRPr="00310765" w14:paraId="7A67527A" w14:textId="77777777" w:rsidTr="00AB5273">
        <w:trPr>
          <w:trHeight w:val="269"/>
        </w:trPr>
        <w:tc>
          <w:tcPr>
            <w:tcW w:w="7105" w:type="dxa"/>
          </w:tcPr>
          <w:p w14:paraId="4639905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hands-free domestic waste bin available for paper towels, and is it in a good state of repair, clean and labelled appropriately? </w:t>
            </w:r>
          </w:p>
        </w:tc>
        <w:tc>
          <w:tcPr>
            <w:tcW w:w="690" w:type="dxa"/>
          </w:tcPr>
          <w:p w14:paraId="2962ADC6" w14:textId="77777777" w:rsidR="00AB5273" w:rsidRPr="00310765" w:rsidRDefault="00AB5273" w:rsidP="00AB5273">
            <w:pPr>
              <w:pStyle w:val="NormalWeb"/>
              <w:rPr>
                <w:rFonts w:ascii="Barlow" w:hAnsi="Barlow" w:cs="Arial"/>
                <w:sz w:val="22"/>
                <w:szCs w:val="22"/>
              </w:rPr>
            </w:pPr>
          </w:p>
        </w:tc>
        <w:tc>
          <w:tcPr>
            <w:tcW w:w="690" w:type="dxa"/>
          </w:tcPr>
          <w:p w14:paraId="49B154CE" w14:textId="77777777" w:rsidR="00AB5273" w:rsidRPr="00310765" w:rsidRDefault="00AB5273" w:rsidP="00AB5273">
            <w:pPr>
              <w:pStyle w:val="NormalWeb"/>
              <w:rPr>
                <w:rFonts w:ascii="Barlow" w:hAnsi="Barlow" w:cs="Arial"/>
                <w:sz w:val="22"/>
                <w:szCs w:val="22"/>
              </w:rPr>
            </w:pPr>
          </w:p>
        </w:tc>
        <w:tc>
          <w:tcPr>
            <w:tcW w:w="690" w:type="dxa"/>
          </w:tcPr>
          <w:p w14:paraId="330F2E71" w14:textId="77777777" w:rsidR="00AB5273" w:rsidRPr="00310765" w:rsidRDefault="00AB5273" w:rsidP="00AB5273">
            <w:pPr>
              <w:pStyle w:val="NormalWeb"/>
              <w:rPr>
                <w:rFonts w:ascii="Barlow" w:hAnsi="Barlow" w:cs="Arial"/>
                <w:sz w:val="22"/>
                <w:szCs w:val="22"/>
              </w:rPr>
            </w:pPr>
          </w:p>
        </w:tc>
        <w:tc>
          <w:tcPr>
            <w:tcW w:w="4754" w:type="dxa"/>
          </w:tcPr>
          <w:p w14:paraId="68756317" w14:textId="77777777" w:rsidR="00AB5273" w:rsidRPr="00310765" w:rsidRDefault="00AB5273" w:rsidP="00AB5273">
            <w:pPr>
              <w:pStyle w:val="NormalWeb"/>
              <w:rPr>
                <w:rFonts w:ascii="Barlow" w:hAnsi="Barlow" w:cs="Arial"/>
                <w:sz w:val="22"/>
                <w:szCs w:val="22"/>
              </w:rPr>
            </w:pPr>
          </w:p>
        </w:tc>
      </w:tr>
      <w:tr w:rsidR="00AB5273" w:rsidRPr="00310765" w14:paraId="69460660" w14:textId="77777777" w:rsidTr="00AB5273">
        <w:trPr>
          <w:trHeight w:val="269"/>
        </w:trPr>
        <w:tc>
          <w:tcPr>
            <w:tcW w:w="7105" w:type="dxa"/>
          </w:tcPr>
          <w:p w14:paraId="68D40C7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disposal facility for dirty water available, and is it visibly clean, free from damage and in a good state of repair?</w:t>
            </w:r>
          </w:p>
        </w:tc>
        <w:tc>
          <w:tcPr>
            <w:tcW w:w="690" w:type="dxa"/>
          </w:tcPr>
          <w:p w14:paraId="29EE9AFA" w14:textId="77777777" w:rsidR="00AB5273" w:rsidRPr="00310765" w:rsidRDefault="00AB5273" w:rsidP="00AB5273">
            <w:pPr>
              <w:pStyle w:val="NormalWeb"/>
              <w:rPr>
                <w:rFonts w:ascii="Barlow" w:hAnsi="Barlow" w:cs="Arial"/>
                <w:sz w:val="22"/>
                <w:szCs w:val="22"/>
              </w:rPr>
            </w:pPr>
          </w:p>
        </w:tc>
        <w:tc>
          <w:tcPr>
            <w:tcW w:w="690" w:type="dxa"/>
          </w:tcPr>
          <w:p w14:paraId="41BC44AF" w14:textId="77777777" w:rsidR="00AB5273" w:rsidRPr="00310765" w:rsidRDefault="00AB5273" w:rsidP="00AB5273">
            <w:pPr>
              <w:pStyle w:val="NormalWeb"/>
              <w:rPr>
                <w:rFonts w:ascii="Barlow" w:hAnsi="Barlow" w:cs="Arial"/>
                <w:sz w:val="22"/>
                <w:szCs w:val="22"/>
              </w:rPr>
            </w:pPr>
          </w:p>
        </w:tc>
        <w:tc>
          <w:tcPr>
            <w:tcW w:w="690" w:type="dxa"/>
          </w:tcPr>
          <w:p w14:paraId="6EA3BB92" w14:textId="77777777" w:rsidR="00AB5273" w:rsidRPr="00310765" w:rsidRDefault="00AB5273" w:rsidP="00AB5273">
            <w:pPr>
              <w:pStyle w:val="NormalWeb"/>
              <w:rPr>
                <w:rFonts w:ascii="Barlow" w:hAnsi="Barlow" w:cs="Arial"/>
                <w:sz w:val="22"/>
                <w:szCs w:val="22"/>
              </w:rPr>
            </w:pPr>
          </w:p>
        </w:tc>
        <w:tc>
          <w:tcPr>
            <w:tcW w:w="4754" w:type="dxa"/>
          </w:tcPr>
          <w:p w14:paraId="1A5FD39E" w14:textId="77777777" w:rsidR="00AB5273" w:rsidRPr="00310765" w:rsidRDefault="00AB5273" w:rsidP="00AB5273">
            <w:pPr>
              <w:pStyle w:val="NormalWeb"/>
              <w:rPr>
                <w:rFonts w:ascii="Barlow" w:hAnsi="Barlow" w:cs="Arial"/>
                <w:sz w:val="22"/>
                <w:szCs w:val="22"/>
              </w:rPr>
            </w:pPr>
          </w:p>
        </w:tc>
      </w:tr>
      <w:tr w:rsidR="00AB5273" w:rsidRPr="00310765" w14:paraId="53D0CA08" w14:textId="77777777" w:rsidTr="00AB5273">
        <w:trPr>
          <w:trHeight w:val="269"/>
        </w:trPr>
        <w:tc>
          <w:tcPr>
            <w:tcW w:w="7105" w:type="dxa"/>
          </w:tcPr>
          <w:p w14:paraId="3E6F70A2" w14:textId="77777777" w:rsidR="00AB5273" w:rsidRPr="00310765" w:rsidRDefault="00AB5273" w:rsidP="00AB5273">
            <w:pPr>
              <w:rPr>
                <w:rFonts w:ascii="Barlow" w:hAnsi="Barlow" w:cs="Arial"/>
                <w:sz w:val="22"/>
                <w:szCs w:val="22"/>
              </w:rPr>
            </w:pPr>
            <w:r w:rsidRPr="00310765">
              <w:rPr>
                <w:rFonts w:ascii="Barlow" w:hAnsi="Barlow" w:cs="Arial"/>
                <w:sz w:val="22"/>
                <w:szCs w:val="22"/>
              </w:rPr>
              <w:t>Are mops and buckets stored appropriately and are they clean and dry?</w:t>
            </w:r>
          </w:p>
        </w:tc>
        <w:tc>
          <w:tcPr>
            <w:tcW w:w="690" w:type="dxa"/>
          </w:tcPr>
          <w:p w14:paraId="5440D5EF" w14:textId="77777777" w:rsidR="00AB5273" w:rsidRPr="00310765" w:rsidRDefault="00AB5273" w:rsidP="00AB5273">
            <w:pPr>
              <w:pStyle w:val="NormalWeb"/>
              <w:rPr>
                <w:rFonts w:ascii="Barlow" w:hAnsi="Barlow" w:cs="Arial"/>
                <w:sz w:val="22"/>
                <w:szCs w:val="22"/>
              </w:rPr>
            </w:pPr>
          </w:p>
        </w:tc>
        <w:tc>
          <w:tcPr>
            <w:tcW w:w="690" w:type="dxa"/>
          </w:tcPr>
          <w:p w14:paraId="565C1EEB" w14:textId="77777777" w:rsidR="00AB5273" w:rsidRPr="00310765" w:rsidRDefault="00AB5273" w:rsidP="00AB5273">
            <w:pPr>
              <w:pStyle w:val="NormalWeb"/>
              <w:rPr>
                <w:rFonts w:ascii="Barlow" w:hAnsi="Barlow" w:cs="Arial"/>
                <w:sz w:val="22"/>
                <w:szCs w:val="22"/>
              </w:rPr>
            </w:pPr>
          </w:p>
        </w:tc>
        <w:tc>
          <w:tcPr>
            <w:tcW w:w="690" w:type="dxa"/>
          </w:tcPr>
          <w:p w14:paraId="271B0932" w14:textId="77777777" w:rsidR="00AB5273" w:rsidRPr="00310765" w:rsidRDefault="00AB5273" w:rsidP="00AB5273">
            <w:pPr>
              <w:pStyle w:val="NormalWeb"/>
              <w:rPr>
                <w:rFonts w:ascii="Barlow" w:hAnsi="Barlow" w:cs="Arial"/>
                <w:sz w:val="22"/>
                <w:szCs w:val="22"/>
              </w:rPr>
            </w:pPr>
          </w:p>
        </w:tc>
        <w:tc>
          <w:tcPr>
            <w:tcW w:w="4754" w:type="dxa"/>
          </w:tcPr>
          <w:p w14:paraId="533C8540" w14:textId="77777777" w:rsidR="00AB5273" w:rsidRPr="00310765" w:rsidRDefault="00AB5273" w:rsidP="00AB5273">
            <w:pPr>
              <w:pStyle w:val="NormalWeb"/>
              <w:rPr>
                <w:rFonts w:ascii="Barlow" w:hAnsi="Barlow" w:cs="Arial"/>
                <w:sz w:val="22"/>
                <w:szCs w:val="22"/>
              </w:rPr>
            </w:pPr>
          </w:p>
        </w:tc>
      </w:tr>
      <w:tr w:rsidR="00AB5273" w:rsidRPr="00310765" w14:paraId="19761CBD" w14:textId="77777777" w:rsidTr="00AB5273">
        <w:trPr>
          <w:trHeight w:val="269"/>
        </w:trPr>
        <w:tc>
          <w:tcPr>
            <w:tcW w:w="7105" w:type="dxa"/>
          </w:tcPr>
          <w:p w14:paraId="0BE37053"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colour-coding system in place for cleaning equipment?</w:t>
            </w:r>
          </w:p>
        </w:tc>
        <w:tc>
          <w:tcPr>
            <w:tcW w:w="690" w:type="dxa"/>
          </w:tcPr>
          <w:p w14:paraId="2F58C458" w14:textId="77777777" w:rsidR="00AB5273" w:rsidRPr="00310765" w:rsidRDefault="00AB5273" w:rsidP="00AB5273">
            <w:pPr>
              <w:pStyle w:val="NormalWeb"/>
              <w:rPr>
                <w:rFonts w:ascii="Barlow" w:hAnsi="Barlow" w:cs="Arial"/>
                <w:sz w:val="22"/>
                <w:szCs w:val="22"/>
              </w:rPr>
            </w:pPr>
          </w:p>
        </w:tc>
        <w:tc>
          <w:tcPr>
            <w:tcW w:w="690" w:type="dxa"/>
          </w:tcPr>
          <w:p w14:paraId="7B71338A" w14:textId="77777777" w:rsidR="00AB5273" w:rsidRPr="00310765" w:rsidRDefault="00AB5273" w:rsidP="00AB5273">
            <w:pPr>
              <w:pStyle w:val="NormalWeb"/>
              <w:rPr>
                <w:rFonts w:ascii="Barlow" w:hAnsi="Barlow" w:cs="Arial"/>
                <w:sz w:val="22"/>
                <w:szCs w:val="22"/>
              </w:rPr>
            </w:pPr>
          </w:p>
        </w:tc>
        <w:tc>
          <w:tcPr>
            <w:tcW w:w="690" w:type="dxa"/>
          </w:tcPr>
          <w:p w14:paraId="40D33197" w14:textId="77777777" w:rsidR="00AB5273" w:rsidRPr="00310765" w:rsidRDefault="00AB5273" w:rsidP="00AB5273">
            <w:pPr>
              <w:pStyle w:val="NormalWeb"/>
              <w:rPr>
                <w:rFonts w:ascii="Barlow" w:hAnsi="Barlow" w:cs="Arial"/>
                <w:sz w:val="22"/>
                <w:szCs w:val="22"/>
              </w:rPr>
            </w:pPr>
          </w:p>
        </w:tc>
        <w:tc>
          <w:tcPr>
            <w:tcW w:w="4754" w:type="dxa"/>
          </w:tcPr>
          <w:p w14:paraId="01223C76" w14:textId="77777777" w:rsidR="00AB5273" w:rsidRPr="00310765" w:rsidRDefault="00AB5273" w:rsidP="00AB5273">
            <w:pPr>
              <w:pStyle w:val="NormalWeb"/>
              <w:rPr>
                <w:rFonts w:ascii="Barlow" w:hAnsi="Barlow" w:cs="Arial"/>
                <w:sz w:val="22"/>
                <w:szCs w:val="22"/>
              </w:rPr>
            </w:pPr>
          </w:p>
        </w:tc>
      </w:tr>
      <w:tr w:rsidR="00AB5273" w:rsidRPr="00310765" w14:paraId="1D7E8574" w14:textId="77777777" w:rsidTr="00AB5273">
        <w:trPr>
          <w:trHeight w:val="269"/>
        </w:trPr>
        <w:tc>
          <w:tcPr>
            <w:tcW w:w="7105" w:type="dxa"/>
          </w:tcPr>
          <w:p w14:paraId="6339360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correctly and in accordance with current regulations, i.e. COSHH?</w:t>
            </w:r>
          </w:p>
        </w:tc>
        <w:tc>
          <w:tcPr>
            <w:tcW w:w="690" w:type="dxa"/>
          </w:tcPr>
          <w:p w14:paraId="24DABF2A" w14:textId="77777777" w:rsidR="00AB5273" w:rsidRPr="00310765" w:rsidRDefault="00AB5273" w:rsidP="00AB5273">
            <w:pPr>
              <w:pStyle w:val="NormalWeb"/>
              <w:rPr>
                <w:rFonts w:ascii="Barlow" w:hAnsi="Barlow" w:cs="Arial"/>
                <w:sz w:val="22"/>
                <w:szCs w:val="22"/>
              </w:rPr>
            </w:pPr>
          </w:p>
        </w:tc>
        <w:tc>
          <w:tcPr>
            <w:tcW w:w="690" w:type="dxa"/>
          </w:tcPr>
          <w:p w14:paraId="76E47FC7" w14:textId="77777777" w:rsidR="00AB5273" w:rsidRPr="00310765" w:rsidRDefault="00AB5273" w:rsidP="00AB5273">
            <w:pPr>
              <w:pStyle w:val="NormalWeb"/>
              <w:rPr>
                <w:rFonts w:ascii="Barlow" w:hAnsi="Barlow" w:cs="Arial"/>
                <w:sz w:val="22"/>
                <w:szCs w:val="22"/>
              </w:rPr>
            </w:pPr>
          </w:p>
        </w:tc>
        <w:tc>
          <w:tcPr>
            <w:tcW w:w="690" w:type="dxa"/>
          </w:tcPr>
          <w:p w14:paraId="3706E71C" w14:textId="77777777" w:rsidR="00AB5273" w:rsidRPr="00310765" w:rsidRDefault="00AB5273" w:rsidP="00AB5273">
            <w:pPr>
              <w:pStyle w:val="NormalWeb"/>
              <w:rPr>
                <w:rFonts w:ascii="Barlow" w:hAnsi="Barlow" w:cs="Arial"/>
                <w:sz w:val="22"/>
                <w:szCs w:val="22"/>
              </w:rPr>
            </w:pPr>
          </w:p>
        </w:tc>
        <w:tc>
          <w:tcPr>
            <w:tcW w:w="4754" w:type="dxa"/>
          </w:tcPr>
          <w:p w14:paraId="1EDCF3B7" w14:textId="77777777" w:rsidR="00AB5273" w:rsidRPr="00310765" w:rsidRDefault="00AB5273" w:rsidP="00AB5273">
            <w:pPr>
              <w:pStyle w:val="NormalWeb"/>
              <w:rPr>
                <w:rFonts w:ascii="Barlow" w:hAnsi="Barlow" w:cs="Arial"/>
                <w:sz w:val="22"/>
                <w:szCs w:val="22"/>
              </w:rPr>
            </w:pPr>
          </w:p>
        </w:tc>
      </w:tr>
    </w:tbl>
    <w:p w14:paraId="19D2820B" w14:textId="77777777" w:rsidR="00AB5273" w:rsidRPr="00310765" w:rsidRDefault="00AB5273" w:rsidP="00AB5273">
      <w:pPr>
        <w:rPr>
          <w:rFonts w:ascii="Barlow" w:hAnsi="Barlow" w:cs="Arial"/>
          <w:sz w:val="22"/>
          <w:szCs w:val="22"/>
        </w:rPr>
      </w:pPr>
    </w:p>
    <w:p w14:paraId="3BD39DBD" w14:textId="77777777" w:rsidR="00AB5273" w:rsidRPr="00310765" w:rsidRDefault="00AB5273" w:rsidP="00AB5273">
      <w:pPr>
        <w:rPr>
          <w:rFonts w:ascii="Barlow" w:hAnsi="Barlow" w:cs="Arial"/>
          <w:sz w:val="22"/>
          <w:szCs w:val="22"/>
        </w:rPr>
      </w:pPr>
    </w:p>
    <w:p w14:paraId="491790BE" w14:textId="77777777" w:rsidR="00AB5273" w:rsidRPr="00310765" w:rsidRDefault="00AB5273" w:rsidP="00AB5273">
      <w:pPr>
        <w:rPr>
          <w:rFonts w:ascii="Barlow" w:hAnsi="Barlow" w:cs="Arial"/>
          <w:sz w:val="22"/>
          <w:szCs w:val="22"/>
        </w:rPr>
      </w:pPr>
    </w:p>
    <w:p w14:paraId="2818A51D" w14:textId="47D2FEED" w:rsidR="003E584E" w:rsidRPr="00310765" w:rsidRDefault="003E584E">
      <w:pPr>
        <w:rPr>
          <w:rFonts w:ascii="Barlow" w:hAnsi="Barlow" w:cs="Arial"/>
          <w:sz w:val="22"/>
          <w:szCs w:val="22"/>
        </w:rPr>
      </w:pPr>
      <w:r w:rsidRPr="00310765">
        <w:rPr>
          <w:rFonts w:ascii="Barlow" w:hAnsi="Barlow" w:cs="Arial"/>
          <w:sz w:val="22"/>
          <w:szCs w:val="22"/>
        </w:rPr>
        <w:br w:type="page"/>
      </w:r>
    </w:p>
    <w:tbl>
      <w:tblPr>
        <w:tblStyle w:val="TableGrid"/>
        <w:tblW w:w="0" w:type="auto"/>
        <w:tblLook w:val="04A0" w:firstRow="1" w:lastRow="0" w:firstColumn="1" w:lastColumn="0" w:noHBand="0" w:noVBand="1"/>
      </w:tblPr>
      <w:tblGrid>
        <w:gridCol w:w="4422"/>
        <w:gridCol w:w="641"/>
        <w:gridCol w:w="590"/>
        <w:gridCol w:w="634"/>
        <w:gridCol w:w="2949"/>
      </w:tblGrid>
      <w:tr w:rsidR="00AB5273" w:rsidRPr="00310765" w14:paraId="3FCE0476" w14:textId="77777777" w:rsidTr="003E584E">
        <w:trPr>
          <w:trHeight w:val="332"/>
        </w:trPr>
        <w:tc>
          <w:tcPr>
            <w:tcW w:w="4422" w:type="dxa"/>
            <w:shd w:val="clear" w:color="auto" w:fill="D9D9D9" w:themeFill="background1" w:themeFillShade="D9"/>
          </w:tcPr>
          <w:p w14:paraId="5483061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lastRenderedPageBreak/>
              <w:t>Staffroom/kitchen IPC standards</w:t>
            </w:r>
          </w:p>
        </w:tc>
        <w:tc>
          <w:tcPr>
            <w:tcW w:w="641" w:type="dxa"/>
            <w:shd w:val="clear" w:color="auto" w:fill="D9D9D9" w:themeFill="background1" w:themeFillShade="D9"/>
          </w:tcPr>
          <w:p w14:paraId="418CFE1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0" w:type="dxa"/>
            <w:shd w:val="clear" w:color="auto" w:fill="D9D9D9" w:themeFill="background1" w:themeFillShade="D9"/>
          </w:tcPr>
          <w:p w14:paraId="58FD7800"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4" w:type="dxa"/>
            <w:shd w:val="clear" w:color="auto" w:fill="D9D9D9" w:themeFill="background1" w:themeFillShade="D9"/>
          </w:tcPr>
          <w:p w14:paraId="0EF16D3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2949" w:type="dxa"/>
            <w:shd w:val="clear" w:color="auto" w:fill="D9D9D9" w:themeFill="background1" w:themeFillShade="D9"/>
          </w:tcPr>
          <w:p w14:paraId="5EF6DEC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4232FD1F" w14:textId="77777777" w:rsidTr="003E584E">
        <w:trPr>
          <w:trHeight w:val="314"/>
        </w:trPr>
        <w:tc>
          <w:tcPr>
            <w:tcW w:w="4422" w:type="dxa"/>
          </w:tcPr>
          <w:p w14:paraId="5D8E003A"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1" w:type="dxa"/>
          </w:tcPr>
          <w:p w14:paraId="2BAB9759" w14:textId="77777777" w:rsidR="00AB5273" w:rsidRPr="00310765" w:rsidRDefault="00AB5273" w:rsidP="00AB5273">
            <w:pPr>
              <w:pStyle w:val="NormalWeb"/>
              <w:rPr>
                <w:rFonts w:ascii="Barlow" w:hAnsi="Barlow" w:cs="Arial"/>
                <w:sz w:val="22"/>
                <w:szCs w:val="22"/>
              </w:rPr>
            </w:pPr>
          </w:p>
        </w:tc>
        <w:tc>
          <w:tcPr>
            <w:tcW w:w="590" w:type="dxa"/>
          </w:tcPr>
          <w:p w14:paraId="70DA08D8" w14:textId="77777777" w:rsidR="00AB5273" w:rsidRPr="00310765" w:rsidRDefault="00AB5273" w:rsidP="00AB5273">
            <w:pPr>
              <w:pStyle w:val="NormalWeb"/>
              <w:rPr>
                <w:rFonts w:ascii="Barlow" w:hAnsi="Barlow" w:cs="Arial"/>
                <w:sz w:val="22"/>
                <w:szCs w:val="22"/>
              </w:rPr>
            </w:pPr>
          </w:p>
        </w:tc>
        <w:tc>
          <w:tcPr>
            <w:tcW w:w="634" w:type="dxa"/>
          </w:tcPr>
          <w:p w14:paraId="77924CAA" w14:textId="77777777" w:rsidR="00AB5273" w:rsidRPr="00310765" w:rsidRDefault="00AB5273" w:rsidP="00AB5273">
            <w:pPr>
              <w:pStyle w:val="NormalWeb"/>
              <w:rPr>
                <w:rFonts w:ascii="Barlow" w:hAnsi="Barlow" w:cs="Arial"/>
                <w:sz w:val="22"/>
                <w:szCs w:val="22"/>
              </w:rPr>
            </w:pPr>
          </w:p>
        </w:tc>
        <w:tc>
          <w:tcPr>
            <w:tcW w:w="2949" w:type="dxa"/>
          </w:tcPr>
          <w:p w14:paraId="4293FBE3" w14:textId="77777777" w:rsidR="00AB5273" w:rsidRPr="00310765" w:rsidRDefault="00AB5273" w:rsidP="00AB5273">
            <w:pPr>
              <w:pStyle w:val="NormalWeb"/>
              <w:rPr>
                <w:rFonts w:ascii="Barlow" w:hAnsi="Barlow" w:cs="Arial"/>
                <w:sz w:val="22"/>
                <w:szCs w:val="22"/>
              </w:rPr>
            </w:pPr>
          </w:p>
        </w:tc>
      </w:tr>
      <w:tr w:rsidR="00AB5273" w:rsidRPr="00310765" w14:paraId="55A29380" w14:textId="77777777" w:rsidTr="003E584E">
        <w:tc>
          <w:tcPr>
            <w:tcW w:w="4422" w:type="dxa"/>
          </w:tcPr>
          <w:p w14:paraId="392556F1" w14:textId="1FB7D2FB"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1" w:type="dxa"/>
          </w:tcPr>
          <w:p w14:paraId="68853CBB" w14:textId="77777777" w:rsidR="00AB5273" w:rsidRPr="00310765" w:rsidRDefault="00AB5273" w:rsidP="00AB5273">
            <w:pPr>
              <w:pStyle w:val="NormalWeb"/>
              <w:rPr>
                <w:rFonts w:ascii="Barlow" w:hAnsi="Barlow" w:cs="Arial"/>
                <w:sz w:val="22"/>
                <w:szCs w:val="22"/>
              </w:rPr>
            </w:pPr>
          </w:p>
        </w:tc>
        <w:tc>
          <w:tcPr>
            <w:tcW w:w="590" w:type="dxa"/>
          </w:tcPr>
          <w:p w14:paraId="5A77C253" w14:textId="77777777" w:rsidR="00AB5273" w:rsidRPr="00310765" w:rsidRDefault="00AB5273" w:rsidP="00AB5273">
            <w:pPr>
              <w:pStyle w:val="NormalWeb"/>
              <w:rPr>
                <w:rFonts w:ascii="Barlow" w:hAnsi="Barlow" w:cs="Arial"/>
                <w:sz w:val="22"/>
                <w:szCs w:val="22"/>
              </w:rPr>
            </w:pPr>
          </w:p>
        </w:tc>
        <w:tc>
          <w:tcPr>
            <w:tcW w:w="634" w:type="dxa"/>
          </w:tcPr>
          <w:p w14:paraId="3F66D5AD" w14:textId="77777777" w:rsidR="00AB5273" w:rsidRPr="00310765" w:rsidRDefault="00AB5273" w:rsidP="00AB5273">
            <w:pPr>
              <w:pStyle w:val="NormalWeb"/>
              <w:rPr>
                <w:rFonts w:ascii="Barlow" w:hAnsi="Barlow" w:cs="Arial"/>
                <w:sz w:val="22"/>
                <w:szCs w:val="22"/>
              </w:rPr>
            </w:pPr>
          </w:p>
        </w:tc>
        <w:tc>
          <w:tcPr>
            <w:tcW w:w="2949" w:type="dxa"/>
          </w:tcPr>
          <w:p w14:paraId="67201A6C" w14:textId="77777777" w:rsidR="00AB5273" w:rsidRPr="00310765" w:rsidRDefault="00AB5273" w:rsidP="00AB5273">
            <w:pPr>
              <w:pStyle w:val="NormalWeb"/>
              <w:rPr>
                <w:rFonts w:ascii="Barlow" w:hAnsi="Barlow" w:cs="Arial"/>
                <w:sz w:val="22"/>
                <w:szCs w:val="22"/>
              </w:rPr>
            </w:pPr>
          </w:p>
        </w:tc>
      </w:tr>
      <w:tr w:rsidR="00AB5273" w:rsidRPr="00310765" w14:paraId="5DFF0F53" w14:textId="77777777" w:rsidTr="003E584E">
        <w:tc>
          <w:tcPr>
            <w:tcW w:w="4422" w:type="dxa"/>
          </w:tcPr>
          <w:p w14:paraId="59016F6A"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1" w:type="dxa"/>
          </w:tcPr>
          <w:p w14:paraId="271C0E26" w14:textId="77777777" w:rsidR="00AB5273" w:rsidRPr="00310765" w:rsidRDefault="00AB5273" w:rsidP="00AB5273">
            <w:pPr>
              <w:pStyle w:val="NormalWeb"/>
              <w:rPr>
                <w:rFonts w:ascii="Barlow" w:hAnsi="Barlow" w:cs="Arial"/>
                <w:sz w:val="22"/>
                <w:szCs w:val="22"/>
              </w:rPr>
            </w:pPr>
          </w:p>
        </w:tc>
        <w:tc>
          <w:tcPr>
            <w:tcW w:w="590" w:type="dxa"/>
          </w:tcPr>
          <w:p w14:paraId="7A579D12" w14:textId="77777777" w:rsidR="00AB5273" w:rsidRPr="00310765" w:rsidRDefault="00AB5273" w:rsidP="00AB5273">
            <w:pPr>
              <w:pStyle w:val="NormalWeb"/>
              <w:rPr>
                <w:rFonts w:ascii="Barlow" w:hAnsi="Barlow" w:cs="Arial"/>
                <w:sz w:val="22"/>
                <w:szCs w:val="22"/>
              </w:rPr>
            </w:pPr>
          </w:p>
        </w:tc>
        <w:tc>
          <w:tcPr>
            <w:tcW w:w="634" w:type="dxa"/>
          </w:tcPr>
          <w:p w14:paraId="0E31B081" w14:textId="77777777" w:rsidR="00AB5273" w:rsidRPr="00310765" w:rsidRDefault="00AB5273" w:rsidP="00AB5273">
            <w:pPr>
              <w:pStyle w:val="NormalWeb"/>
              <w:rPr>
                <w:rFonts w:ascii="Barlow" w:hAnsi="Barlow" w:cs="Arial"/>
                <w:sz w:val="22"/>
                <w:szCs w:val="22"/>
              </w:rPr>
            </w:pPr>
          </w:p>
        </w:tc>
        <w:tc>
          <w:tcPr>
            <w:tcW w:w="2949" w:type="dxa"/>
          </w:tcPr>
          <w:p w14:paraId="234D0D2C" w14:textId="77777777" w:rsidR="00AB5273" w:rsidRPr="00310765" w:rsidRDefault="00AB5273" w:rsidP="00AB5273">
            <w:pPr>
              <w:pStyle w:val="NormalWeb"/>
              <w:rPr>
                <w:rFonts w:ascii="Barlow" w:hAnsi="Barlow" w:cs="Arial"/>
                <w:sz w:val="22"/>
                <w:szCs w:val="22"/>
              </w:rPr>
            </w:pPr>
          </w:p>
        </w:tc>
      </w:tr>
      <w:tr w:rsidR="00AB5273" w:rsidRPr="00310765" w14:paraId="1F23DA40" w14:textId="77777777" w:rsidTr="003E584E">
        <w:tc>
          <w:tcPr>
            <w:tcW w:w="4422" w:type="dxa"/>
          </w:tcPr>
          <w:p w14:paraId="1CFBC1CA"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41" w:type="dxa"/>
          </w:tcPr>
          <w:p w14:paraId="014625AC" w14:textId="77777777" w:rsidR="00AB5273" w:rsidRPr="00310765" w:rsidRDefault="00AB5273" w:rsidP="00AB5273">
            <w:pPr>
              <w:pStyle w:val="NormalWeb"/>
              <w:rPr>
                <w:rFonts w:ascii="Barlow" w:hAnsi="Barlow" w:cs="Arial"/>
                <w:sz w:val="22"/>
                <w:szCs w:val="22"/>
              </w:rPr>
            </w:pPr>
          </w:p>
        </w:tc>
        <w:tc>
          <w:tcPr>
            <w:tcW w:w="590" w:type="dxa"/>
          </w:tcPr>
          <w:p w14:paraId="7B1FEF4D" w14:textId="77777777" w:rsidR="00AB5273" w:rsidRPr="00310765" w:rsidRDefault="00AB5273" w:rsidP="00AB5273">
            <w:pPr>
              <w:pStyle w:val="NormalWeb"/>
              <w:rPr>
                <w:rFonts w:ascii="Barlow" w:hAnsi="Barlow" w:cs="Arial"/>
                <w:sz w:val="22"/>
                <w:szCs w:val="22"/>
              </w:rPr>
            </w:pPr>
          </w:p>
        </w:tc>
        <w:tc>
          <w:tcPr>
            <w:tcW w:w="634" w:type="dxa"/>
          </w:tcPr>
          <w:p w14:paraId="132C698B" w14:textId="77777777" w:rsidR="00AB5273" w:rsidRPr="00310765" w:rsidRDefault="00AB5273" w:rsidP="00AB5273">
            <w:pPr>
              <w:pStyle w:val="NormalWeb"/>
              <w:rPr>
                <w:rFonts w:ascii="Barlow" w:hAnsi="Barlow" w:cs="Arial"/>
                <w:sz w:val="22"/>
                <w:szCs w:val="22"/>
              </w:rPr>
            </w:pPr>
          </w:p>
        </w:tc>
        <w:tc>
          <w:tcPr>
            <w:tcW w:w="2949" w:type="dxa"/>
          </w:tcPr>
          <w:p w14:paraId="29D9AF39" w14:textId="77777777" w:rsidR="00AB5273" w:rsidRPr="00310765" w:rsidRDefault="00AB5273" w:rsidP="00AB5273">
            <w:pPr>
              <w:pStyle w:val="NormalWeb"/>
              <w:rPr>
                <w:rFonts w:ascii="Barlow" w:hAnsi="Barlow" w:cs="Arial"/>
                <w:sz w:val="22"/>
                <w:szCs w:val="22"/>
              </w:rPr>
            </w:pPr>
          </w:p>
        </w:tc>
      </w:tr>
      <w:tr w:rsidR="00AB5273" w:rsidRPr="00310765" w14:paraId="1E827887" w14:textId="77777777" w:rsidTr="003E584E">
        <w:tc>
          <w:tcPr>
            <w:tcW w:w="4422" w:type="dxa"/>
          </w:tcPr>
          <w:p w14:paraId="3D789A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41" w:type="dxa"/>
          </w:tcPr>
          <w:p w14:paraId="56BC8A8C" w14:textId="77777777" w:rsidR="00AB5273" w:rsidRPr="00310765" w:rsidRDefault="00AB5273" w:rsidP="00AB5273">
            <w:pPr>
              <w:pStyle w:val="NormalWeb"/>
              <w:rPr>
                <w:rFonts w:ascii="Barlow" w:hAnsi="Barlow" w:cs="Arial"/>
                <w:sz w:val="22"/>
                <w:szCs w:val="22"/>
              </w:rPr>
            </w:pPr>
          </w:p>
        </w:tc>
        <w:tc>
          <w:tcPr>
            <w:tcW w:w="590" w:type="dxa"/>
          </w:tcPr>
          <w:p w14:paraId="1A1BF20E" w14:textId="77777777" w:rsidR="00AB5273" w:rsidRPr="00310765" w:rsidRDefault="00AB5273" w:rsidP="00AB5273">
            <w:pPr>
              <w:pStyle w:val="NormalWeb"/>
              <w:rPr>
                <w:rFonts w:ascii="Barlow" w:hAnsi="Barlow" w:cs="Arial"/>
                <w:sz w:val="22"/>
                <w:szCs w:val="22"/>
              </w:rPr>
            </w:pPr>
          </w:p>
        </w:tc>
        <w:tc>
          <w:tcPr>
            <w:tcW w:w="634" w:type="dxa"/>
          </w:tcPr>
          <w:p w14:paraId="3D21CAB8" w14:textId="77777777" w:rsidR="00AB5273" w:rsidRPr="00310765" w:rsidRDefault="00AB5273" w:rsidP="00AB5273">
            <w:pPr>
              <w:pStyle w:val="NormalWeb"/>
              <w:rPr>
                <w:rFonts w:ascii="Barlow" w:hAnsi="Barlow" w:cs="Arial"/>
                <w:sz w:val="22"/>
                <w:szCs w:val="22"/>
              </w:rPr>
            </w:pPr>
          </w:p>
        </w:tc>
        <w:tc>
          <w:tcPr>
            <w:tcW w:w="2949" w:type="dxa"/>
          </w:tcPr>
          <w:p w14:paraId="546AC132" w14:textId="77777777" w:rsidR="00AB5273" w:rsidRPr="00310765" w:rsidRDefault="00AB5273" w:rsidP="00AB5273">
            <w:pPr>
              <w:pStyle w:val="NormalWeb"/>
              <w:rPr>
                <w:rFonts w:ascii="Barlow" w:hAnsi="Barlow" w:cs="Arial"/>
                <w:sz w:val="22"/>
                <w:szCs w:val="22"/>
              </w:rPr>
            </w:pPr>
          </w:p>
        </w:tc>
      </w:tr>
      <w:tr w:rsidR="00AB5273" w:rsidRPr="00310765" w14:paraId="53FB4C6B" w14:textId="77777777" w:rsidTr="003E584E">
        <w:tc>
          <w:tcPr>
            <w:tcW w:w="4422" w:type="dxa"/>
          </w:tcPr>
          <w:p w14:paraId="0E5692F6" w14:textId="6A25994F" w:rsidR="00AB5273" w:rsidRPr="00310765" w:rsidRDefault="00AB5273" w:rsidP="00AB5273">
            <w:pPr>
              <w:rPr>
                <w:rFonts w:ascii="Barlow" w:hAnsi="Barlow" w:cs="Arial"/>
                <w:sz w:val="22"/>
                <w:szCs w:val="22"/>
              </w:rPr>
            </w:pPr>
            <w:r w:rsidRPr="00310765">
              <w:rPr>
                <w:rFonts w:ascii="Barlow" w:hAnsi="Barlow" w:cs="Arial"/>
                <w:sz w:val="22"/>
                <w:szCs w:val="22"/>
              </w:rPr>
              <w:t>Is staff food placed in the fridge</w:t>
            </w:r>
            <w:r w:rsidR="00CF5B3D" w:rsidRPr="00310765">
              <w:rPr>
                <w:rFonts w:ascii="Barlow" w:hAnsi="Barlow" w:cs="Arial"/>
                <w:sz w:val="22"/>
                <w:szCs w:val="22"/>
              </w:rPr>
              <w:t>,</w:t>
            </w:r>
            <w:r w:rsidRPr="00310765">
              <w:rPr>
                <w:rFonts w:ascii="Barlow" w:hAnsi="Barlow" w:cs="Arial"/>
                <w:sz w:val="22"/>
                <w:szCs w:val="22"/>
              </w:rPr>
              <w:t xml:space="preserve"> correctly labelled with names and dates, and with expiry dates?</w:t>
            </w:r>
          </w:p>
        </w:tc>
        <w:tc>
          <w:tcPr>
            <w:tcW w:w="641" w:type="dxa"/>
          </w:tcPr>
          <w:p w14:paraId="2A509886" w14:textId="77777777" w:rsidR="00AB5273" w:rsidRPr="00310765" w:rsidRDefault="00AB5273" w:rsidP="00AB5273">
            <w:pPr>
              <w:pStyle w:val="NormalWeb"/>
              <w:rPr>
                <w:rFonts w:ascii="Barlow" w:hAnsi="Barlow" w:cs="Arial"/>
                <w:sz w:val="22"/>
                <w:szCs w:val="22"/>
              </w:rPr>
            </w:pPr>
          </w:p>
        </w:tc>
        <w:tc>
          <w:tcPr>
            <w:tcW w:w="590" w:type="dxa"/>
          </w:tcPr>
          <w:p w14:paraId="70F80626" w14:textId="77777777" w:rsidR="00AB5273" w:rsidRPr="00310765" w:rsidRDefault="00AB5273" w:rsidP="00AB5273">
            <w:pPr>
              <w:pStyle w:val="NormalWeb"/>
              <w:rPr>
                <w:rFonts w:ascii="Barlow" w:hAnsi="Barlow" w:cs="Arial"/>
                <w:sz w:val="22"/>
                <w:szCs w:val="22"/>
              </w:rPr>
            </w:pPr>
          </w:p>
        </w:tc>
        <w:tc>
          <w:tcPr>
            <w:tcW w:w="634" w:type="dxa"/>
          </w:tcPr>
          <w:p w14:paraId="7610C5DB" w14:textId="77777777" w:rsidR="00AB5273" w:rsidRPr="00310765" w:rsidRDefault="00AB5273" w:rsidP="00AB5273">
            <w:pPr>
              <w:pStyle w:val="NormalWeb"/>
              <w:rPr>
                <w:rFonts w:ascii="Barlow" w:hAnsi="Barlow" w:cs="Arial"/>
                <w:sz w:val="22"/>
                <w:szCs w:val="22"/>
              </w:rPr>
            </w:pPr>
          </w:p>
        </w:tc>
        <w:tc>
          <w:tcPr>
            <w:tcW w:w="2949" w:type="dxa"/>
          </w:tcPr>
          <w:p w14:paraId="7C834BAE" w14:textId="77777777" w:rsidR="00AB5273" w:rsidRPr="00310765" w:rsidRDefault="00AB5273" w:rsidP="00AB5273">
            <w:pPr>
              <w:pStyle w:val="NormalWeb"/>
              <w:rPr>
                <w:rFonts w:ascii="Barlow" w:hAnsi="Barlow" w:cs="Arial"/>
                <w:sz w:val="22"/>
                <w:szCs w:val="22"/>
              </w:rPr>
            </w:pPr>
          </w:p>
        </w:tc>
      </w:tr>
      <w:tr w:rsidR="00AB5273" w:rsidRPr="00310765" w14:paraId="1B96D50A" w14:textId="77777777" w:rsidTr="003E584E">
        <w:tc>
          <w:tcPr>
            <w:tcW w:w="4422" w:type="dxa"/>
          </w:tcPr>
          <w:p w14:paraId="6AAF889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fridge free from medicines/drugs?</w:t>
            </w:r>
          </w:p>
        </w:tc>
        <w:tc>
          <w:tcPr>
            <w:tcW w:w="641" w:type="dxa"/>
          </w:tcPr>
          <w:p w14:paraId="6B184CB7" w14:textId="77777777" w:rsidR="00AB5273" w:rsidRPr="00310765" w:rsidRDefault="00AB5273" w:rsidP="00AB5273">
            <w:pPr>
              <w:pStyle w:val="NormalWeb"/>
              <w:rPr>
                <w:rFonts w:ascii="Barlow" w:hAnsi="Barlow" w:cs="Arial"/>
                <w:sz w:val="22"/>
                <w:szCs w:val="22"/>
              </w:rPr>
            </w:pPr>
          </w:p>
        </w:tc>
        <w:tc>
          <w:tcPr>
            <w:tcW w:w="590" w:type="dxa"/>
          </w:tcPr>
          <w:p w14:paraId="1E440158" w14:textId="77777777" w:rsidR="00AB5273" w:rsidRPr="00310765" w:rsidRDefault="00AB5273" w:rsidP="00AB5273">
            <w:pPr>
              <w:pStyle w:val="NormalWeb"/>
              <w:rPr>
                <w:rFonts w:ascii="Barlow" w:hAnsi="Barlow" w:cs="Arial"/>
                <w:sz w:val="22"/>
                <w:szCs w:val="22"/>
              </w:rPr>
            </w:pPr>
          </w:p>
        </w:tc>
        <w:tc>
          <w:tcPr>
            <w:tcW w:w="634" w:type="dxa"/>
          </w:tcPr>
          <w:p w14:paraId="31F43FFF" w14:textId="77777777" w:rsidR="00AB5273" w:rsidRPr="00310765" w:rsidRDefault="00AB5273" w:rsidP="00AB5273">
            <w:pPr>
              <w:pStyle w:val="NormalWeb"/>
              <w:rPr>
                <w:rFonts w:ascii="Barlow" w:hAnsi="Barlow" w:cs="Arial"/>
                <w:sz w:val="22"/>
                <w:szCs w:val="22"/>
              </w:rPr>
            </w:pPr>
          </w:p>
        </w:tc>
        <w:tc>
          <w:tcPr>
            <w:tcW w:w="2949" w:type="dxa"/>
          </w:tcPr>
          <w:p w14:paraId="0247E7DE" w14:textId="77777777" w:rsidR="00AB5273" w:rsidRPr="00310765" w:rsidRDefault="00AB5273" w:rsidP="00AB5273">
            <w:pPr>
              <w:pStyle w:val="NormalWeb"/>
              <w:rPr>
                <w:rFonts w:ascii="Barlow" w:hAnsi="Barlow" w:cs="Arial"/>
                <w:sz w:val="22"/>
                <w:szCs w:val="22"/>
              </w:rPr>
            </w:pPr>
          </w:p>
        </w:tc>
      </w:tr>
    </w:tbl>
    <w:p w14:paraId="0477AC9E" w14:textId="77777777" w:rsidR="00AB5273" w:rsidRPr="00310765" w:rsidRDefault="00AB5273" w:rsidP="00AB5273">
      <w:pPr>
        <w:rPr>
          <w:rFonts w:ascii="Barlow" w:hAnsi="Barlow" w:cs="Arial"/>
          <w:sz w:val="22"/>
          <w:szCs w:val="22"/>
        </w:rPr>
      </w:pPr>
    </w:p>
    <w:p w14:paraId="30386EF6" w14:textId="5F4F409A" w:rsidR="00AB5273" w:rsidRPr="00310765" w:rsidRDefault="00232C10" w:rsidP="00AB5273">
      <w:pPr>
        <w:rPr>
          <w:rFonts w:ascii="Barlow" w:hAnsi="Barlow" w:cs="Arial"/>
          <w:sz w:val="22"/>
          <w:szCs w:val="22"/>
        </w:rPr>
      </w:pPr>
      <w:r w:rsidRPr="00310765">
        <w:rPr>
          <w:rFonts w:ascii="Barlow" w:hAnsi="Barlow" w:cs="Arial"/>
          <w:sz w:val="22"/>
          <w:szCs w:val="22"/>
        </w:rPr>
        <w:t>Date inspection completed: February 2019</w:t>
      </w:r>
    </w:p>
    <w:p w14:paraId="0005A558" w14:textId="77777777" w:rsidR="00AB5273" w:rsidRPr="00310765" w:rsidRDefault="00AB5273" w:rsidP="00AB5273">
      <w:pPr>
        <w:rPr>
          <w:rFonts w:ascii="Barlow" w:hAnsi="Barlow" w:cs="Arial"/>
          <w:sz w:val="22"/>
          <w:szCs w:val="22"/>
        </w:rPr>
      </w:pPr>
    </w:p>
    <w:p w14:paraId="73A4C981" w14:textId="11911BFD" w:rsidR="00AB5273" w:rsidRPr="00310765" w:rsidRDefault="00232C10" w:rsidP="00AB5273">
      <w:pPr>
        <w:rPr>
          <w:rFonts w:ascii="Barlow" w:hAnsi="Barlow" w:cs="Arial"/>
          <w:sz w:val="22"/>
          <w:szCs w:val="22"/>
        </w:rPr>
      </w:pPr>
      <w:r w:rsidRPr="00310765">
        <w:rPr>
          <w:rFonts w:ascii="Barlow" w:hAnsi="Barlow" w:cs="Arial"/>
          <w:sz w:val="22"/>
          <w:szCs w:val="22"/>
        </w:rPr>
        <w:t>Inspection completed by: Julie Hunt Advanced Nurse Practitioner</w:t>
      </w:r>
    </w:p>
    <w:p w14:paraId="13D33DF9" w14:textId="77777777" w:rsidR="00AB5273" w:rsidRPr="00310765" w:rsidRDefault="00AB5273" w:rsidP="00AB5273">
      <w:pPr>
        <w:rPr>
          <w:rFonts w:ascii="Barlow" w:hAnsi="Barlow" w:cs="Arial"/>
          <w:sz w:val="22"/>
          <w:szCs w:val="22"/>
        </w:rPr>
      </w:pPr>
    </w:p>
    <w:p w14:paraId="1DB98CBF" w14:textId="07C9F3AE" w:rsidR="00C21FEC" w:rsidRPr="00310765" w:rsidRDefault="00AB5273" w:rsidP="009E572E">
      <w:pPr>
        <w:rPr>
          <w:rFonts w:ascii="Barlow" w:hAnsi="Barlow" w:cs="Arial"/>
          <w:sz w:val="22"/>
          <w:szCs w:val="22"/>
        </w:rPr>
      </w:pPr>
      <w:r w:rsidRPr="00310765">
        <w:rPr>
          <w:rFonts w:ascii="Barlow" w:hAnsi="Barlow" w:cs="Arial"/>
          <w:sz w:val="22"/>
          <w:szCs w:val="22"/>
        </w:rPr>
        <w:t>This document should be retained as it can be used as evidence in an IPC audit.</w:t>
      </w:r>
      <w:bookmarkStart w:id="31" w:name="_Toc500406244"/>
    </w:p>
    <w:p w14:paraId="18B3924C" w14:textId="77777777" w:rsidR="009E572E" w:rsidRPr="00310765" w:rsidRDefault="009E572E" w:rsidP="009E572E">
      <w:pPr>
        <w:rPr>
          <w:rFonts w:ascii="Barlow" w:hAnsi="Barlow" w:cs="Arial"/>
          <w:lang w:val="en-US"/>
        </w:rPr>
      </w:pPr>
    </w:p>
    <w:p w14:paraId="6B896018" w14:textId="77777777" w:rsidR="009E572E" w:rsidRPr="00310765" w:rsidRDefault="009E572E" w:rsidP="009E572E">
      <w:pPr>
        <w:rPr>
          <w:rFonts w:ascii="Barlow" w:hAnsi="Barlow" w:cs="Arial"/>
          <w:lang w:val="en-US"/>
        </w:rPr>
      </w:pPr>
    </w:p>
    <w:p w14:paraId="103865BE" w14:textId="77777777" w:rsidR="009E572E" w:rsidRPr="00310765" w:rsidRDefault="009E572E" w:rsidP="009E572E">
      <w:pPr>
        <w:rPr>
          <w:rFonts w:ascii="Barlow" w:hAnsi="Barlow" w:cs="Arial"/>
          <w:lang w:val="en-US"/>
        </w:rPr>
      </w:pPr>
    </w:p>
    <w:p w14:paraId="5EA3E896" w14:textId="77777777" w:rsidR="009E572E" w:rsidRPr="00310765" w:rsidRDefault="009E572E" w:rsidP="009E572E">
      <w:pPr>
        <w:rPr>
          <w:rFonts w:ascii="Barlow" w:hAnsi="Barlow" w:cs="Arial"/>
          <w:lang w:val="en-US"/>
        </w:rPr>
      </w:pPr>
    </w:p>
    <w:p w14:paraId="511EB608" w14:textId="77777777" w:rsidR="009E572E" w:rsidRPr="00310765" w:rsidRDefault="009E572E" w:rsidP="009E572E">
      <w:pPr>
        <w:rPr>
          <w:rFonts w:ascii="Barlow" w:hAnsi="Barlow" w:cs="Arial"/>
          <w:lang w:val="en-US"/>
        </w:rPr>
      </w:pPr>
    </w:p>
    <w:p w14:paraId="223A2E32" w14:textId="77777777" w:rsidR="009E572E" w:rsidRPr="00310765" w:rsidRDefault="009E572E" w:rsidP="009E572E">
      <w:pPr>
        <w:rPr>
          <w:rFonts w:ascii="Barlow" w:hAnsi="Barlow" w:cs="Arial"/>
          <w:lang w:val="en-US"/>
        </w:rPr>
      </w:pPr>
    </w:p>
    <w:p w14:paraId="2D0AED1C" w14:textId="77777777" w:rsidR="009E572E" w:rsidRPr="00310765" w:rsidRDefault="009E572E" w:rsidP="009E572E">
      <w:pPr>
        <w:rPr>
          <w:rFonts w:ascii="Barlow" w:hAnsi="Barlow" w:cs="Arial"/>
          <w:lang w:val="en-US"/>
        </w:rPr>
      </w:pPr>
    </w:p>
    <w:p w14:paraId="173726D0" w14:textId="77777777" w:rsidR="009E572E" w:rsidRPr="00310765" w:rsidRDefault="009E572E" w:rsidP="009E572E">
      <w:pPr>
        <w:rPr>
          <w:rFonts w:ascii="Barlow" w:hAnsi="Barlow" w:cs="Arial"/>
          <w:lang w:val="en-US"/>
        </w:rPr>
      </w:pPr>
    </w:p>
    <w:p w14:paraId="39D8B2A9" w14:textId="77777777" w:rsidR="009E572E" w:rsidRPr="00310765" w:rsidRDefault="009E572E" w:rsidP="009E572E">
      <w:pPr>
        <w:rPr>
          <w:rFonts w:ascii="Barlow" w:hAnsi="Barlow" w:cs="Arial"/>
          <w:lang w:val="en-US"/>
        </w:rPr>
      </w:pPr>
    </w:p>
    <w:p w14:paraId="494AC09B" w14:textId="77777777" w:rsidR="009E572E" w:rsidRPr="00310765" w:rsidRDefault="009E572E" w:rsidP="009E572E">
      <w:pPr>
        <w:rPr>
          <w:rFonts w:ascii="Barlow" w:hAnsi="Barlow" w:cs="Arial"/>
          <w:lang w:val="en-US"/>
        </w:rPr>
      </w:pPr>
    </w:p>
    <w:p w14:paraId="53CBD186" w14:textId="77777777" w:rsidR="009E572E" w:rsidRPr="00310765" w:rsidRDefault="009E572E" w:rsidP="009E572E">
      <w:pPr>
        <w:rPr>
          <w:rFonts w:ascii="Barlow" w:hAnsi="Barlow" w:cs="Arial"/>
          <w:lang w:val="en-US"/>
        </w:rPr>
      </w:pPr>
    </w:p>
    <w:p w14:paraId="4D31EC01" w14:textId="77777777" w:rsidR="009E572E" w:rsidRPr="00310765" w:rsidRDefault="009E572E" w:rsidP="009E572E">
      <w:pPr>
        <w:rPr>
          <w:rFonts w:ascii="Barlow" w:hAnsi="Barlow" w:cs="Arial"/>
          <w:lang w:val="en-US"/>
        </w:rPr>
      </w:pPr>
    </w:p>
    <w:p w14:paraId="0F37B28A" w14:textId="77777777" w:rsidR="009E572E" w:rsidRPr="00310765" w:rsidRDefault="009E572E" w:rsidP="009E572E">
      <w:pPr>
        <w:rPr>
          <w:rFonts w:ascii="Barlow" w:hAnsi="Barlow" w:cs="Arial"/>
          <w:lang w:val="en-US"/>
        </w:rPr>
      </w:pPr>
    </w:p>
    <w:p w14:paraId="66C9193E" w14:textId="77777777" w:rsidR="009E572E" w:rsidRPr="00310765" w:rsidRDefault="009E572E" w:rsidP="009E572E">
      <w:pPr>
        <w:rPr>
          <w:rFonts w:ascii="Barlow" w:hAnsi="Barlow" w:cs="Arial"/>
          <w:lang w:val="en-US"/>
        </w:rPr>
      </w:pPr>
    </w:p>
    <w:p w14:paraId="4BDA59CE" w14:textId="77777777" w:rsidR="009E572E" w:rsidRPr="00310765" w:rsidRDefault="009E572E" w:rsidP="009E572E">
      <w:pPr>
        <w:rPr>
          <w:rFonts w:ascii="Barlow" w:hAnsi="Barlow" w:cs="Arial"/>
          <w:lang w:val="en-US"/>
        </w:rPr>
      </w:pPr>
    </w:p>
    <w:p w14:paraId="12B41E76" w14:textId="77777777" w:rsidR="009E572E" w:rsidRPr="00310765" w:rsidRDefault="009E572E" w:rsidP="009E572E">
      <w:pPr>
        <w:rPr>
          <w:rFonts w:ascii="Barlow" w:hAnsi="Barlow" w:cs="Arial"/>
          <w:lang w:val="en-US"/>
        </w:rPr>
      </w:pPr>
    </w:p>
    <w:p w14:paraId="23015A8D" w14:textId="77777777" w:rsidR="009E572E" w:rsidRPr="00310765" w:rsidRDefault="009E572E" w:rsidP="009E572E">
      <w:pPr>
        <w:rPr>
          <w:rFonts w:ascii="Barlow" w:hAnsi="Barlow" w:cs="Arial"/>
          <w:lang w:val="en-US"/>
        </w:rPr>
      </w:pPr>
    </w:p>
    <w:p w14:paraId="05FBAA38" w14:textId="77777777" w:rsidR="009E572E" w:rsidRPr="00310765" w:rsidRDefault="009E572E" w:rsidP="009E572E">
      <w:pPr>
        <w:rPr>
          <w:rFonts w:ascii="Barlow" w:hAnsi="Barlow" w:cs="Arial"/>
          <w:lang w:val="en-US"/>
        </w:rPr>
      </w:pPr>
    </w:p>
    <w:p w14:paraId="22BDD567" w14:textId="77777777" w:rsidR="009E572E" w:rsidRPr="00310765" w:rsidRDefault="009E572E" w:rsidP="009E572E">
      <w:pPr>
        <w:rPr>
          <w:rFonts w:ascii="Barlow" w:hAnsi="Barlow" w:cs="Arial"/>
          <w:lang w:val="en-US"/>
        </w:rPr>
      </w:pPr>
    </w:p>
    <w:p w14:paraId="67B08697" w14:textId="77777777" w:rsidR="009E572E" w:rsidRPr="00310765" w:rsidRDefault="009E572E" w:rsidP="009E572E">
      <w:pPr>
        <w:rPr>
          <w:rFonts w:ascii="Barlow" w:hAnsi="Barlow" w:cs="Arial"/>
          <w:lang w:val="en-US"/>
        </w:rPr>
      </w:pPr>
    </w:p>
    <w:p w14:paraId="7A283534" w14:textId="77777777" w:rsidR="009E572E" w:rsidRPr="00310765" w:rsidRDefault="009E572E" w:rsidP="009E572E">
      <w:pPr>
        <w:rPr>
          <w:rFonts w:ascii="Barlow" w:hAnsi="Barlow" w:cs="Arial"/>
          <w:lang w:val="en-US"/>
        </w:rPr>
      </w:pPr>
    </w:p>
    <w:p w14:paraId="738E10BC" w14:textId="77777777" w:rsidR="009E572E" w:rsidRPr="00310765" w:rsidRDefault="009E572E" w:rsidP="009E572E">
      <w:pPr>
        <w:rPr>
          <w:rFonts w:ascii="Barlow" w:hAnsi="Barlow" w:cs="Arial"/>
          <w:lang w:val="en-US"/>
        </w:rPr>
      </w:pPr>
    </w:p>
    <w:p w14:paraId="2C24FE73" w14:textId="77777777" w:rsidR="009E572E" w:rsidRPr="00310765" w:rsidRDefault="009E572E" w:rsidP="009E572E">
      <w:pPr>
        <w:rPr>
          <w:rFonts w:ascii="Barlow" w:hAnsi="Barlow" w:cs="Arial"/>
          <w:lang w:val="en-US"/>
        </w:rPr>
      </w:pPr>
    </w:p>
    <w:p w14:paraId="224248E3" w14:textId="77777777" w:rsidR="009E572E" w:rsidRPr="00310765" w:rsidRDefault="009E572E" w:rsidP="009E572E">
      <w:pPr>
        <w:rPr>
          <w:rFonts w:ascii="Barlow" w:hAnsi="Barlow" w:cs="Arial"/>
          <w:lang w:val="en-US"/>
        </w:rPr>
      </w:pPr>
    </w:p>
    <w:p w14:paraId="63F2EE66" w14:textId="77777777" w:rsidR="009E572E" w:rsidRPr="00310765" w:rsidRDefault="009E572E" w:rsidP="009E572E">
      <w:pPr>
        <w:rPr>
          <w:rFonts w:ascii="Barlow" w:hAnsi="Barlow" w:cs="Arial"/>
          <w:lang w:val="en-US"/>
        </w:rPr>
      </w:pPr>
    </w:p>
    <w:p w14:paraId="79B0B942" w14:textId="77777777" w:rsidR="009E572E" w:rsidRPr="00310765" w:rsidRDefault="009E572E" w:rsidP="009E572E">
      <w:pPr>
        <w:rPr>
          <w:rFonts w:ascii="Barlow" w:hAnsi="Barlow" w:cs="Arial"/>
          <w:lang w:val="en-US"/>
        </w:rPr>
      </w:pPr>
    </w:p>
    <w:p w14:paraId="0BC022FF" w14:textId="77777777" w:rsidR="009E572E" w:rsidRPr="00310765" w:rsidRDefault="009E572E" w:rsidP="009E572E">
      <w:pPr>
        <w:rPr>
          <w:rFonts w:ascii="Barlow" w:hAnsi="Barlow" w:cs="Arial"/>
          <w:lang w:val="en-US"/>
        </w:rPr>
      </w:pPr>
    </w:p>
    <w:p w14:paraId="650B5A97" w14:textId="77777777" w:rsidR="009E572E" w:rsidRPr="00310765" w:rsidRDefault="009E572E" w:rsidP="009E572E">
      <w:pPr>
        <w:rPr>
          <w:rFonts w:ascii="Barlow" w:hAnsi="Barlow" w:cs="Arial"/>
          <w:lang w:val="en-US"/>
        </w:rPr>
      </w:pPr>
    </w:p>
    <w:p w14:paraId="3097F4E9" w14:textId="3D3323A0" w:rsidR="00BC07C4" w:rsidRPr="00310765" w:rsidRDefault="009E572E" w:rsidP="00F74218">
      <w:pPr>
        <w:pStyle w:val="Heading2"/>
        <w:numPr>
          <w:ilvl w:val="0"/>
          <w:numId w:val="0"/>
        </w:numPr>
        <w:pBdr>
          <w:bottom w:val="single" w:sz="24" w:space="1" w:color="92D050"/>
        </w:pBdr>
        <w:rPr>
          <w:rFonts w:ascii="Barlow" w:hAnsi="Barlow" w:cs="Arial"/>
          <w:smallCaps w:val="0"/>
        </w:rPr>
      </w:pPr>
      <w:bookmarkStart w:id="32" w:name="_Toc26187376"/>
      <w:r w:rsidRPr="00310765">
        <w:rPr>
          <w:rFonts w:ascii="Barlow" w:hAnsi="Barlow" w:cs="Arial"/>
          <w:smallCaps w:val="0"/>
        </w:rPr>
        <w:t xml:space="preserve">Annex </w:t>
      </w:r>
      <w:r w:rsidR="004F6FAB" w:rsidRPr="00310765">
        <w:rPr>
          <w:rFonts w:ascii="Barlow" w:hAnsi="Barlow" w:cs="Arial"/>
          <w:smallCaps w:val="0"/>
        </w:rPr>
        <w:t>C</w:t>
      </w:r>
      <w:r w:rsidRPr="00310765">
        <w:rPr>
          <w:rFonts w:ascii="Barlow" w:hAnsi="Barlow" w:cs="Arial"/>
          <w:smallCaps w:val="0"/>
        </w:rPr>
        <w:t xml:space="preserve"> – </w:t>
      </w:r>
      <w:r w:rsidR="00BC07C4" w:rsidRPr="00310765">
        <w:rPr>
          <w:rFonts w:ascii="Barlow" w:hAnsi="Barlow" w:cs="Arial"/>
          <w:smallCaps w:val="0"/>
        </w:rPr>
        <w:t>Clinical Waste Management Protocol</w:t>
      </w:r>
      <w:bookmarkEnd w:id="31"/>
      <w:bookmarkEnd w:id="32"/>
    </w:p>
    <w:p w14:paraId="699591B0" w14:textId="77777777" w:rsidR="00BC07C4" w:rsidRPr="00310765" w:rsidRDefault="00BC07C4" w:rsidP="00BC07C4">
      <w:pPr>
        <w:rPr>
          <w:rFonts w:ascii="Barlow" w:hAnsi="Barlow" w:cs="Arial"/>
          <w:lang w:val="en-US"/>
        </w:rPr>
      </w:pPr>
    </w:p>
    <w:p w14:paraId="0835E9FB"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175DE986" w14:textId="34B1F8E0"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NHS England’s framework agreement sets out consistent standards for the collection and disposal of clinical waste from practices. The framework identifies a number of benefits including quality standards, consistency, management of </w:t>
      </w:r>
      <w:r w:rsidR="00A4052F" w:rsidRPr="00310765">
        <w:rPr>
          <w:rFonts w:ascii="Barlow" w:hAnsi="Barlow" w:cs="Arial"/>
          <w:sz w:val="22"/>
          <w:szCs w:val="22"/>
        </w:rPr>
        <w:t xml:space="preserve">contracts and value for money. </w:t>
      </w:r>
      <w:r w:rsidRPr="00310765">
        <w:rPr>
          <w:rFonts w:ascii="Barlow" w:hAnsi="Barlow" w:cs="Arial"/>
          <w:sz w:val="22"/>
          <w:szCs w:val="22"/>
        </w:rPr>
        <w:t>Clinical waste can be defined as any waste produced by, and as a consequence of, healthcare activities</w:t>
      </w:r>
      <w:r w:rsidRPr="00310765">
        <w:rPr>
          <w:rStyle w:val="FootnoteReference"/>
          <w:rFonts w:ascii="Barlow" w:hAnsi="Barlow" w:cs="Arial"/>
          <w:sz w:val="22"/>
          <w:szCs w:val="22"/>
        </w:rPr>
        <w:footnoteReference w:id="4"/>
      </w:r>
      <w:r w:rsidRPr="00310765">
        <w:rPr>
          <w:rFonts w:ascii="Barlow" w:hAnsi="Barlow" w:cs="Arial"/>
          <w:sz w:val="22"/>
          <w:szCs w:val="22"/>
        </w:rPr>
        <w:t xml:space="preserve">. At </w:t>
      </w:r>
      <w:r w:rsidR="009C40E1" w:rsidRPr="00310765">
        <w:rPr>
          <w:rFonts w:ascii="Barlow" w:hAnsi="Barlow" w:cs="Arial"/>
          <w:sz w:val="22"/>
          <w:szCs w:val="22"/>
        </w:rPr>
        <w:t>the practice</w:t>
      </w:r>
      <w:r w:rsidRPr="00310765">
        <w:rPr>
          <w:rFonts w:ascii="Barlow" w:hAnsi="Barlow" w:cs="Arial"/>
          <w:sz w:val="22"/>
          <w:szCs w:val="22"/>
        </w:rPr>
        <w:t xml:space="preserve"> the approved contractor is</w:t>
      </w:r>
      <w:r w:rsidR="009C40E1" w:rsidRPr="00310765">
        <w:rPr>
          <w:rFonts w:ascii="Barlow" w:hAnsi="Barlow" w:cs="Arial"/>
          <w:sz w:val="22"/>
          <w:szCs w:val="22"/>
        </w:rPr>
        <w:t xml:space="preserve"> detailed in the relevant practice Annex (N)</w:t>
      </w:r>
      <w:r w:rsidRPr="00310765">
        <w:rPr>
          <w:rFonts w:ascii="Barlow" w:hAnsi="Barlow" w:cs="Arial"/>
          <w:sz w:val="22"/>
          <w:szCs w:val="22"/>
        </w:rPr>
        <w:t>.</w:t>
      </w:r>
    </w:p>
    <w:p w14:paraId="5552C4C6" w14:textId="77777777" w:rsidR="003E584E" w:rsidRPr="00310765" w:rsidRDefault="003E584E" w:rsidP="003E584E">
      <w:pPr>
        <w:pStyle w:val="NormalWeb"/>
        <w:spacing w:before="0" w:beforeAutospacing="0" w:after="0" w:afterAutospacing="0"/>
        <w:rPr>
          <w:rFonts w:ascii="Barlow" w:hAnsi="Barlow" w:cs="Arial"/>
          <w:sz w:val="22"/>
          <w:szCs w:val="22"/>
        </w:rPr>
      </w:pPr>
    </w:p>
    <w:p w14:paraId="08D47B05"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Overview</w:t>
      </w:r>
    </w:p>
    <w:p w14:paraId="5A803147"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r w:rsidRPr="00310765">
        <w:rPr>
          <w:rFonts w:ascii="Barlow" w:eastAsia="Times New Roman" w:hAnsi="Barlow" w:cs="Arial"/>
          <w:color w:val="0B0C0C"/>
          <w:sz w:val="22"/>
          <w:szCs w:val="22"/>
          <w:shd w:val="clear" w:color="auto" w:fill="FFFFFF"/>
        </w:rPr>
        <w:t>Under the</w:t>
      </w:r>
      <w:r w:rsidRPr="00310765">
        <w:rPr>
          <w:rStyle w:val="apple-converted-space"/>
          <w:rFonts w:ascii="Barlow" w:eastAsia="Times New Roman" w:hAnsi="Barlow" w:cs="Arial"/>
          <w:color w:val="0B0C0C"/>
          <w:sz w:val="22"/>
          <w:szCs w:val="22"/>
          <w:shd w:val="clear" w:color="auto" w:fill="FFFFFF"/>
        </w:rPr>
        <w:t> </w:t>
      </w:r>
      <w:hyperlink r:id="rId19" w:history="1">
        <w:r w:rsidRPr="00310765">
          <w:rPr>
            <w:rStyle w:val="Hyperlink"/>
            <w:rFonts w:ascii="Barlow" w:eastAsia="Times New Roman" w:hAnsi="Barlow" w:cs="Arial"/>
            <w:color w:val="4C2C92"/>
            <w:sz w:val="22"/>
            <w:szCs w:val="22"/>
            <w:bdr w:val="none" w:sz="0" w:space="0" w:color="auto" w:frame="1"/>
          </w:rPr>
          <w:t>Environmental Protection Act 1990</w:t>
        </w:r>
      </w:hyperlink>
      <w:r w:rsidRPr="00310765">
        <w:rPr>
          <w:rStyle w:val="apple-converted-space"/>
          <w:rFonts w:ascii="Barlow" w:eastAsia="Times New Roman" w:hAnsi="Barlow" w:cs="Arial"/>
          <w:color w:val="0B0C0C"/>
          <w:sz w:val="22"/>
          <w:szCs w:val="22"/>
          <w:shd w:val="clear" w:color="auto" w:fill="FFFFFF"/>
        </w:rPr>
        <w:t> </w:t>
      </w:r>
      <w:r w:rsidRPr="00310765">
        <w:rPr>
          <w:rFonts w:ascii="Barlow" w:eastAsia="Times New Roman" w:hAnsi="Barlow" w:cs="Arial"/>
          <w:color w:val="0B0C0C"/>
          <w:sz w:val="22"/>
          <w:szCs w:val="22"/>
          <w:shd w:val="clear" w:color="auto" w:fill="FFFFFF"/>
        </w:rPr>
        <w:t>it is unlawful to deposit, recover or dispose of controlled (including clinical) waste without a waste management licence, contrary to the conditions of a licence or the terms of an exemption, or in a way that causes pollution of the environment or harm to human health</w:t>
      </w:r>
      <w:r w:rsidRPr="00310765">
        <w:rPr>
          <w:rStyle w:val="FootnoteReference"/>
          <w:rFonts w:ascii="Barlow" w:eastAsia="Times New Roman" w:hAnsi="Barlow" w:cs="Arial"/>
          <w:color w:val="0B0C0C"/>
          <w:sz w:val="22"/>
          <w:szCs w:val="22"/>
          <w:shd w:val="clear" w:color="auto" w:fill="FFFFFF"/>
        </w:rPr>
        <w:footnoteReference w:id="5"/>
      </w:r>
      <w:r w:rsidRPr="00310765">
        <w:rPr>
          <w:rFonts w:ascii="Barlow" w:eastAsia="Times New Roman" w:hAnsi="Barlow" w:cs="Arial"/>
          <w:color w:val="0B0C0C"/>
          <w:sz w:val="22"/>
          <w:szCs w:val="22"/>
          <w:shd w:val="clear" w:color="auto" w:fill="FFFFFF"/>
        </w:rPr>
        <w:t>.</w:t>
      </w:r>
      <w:r w:rsidRPr="00310765">
        <w:rPr>
          <w:rStyle w:val="apple-converted-space"/>
          <w:rFonts w:ascii="Barlow" w:eastAsia="Times New Roman" w:hAnsi="Barlow" w:cs="Arial"/>
          <w:color w:val="0B0C0C"/>
          <w:sz w:val="22"/>
          <w:szCs w:val="22"/>
          <w:shd w:val="clear" w:color="auto" w:fill="FFFFFF"/>
        </w:rPr>
        <w:t> </w:t>
      </w:r>
      <w:r w:rsidRPr="00310765">
        <w:rPr>
          <w:rFonts w:ascii="Barlow" w:eastAsia="Times New Roman" w:hAnsi="Barlow" w:cs="Arial"/>
          <w:color w:val="0B0C0C"/>
          <w:sz w:val="22"/>
          <w:szCs w:val="22"/>
          <w:shd w:val="clear" w:color="auto" w:fill="FFFFFF"/>
        </w:rPr>
        <w:t>Hazardous healthcare waste is subject to the requirements of the</w:t>
      </w:r>
      <w:r w:rsidRPr="00310765">
        <w:rPr>
          <w:rStyle w:val="apple-converted-space"/>
          <w:rFonts w:ascii="Barlow" w:eastAsia="Times New Roman" w:hAnsi="Barlow" w:cs="Arial"/>
          <w:color w:val="0B0C0C"/>
          <w:sz w:val="22"/>
          <w:szCs w:val="22"/>
          <w:shd w:val="clear" w:color="auto" w:fill="FFFFFF"/>
        </w:rPr>
        <w:t> </w:t>
      </w:r>
      <w:hyperlink r:id="rId20" w:history="1">
        <w:r w:rsidRPr="00310765">
          <w:rPr>
            <w:rStyle w:val="Hyperlink"/>
            <w:rFonts w:ascii="Barlow" w:eastAsia="Times New Roman" w:hAnsi="Barlow" w:cs="Arial"/>
            <w:color w:val="4C2C92"/>
            <w:sz w:val="22"/>
            <w:szCs w:val="22"/>
            <w:bdr w:val="none" w:sz="0" w:space="0" w:color="auto" w:frame="1"/>
          </w:rPr>
          <w:t>Hazardous Waste Regulations 2005</w:t>
        </w:r>
      </w:hyperlink>
      <w:r w:rsidRPr="00310765">
        <w:rPr>
          <w:rStyle w:val="attachment-inline"/>
          <w:rFonts w:ascii="Barlow" w:eastAsia="Times New Roman" w:hAnsi="Barlow" w:cs="Arial"/>
          <w:color w:val="0B0C0C"/>
          <w:sz w:val="22"/>
          <w:szCs w:val="22"/>
          <w:bdr w:val="none" w:sz="0" w:space="0" w:color="auto" w:frame="1"/>
        </w:rPr>
        <w:t>.</w:t>
      </w:r>
    </w:p>
    <w:p w14:paraId="02EF4F0F"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p>
    <w:p w14:paraId="31B892E5" w14:textId="77777777" w:rsidR="00AB5273" w:rsidRPr="00310765" w:rsidRDefault="00AB5273" w:rsidP="003E584E">
      <w:pPr>
        <w:rPr>
          <w:rStyle w:val="attachment-inline"/>
          <w:rFonts w:ascii="Barlow" w:eastAsia="Times New Roman" w:hAnsi="Barlow" w:cs="Arial"/>
          <w:b/>
          <w:color w:val="0B0C0C"/>
          <w:sz w:val="22"/>
          <w:szCs w:val="22"/>
          <w:bdr w:val="none" w:sz="0" w:space="0" w:color="auto" w:frame="1"/>
        </w:rPr>
      </w:pPr>
      <w:r w:rsidRPr="00310765">
        <w:rPr>
          <w:rStyle w:val="attachment-inline"/>
          <w:rFonts w:ascii="Barlow" w:eastAsia="Times New Roman" w:hAnsi="Barlow" w:cs="Arial"/>
          <w:b/>
          <w:color w:val="0B0C0C"/>
          <w:sz w:val="22"/>
          <w:szCs w:val="22"/>
          <w:bdr w:val="none" w:sz="0" w:space="0" w:color="auto" w:frame="1"/>
        </w:rPr>
        <w:t>Aim</w:t>
      </w:r>
    </w:p>
    <w:p w14:paraId="3544D3BB" w14:textId="32B2D60C" w:rsidR="00AB5273" w:rsidRPr="00310765" w:rsidRDefault="00AB5273" w:rsidP="003E584E">
      <w:pPr>
        <w:rPr>
          <w:rStyle w:val="attachment-inline"/>
          <w:rFonts w:ascii="Barlow" w:eastAsia="Times New Roman" w:hAnsi="Barlow" w:cs="Arial"/>
          <w:color w:val="0B0C0C"/>
          <w:sz w:val="22"/>
          <w:szCs w:val="22"/>
          <w:bdr w:val="none" w:sz="0" w:space="0" w:color="auto" w:frame="1"/>
        </w:rPr>
      </w:pPr>
      <w:r w:rsidRPr="00310765">
        <w:rPr>
          <w:rStyle w:val="attachment-inline"/>
          <w:rFonts w:ascii="Barlow" w:eastAsia="Times New Roman" w:hAnsi="Barlow" w:cs="Arial"/>
          <w:color w:val="0B0C0C"/>
          <w:sz w:val="22"/>
          <w:szCs w:val="22"/>
          <w:bdr w:val="none" w:sz="0" w:space="0" w:color="auto" w:frame="1"/>
        </w:rPr>
        <w:t>The aim of this protocol is to minimise the risks associated wi</w:t>
      </w:r>
      <w:r w:rsidR="00A4052F" w:rsidRPr="00310765">
        <w:rPr>
          <w:rStyle w:val="attachment-inline"/>
          <w:rFonts w:ascii="Barlow" w:eastAsia="Times New Roman" w:hAnsi="Barlow" w:cs="Arial"/>
          <w:color w:val="0B0C0C"/>
          <w:sz w:val="22"/>
          <w:szCs w:val="22"/>
          <w:bdr w:val="none" w:sz="0" w:space="0" w:color="auto" w:frame="1"/>
        </w:rPr>
        <w:t xml:space="preserve">th clinical waste, particularly </w:t>
      </w:r>
      <w:r w:rsidRPr="00310765">
        <w:rPr>
          <w:rStyle w:val="attachment-inline"/>
          <w:rFonts w:ascii="Barlow" w:eastAsia="Times New Roman" w:hAnsi="Barlow" w:cs="Arial"/>
          <w:color w:val="0B0C0C"/>
          <w:sz w:val="22"/>
          <w:szCs w:val="22"/>
          <w:bdr w:val="none" w:sz="0" w:space="0" w:color="auto" w:frame="1"/>
        </w:rPr>
        <w:t xml:space="preserve">handling and disposal at </w:t>
      </w:r>
      <w:r w:rsidR="009C40E1" w:rsidRPr="00310765">
        <w:rPr>
          <w:rStyle w:val="attachment-inline"/>
          <w:rFonts w:ascii="Barlow" w:eastAsia="Times New Roman" w:hAnsi="Barlow" w:cs="Arial"/>
          <w:color w:val="0B0C0C"/>
          <w:sz w:val="22"/>
          <w:szCs w:val="22"/>
          <w:bdr w:val="none" w:sz="0" w:space="0" w:color="auto" w:frame="1"/>
        </w:rPr>
        <w:t>the practice</w:t>
      </w:r>
      <w:r w:rsidRPr="00310765">
        <w:rPr>
          <w:rStyle w:val="attachment-inline"/>
          <w:rFonts w:ascii="Barlow" w:eastAsia="Times New Roman" w:hAnsi="Barlow" w:cs="Arial"/>
          <w:color w:val="0B0C0C"/>
          <w:sz w:val="22"/>
          <w:szCs w:val="22"/>
          <w:bdr w:val="none" w:sz="0" w:space="0" w:color="auto" w:frame="1"/>
        </w:rPr>
        <w:t xml:space="preserve">. Throughout this protocol, the term clinical waste refers to “hazardous waste” generated by practices in England, Wales and Northern Ireland or “special waste” in Scotland. This protocol is to be read in conjunction with the references in the footnotes and hyperlinks within the document. </w:t>
      </w:r>
    </w:p>
    <w:p w14:paraId="2C7B8606"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p>
    <w:p w14:paraId="19D16CE6" w14:textId="77777777" w:rsidR="00AB5273" w:rsidRPr="00310765" w:rsidRDefault="00AB5273" w:rsidP="00AB5273">
      <w:pPr>
        <w:rPr>
          <w:rFonts w:ascii="Barlow" w:eastAsia="Times New Roman" w:hAnsi="Barlow" w:cs="Arial"/>
          <w:b/>
          <w:sz w:val="22"/>
          <w:szCs w:val="22"/>
        </w:rPr>
      </w:pPr>
      <w:r w:rsidRPr="00310765">
        <w:rPr>
          <w:rFonts w:ascii="Barlow" w:eastAsia="Times New Roman" w:hAnsi="Barlow" w:cs="Arial"/>
          <w:b/>
          <w:sz w:val="22"/>
          <w:szCs w:val="22"/>
        </w:rPr>
        <w:t>Waste segregation</w:t>
      </w:r>
    </w:p>
    <w:p w14:paraId="72186B70" w14:textId="77777777" w:rsidR="00AB5273" w:rsidRPr="00310765" w:rsidRDefault="00AB5273" w:rsidP="00AB5273">
      <w:pPr>
        <w:rPr>
          <w:rFonts w:ascii="Barlow" w:eastAsia="Times New Roman" w:hAnsi="Barlow" w:cs="Arial"/>
          <w:color w:val="000000" w:themeColor="text1"/>
          <w:sz w:val="22"/>
          <w:szCs w:val="22"/>
        </w:rPr>
      </w:pPr>
      <w:r w:rsidRPr="00310765">
        <w:rPr>
          <w:rFonts w:ascii="Barlow" w:eastAsia="Times New Roman" w:hAnsi="Barlow" w:cs="Arial"/>
          <w:color w:val="000000" w:themeColor="text1"/>
          <w:sz w:val="22"/>
          <w:szCs w:val="22"/>
          <w:shd w:val="clear" w:color="auto" w:fill="FFFFFF"/>
        </w:rPr>
        <w:t xml:space="preserve">Segregation on-site is vital to ensure that waste is stored, transported and ultimately disposed of in the correct manner to maintain compliance with extant regulations. Clinical waste must be segregated as detailed overleaf.  </w:t>
      </w:r>
    </w:p>
    <w:p w14:paraId="2DDE96A8" w14:textId="77777777" w:rsidR="00AB5273" w:rsidRPr="00310765" w:rsidRDefault="00AB5273" w:rsidP="00AB5273">
      <w:pPr>
        <w:rPr>
          <w:rFonts w:ascii="Barlow" w:hAnsi="Barlow" w:cs="Arial"/>
          <w:sz w:val="22"/>
          <w:szCs w:val="22"/>
        </w:rPr>
      </w:pPr>
    </w:p>
    <w:p w14:paraId="4F468552" w14:textId="77777777" w:rsidR="00AB5273" w:rsidRPr="00310765" w:rsidRDefault="00AB5273" w:rsidP="00AB5273">
      <w:pPr>
        <w:rPr>
          <w:rFonts w:ascii="Barlow" w:hAnsi="Barlow" w:cs="Arial"/>
          <w:sz w:val="22"/>
          <w:szCs w:val="22"/>
        </w:rPr>
      </w:pPr>
    </w:p>
    <w:p w14:paraId="5F756FE8" w14:textId="77777777" w:rsidR="00AB5273" w:rsidRPr="00310765" w:rsidRDefault="00AB5273" w:rsidP="00AB5273">
      <w:pPr>
        <w:rPr>
          <w:rFonts w:ascii="Barlow" w:hAnsi="Barlow" w:cs="Arial"/>
          <w:sz w:val="22"/>
          <w:szCs w:val="22"/>
        </w:rPr>
      </w:pPr>
    </w:p>
    <w:p w14:paraId="5F7F5164" w14:textId="77777777" w:rsidR="00BC07C4" w:rsidRPr="00310765" w:rsidRDefault="00BC07C4" w:rsidP="00BC07C4">
      <w:pPr>
        <w:rPr>
          <w:rFonts w:ascii="Barlow" w:hAnsi="Barlow" w:cs="Arial"/>
        </w:rPr>
      </w:pPr>
    </w:p>
    <w:p w14:paraId="32625AFF" w14:textId="77777777" w:rsidR="00BC07C4" w:rsidRPr="00310765" w:rsidRDefault="00BC07C4" w:rsidP="00BC07C4">
      <w:pPr>
        <w:rPr>
          <w:rFonts w:ascii="Barlow" w:hAnsi="Barlow" w:cs="Arial"/>
        </w:rPr>
      </w:pPr>
    </w:p>
    <w:p w14:paraId="0249B12C" w14:textId="77777777" w:rsidR="00BC07C4" w:rsidRPr="00310765" w:rsidRDefault="00BC07C4" w:rsidP="00BC07C4">
      <w:pPr>
        <w:rPr>
          <w:rFonts w:ascii="Barlow" w:hAnsi="Barlow" w:cs="Arial"/>
        </w:rPr>
      </w:pPr>
    </w:p>
    <w:p w14:paraId="601E91DD" w14:textId="77777777" w:rsidR="00BC07C4" w:rsidRPr="00310765" w:rsidRDefault="00BC07C4" w:rsidP="00BC07C4">
      <w:pPr>
        <w:rPr>
          <w:rFonts w:ascii="Barlow" w:hAnsi="Barlow" w:cs="Arial"/>
        </w:rPr>
      </w:pPr>
    </w:p>
    <w:p w14:paraId="0FCEC3ED" w14:textId="77777777" w:rsidR="00BC07C4" w:rsidRPr="00310765" w:rsidRDefault="00BC07C4" w:rsidP="00BC07C4">
      <w:pPr>
        <w:rPr>
          <w:rFonts w:ascii="Barlow" w:hAnsi="Barlow" w:cs="Arial"/>
        </w:rPr>
      </w:pPr>
    </w:p>
    <w:p w14:paraId="0A3F1027" w14:textId="77777777" w:rsidR="00BC07C4" w:rsidRPr="00310765" w:rsidRDefault="00BC07C4" w:rsidP="00BC07C4">
      <w:pPr>
        <w:rPr>
          <w:rFonts w:ascii="Barlow" w:hAnsi="Barlow" w:cs="Arial"/>
        </w:rPr>
      </w:pPr>
    </w:p>
    <w:p w14:paraId="305B4C5C" w14:textId="77777777" w:rsidR="00BC07C4" w:rsidRPr="00310765" w:rsidRDefault="00BC07C4" w:rsidP="00BC07C4">
      <w:pPr>
        <w:rPr>
          <w:rFonts w:ascii="Barlow" w:hAnsi="Barlow" w:cs="Arial"/>
        </w:rPr>
      </w:pPr>
    </w:p>
    <w:p w14:paraId="398D34FF" w14:textId="77777777" w:rsidR="00BC07C4" w:rsidRPr="00310765" w:rsidRDefault="00BC07C4" w:rsidP="00BC07C4">
      <w:pPr>
        <w:rPr>
          <w:rFonts w:ascii="Barlow" w:hAnsi="Barlow" w:cs="Arial"/>
        </w:rPr>
      </w:pPr>
      <w:r w:rsidRPr="00310765">
        <w:rPr>
          <w:rFonts w:ascii="Barlow" w:hAnsi="Barlow" w:cs="Arial"/>
          <w:noProof/>
          <w:lang w:eastAsia="en-GB"/>
        </w:rPr>
        <w:lastRenderedPageBreak/>
        <w:drawing>
          <wp:inline distT="0" distB="0" distL="0" distR="0" wp14:anchorId="74748252" wp14:editId="34B87B87">
            <wp:extent cx="5145405" cy="648081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5405" cy="6480810"/>
                    </a:xfrm>
                    <a:prstGeom prst="rect">
                      <a:avLst/>
                    </a:prstGeom>
                    <a:noFill/>
                    <a:ln>
                      <a:noFill/>
                    </a:ln>
                  </pic:spPr>
                </pic:pic>
              </a:graphicData>
            </a:graphic>
          </wp:inline>
        </w:drawing>
      </w:r>
    </w:p>
    <w:p w14:paraId="7936F0BA" w14:textId="77777777" w:rsidR="00BC07C4" w:rsidRPr="00310765" w:rsidRDefault="00BC07C4" w:rsidP="00BC07C4">
      <w:pPr>
        <w:rPr>
          <w:rFonts w:ascii="Barlow" w:hAnsi="Barlow" w:cs="Arial"/>
        </w:rPr>
      </w:pPr>
      <w:r w:rsidRPr="00310765">
        <w:rPr>
          <w:rFonts w:ascii="Barlow" w:hAnsi="Barlow" w:cs="Arial"/>
        </w:rPr>
        <w:t>Source: Murray Medical UK – Segregation of Clinical Waste</w:t>
      </w:r>
      <w:r w:rsidRPr="00310765">
        <w:rPr>
          <w:rStyle w:val="FootnoteReference"/>
          <w:rFonts w:ascii="Barlow" w:hAnsi="Barlow" w:cs="Arial"/>
        </w:rPr>
        <w:footnoteReference w:id="6"/>
      </w:r>
    </w:p>
    <w:p w14:paraId="4BBE0475" w14:textId="77777777" w:rsidR="00BC07C4" w:rsidRPr="00310765" w:rsidRDefault="00BC07C4" w:rsidP="00BC07C4">
      <w:pPr>
        <w:rPr>
          <w:rFonts w:ascii="Barlow" w:hAnsi="Barlow" w:cs="Arial"/>
        </w:rPr>
      </w:pPr>
    </w:p>
    <w:p w14:paraId="7667D83F"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Handling of waste</w:t>
      </w:r>
    </w:p>
    <w:p w14:paraId="08DFD131" w14:textId="77777777"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Clinical waste is classed as hazardous material and must therefore be handled and disposed of in a safe manner to ensure that personnel are not injured or exposed to contamination. </w:t>
      </w:r>
    </w:p>
    <w:p w14:paraId="0D68F249" w14:textId="3EA9229F" w:rsidR="00AB5273" w:rsidRPr="00310765" w:rsidRDefault="00AB5273" w:rsidP="00AB5273">
      <w:pPr>
        <w:rPr>
          <w:rFonts w:ascii="Barlow" w:hAnsi="Barlow" w:cs="Arial"/>
          <w:sz w:val="22"/>
          <w:szCs w:val="22"/>
        </w:rPr>
      </w:pPr>
      <w:r w:rsidRPr="00310765">
        <w:rPr>
          <w:rFonts w:ascii="Barlow" w:hAnsi="Barlow" w:cs="Arial"/>
          <w:sz w:val="22"/>
          <w:szCs w:val="22"/>
        </w:rPr>
        <w:t>All personnel</w:t>
      </w:r>
      <w:r w:rsidR="00D651B9" w:rsidRPr="00310765">
        <w:rPr>
          <w:rFonts w:ascii="Barlow" w:hAnsi="Barlow" w:cs="Arial"/>
          <w:sz w:val="22"/>
          <w:szCs w:val="22"/>
        </w:rPr>
        <w:t>,</w:t>
      </w:r>
      <w:r w:rsidRPr="00310765">
        <w:rPr>
          <w:rFonts w:ascii="Barlow" w:hAnsi="Barlow" w:cs="Arial"/>
          <w:sz w:val="22"/>
          <w:szCs w:val="22"/>
        </w:rPr>
        <w:t xml:space="preserve"> when involved in the handling of clinical waste</w:t>
      </w:r>
      <w:r w:rsidR="00D651B9" w:rsidRPr="00310765">
        <w:rPr>
          <w:rFonts w:ascii="Barlow" w:hAnsi="Barlow" w:cs="Arial"/>
          <w:sz w:val="22"/>
          <w:szCs w:val="22"/>
        </w:rPr>
        <w:t>,</w:t>
      </w:r>
      <w:r w:rsidRPr="00310765">
        <w:rPr>
          <w:rFonts w:ascii="Barlow" w:hAnsi="Barlow" w:cs="Arial"/>
          <w:sz w:val="22"/>
          <w:szCs w:val="22"/>
        </w:rPr>
        <w:t xml:space="preserve"> should use the correct PPE; it is essential that staff have received IPC training b</w:t>
      </w:r>
      <w:r w:rsidR="00D651B9" w:rsidRPr="00310765">
        <w:rPr>
          <w:rFonts w:ascii="Barlow" w:hAnsi="Barlow" w:cs="Arial"/>
          <w:sz w:val="22"/>
          <w:szCs w:val="22"/>
        </w:rPr>
        <w:t xml:space="preserve">efore handling clinical waste. </w:t>
      </w:r>
      <w:r w:rsidRPr="00310765">
        <w:rPr>
          <w:rFonts w:ascii="Barlow" w:hAnsi="Barlow" w:cs="Arial"/>
          <w:sz w:val="22"/>
          <w:szCs w:val="22"/>
        </w:rPr>
        <w:t>The minimum PPE requirements when handling clinical waste are gloves and an apron.</w:t>
      </w:r>
    </w:p>
    <w:p w14:paraId="0E2397D0" w14:textId="77777777" w:rsidR="00AB5273" w:rsidRPr="00310765" w:rsidRDefault="00AB5273" w:rsidP="00AB5273">
      <w:pPr>
        <w:rPr>
          <w:rFonts w:ascii="Barlow" w:hAnsi="Barlow" w:cs="Arial"/>
          <w:sz w:val="22"/>
          <w:szCs w:val="22"/>
        </w:rPr>
      </w:pPr>
    </w:p>
    <w:p w14:paraId="0683D05F" w14:textId="047E0611" w:rsidR="00AB5273" w:rsidRPr="00310765" w:rsidRDefault="00AB5273" w:rsidP="00AB5273">
      <w:pPr>
        <w:rPr>
          <w:rFonts w:ascii="Barlow" w:hAnsi="Barlow" w:cs="Arial"/>
          <w:strike/>
          <w:color w:val="FF0000"/>
          <w:sz w:val="22"/>
          <w:szCs w:val="22"/>
        </w:rPr>
      </w:pPr>
      <w:r w:rsidRPr="00310765">
        <w:rPr>
          <w:rFonts w:ascii="Barlow" w:hAnsi="Barlow" w:cs="Arial"/>
          <w:sz w:val="22"/>
          <w:szCs w:val="22"/>
        </w:rPr>
        <w:lastRenderedPageBreak/>
        <w:t>Clinical waste bins must be emptied on a daily basis and bags mus</w:t>
      </w:r>
      <w:r w:rsidR="00D651B9" w:rsidRPr="00310765">
        <w:rPr>
          <w:rFonts w:ascii="Barlow" w:hAnsi="Barlow" w:cs="Arial"/>
          <w:sz w:val="22"/>
          <w:szCs w:val="22"/>
        </w:rPr>
        <w:t xml:space="preserve">t not be filled more than three </w:t>
      </w:r>
      <w:r w:rsidRPr="00310765">
        <w:rPr>
          <w:rFonts w:ascii="Barlow" w:hAnsi="Barlow" w:cs="Arial"/>
          <w:sz w:val="22"/>
          <w:szCs w:val="22"/>
        </w:rPr>
        <w:t xml:space="preserve">quarters full. Waste must be placed in the correct receptacle whilst awaiting collection from </w:t>
      </w:r>
      <w:r w:rsidR="00630C23" w:rsidRPr="00310765">
        <w:rPr>
          <w:rFonts w:ascii="Barlow" w:hAnsi="Barlow" w:cs="Arial"/>
          <w:sz w:val="22"/>
          <w:szCs w:val="22"/>
        </w:rPr>
        <w:t>Initial Waste Services</w:t>
      </w:r>
      <w:r w:rsidRPr="00310765">
        <w:rPr>
          <w:rFonts w:ascii="Barlow" w:hAnsi="Barlow" w:cs="Arial"/>
          <w:sz w:val="22"/>
          <w:szCs w:val="22"/>
        </w:rPr>
        <w:t>.</w:t>
      </w:r>
    </w:p>
    <w:p w14:paraId="09DD7CC5" w14:textId="77777777" w:rsidR="00AB5273" w:rsidRPr="00310765" w:rsidRDefault="00AB5273" w:rsidP="00AB5273">
      <w:pPr>
        <w:rPr>
          <w:rFonts w:ascii="Barlow" w:hAnsi="Barlow" w:cs="Arial"/>
          <w:sz w:val="22"/>
          <w:szCs w:val="22"/>
        </w:rPr>
      </w:pPr>
    </w:p>
    <w:p w14:paraId="11084425"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Collection</w:t>
      </w:r>
    </w:p>
    <w:p w14:paraId="5F33EAD2" w14:textId="38CBF639" w:rsidR="00AB5273" w:rsidRPr="00310765" w:rsidRDefault="00AB5273" w:rsidP="00AB5273">
      <w:pPr>
        <w:rPr>
          <w:rFonts w:ascii="Barlow" w:hAnsi="Barlow" w:cs="Arial"/>
          <w:sz w:val="22"/>
          <w:szCs w:val="22"/>
        </w:rPr>
      </w:pPr>
      <w:r w:rsidRPr="00310765">
        <w:rPr>
          <w:rFonts w:ascii="Barlow" w:hAnsi="Barlow" w:cs="Arial"/>
          <w:sz w:val="22"/>
          <w:szCs w:val="22"/>
        </w:rPr>
        <w:t xml:space="preserve">All clinical waste will be collected by </w:t>
      </w:r>
      <w:r w:rsidR="00630C23" w:rsidRPr="00310765">
        <w:rPr>
          <w:rFonts w:ascii="Barlow" w:hAnsi="Barlow" w:cs="Arial"/>
          <w:color w:val="FF0000"/>
          <w:sz w:val="22"/>
          <w:szCs w:val="22"/>
        </w:rPr>
        <w:t>Initial Waste Services</w:t>
      </w:r>
      <w:r w:rsidRPr="00310765">
        <w:rPr>
          <w:rFonts w:ascii="Barlow" w:hAnsi="Barlow" w:cs="Arial"/>
          <w:color w:val="FF0000"/>
          <w:sz w:val="22"/>
          <w:szCs w:val="22"/>
        </w:rPr>
        <w:t xml:space="preserve"> </w:t>
      </w:r>
      <w:r w:rsidRPr="00310765">
        <w:rPr>
          <w:rFonts w:ascii="Barlow" w:hAnsi="Barlow" w:cs="Arial"/>
          <w:sz w:val="22"/>
          <w:szCs w:val="22"/>
        </w:rPr>
        <w:t xml:space="preserve">weekly on a </w:t>
      </w:r>
      <w:r w:rsidR="00630C23" w:rsidRPr="00310765">
        <w:rPr>
          <w:rFonts w:ascii="Barlow" w:hAnsi="Barlow" w:cs="Arial"/>
          <w:sz w:val="22"/>
          <w:szCs w:val="22"/>
        </w:rPr>
        <w:t>Tuesday</w:t>
      </w:r>
      <w:r w:rsidRPr="00310765">
        <w:rPr>
          <w:rFonts w:ascii="Barlow" w:hAnsi="Barlow" w:cs="Arial"/>
          <w:sz w:val="22"/>
          <w:szCs w:val="22"/>
        </w:rPr>
        <w:t xml:space="preserve"> and is to be supported with a Waste Transfer Note</w:t>
      </w:r>
      <w:r w:rsidRPr="00310765">
        <w:rPr>
          <w:rStyle w:val="FootnoteReference"/>
          <w:rFonts w:ascii="Barlow" w:hAnsi="Barlow" w:cs="Arial"/>
          <w:sz w:val="22"/>
          <w:szCs w:val="22"/>
        </w:rPr>
        <w:footnoteReference w:id="7"/>
      </w:r>
      <w:r w:rsidRPr="00310765">
        <w:rPr>
          <w:rFonts w:ascii="Barlow" w:hAnsi="Barlow" w:cs="Arial"/>
          <w:sz w:val="22"/>
          <w:szCs w:val="22"/>
        </w:rPr>
        <w:t xml:space="preserve"> (WTN). Copies are to be retained by the </w:t>
      </w:r>
      <w:r w:rsidR="00630C23" w:rsidRPr="00310765">
        <w:rPr>
          <w:rFonts w:ascii="Barlow" w:hAnsi="Barlow" w:cs="Arial"/>
          <w:color w:val="FF0000"/>
          <w:sz w:val="22"/>
          <w:szCs w:val="22"/>
        </w:rPr>
        <w:t>Data and Finance Manager</w:t>
      </w:r>
      <w:r w:rsidRPr="00310765">
        <w:rPr>
          <w:rFonts w:ascii="Barlow" w:hAnsi="Barlow" w:cs="Arial"/>
          <w:sz w:val="22"/>
          <w:szCs w:val="22"/>
        </w:rPr>
        <w:t xml:space="preserve"> to evidence the correct and authorised removal of waste from the site. Hazardous waste requires a consignment note</w:t>
      </w:r>
      <w:r w:rsidRPr="00310765">
        <w:rPr>
          <w:rStyle w:val="FootnoteReference"/>
          <w:rFonts w:ascii="Barlow" w:hAnsi="Barlow" w:cs="Arial"/>
          <w:sz w:val="22"/>
          <w:szCs w:val="22"/>
        </w:rPr>
        <w:footnoteReference w:id="8"/>
      </w:r>
      <w:r w:rsidRPr="00310765">
        <w:rPr>
          <w:rFonts w:ascii="Barlow" w:hAnsi="Barlow" w:cs="Arial"/>
          <w:sz w:val="22"/>
          <w:szCs w:val="22"/>
        </w:rPr>
        <w:t xml:space="preserve"> (provided by the contractor) which must be retained for audit purposes.</w:t>
      </w:r>
    </w:p>
    <w:p w14:paraId="65C46A61" w14:textId="77777777" w:rsidR="00AB5273" w:rsidRPr="00310765" w:rsidRDefault="00AB5273" w:rsidP="00AB5273">
      <w:pPr>
        <w:rPr>
          <w:rFonts w:ascii="Barlow" w:hAnsi="Barlow" w:cs="Arial"/>
          <w:sz w:val="22"/>
          <w:szCs w:val="22"/>
        </w:rPr>
      </w:pPr>
    </w:p>
    <w:p w14:paraId="3B320140"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Summary</w:t>
      </w:r>
    </w:p>
    <w:p w14:paraId="6B78B477" w14:textId="01B31F03" w:rsidR="00AB5273" w:rsidRPr="00310765" w:rsidRDefault="00AB5273" w:rsidP="00AB5273">
      <w:pPr>
        <w:rPr>
          <w:rFonts w:ascii="Barlow" w:hAnsi="Barlow" w:cs="Arial"/>
          <w:color w:val="FF0000"/>
          <w:sz w:val="22"/>
          <w:szCs w:val="22"/>
        </w:rPr>
      </w:pPr>
      <w:r w:rsidRPr="00310765">
        <w:rPr>
          <w:rFonts w:ascii="Barlow" w:hAnsi="Barlow" w:cs="Arial"/>
          <w:sz w:val="22"/>
          <w:szCs w:val="22"/>
        </w:rPr>
        <w:t xml:space="preserve">All staff </w:t>
      </w:r>
      <w:proofErr w:type="gramStart"/>
      <w:r w:rsidRPr="00310765">
        <w:rPr>
          <w:rFonts w:ascii="Barlow" w:hAnsi="Barlow" w:cs="Arial"/>
          <w:sz w:val="22"/>
          <w:szCs w:val="22"/>
        </w:rPr>
        <w:t>have</w:t>
      </w:r>
      <w:proofErr w:type="gramEnd"/>
      <w:r w:rsidRPr="00310765">
        <w:rPr>
          <w:rFonts w:ascii="Barlow" w:hAnsi="Barlow" w:cs="Arial"/>
          <w:sz w:val="22"/>
          <w:szCs w:val="22"/>
        </w:rPr>
        <w:t xml:space="preserve"> a duty of care to ensure that waste is correctly segregated. Compliance with this protocol and the references within it will ensure the safe and effective management of waste at </w:t>
      </w:r>
      <w:r w:rsidR="009C40E1" w:rsidRPr="00310765">
        <w:rPr>
          <w:rFonts w:ascii="Barlow" w:hAnsi="Barlow" w:cs="Arial"/>
          <w:sz w:val="22"/>
          <w:szCs w:val="22"/>
        </w:rPr>
        <w:t>the practice</w:t>
      </w:r>
      <w:r w:rsidRPr="00310765">
        <w:rPr>
          <w:rFonts w:ascii="Barlow" w:hAnsi="Barlow" w:cs="Arial"/>
          <w:sz w:val="22"/>
          <w:szCs w:val="22"/>
        </w:rPr>
        <w:t xml:space="preserve">. Any questions relating to this protocol are to be directed to </w:t>
      </w:r>
      <w:r w:rsidR="00630C23" w:rsidRPr="00310765">
        <w:rPr>
          <w:rFonts w:ascii="Barlow" w:hAnsi="Barlow" w:cs="Arial"/>
          <w:color w:val="FF0000"/>
          <w:sz w:val="22"/>
          <w:szCs w:val="22"/>
        </w:rPr>
        <w:t>Julie Hunt, Infection Control lead.</w:t>
      </w:r>
      <w:r w:rsidRPr="00310765">
        <w:rPr>
          <w:rFonts w:ascii="Barlow" w:hAnsi="Barlow" w:cs="Arial"/>
          <w:color w:val="FF0000"/>
          <w:sz w:val="22"/>
          <w:szCs w:val="22"/>
        </w:rPr>
        <w:t xml:space="preserve"> </w:t>
      </w:r>
    </w:p>
    <w:p w14:paraId="10B0213C" w14:textId="77777777" w:rsidR="00AB5273" w:rsidRPr="00310765" w:rsidRDefault="00AB5273" w:rsidP="00AB5273">
      <w:pPr>
        <w:rPr>
          <w:rFonts w:ascii="Barlow" w:hAnsi="Barlow" w:cs="Arial"/>
          <w:sz w:val="22"/>
          <w:szCs w:val="22"/>
        </w:rPr>
      </w:pPr>
    </w:p>
    <w:p w14:paraId="4FF7B2C5" w14:textId="77777777" w:rsidR="00AB5273" w:rsidRPr="00310765" w:rsidRDefault="00AB5273" w:rsidP="00AB5273">
      <w:pPr>
        <w:rPr>
          <w:rFonts w:ascii="Barlow" w:hAnsi="Barlow" w:cs="Arial"/>
          <w:sz w:val="22"/>
          <w:szCs w:val="22"/>
        </w:rPr>
      </w:pPr>
    </w:p>
    <w:p w14:paraId="6C91FD57" w14:textId="77777777" w:rsidR="00AB5273" w:rsidRPr="00310765" w:rsidRDefault="00AB5273" w:rsidP="00AB5273">
      <w:pPr>
        <w:rPr>
          <w:rFonts w:ascii="Barlow" w:hAnsi="Barlow" w:cs="Arial"/>
          <w:sz w:val="22"/>
          <w:szCs w:val="22"/>
        </w:rPr>
      </w:pPr>
    </w:p>
    <w:p w14:paraId="37B0E147" w14:textId="77777777" w:rsidR="00AB5273" w:rsidRPr="00310765" w:rsidRDefault="00AB5273" w:rsidP="00AB5273">
      <w:pPr>
        <w:rPr>
          <w:rFonts w:ascii="Barlow" w:hAnsi="Barlow" w:cs="Arial"/>
          <w:sz w:val="22"/>
          <w:szCs w:val="22"/>
        </w:rPr>
      </w:pPr>
    </w:p>
    <w:p w14:paraId="17BF1F36" w14:textId="77777777" w:rsidR="00AB5273" w:rsidRPr="00310765" w:rsidRDefault="00AB5273" w:rsidP="00AB5273">
      <w:pPr>
        <w:rPr>
          <w:rFonts w:ascii="Barlow" w:hAnsi="Barlow" w:cs="Arial"/>
        </w:rPr>
      </w:pPr>
    </w:p>
    <w:p w14:paraId="1A1D19DC" w14:textId="77777777" w:rsidR="00AB5273" w:rsidRPr="00310765" w:rsidRDefault="00AB5273" w:rsidP="00AB5273">
      <w:pPr>
        <w:rPr>
          <w:rFonts w:ascii="Barlow" w:hAnsi="Barlow" w:cs="Arial"/>
        </w:rPr>
      </w:pPr>
    </w:p>
    <w:p w14:paraId="6975CC16" w14:textId="77777777" w:rsidR="00AB5273" w:rsidRPr="00310765" w:rsidRDefault="00AB5273" w:rsidP="00AB5273">
      <w:pPr>
        <w:rPr>
          <w:rFonts w:ascii="Barlow" w:hAnsi="Barlow" w:cs="Arial"/>
        </w:rPr>
      </w:pPr>
    </w:p>
    <w:p w14:paraId="6723468D" w14:textId="77777777" w:rsidR="00AB5273" w:rsidRPr="00310765" w:rsidRDefault="00AB5273" w:rsidP="00AB5273">
      <w:pPr>
        <w:rPr>
          <w:rFonts w:ascii="Barlow" w:hAnsi="Barlow" w:cs="Arial"/>
        </w:rPr>
      </w:pPr>
    </w:p>
    <w:p w14:paraId="4F5671E7" w14:textId="77777777" w:rsidR="00AB5273" w:rsidRPr="00310765" w:rsidRDefault="00AB5273" w:rsidP="00AB5273">
      <w:pPr>
        <w:rPr>
          <w:rFonts w:ascii="Barlow" w:hAnsi="Barlow" w:cs="Arial"/>
        </w:rPr>
      </w:pPr>
    </w:p>
    <w:p w14:paraId="425C8D39" w14:textId="77777777" w:rsidR="00AB5273" w:rsidRPr="00310765" w:rsidRDefault="00AB5273" w:rsidP="00AB5273">
      <w:pPr>
        <w:rPr>
          <w:rFonts w:ascii="Barlow" w:hAnsi="Barlow" w:cs="Arial"/>
        </w:rPr>
      </w:pPr>
    </w:p>
    <w:p w14:paraId="73A2A988" w14:textId="77777777" w:rsidR="00AB5273" w:rsidRPr="00310765" w:rsidRDefault="00AB5273" w:rsidP="00AB5273">
      <w:pPr>
        <w:rPr>
          <w:rFonts w:ascii="Barlow" w:hAnsi="Barlow" w:cs="Arial"/>
        </w:rPr>
      </w:pPr>
    </w:p>
    <w:p w14:paraId="424EC0D7" w14:textId="77777777" w:rsidR="00AB5273" w:rsidRPr="00310765" w:rsidRDefault="00AB5273" w:rsidP="00AB5273">
      <w:pPr>
        <w:rPr>
          <w:rFonts w:ascii="Barlow" w:hAnsi="Barlow" w:cs="Arial"/>
        </w:rPr>
      </w:pPr>
    </w:p>
    <w:p w14:paraId="6248CA73" w14:textId="77777777" w:rsidR="00AB5273" w:rsidRPr="00310765" w:rsidRDefault="00AB5273" w:rsidP="00AB5273">
      <w:pPr>
        <w:rPr>
          <w:rFonts w:ascii="Barlow" w:hAnsi="Barlow" w:cs="Arial"/>
        </w:rPr>
      </w:pPr>
    </w:p>
    <w:p w14:paraId="1D8B8F85" w14:textId="77777777" w:rsidR="00AB5273" w:rsidRPr="00310765" w:rsidRDefault="00AB5273" w:rsidP="00AB5273">
      <w:pPr>
        <w:rPr>
          <w:rFonts w:ascii="Barlow" w:hAnsi="Barlow" w:cs="Arial"/>
        </w:rPr>
      </w:pPr>
    </w:p>
    <w:p w14:paraId="0E0DB0D2" w14:textId="44591E48" w:rsidR="003E57E6" w:rsidRPr="00310765" w:rsidRDefault="003E57E6">
      <w:pPr>
        <w:rPr>
          <w:rFonts w:ascii="Barlow" w:hAnsi="Barlow" w:cs="Arial"/>
        </w:rPr>
      </w:pPr>
      <w:r w:rsidRPr="00310765">
        <w:rPr>
          <w:rFonts w:ascii="Barlow" w:hAnsi="Barlow" w:cs="Arial"/>
        </w:rPr>
        <w:br w:type="page"/>
      </w:r>
    </w:p>
    <w:p w14:paraId="7A4D25B4" w14:textId="1903AFA9" w:rsidR="00BC07C4" w:rsidRPr="00310765" w:rsidRDefault="00BC07C4" w:rsidP="003E584E">
      <w:pPr>
        <w:pStyle w:val="Heading2"/>
        <w:numPr>
          <w:ilvl w:val="0"/>
          <w:numId w:val="0"/>
        </w:numPr>
        <w:pBdr>
          <w:bottom w:val="single" w:sz="24" w:space="1" w:color="92D050"/>
        </w:pBdr>
        <w:rPr>
          <w:rFonts w:ascii="Barlow" w:hAnsi="Barlow" w:cs="Arial"/>
          <w:smallCaps w:val="0"/>
        </w:rPr>
      </w:pPr>
      <w:bookmarkStart w:id="33" w:name="_Toc500406245"/>
      <w:bookmarkStart w:id="34" w:name="_Toc26187377"/>
      <w:r w:rsidRPr="00310765">
        <w:rPr>
          <w:rFonts w:ascii="Barlow" w:hAnsi="Barlow" w:cs="Arial"/>
          <w:smallCaps w:val="0"/>
        </w:rPr>
        <w:lastRenderedPageBreak/>
        <w:t xml:space="preserve">Annex D – </w:t>
      </w:r>
      <w:r w:rsidR="00AB5273" w:rsidRPr="00310765">
        <w:rPr>
          <w:rFonts w:ascii="Barlow" w:hAnsi="Barlow" w:cs="Arial"/>
          <w:smallCaps w:val="0"/>
        </w:rPr>
        <w:t>Disposable (Single-</w:t>
      </w:r>
      <w:r w:rsidR="00400635" w:rsidRPr="00310765">
        <w:rPr>
          <w:rFonts w:ascii="Barlow" w:hAnsi="Barlow" w:cs="Arial"/>
          <w:smallCaps w:val="0"/>
        </w:rPr>
        <w:t>Use</w:t>
      </w:r>
      <w:r w:rsidR="00AB5273" w:rsidRPr="00310765">
        <w:rPr>
          <w:rFonts w:ascii="Barlow" w:hAnsi="Barlow" w:cs="Arial"/>
          <w:smallCaps w:val="0"/>
        </w:rPr>
        <w:t>)</w:t>
      </w:r>
      <w:r w:rsidR="00400635" w:rsidRPr="00310765">
        <w:rPr>
          <w:rFonts w:ascii="Barlow" w:hAnsi="Barlow" w:cs="Arial"/>
          <w:smallCaps w:val="0"/>
        </w:rPr>
        <w:t xml:space="preserve"> </w:t>
      </w:r>
      <w:proofErr w:type="spellStart"/>
      <w:r w:rsidR="00400635" w:rsidRPr="00310765">
        <w:rPr>
          <w:rFonts w:ascii="Barlow" w:hAnsi="Barlow" w:cs="Arial"/>
          <w:smallCaps w:val="0"/>
        </w:rPr>
        <w:t>Intruments</w:t>
      </w:r>
      <w:proofErr w:type="spellEnd"/>
      <w:r w:rsidR="00400635" w:rsidRPr="00310765">
        <w:rPr>
          <w:rFonts w:ascii="Barlow" w:hAnsi="Barlow" w:cs="Arial"/>
          <w:smallCaps w:val="0"/>
        </w:rPr>
        <w:t xml:space="preserve"> Protocol</w:t>
      </w:r>
      <w:bookmarkEnd w:id="33"/>
      <w:bookmarkEnd w:id="34"/>
    </w:p>
    <w:p w14:paraId="2217CFF5" w14:textId="77777777" w:rsidR="00400635" w:rsidRPr="00310765" w:rsidRDefault="00400635" w:rsidP="00400635">
      <w:pPr>
        <w:rPr>
          <w:rFonts w:ascii="Barlow" w:hAnsi="Barlow" w:cs="Arial"/>
          <w:lang w:val="en-US"/>
        </w:rPr>
      </w:pPr>
    </w:p>
    <w:p w14:paraId="78E7377D"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Introduction</w:t>
      </w:r>
    </w:p>
    <w:p w14:paraId="56CEA88E" w14:textId="325D485B" w:rsidR="00AB5273" w:rsidRPr="00310765" w:rsidRDefault="00AB5273" w:rsidP="00AB5273">
      <w:pPr>
        <w:rPr>
          <w:rFonts w:ascii="Barlow" w:hAnsi="Barlow" w:cs="Arial"/>
          <w:sz w:val="22"/>
          <w:szCs w:val="22"/>
        </w:rPr>
      </w:pPr>
      <w:r w:rsidRPr="00310765">
        <w:rPr>
          <w:rFonts w:ascii="Barlow" w:hAnsi="Barlow" w:cs="Arial"/>
          <w:sz w:val="22"/>
          <w:szCs w:val="22"/>
        </w:rPr>
        <w:t xml:space="preserve">This protocol details the management of single-use items at </w:t>
      </w:r>
      <w:r w:rsidR="009C40E1" w:rsidRPr="00310765">
        <w:rPr>
          <w:rFonts w:ascii="Barlow" w:hAnsi="Barlow" w:cs="Arial"/>
          <w:sz w:val="22"/>
          <w:szCs w:val="22"/>
        </w:rPr>
        <w:t>the practice</w:t>
      </w:r>
      <w:r w:rsidRPr="00310765">
        <w:rPr>
          <w:rFonts w:ascii="Barlow" w:hAnsi="Barlow" w:cs="Arial"/>
          <w:sz w:val="22"/>
          <w:szCs w:val="22"/>
        </w:rPr>
        <w:t>. Single-use items are those items that are to be used on one patient, for a single procedure and then</w:t>
      </w:r>
      <w:r w:rsidR="00D9122B" w:rsidRPr="00310765">
        <w:rPr>
          <w:rFonts w:ascii="Barlow" w:hAnsi="Barlow" w:cs="Arial"/>
          <w:sz w:val="22"/>
          <w:szCs w:val="22"/>
        </w:rPr>
        <w:t xml:space="preserve"> disposed of correctly. Reusing</w:t>
      </w:r>
      <w:r w:rsidRPr="00310765">
        <w:rPr>
          <w:rFonts w:ascii="Barlow" w:hAnsi="Barlow" w:cs="Arial"/>
          <w:sz w:val="22"/>
          <w:szCs w:val="22"/>
        </w:rPr>
        <w:t xml:space="preserve"> a single-use item could expose both staff and patients to unnecessary risks.  </w:t>
      </w:r>
    </w:p>
    <w:p w14:paraId="512536FC" w14:textId="77777777" w:rsidR="00AB5273" w:rsidRPr="00310765" w:rsidRDefault="00AB5273" w:rsidP="00AB5273">
      <w:pPr>
        <w:rPr>
          <w:rFonts w:ascii="Barlow" w:hAnsi="Barlow" w:cs="Arial"/>
          <w:sz w:val="22"/>
          <w:szCs w:val="22"/>
        </w:rPr>
      </w:pPr>
    </w:p>
    <w:p w14:paraId="1BBB54DD"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Overview</w:t>
      </w:r>
    </w:p>
    <w:p w14:paraId="0A0FE76F" w14:textId="1003AEDA" w:rsidR="00AB5273" w:rsidRPr="00310765" w:rsidRDefault="00AB5273" w:rsidP="00AB5273">
      <w:pPr>
        <w:rPr>
          <w:rFonts w:ascii="Barlow" w:hAnsi="Barlow" w:cs="Arial"/>
          <w:sz w:val="22"/>
          <w:szCs w:val="22"/>
        </w:rPr>
      </w:pPr>
      <w:r w:rsidRPr="00310765">
        <w:rPr>
          <w:rFonts w:ascii="Barlow" w:hAnsi="Barlow" w:cs="Arial"/>
          <w:sz w:val="22"/>
          <w:szCs w:val="22"/>
        </w:rPr>
        <w:t xml:space="preserve">Single-use items are commonly used within the primary care environment. Whilst items held will vary depending on individual preferences, the management of such items remains the same. At </w:t>
      </w:r>
      <w:r w:rsidR="009C40E1" w:rsidRPr="00310765">
        <w:rPr>
          <w:rFonts w:ascii="Barlow" w:hAnsi="Barlow" w:cs="Arial"/>
          <w:sz w:val="22"/>
          <w:szCs w:val="22"/>
        </w:rPr>
        <w:t>the practice</w:t>
      </w:r>
      <w:r w:rsidRPr="00310765">
        <w:rPr>
          <w:rFonts w:ascii="Barlow" w:hAnsi="Barlow" w:cs="Arial"/>
          <w:sz w:val="22"/>
          <w:szCs w:val="22"/>
        </w:rPr>
        <w:t xml:space="preserve">, </w:t>
      </w:r>
      <w:r w:rsidR="009001AE" w:rsidRPr="00310765">
        <w:rPr>
          <w:rFonts w:ascii="Barlow" w:hAnsi="Barlow" w:cs="Arial"/>
          <w:sz w:val="22"/>
          <w:szCs w:val="22"/>
        </w:rPr>
        <w:t>the nurse team</w:t>
      </w:r>
      <w:r w:rsidRPr="00310765">
        <w:rPr>
          <w:rFonts w:ascii="Barlow" w:hAnsi="Barlow" w:cs="Arial"/>
          <w:sz w:val="22"/>
          <w:szCs w:val="22"/>
        </w:rPr>
        <w:t xml:space="preserve"> is responsible for the ordering of medical stores, including single-use items. </w:t>
      </w:r>
    </w:p>
    <w:p w14:paraId="1F2E418D" w14:textId="77777777" w:rsidR="00AB5273" w:rsidRPr="00310765" w:rsidRDefault="00AB5273" w:rsidP="00AB5273">
      <w:pPr>
        <w:rPr>
          <w:rFonts w:ascii="Barlow" w:hAnsi="Barlow" w:cs="Arial"/>
          <w:sz w:val="22"/>
          <w:szCs w:val="22"/>
        </w:rPr>
      </w:pPr>
    </w:p>
    <w:p w14:paraId="4C9588DA"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Identifying single-use items</w:t>
      </w:r>
    </w:p>
    <w:p w14:paraId="3AA6C9A2" w14:textId="77777777" w:rsidR="00AB5273" w:rsidRPr="00310765" w:rsidRDefault="00AB5273" w:rsidP="00AB5273">
      <w:pPr>
        <w:rPr>
          <w:rFonts w:ascii="Barlow" w:hAnsi="Barlow" w:cs="Arial"/>
          <w:sz w:val="22"/>
          <w:szCs w:val="22"/>
        </w:rPr>
      </w:pPr>
      <w:r w:rsidRPr="00310765">
        <w:rPr>
          <w:rFonts w:ascii="Barlow" w:hAnsi="Barlow" w:cs="Arial"/>
          <w:sz w:val="22"/>
          <w:szCs w:val="22"/>
        </w:rPr>
        <w:t>Single-use items have an identifier which clearly shows they are single-use only. This symbol is usually on the packaging of the item and may not be on the item itself. If there is any doubt, contact the manufacturer for further guidance.</w:t>
      </w:r>
    </w:p>
    <w:p w14:paraId="2B921AC1" w14:textId="77777777" w:rsidR="00AB5273" w:rsidRPr="00310765" w:rsidRDefault="00AB5273" w:rsidP="00AB5273">
      <w:pPr>
        <w:rPr>
          <w:rFonts w:ascii="Barlow" w:hAnsi="Barlow" w:cs="Arial"/>
          <w:sz w:val="22"/>
          <w:szCs w:val="22"/>
        </w:rPr>
      </w:pPr>
    </w:p>
    <w:p w14:paraId="1F191BDB" w14:textId="078CAD46" w:rsidR="00AB5273" w:rsidRPr="00310765" w:rsidRDefault="00D9122B" w:rsidP="00AB5273">
      <w:pPr>
        <w:rPr>
          <w:rFonts w:ascii="Barlow" w:hAnsi="Barlow" w:cs="Arial"/>
          <w:sz w:val="22"/>
          <w:szCs w:val="22"/>
        </w:rPr>
      </w:pPr>
      <w:r w:rsidRPr="00310765">
        <w:rPr>
          <w:rFonts w:ascii="Barlow" w:hAnsi="Barlow" w:cs="Arial"/>
          <w:sz w:val="22"/>
          <w:szCs w:val="22"/>
        </w:rPr>
        <w:t>The symbol that</w:t>
      </w:r>
      <w:r w:rsidR="00AB5273" w:rsidRPr="00310765">
        <w:rPr>
          <w:rFonts w:ascii="Barlow" w:hAnsi="Barlow" w:cs="Arial"/>
          <w:sz w:val="22"/>
          <w:szCs w:val="22"/>
        </w:rPr>
        <w:t xml:space="preserve"> indicates single use is shown below:</w:t>
      </w:r>
    </w:p>
    <w:p w14:paraId="70E0059F" w14:textId="77777777" w:rsidR="00400635" w:rsidRPr="00310765" w:rsidRDefault="00400635" w:rsidP="00400635">
      <w:pPr>
        <w:rPr>
          <w:rFonts w:ascii="Barlow" w:hAnsi="Barlow" w:cs="Arial"/>
        </w:rPr>
      </w:pPr>
    </w:p>
    <w:p w14:paraId="5D44A5DD" w14:textId="77777777" w:rsidR="00400635" w:rsidRPr="00310765" w:rsidRDefault="00400635" w:rsidP="00400635">
      <w:pPr>
        <w:jc w:val="center"/>
        <w:rPr>
          <w:rFonts w:ascii="Barlow" w:hAnsi="Barlow" w:cs="Arial"/>
        </w:rPr>
      </w:pPr>
      <w:r w:rsidRPr="00310765">
        <w:rPr>
          <w:rFonts w:ascii="Barlow" w:hAnsi="Barlow" w:cs="Arial"/>
          <w:noProof/>
          <w:lang w:eastAsia="en-GB"/>
        </w:rPr>
        <w:drawing>
          <wp:inline distT="0" distB="0" distL="0" distR="0" wp14:anchorId="111C9F6A" wp14:editId="121C6D84">
            <wp:extent cx="1918335" cy="19183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833" cy="1920833"/>
                    </a:xfrm>
                    <a:prstGeom prst="rect">
                      <a:avLst/>
                    </a:prstGeom>
                    <a:noFill/>
                    <a:ln>
                      <a:noFill/>
                    </a:ln>
                  </pic:spPr>
                </pic:pic>
              </a:graphicData>
            </a:graphic>
          </wp:inline>
        </w:drawing>
      </w:r>
    </w:p>
    <w:p w14:paraId="2D9BE7ED" w14:textId="77777777" w:rsidR="00400635" w:rsidRPr="00310765" w:rsidRDefault="00400635" w:rsidP="00400635">
      <w:pPr>
        <w:rPr>
          <w:rFonts w:ascii="Barlow" w:hAnsi="Barlow" w:cs="Arial"/>
        </w:rPr>
      </w:pPr>
    </w:p>
    <w:p w14:paraId="4006232D" w14:textId="77777777" w:rsidR="00400635" w:rsidRPr="00310765" w:rsidRDefault="00400635" w:rsidP="00400635">
      <w:pPr>
        <w:rPr>
          <w:rFonts w:ascii="Barlow" w:hAnsi="Barlow" w:cs="Arial"/>
          <w:lang w:val="en-US"/>
        </w:rPr>
      </w:pPr>
    </w:p>
    <w:p w14:paraId="4FCAFAF4" w14:textId="60F143DC" w:rsidR="00AB5273" w:rsidRPr="00310765" w:rsidRDefault="00AB5273" w:rsidP="00AB5273">
      <w:pPr>
        <w:rPr>
          <w:rFonts w:ascii="Barlow" w:hAnsi="Barlow" w:cs="Arial"/>
          <w:sz w:val="22"/>
          <w:szCs w:val="22"/>
        </w:rPr>
      </w:pPr>
      <w:r w:rsidRPr="00310765">
        <w:rPr>
          <w:rFonts w:ascii="Barlow" w:hAnsi="Barlow" w:cs="Arial"/>
          <w:sz w:val="22"/>
          <w:szCs w:val="22"/>
        </w:rPr>
        <w:t>Any item that displays this symbol can only be used on one individual</w:t>
      </w:r>
      <w:r w:rsidR="00D9122B" w:rsidRPr="00310765">
        <w:rPr>
          <w:rFonts w:ascii="Barlow" w:hAnsi="Barlow" w:cs="Arial"/>
          <w:sz w:val="22"/>
          <w:szCs w:val="22"/>
        </w:rPr>
        <w:t>,</w:t>
      </w:r>
      <w:r w:rsidRPr="00310765">
        <w:rPr>
          <w:rFonts w:ascii="Barlow" w:hAnsi="Barlow" w:cs="Arial"/>
          <w:sz w:val="22"/>
          <w:szCs w:val="22"/>
        </w:rPr>
        <w:t xml:space="preserve"> for a single procedure. Once used, the item must be disposed of correctly, following </w:t>
      </w:r>
      <w:r w:rsidR="009C40E1" w:rsidRPr="00310765">
        <w:rPr>
          <w:rFonts w:ascii="Barlow" w:hAnsi="Barlow" w:cs="Arial"/>
          <w:sz w:val="22"/>
          <w:szCs w:val="22"/>
        </w:rPr>
        <w:t>the practice</w:t>
      </w:r>
      <w:r w:rsidRPr="00310765">
        <w:rPr>
          <w:rFonts w:ascii="Barlow" w:hAnsi="Barlow" w:cs="Arial"/>
          <w:sz w:val="22"/>
          <w:szCs w:val="22"/>
        </w:rPr>
        <w:t xml:space="preserve">’s clinical waste protocol. </w:t>
      </w:r>
    </w:p>
    <w:p w14:paraId="390A318A" w14:textId="77777777" w:rsidR="00AB5273" w:rsidRPr="00310765" w:rsidRDefault="00AB5273" w:rsidP="00AB5273">
      <w:pPr>
        <w:rPr>
          <w:rFonts w:ascii="Barlow" w:hAnsi="Barlow" w:cs="Arial"/>
          <w:sz w:val="22"/>
          <w:szCs w:val="22"/>
        </w:rPr>
      </w:pPr>
    </w:p>
    <w:p w14:paraId="4D0849B5"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Safety implications</w:t>
      </w:r>
    </w:p>
    <w:p w14:paraId="774A874B" w14:textId="77777777" w:rsidR="00AB5273" w:rsidRPr="00310765" w:rsidRDefault="00AB5273" w:rsidP="00AB5273">
      <w:pPr>
        <w:rPr>
          <w:rFonts w:ascii="Barlow" w:hAnsi="Barlow" w:cs="Arial"/>
          <w:sz w:val="22"/>
          <w:szCs w:val="22"/>
        </w:rPr>
      </w:pPr>
      <w:r w:rsidRPr="00310765">
        <w:rPr>
          <w:rFonts w:ascii="Barlow" w:hAnsi="Barlow" w:cs="Arial"/>
          <w:sz w:val="22"/>
          <w:szCs w:val="22"/>
        </w:rPr>
        <w:t>There are a number of safety implications</w:t>
      </w:r>
      <w:r w:rsidRPr="00310765">
        <w:rPr>
          <w:rStyle w:val="FootnoteReference"/>
          <w:rFonts w:ascii="Barlow" w:hAnsi="Barlow" w:cs="Arial"/>
          <w:sz w:val="22"/>
          <w:szCs w:val="22"/>
        </w:rPr>
        <w:footnoteReference w:id="9"/>
      </w:r>
      <w:r w:rsidRPr="00310765">
        <w:rPr>
          <w:rFonts w:ascii="Barlow" w:hAnsi="Barlow" w:cs="Arial"/>
          <w:sz w:val="22"/>
          <w:szCs w:val="22"/>
        </w:rPr>
        <w:t xml:space="preserve"> regarding the reuse of single-use items, which clearly explain the risks of reusing an item intended for single use. </w:t>
      </w:r>
    </w:p>
    <w:p w14:paraId="01354754" w14:textId="77777777" w:rsidR="00AB5273" w:rsidRPr="00310765" w:rsidRDefault="00AB5273" w:rsidP="00AB5273">
      <w:pPr>
        <w:rPr>
          <w:rFonts w:ascii="Barlow" w:hAnsi="Barlow" w:cs="Arial"/>
          <w:sz w:val="22"/>
          <w:szCs w:val="22"/>
        </w:rPr>
      </w:pPr>
    </w:p>
    <w:p w14:paraId="73FE1763"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 Such implications are:</w:t>
      </w:r>
    </w:p>
    <w:p w14:paraId="75D421CE" w14:textId="32A0FB71"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Reprocessing single-use devices may compromise their intended functio</w:t>
      </w:r>
      <w:r w:rsidR="00D9122B" w:rsidRPr="00310765">
        <w:rPr>
          <w:rFonts w:ascii="Barlow" w:hAnsi="Barlow" w:cs="Arial"/>
          <w:sz w:val="22"/>
          <w:szCs w:val="22"/>
        </w:rPr>
        <w:t>n</w:t>
      </w:r>
      <w:r w:rsidRPr="00310765">
        <w:rPr>
          <w:rFonts w:ascii="Barlow" w:hAnsi="Barlow" w:cs="Arial"/>
          <w:sz w:val="22"/>
          <w:szCs w:val="22"/>
        </w:rPr>
        <w:t xml:space="preserve"> </w:t>
      </w:r>
    </w:p>
    <w:p w14:paraId="6621D657" w14:textId="66FF555A"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Single-use devices may not be designed to allow thorough decontamination</w:t>
      </w:r>
      <w:r w:rsidR="00D9122B" w:rsidRPr="00310765">
        <w:rPr>
          <w:rFonts w:ascii="Barlow" w:hAnsi="Barlow" w:cs="Arial"/>
          <w:sz w:val="22"/>
          <w:szCs w:val="22"/>
        </w:rPr>
        <w:t xml:space="preserve"> and (if applicable) re-serialisation processes</w:t>
      </w:r>
    </w:p>
    <w:p w14:paraId="3B28C735" w14:textId="071CB361"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lastRenderedPageBreak/>
        <w:t xml:space="preserve">Reprocessing a single-use device may alter its characteristics so that it no longer complies with the original manufacturer’s specifications and therefore the </w:t>
      </w:r>
      <w:r w:rsidR="001E61B2" w:rsidRPr="00310765">
        <w:rPr>
          <w:rFonts w:ascii="Barlow" w:hAnsi="Barlow" w:cs="Arial"/>
          <w:sz w:val="22"/>
          <w:szCs w:val="22"/>
        </w:rPr>
        <w:t>performance may be compromised</w:t>
      </w:r>
    </w:p>
    <w:p w14:paraId="266F22E8" w14:textId="5DA25C8D"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Single-use devices have not undergone extensive testing, validation and documentation to ensure</w:t>
      </w:r>
      <w:r w:rsidR="001E61B2" w:rsidRPr="00310765">
        <w:rPr>
          <w:rFonts w:ascii="Barlow" w:hAnsi="Barlow" w:cs="Arial"/>
          <w:sz w:val="22"/>
          <w:szCs w:val="22"/>
        </w:rPr>
        <w:t xml:space="preserve"> the devices are safe to reuse</w:t>
      </w:r>
    </w:p>
    <w:p w14:paraId="109AF247" w14:textId="6353BC77" w:rsidR="00AB5273" w:rsidRPr="00310765" w:rsidRDefault="00AB5273" w:rsidP="00AB5273">
      <w:pPr>
        <w:rPr>
          <w:rFonts w:ascii="Barlow" w:hAnsi="Barlow" w:cs="Arial"/>
          <w:b/>
          <w:sz w:val="22"/>
          <w:szCs w:val="22"/>
        </w:rPr>
      </w:pPr>
      <w:r w:rsidRPr="00310765">
        <w:rPr>
          <w:rFonts w:ascii="Barlow" w:hAnsi="Barlow" w:cs="Arial"/>
          <w:b/>
          <w:sz w:val="22"/>
          <w:szCs w:val="22"/>
        </w:rPr>
        <w:t>Responsibility</w:t>
      </w:r>
    </w:p>
    <w:p w14:paraId="695CFCBD" w14:textId="677AE75B" w:rsidR="00AB5273" w:rsidRPr="00310765" w:rsidRDefault="00AB5273" w:rsidP="00AB5273">
      <w:pPr>
        <w:rPr>
          <w:rFonts w:ascii="Barlow" w:hAnsi="Barlow" w:cs="Arial"/>
          <w:sz w:val="22"/>
          <w:szCs w:val="22"/>
        </w:rPr>
      </w:pPr>
      <w:r w:rsidRPr="00310765">
        <w:rPr>
          <w:rFonts w:ascii="Barlow" w:hAnsi="Barlow" w:cs="Arial"/>
          <w:sz w:val="22"/>
          <w:szCs w:val="22"/>
        </w:rPr>
        <w:t>Any individual who reuses an item identified for single use only</w:t>
      </w:r>
      <w:r w:rsidR="001E61B2" w:rsidRPr="00310765">
        <w:rPr>
          <w:rFonts w:ascii="Barlow" w:hAnsi="Barlow" w:cs="Arial"/>
          <w:sz w:val="22"/>
          <w:szCs w:val="22"/>
        </w:rPr>
        <w:t>,</w:t>
      </w:r>
      <w:r w:rsidRPr="00310765">
        <w:rPr>
          <w:rFonts w:ascii="Barlow" w:hAnsi="Barlow" w:cs="Arial"/>
          <w:sz w:val="22"/>
          <w:szCs w:val="22"/>
        </w:rPr>
        <w:t xml:space="preserve"> bears full responsibility for the safety and effectiveness of its function; such actions are against the guidance of the Medicines and Healthcare Products Regulatory Agency (MHRA).  </w:t>
      </w:r>
    </w:p>
    <w:p w14:paraId="2F58DC64" w14:textId="77777777" w:rsidR="00AB5273" w:rsidRPr="00310765" w:rsidRDefault="00AB5273" w:rsidP="00AB5273">
      <w:pPr>
        <w:rPr>
          <w:rFonts w:ascii="Barlow" w:hAnsi="Barlow" w:cs="Arial"/>
          <w:sz w:val="22"/>
          <w:szCs w:val="22"/>
        </w:rPr>
      </w:pPr>
    </w:p>
    <w:p w14:paraId="7F0BBA39"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Summary</w:t>
      </w:r>
    </w:p>
    <w:p w14:paraId="5056E739" w14:textId="55AB54E1" w:rsidR="00AB5273" w:rsidRPr="00310765" w:rsidRDefault="00AB5273" w:rsidP="00AB5273">
      <w:pPr>
        <w:rPr>
          <w:rFonts w:ascii="Barlow" w:hAnsi="Barlow" w:cs="Arial"/>
          <w:sz w:val="22"/>
          <w:szCs w:val="22"/>
        </w:rPr>
      </w:pPr>
      <w:r w:rsidRPr="00310765">
        <w:rPr>
          <w:rFonts w:ascii="Barlow" w:hAnsi="Barlow" w:cs="Arial"/>
          <w:sz w:val="22"/>
          <w:szCs w:val="22"/>
        </w:rPr>
        <w:t xml:space="preserve">Single-use items are specifically manufactured for the purpose of being used once. The risks associated with reusing such items clearly outweigh the benefits. Reusing items exposes patients and staff to the risk of infection and transfers the responsibility from the manufacturer to the individual. At </w:t>
      </w:r>
      <w:r w:rsidR="009C40E1" w:rsidRPr="00310765">
        <w:rPr>
          <w:rFonts w:ascii="Barlow" w:hAnsi="Barlow" w:cs="Arial"/>
          <w:sz w:val="22"/>
          <w:szCs w:val="22"/>
        </w:rPr>
        <w:t>the practice</w:t>
      </w:r>
      <w:r w:rsidRPr="00310765">
        <w:rPr>
          <w:rFonts w:ascii="Barlow" w:hAnsi="Barlow" w:cs="Arial"/>
          <w:sz w:val="22"/>
          <w:szCs w:val="22"/>
        </w:rPr>
        <w:t xml:space="preserve">, training is delivered on a regular basis to ensure that all staff </w:t>
      </w:r>
      <w:proofErr w:type="gramStart"/>
      <w:r w:rsidRPr="00310765">
        <w:rPr>
          <w:rFonts w:ascii="Barlow" w:hAnsi="Barlow" w:cs="Arial"/>
          <w:sz w:val="22"/>
          <w:szCs w:val="22"/>
        </w:rPr>
        <w:t>are</w:t>
      </w:r>
      <w:proofErr w:type="gramEnd"/>
      <w:r w:rsidRPr="00310765">
        <w:rPr>
          <w:rFonts w:ascii="Barlow" w:hAnsi="Barlow" w:cs="Arial"/>
          <w:sz w:val="22"/>
          <w:szCs w:val="22"/>
        </w:rPr>
        <w:t xml:space="preserve"> aware of this pr</w:t>
      </w:r>
      <w:r w:rsidR="001E61B2" w:rsidRPr="00310765">
        <w:rPr>
          <w:rFonts w:ascii="Barlow" w:hAnsi="Barlow" w:cs="Arial"/>
          <w:sz w:val="22"/>
          <w:szCs w:val="22"/>
        </w:rPr>
        <w:t>otocol and adhere to the single-</w:t>
      </w:r>
      <w:r w:rsidRPr="00310765">
        <w:rPr>
          <w:rFonts w:ascii="Barlow" w:hAnsi="Barlow" w:cs="Arial"/>
          <w:sz w:val="22"/>
          <w:szCs w:val="22"/>
        </w:rPr>
        <w:t>use policy.</w:t>
      </w:r>
    </w:p>
    <w:p w14:paraId="30F16906" w14:textId="77777777" w:rsidR="00AB5273" w:rsidRPr="00310765" w:rsidRDefault="00AB5273" w:rsidP="00AB5273">
      <w:pPr>
        <w:rPr>
          <w:rFonts w:ascii="Barlow" w:hAnsi="Barlow" w:cs="Arial"/>
          <w:sz w:val="22"/>
          <w:szCs w:val="22"/>
        </w:rPr>
      </w:pPr>
    </w:p>
    <w:p w14:paraId="3856D390" w14:textId="77777777" w:rsidR="00AB5273" w:rsidRPr="00310765" w:rsidRDefault="00AB5273" w:rsidP="00AB5273">
      <w:pPr>
        <w:rPr>
          <w:rFonts w:ascii="Barlow" w:hAnsi="Barlow" w:cs="Arial"/>
          <w:sz w:val="22"/>
          <w:szCs w:val="22"/>
        </w:rPr>
      </w:pPr>
    </w:p>
    <w:p w14:paraId="75FF009E" w14:textId="77777777" w:rsidR="00AB5273" w:rsidRPr="00310765" w:rsidRDefault="00AB5273" w:rsidP="00AB5273">
      <w:pPr>
        <w:rPr>
          <w:rFonts w:ascii="Barlow" w:hAnsi="Barlow" w:cs="Arial"/>
          <w:sz w:val="22"/>
          <w:szCs w:val="22"/>
        </w:rPr>
      </w:pPr>
    </w:p>
    <w:p w14:paraId="52C7AE46" w14:textId="77777777" w:rsidR="00AB5273" w:rsidRPr="00310765" w:rsidRDefault="00AB5273" w:rsidP="00AB5273">
      <w:pPr>
        <w:rPr>
          <w:rFonts w:ascii="Barlow" w:hAnsi="Barlow" w:cs="Arial"/>
        </w:rPr>
      </w:pPr>
    </w:p>
    <w:p w14:paraId="51759D74" w14:textId="77777777" w:rsidR="00AB5273" w:rsidRPr="00310765" w:rsidRDefault="00AB5273" w:rsidP="00AB5273">
      <w:pPr>
        <w:rPr>
          <w:rFonts w:ascii="Barlow" w:hAnsi="Barlow" w:cs="Arial"/>
        </w:rPr>
      </w:pPr>
    </w:p>
    <w:p w14:paraId="282645CE" w14:textId="77777777" w:rsidR="00AB5273" w:rsidRPr="00310765" w:rsidRDefault="00AB5273" w:rsidP="00AB5273">
      <w:pPr>
        <w:rPr>
          <w:rFonts w:ascii="Barlow" w:hAnsi="Barlow" w:cs="Arial"/>
        </w:rPr>
      </w:pPr>
    </w:p>
    <w:p w14:paraId="08F8E738" w14:textId="77777777" w:rsidR="00AB5273" w:rsidRPr="00310765" w:rsidRDefault="00AB5273" w:rsidP="00400635">
      <w:pPr>
        <w:rPr>
          <w:rFonts w:ascii="Barlow" w:hAnsi="Barlow" w:cs="Arial"/>
          <w:lang w:val="en-US"/>
        </w:rPr>
      </w:pPr>
    </w:p>
    <w:p w14:paraId="46805302" w14:textId="77777777" w:rsidR="00400635" w:rsidRPr="00310765" w:rsidRDefault="00400635" w:rsidP="00400635">
      <w:pPr>
        <w:rPr>
          <w:rFonts w:ascii="Barlow" w:hAnsi="Barlow" w:cs="Arial"/>
          <w:lang w:val="en-US"/>
        </w:rPr>
      </w:pPr>
    </w:p>
    <w:p w14:paraId="43FD4F84" w14:textId="77777777" w:rsidR="00400635" w:rsidRPr="00310765" w:rsidRDefault="00400635" w:rsidP="00400635">
      <w:pPr>
        <w:rPr>
          <w:rFonts w:ascii="Barlow" w:hAnsi="Barlow" w:cs="Arial"/>
          <w:lang w:val="en-US"/>
        </w:rPr>
      </w:pPr>
    </w:p>
    <w:p w14:paraId="67E041FC" w14:textId="77777777" w:rsidR="00400635" w:rsidRPr="00310765" w:rsidRDefault="00400635" w:rsidP="00400635">
      <w:pPr>
        <w:rPr>
          <w:rFonts w:ascii="Barlow" w:hAnsi="Barlow" w:cs="Arial"/>
          <w:lang w:val="en-US"/>
        </w:rPr>
      </w:pPr>
    </w:p>
    <w:p w14:paraId="215041E2" w14:textId="77777777" w:rsidR="00400635" w:rsidRPr="00310765" w:rsidRDefault="00400635" w:rsidP="00400635">
      <w:pPr>
        <w:rPr>
          <w:rFonts w:ascii="Barlow" w:hAnsi="Barlow" w:cs="Arial"/>
          <w:lang w:val="en-US"/>
        </w:rPr>
      </w:pPr>
    </w:p>
    <w:p w14:paraId="1EFC2CB5" w14:textId="77777777" w:rsidR="00400635" w:rsidRPr="00310765" w:rsidRDefault="00400635" w:rsidP="00400635">
      <w:pPr>
        <w:rPr>
          <w:rFonts w:ascii="Barlow" w:hAnsi="Barlow" w:cs="Arial"/>
          <w:lang w:val="en-US"/>
        </w:rPr>
      </w:pPr>
    </w:p>
    <w:p w14:paraId="4B4BD8AC" w14:textId="4196AF28" w:rsidR="003E57E6" w:rsidRPr="00310765" w:rsidRDefault="003E57E6">
      <w:pPr>
        <w:rPr>
          <w:rFonts w:ascii="Barlow" w:hAnsi="Barlow" w:cs="Arial"/>
          <w:lang w:val="en-US"/>
        </w:rPr>
      </w:pPr>
      <w:r w:rsidRPr="00310765">
        <w:rPr>
          <w:rFonts w:ascii="Barlow" w:hAnsi="Barlow" w:cs="Arial"/>
          <w:lang w:val="en-US"/>
        </w:rPr>
        <w:br w:type="page"/>
      </w:r>
    </w:p>
    <w:p w14:paraId="60FFEBE5" w14:textId="3BB74415" w:rsidR="00400635" w:rsidRPr="00310765" w:rsidRDefault="00AB5273" w:rsidP="00F74218">
      <w:pPr>
        <w:pStyle w:val="Heading2"/>
        <w:numPr>
          <w:ilvl w:val="0"/>
          <w:numId w:val="0"/>
        </w:numPr>
        <w:pBdr>
          <w:bottom w:val="single" w:sz="24" w:space="1" w:color="92D050"/>
        </w:pBdr>
        <w:rPr>
          <w:rFonts w:ascii="Barlow" w:hAnsi="Barlow" w:cs="Arial"/>
          <w:smallCaps w:val="0"/>
        </w:rPr>
      </w:pPr>
      <w:bookmarkStart w:id="35" w:name="_Toc500406246"/>
      <w:bookmarkStart w:id="36" w:name="_Toc26187378"/>
      <w:r w:rsidRPr="00310765">
        <w:rPr>
          <w:rFonts w:ascii="Barlow" w:hAnsi="Barlow" w:cs="Arial"/>
          <w:smallCaps w:val="0"/>
        </w:rPr>
        <w:lastRenderedPageBreak/>
        <w:t>Annex E – Needle-Stick</w:t>
      </w:r>
      <w:r w:rsidR="00400635" w:rsidRPr="00310765">
        <w:rPr>
          <w:rFonts w:ascii="Barlow" w:hAnsi="Barlow" w:cs="Arial"/>
          <w:smallCaps w:val="0"/>
        </w:rPr>
        <w:t xml:space="preserve"> Injury Protocol</w:t>
      </w:r>
      <w:bookmarkEnd w:id="35"/>
      <w:bookmarkEnd w:id="36"/>
    </w:p>
    <w:p w14:paraId="7FEF0366" w14:textId="77777777" w:rsidR="00400635" w:rsidRPr="00310765" w:rsidRDefault="00400635" w:rsidP="00400635">
      <w:pPr>
        <w:rPr>
          <w:rFonts w:ascii="Barlow" w:hAnsi="Barlow" w:cs="Arial"/>
          <w:lang w:val="en-US"/>
        </w:rPr>
      </w:pPr>
    </w:p>
    <w:p w14:paraId="0FD28C06"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1B526C71" w14:textId="3AED53D1"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Sharps injuries are a well-known risk to workers in healthcare</w:t>
      </w:r>
      <w:r w:rsidR="009037A3" w:rsidRPr="00310765">
        <w:rPr>
          <w:rFonts w:ascii="Barlow" w:hAnsi="Barlow" w:cs="Arial"/>
          <w:color w:val="000000" w:themeColor="text1"/>
          <w:sz w:val="22"/>
          <w:szCs w:val="22"/>
        </w:rPr>
        <w:t>,</w:t>
      </w:r>
      <w:r w:rsidRPr="00310765">
        <w:rPr>
          <w:rFonts w:ascii="Barlow" w:hAnsi="Barlow" w:cs="Arial"/>
          <w:color w:val="000000" w:themeColor="text1"/>
          <w:sz w:val="22"/>
          <w:szCs w:val="22"/>
        </w:rPr>
        <w:t xml:space="preserve"> and for those who receive them they can cause anxiety and distress. For the purpose of this protocol, sharps injuries are defined as injuries sustained from needles, scalpels and other instruments which can cause injury by cutting or pricking the skin. This protocol gives detailed guidance for the management of sharps injuries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w:t>
      </w:r>
    </w:p>
    <w:p w14:paraId="1E720796"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4416EF9C"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3EF3153B" w14:textId="09FA046D"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color w:val="000000" w:themeColor="text1"/>
          <w:sz w:val="22"/>
          <w:szCs w:val="22"/>
        </w:rPr>
        <w:t xml:space="preserve">Anyone working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is at risk from a sharps injury; this</w:t>
      </w:r>
      <w:r w:rsidR="009037A3" w:rsidRPr="00310765">
        <w:rPr>
          <w:rFonts w:ascii="Barlow" w:hAnsi="Barlow" w:cs="Arial"/>
          <w:color w:val="000000" w:themeColor="text1"/>
          <w:sz w:val="22"/>
          <w:szCs w:val="22"/>
        </w:rPr>
        <w:t xml:space="preserve"> includes healthcare workers or </w:t>
      </w:r>
      <w:r w:rsidRPr="00310765">
        <w:rPr>
          <w:rFonts w:ascii="Barlow" w:hAnsi="Barlow" w:cs="Arial"/>
          <w:color w:val="000000" w:themeColor="text1"/>
          <w:sz w:val="22"/>
          <w:szCs w:val="22"/>
        </w:rPr>
        <w:t>clinician</w:t>
      </w:r>
      <w:r w:rsidR="009037A3" w:rsidRPr="00310765">
        <w:rPr>
          <w:rFonts w:ascii="Barlow" w:hAnsi="Barlow" w:cs="Arial"/>
          <w:color w:val="000000" w:themeColor="text1"/>
          <w:sz w:val="22"/>
          <w:szCs w:val="22"/>
        </w:rPr>
        <w:t>s</w:t>
      </w:r>
      <w:r w:rsidRPr="00310765">
        <w:rPr>
          <w:rFonts w:ascii="Barlow" w:hAnsi="Barlow" w:cs="Arial"/>
          <w:color w:val="000000" w:themeColor="text1"/>
          <w:sz w:val="22"/>
          <w:szCs w:val="22"/>
        </w:rPr>
        <w:t xml:space="preserve"> but also non-clinical members of staff who may be at risk if sharps are not stored or disposed of correctly. </w:t>
      </w:r>
      <w:r w:rsidRPr="00310765">
        <w:rPr>
          <w:rFonts w:ascii="Barlow" w:hAnsi="Barlow" w:cs="Arial"/>
          <w:sz w:val="22"/>
          <w:szCs w:val="22"/>
        </w:rPr>
        <w:t>All employers are required under existing health and safety law to ensure that risks from sharps injuries are adequately assessed and appropriate control measures are in place</w:t>
      </w:r>
      <w:r w:rsidRPr="00310765">
        <w:rPr>
          <w:rStyle w:val="FootnoteReference"/>
          <w:rFonts w:ascii="Barlow" w:hAnsi="Barlow" w:cs="Arial"/>
          <w:sz w:val="22"/>
          <w:szCs w:val="22"/>
        </w:rPr>
        <w:footnoteReference w:id="10"/>
      </w:r>
      <w:r w:rsidRPr="00310765">
        <w:rPr>
          <w:rFonts w:ascii="Barlow" w:hAnsi="Barlow" w:cs="Arial"/>
          <w:sz w:val="22"/>
          <w:szCs w:val="22"/>
        </w:rPr>
        <w:t xml:space="preserve">. </w:t>
      </w:r>
    </w:p>
    <w:p w14:paraId="1799BD9E" w14:textId="77777777" w:rsidR="003E584E" w:rsidRPr="00310765" w:rsidRDefault="003E584E" w:rsidP="003E584E">
      <w:pPr>
        <w:pStyle w:val="NormalWeb"/>
        <w:spacing w:before="0" w:beforeAutospacing="0" w:after="0" w:afterAutospacing="0"/>
        <w:rPr>
          <w:rFonts w:ascii="Barlow" w:hAnsi="Barlow" w:cs="Arial"/>
          <w:sz w:val="22"/>
          <w:szCs w:val="22"/>
        </w:rPr>
      </w:pPr>
    </w:p>
    <w:p w14:paraId="0E823EF2"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Minimising risk</w:t>
      </w:r>
    </w:p>
    <w:p w14:paraId="35B57A78" w14:textId="5D21256B"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Everyone has a duty of care to minimise the risk of exposure to sharps injuries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The following actions will further reduce the risk of exposure</w:t>
      </w:r>
      <w:r w:rsidRPr="00310765">
        <w:rPr>
          <w:rStyle w:val="FootnoteReference"/>
          <w:rFonts w:ascii="Barlow" w:hAnsi="Barlow" w:cs="Arial"/>
          <w:color w:val="000000" w:themeColor="text1"/>
          <w:sz w:val="22"/>
          <w:szCs w:val="22"/>
        </w:rPr>
        <w:footnoteReference w:id="11"/>
      </w:r>
      <w:r w:rsidRPr="00310765">
        <w:rPr>
          <w:rFonts w:ascii="Barlow" w:hAnsi="Barlow" w:cs="Arial"/>
          <w:color w:val="000000" w:themeColor="text1"/>
          <w:sz w:val="22"/>
          <w:szCs w:val="22"/>
        </w:rPr>
        <w:t>:</w:t>
      </w:r>
    </w:p>
    <w:p w14:paraId="0E281C0C"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No needle recapping or </w:t>
      </w:r>
      <w:proofErr w:type="spellStart"/>
      <w:r w:rsidRPr="00310765">
        <w:rPr>
          <w:rFonts w:ascii="Barlow" w:hAnsi="Barlow" w:cs="Arial"/>
          <w:color w:val="000000" w:themeColor="text1"/>
          <w:sz w:val="22"/>
          <w:szCs w:val="22"/>
        </w:rPr>
        <w:t>resheathing</w:t>
      </w:r>
      <w:proofErr w:type="spellEnd"/>
      <w:r w:rsidRPr="00310765">
        <w:rPr>
          <w:rFonts w:ascii="Barlow" w:hAnsi="Barlow" w:cs="Arial"/>
          <w:color w:val="000000" w:themeColor="text1"/>
          <w:sz w:val="22"/>
          <w:szCs w:val="22"/>
        </w:rPr>
        <w:t xml:space="preserve"> </w:t>
      </w:r>
    </w:p>
    <w:p w14:paraId="33C8B2A8"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Availability of portable sharps containers </w:t>
      </w:r>
    </w:p>
    <w:p w14:paraId="357A96A5"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Adequate number and placing of sharps containers within arm’s reach</w:t>
      </w:r>
    </w:p>
    <w:p w14:paraId="3AF219F3"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Disposing of sharps immediately at the point of use in designated sharps containers </w:t>
      </w:r>
    </w:p>
    <w:p w14:paraId="74DA493B"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Sealing and discarding sharps containers when they are three quarters full </w:t>
      </w:r>
    </w:p>
    <w:p w14:paraId="753840FC"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Establishing means for the safe handling and disposal of sharps devices before the beginning of a procedure</w:t>
      </w:r>
    </w:p>
    <w:p w14:paraId="0A21FAC3" w14:textId="643C610F" w:rsidR="00AB5273" w:rsidRPr="00310765" w:rsidRDefault="00AB5273" w:rsidP="00AB5273">
      <w:pPr>
        <w:pStyle w:val="NormalWeb"/>
        <w:rPr>
          <w:rFonts w:ascii="Barlow" w:hAnsi="Barlow" w:cs="Arial"/>
          <w:color w:val="000000" w:themeColor="text1"/>
          <w:sz w:val="22"/>
          <w:szCs w:val="22"/>
        </w:rPr>
      </w:pPr>
      <w:r w:rsidRPr="00310765">
        <w:rPr>
          <w:rFonts w:ascii="Barlow" w:hAnsi="Barlow" w:cs="Arial"/>
          <w:color w:val="000000" w:themeColor="text1"/>
          <w:sz w:val="22"/>
          <w:szCs w:val="22"/>
        </w:rPr>
        <w:t xml:space="preserve">Training also reduces the risk of exposure, and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training pertaining t</w:t>
      </w:r>
      <w:r w:rsidR="009C40E1" w:rsidRPr="00310765">
        <w:rPr>
          <w:rFonts w:ascii="Barlow" w:hAnsi="Barlow" w:cs="Arial"/>
          <w:color w:val="000000" w:themeColor="text1"/>
          <w:sz w:val="22"/>
          <w:szCs w:val="22"/>
        </w:rPr>
        <w:t>o sharps injuries is delivered annually</w:t>
      </w:r>
      <w:r w:rsidRPr="00310765">
        <w:rPr>
          <w:rFonts w:ascii="Barlow" w:hAnsi="Barlow" w:cs="Arial"/>
          <w:color w:val="000000" w:themeColor="text1"/>
          <w:sz w:val="22"/>
          <w:szCs w:val="22"/>
        </w:rPr>
        <w:t xml:space="preserve">.  </w:t>
      </w:r>
    </w:p>
    <w:p w14:paraId="549DBE04"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Management of sharps injuries</w:t>
      </w:r>
    </w:p>
    <w:p w14:paraId="428F7B9D" w14:textId="1A792597" w:rsidR="00AB5273" w:rsidRPr="00310765" w:rsidRDefault="00AB5273" w:rsidP="003E584E">
      <w:pPr>
        <w:rPr>
          <w:rFonts w:ascii="Barlow" w:eastAsia="Times New Roman" w:hAnsi="Barlow" w:cs="Arial"/>
          <w:color w:val="000000" w:themeColor="text1"/>
          <w:sz w:val="22"/>
          <w:szCs w:val="22"/>
        </w:rPr>
      </w:pPr>
      <w:r w:rsidRPr="00310765">
        <w:rPr>
          <w:rFonts w:ascii="Barlow" w:eastAsia="Times New Roman" w:hAnsi="Barlow" w:cs="Arial"/>
          <w:color w:val="000000" w:themeColor="text1"/>
          <w:sz w:val="22"/>
          <w:szCs w:val="22"/>
          <w:shd w:val="clear" w:color="auto" w:fill="FFFFFF"/>
        </w:rPr>
        <w:t xml:space="preserve">All staff </w:t>
      </w:r>
      <w:proofErr w:type="gramStart"/>
      <w:r w:rsidRPr="00310765">
        <w:rPr>
          <w:rFonts w:ascii="Barlow" w:eastAsia="Times New Roman" w:hAnsi="Barlow" w:cs="Arial"/>
          <w:color w:val="000000" w:themeColor="text1"/>
          <w:sz w:val="22"/>
          <w:szCs w:val="22"/>
          <w:shd w:val="clear" w:color="auto" w:fill="FFFFFF"/>
        </w:rPr>
        <w:t>need</w:t>
      </w:r>
      <w:proofErr w:type="gramEnd"/>
      <w:r w:rsidRPr="00310765">
        <w:rPr>
          <w:rFonts w:ascii="Barlow" w:eastAsia="Times New Roman" w:hAnsi="Barlow" w:cs="Arial"/>
          <w:color w:val="000000" w:themeColor="text1"/>
          <w:sz w:val="22"/>
          <w:szCs w:val="22"/>
          <w:shd w:val="clear" w:color="auto" w:fill="FFFFFF"/>
        </w:rPr>
        <w:t xml:space="preserve"> to be familiar with the immediate management </w:t>
      </w:r>
      <w:r w:rsidR="00BD6175" w:rsidRPr="00310765">
        <w:rPr>
          <w:rFonts w:ascii="Barlow" w:eastAsia="Times New Roman" w:hAnsi="Barlow" w:cs="Arial"/>
          <w:color w:val="000000" w:themeColor="text1"/>
          <w:sz w:val="22"/>
          <w:szCs w:val="22"/>
          <w:shd w:val="clear" w:color="auto" w:fill="FFFFFF"/>
        </w:rPr>
        <w:t xml:space="preserve">procedure, </w:t>
      </w:r>
      <w:r w:rsidRPr="00310765">
        <w:rPr>
          <w:rFonts w:ascii="Barlow" w:eastAsia="Times New Roman" w:hAnsi="Barlow" w:cs="Arial"/>
          <w:color w:val="000000" w:themeColor="text1"/>
          <w:sz w:val="22"/>
          <w:szCs w:val="22"/>
          <w:shd w:val="clear" w:color="auto" w:fill="FFFFFF"/>
        </w:rPr>
        <w:t xml:space="preserve">both for themselves if they become injured and for assisting injured colleagues. The management of sharps injuries is shown in the infographic overleaf.    </w:t>
      </w:r>
    </w:p>
    <w:p w14:paraId="04280EF5" w14:textId="77777777" w:rsidR="00AB5273" w:rsidRPr="00310765" w:rsidRDefault="00AB5273" w:rsidP="00400635">
      <w:pPr>
        <w:rPr>
          <w:rFonts w:ascii="Barlow" w:hAnsi="Barlow" w:cs="Arial"/>
          <w:sz w:val="22"/>
          <w:szCs w:val="22"/>
          <w:lang w:val="en-US"/>
        </w:rPr>
      </w:pPr>
    </w:p>
    <w:p w14:paraId="488DA824"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color w:val="000000" w:themeColor="text1"/>
        </w:rPr>
        <w:lastRenderedPageBreak/>
        <w:drawing>
          <wp:inline distT="0" distB="0" distL="0" distR="0" wp14:anchorId="2F772EDB" wp14:editId="6C8654DD">
            <wp:extent cx="5308648" cy="751243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ps_infographic_web_sm3.pdf"/>
                    <pic:cNvPicPr/>
                  </pic:nvPicPr>
                  <pic:blipFill>
                    <a:blip r:embed="rId23">
                      <a:extLst>
                        <a:ext uri="{28A0092B-C50C-407E-A947-70E740481C1C}">
                          <a14:useLocalDpi xmlns:a14="http://schemas.microsoft.com/office/drawing/2010/main" val="0"/>
                        </a:ext>
                      </a:extLst>
                    </a:blip>
                    <a:stretch>
                      <a:fillRect/>
                    </a:stretch>
                  </pic:blipFill>
                  <pic:spPr>
                    <a:xfrm>
                      <a:off x="0" y="0"/>
                      <a:ext cx="5309040" cy="7512993"/>
                    </a:xfrm>
                    <a:prstGeom prst="rect">
                      <a:avLst/>
                    </a:prstGeom>
                  </pic:spPr>
                </pic:pic>
              </a:graphicData>
            </a:graphic>
          </wp:inline>
        </w:drawing>
      </w:r>
    </w:p>
    <w:p w14:paraId="7D785467" w14:textId="5589362C" w:rsidR="00400635" w:rsidRPr="00310765" w:rsidRDefault="00AB5273" w:rsidP="00400635">
      <w:pPr>
        <w:pStyle w:val="NormalWeb"/>
        <w:rPr>
          <w:rFonts w:ascii="Barlow" w:hAnsi="Barlow" w:cs="Arial"/>
          <w:color w:val="000000" w:themeColor="text1"/>
        </w:rPr>
      </w:pPr>
      <w:r w:rsidRPr="00310765">
        <w:rPr>
          <w:rFonts w:ascii="Barlow" w:hAnsi="Barlow" w:cs="Arial"/>
          <w:color w:val="000000" w:themeColor="text1"/>
        </w:rPr>
        <w:t xml:space="preserve">Source – The BMJ: </w:t>
      </w:r>
      <w:hyperlink r:id="rId24" w:history="1">
        <w:r w:rsidR="00400635" w:rsidRPr="00310765">
          <w:rPr>
            <w:rStyle w:val="Hyperlink"/>
            <w:rFonts w:ascii="Barlow" w:hAnsi="Barlow" w:cs="Arial"/>
            <w:sz w:val="16"/>
            <w:szCs w:val="16"/>
          </w:rPr>
          <w:t>http://www.bmj.com/content/bmj/suppl/2015/07/29/bmj.h3733.DC1/sharps_infographic_web_sm3.pdf</w:t>
        </w:r>
      </w:hyperlink>
      <w:r w:rsidR="00400635" w:rsidRPr="00310765">
        <w:rPr>
          <w:rFonts w:ascii="Barlow" w:hAnsi="Barlow" w:cs="Arial"/>
          <w:color w:val="000000" w:themeColor="text1"/>
        </w:rPr>
        <w:t xml:space="preserve"> </w:t>
      </w:r>
    </w:p>
    <w:p w14:paraId="52D7B2D4" w14:textId="77777777" w:rsidR="003E57E6" w:rsidRPr="00310765" w:rsidRDefault="003E57E6" w:rsidP="00AB5273">
      <w:pPr>
        <w:pStyle w:val="NormalWeb"/>
        <w:rPr>
          <w:rFonts w:ascii="Barlow" w:hAnsi="Barlow" w:cs="Arial"/>
          <w:b/>
          <w:color w:val="000000" w:themeColor="text1"/>
        </w:rPr>
      </w:pPr>
      <w:bookmarkStart w:id="37" w:name="_Toc500406247"/>
    </w:p>
    <w:p w14:paraId="692B84D0" w14:textId="77777777" w:rsidR="003E584E" w:rsidRPr="00310765" w:rsidRDefault="003E584E">
      <w:pPr>
        <w:rPr>
          <w:rFonts w:ascii="Barlow" w:hAnsi="Barlow" w:cs="Arial"/>
          <w:b/>
          <w:color w:val="000000" w:themeColor="text1"/>
          <w:sz w:val="22"/>
          <w:szCs w:val="22"/>
          <w:lang w:eastAsia="en-GB"/>
        </w:rPr>
      </w:pPr>
      <w:r w:rsidRPr="00310765">
        <w:rPr>
          <w:rFonts w:ascii="Barlow" w:hAnsi="Barlow" w:cs="Arial"/>
          <w:b/>
          <w:color w:val="000000" w:themeColor="text1"/>
          <w:sz w:val="22"/>
          <w:szCs w:val="22"/>
        </w:rPr>
        <w:br w:type="page"/>
      </w:r>
    </w:p>
    <w:p w14:paraId="784C7C18" w14:textId="000C0BC0"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lastRenderedPageBreak/>
        <w:t>Reporti</w:t>
      </w:r>
      <w:r w:rsidR="00BD6175" w:rsidRPr="00310765">
        <w:rPr>
          <w:rFonts w:ascii="Barlow" w:hAnsi="Barlow" w:cs="Arial"/>
          <w:b/>
          <w:color w:val="000000" w:themeColor="text1"/>
          <w:sz w:val="22"/>
          <w:szCs w:val="22"/>
        </w:rPr>
        <w:t xml:space="preserve">ng </w:t>
      </w:r>
      <w:r w:rsidRPr="00310765">
        <w:rPr>
          <w:rFonts w:ascii="Barlow" w:hAnsi="Barlow" w:cs="Arial"/>
          <w:b/>
          <w:color w:val="000000" w:themeColor="text1"/>
          <w:sz w:val="22"/>
          <w:szCs w:val="22"/>
        </w:rPr>
        <w:t>sharps injuries</w:t>
      </w:r>
    </w:p>
    <w:p w14:paraId="2941AA3E" w14:textId="4F383A8D"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all sharps injuries are to be reported to </w:t>
      </w:r>
      <w:r w:rsidR="009001AE" w:rsidRPr="00310765">
        <w:rPr>
          <w:rFonts w:ascii="Barlow" w:hAnsi="Barlow" w:cs="Arial"/>
          <w:color w:val="000000" w:themeColor="text1"/>
          <w:sz w:val="22"/>
          <w:szCs w:val="22"/>
        </w:rPr>
        <w:t xml:space="preserve">the </w:t>
      </w:r>
      <w:r w:rsidR="009001AE" w:rsidRPr="00310765">
        <w:rPr>
          <w:rFonts w:ascii="Barlow" w:hAnsi="Barlow" w:cs="Arial"/>
          <w:color w:val="FF0000"/>
          <w:sz w:val="22"/>
          <w:szCs w:val="22"/>
        </w:rPr>
        <w:t>Business Manager</w:t>
      </w:r>
      <w:r w:rsidR="009001AE" w:rsidRPr="00310765">
        <w:rPr>
          <w:rFonts w:ascii="Barlow" w:hAnsi="Barlow" w:cs="Arial"/>
          <w:color w:val="000000" w:themeColor="text1"/>
          <w:sz w:val="22"/>
          <w:szCs w:val="22"/>
        </w:rPr>
        <w:t>.</w:t>
      </w:r>
      <w:r w:rsidRPr="00310765">
        <w:rPr>
          <w:rFonts w:ascii="Barlow" w:hAnsi="Barlow" w:cs="Arial"/>
          <w:color w:val="000000" w:themeColor="text1"/>
          <w:sz w:val="22"/>
          <w:szCs w:val="22"/>
        </w:rPr>
        <w:t xml:space="preserve"> In addition, report the incident to the duty doctor. It may be necessary to gain further advice from </w:t>
      </w:r>
      <w:r w:rsidR="009001AE" w:rsidRPr="00310765">
        <w:rPr>
          <w:rFonts w:ascii="Barlow" w:hAnsi="Barlow" w:cs="Arial"/>
          <w:color w:val="FF0000"/>
          <w:sz w:val="22"/>
          <w:szCs w:val="22"/>
        </w:rPr>
        <w:t>Occupational Health, Leicestershire Hospitals</w:t>
      </w:r>
      <w:r w:rsidRPr="00310765">
        <w:rPr>
          <w:rFonts w:ascii="Barlow" w:hAnsi="Barlow" w:cs="Arial"/>
          <w:color w:val="000000" w:themeColor="text1"/>
          <w:sz w:val="22"/>
          <w:szCs w:val="22"/>
        </w:rPr>
        <w:t xml:space="preserve"> who can be contacted on</w:t>
      </w:r>
      <w:r w:rsidR="009001AE" w:rsidRPr="00310765">
        <w:rPr>
          <w:rFonts w:ascii="Barlow" w:hAnsi="Barlow" w:cs="Arial"/>
          <w:color w:val="000000" w:themeColor="text1"/>
          <w:sz w:val="22"/>
          <w:szCs w:val="22"/>
        </w:rPr>
        <w:t xml:space="preserve"> </w:t>
      </w:r>
      <w:r w:rsidR="009001AE" w:rsidRPr="00310765">
        <w:rPr>
          <w:rFonts w:ascii="Barlow" w:hAnsi="Barlow" w:cs="Arial"/>
          <w:color w:val="FF0000"/>
          <w:sz w:val="22"/>
          <w:szCs w:val="22"/>
        </w:rPr>
        <w:t>0300 3031573</w:t>
      </w:r>
      <w:r w:rsidRPr="00310765">
        <w:rPr>
          <w:rFonts w:ascii="Barlow" w:hAnsi="Barlow" w:cs="Arial"/>
          <w:color w:val="000000" w:themeColor="text1"/>
          <w:sz w:val="22"/>
          <w:szCs w:val="22"/>
        </w:rPr>
        <w:t xml:space="preserve">. </w:t>
      </w:r>
    </w:p>
    <w:p w14:paraId="572CDA5F"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r w:rsidRPr="00310765">
        <w:rPr>
          <w:rFonts w:ascii="Barlow" w:hAnsi="Barlow" w:cs="Arial"/>
          <w:color w:val="111111"/>
          <w:sz w:val="22"/>
          <w:szCs w:val="22"/>
        </w:rPr>
        <w:t xml:space="preserve">Sharps injuries </w:t>
      </w:r>
      <w:r w:rsidRPr="00310765">
        <w:rPr>
          <w:rFonts w:ascii="Barlow" w:hAnsi="Barlow" w:cs="Arial"/>
          <w:color w:val="FF0000"/>
          <w:sz w:val="22"/>
          <w:szCs w:val="22"/>
          <w:u w:val="single"/>
        </w:rPr>
        <w:t>must be</w:t>
      </w:r>
      <w:r w:rsidRPr="00310765">
        <w:rPr>
          <w:rStyle w:val="apple-converted-space"/>
          <w:rFonts w:ascii="Barlow" w:hAnsi="Barlow" w:cs="Arial"/>
          <w:color w:val="FF0000"/>
          <w:sz w:val="22"/>
          <w:szCs w:val="22"/>
          <w:u w:val="single"/>
        </w:rPr>
        <w:t> </w:t>
      </w:r>
      <w:hyperlink r:id="rId25" w:history="1">
        <w:r w:rsidRPr="00310765">
          <w:rPr>
            <w:rStyle w:val="Hyperlink"/>
            <w:rFonts w:ascii="Barlow" w:hAnsi="Barlow" w:cs="Arial"/>
            <w:color w:val="FF0000"/>
            <w:sz w:val="22"/>
            <w:szCs w:val="22"/>
            <w:bdr w:val="none" w:sz="0" w:space="0" w:color="auto" w:frame="1"/>
          </w:rPr>
          <w:t>reported to HSE</w:t>
        </w:r>
      </w:hyperlink>
      <w:r w:rsidRPr="00310765">
        <w:rPr>
          <w:rStyle w:val="FootnoteReference"/>
          <w:rFonts w:ascii="Barlow" w:hAnsi="Barlow" w:cs="Arial"/>
          <w:color w:val="FF0000"/>
          <w:sz w:val="22"/>
          <w:szCs w:val="22"/>
        </w:rPr>
        <w:footnoteReference w:id="12"/>
      </w:r>
      <w:r w:rsidRPr="00310765">
        <w:rPr>
          <w:rStyle w:val="apple-converted-space"/>
          <w:rFonts w:ascii="Barlow" w:hAnsi="Barlow" w:cs="Arial"/>
          <w:color w:val="111111"/>
          <w:sz w:val="22"/>
          <w:szCs w:val="22"/>
        </w:rPr>
        <w:t> </w:t>
      </w:r>
      <w:r w:rsidRPr="00310765">
        <w:rPr>
          <w:rFonts w:ascii="Barlow" w:hAnsi="Barlow" w:cs="Arial"/>
          <w:color w:val="111111"/>
          <w:sz w:val="22"/>
          <w:szCs w:val="22"/>
        </w:rPr>
        <w:t>under the Reporting of Injuries, Diseases and Dangerous Occurrences Regulations 1995 (RIDDOR) if:</w:t>
      </w:r>
    </w:p>
    <w:p w14:paraId="6EC26426"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p>
    <w:p w14:paraId="3288E663" w14:textId="77777777" w:rsidR="00AB5273" w:rsidRPr="00310765" w:rsidRDefault="00AB5273" w:rsidP="00AB5273">
      <w:pPr>
        <w:numPr>
          <w:ilvl w:val="0"/>
          <w:numId w:val="21"/>
        </w:numPr>
        <w:textAlignment w:val="baseline"/>
        <w:rPr>
          <w:rFonts w:ascii="Barlow" w:eastAsia="Times New Roman" w:hAnsi="Barlow" w:cs="Arial"/>
          <w:color w:val="111111"/>
          <w:sz w:val="22"/>
          <w:szCs w:val="22"/>
        </w:rPr>
      </w:pPr>
      <w:r w:rsidRPr="00310765">
        <w:rPr>
          <w:rFonts w:ascii="Barlow" w:eastAsia="Times New Roman" w:hAnsi="Barlow" w:cs="Arial"/>
          <w:color w:val="111111"/>
          <w:sz w:val="22"/>
          <w:szCs w:val="22"/>
        </w:rPr>
        <w:t>An employee is injured by a sharp known to be contaminated with a blood-borne virus (BBV), e.g. hepatitis B or C or HIV. This is reportable as a dangerous occurrence</w:t>
      </w:r>
    </w:p>
    <w:p w14:paraId="48FB430C" w14:textId="77777777" w:rsidR="00AB5273" w:rsidRPr="00310765" w:rsidRDefault="00AB5273" w:rsidP="00AB5273">
      <w:pPr>
        <w:pStyle w:val="NormalWeb"/>
        <w:numPr>
          <w:ilvl w:val="0"/>
          <w:numId w:val="21"/>
        </w:numPr>
        <w:spacing w:before="0" w:beforeAutospacing="0" w:after="0" w:afterAutospacing="0"/>
        <w:textAlignment w:val="baseline"/>
        <w:rPr>
          <w:rFonts w:ascii="Barlow" w:hAnsi="Barlow" w:cs="Arial"/>
          <w:color w:val="111111"/>
          <w:sz w:val="22"/>
          <w:szCs w:val="22"/>
        </w:rPr>
      </w:pPr>
      <w:r w:rsidRPr="00310765">
        <w:rPr>
          <w:rFonts w:ascii="Barlow" w:eastAsia="Times New Roman" w:hAnsi="Barlow" w:cs="Arial"/>
          <w:color w:val="111111"/>
          <w:sz w:val="22"/>
          <w:szCs w:val="22"/>
        </w:rPr>
        <w:t>The employee receives a sharps injury and a BBV acquired by this route seroconverts. This is reportable as a disease</w:t>
      </w:r>
    </w:p>
    <w:p w14:paraId="6A481074" w14:textId="28C651C5" w:rsidR="00AB5273" w:rsidRPr="00310765" w:rsidRDefault="00BD6175" w:rsidP="00AB5273">
      <w:pPr>
        <w:numPr>
          <w:ilvl w:val="0"/>
          <w:numId w:val="21"/>
        </w:numPr>
        <w:textAlignment w:val="baseline"/>
        <w:rPr>
          <w:rFonts w:ascii="Barlow" w:eastAsia="Times New Roman" w:hAnsi="Barlow" w:cs="Arial"/>
          <w:color w:val="111111"/>
          <w:sz w:val="22"/>
          <w:szCs w:val="22"/>
        </w:rPr>
      </w:pPr>
      <w:r w:rsidRPr="00310765">
        <w:rPr>
          <w:rFonts w:ascii="Barlow" w:eastAsia="Times New Roman" w:hAnsi="Barlow" w:cs="Arial"/>
          <w:color w:val="111111"/>
          <w:sz w:val="22"/>
          <w:szCs w:val="22"/>
        </w:rPr>
        <w:t>T</w:t>
      </w:r>
      <w:r w:rsidR="00AB5273" w:rsidRPr="00310765">
        <w:rPr>
          <w:rFonts w:ascii="Barlow" w:eastAsia="Times New Roman" w:hAnsi="Barlow" w:cs="Arial"/>
          <w:color w:val="111111"/>
          <w:sz w:val="22"/>
          <w:szCs w:val="22"/>
        </w:rPr>
        <w:t>he injury itself is so severe that it must be reported</w:t>
      </w:r>
    </w:p>
    <w:p w14:paraId="69AC1DF6"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p>
    <w:p w14:paraId="0B064ED2" w14:textId="66486C51" w:rsidR="00AB5273" w:rsidRPr="00310765" w:rsidRDefault="00AB5273" w:rsidP="00AB5273">
      <w:pPr>
        <w:pStyle w:val="NormalWeb"/>
        <w:spacing w:before="0" w:beforeAutospacing="0" w:after="240" w:afterAutospacing="0"/>
        <w:textAlignment w:val="baseline"/>
        <w:rPr>
          <w:rFonts w:ascii="Barlow" w:hAnsi="Barlow" w:cs="Arial"/>
          <w:color w:val="111111"/>
          <w:sz w:val="22"/>
          <w:szCs w:val="22"/>
        </w:rPr>
      </w:pPr>
      <w:r w:rsidRPr="00310765">
        <w:rPr>
          <w:rFonts w:ascii="Barlow" w:hAnsi="Barlow" w:cs="Arial"/>
          <w:color w:val="111111"/>
          <w:sz w:val="22"/>
          <w:szCs w:val="22"/>
        </w:rPr>
        <w:t>If the sharp is not contaminated with a BBV, or the source of the sharps injury cannot be trace</w:t>
      </w:r>
      <w:r w:rsidR="00BD6175" w:rsidRPr="00310765">
        <w:rPr>
          <w:rFonts w:ascii="Barlow" w:hAnsi="Barlow" w:cs="Arial"/>
          <w:color w:val="111111"/>
          <w:sz w:val="22"/>
          <w:szCs w:val="22"/>
        </w:rPr>
        <w:t xml:space="preserve">d, it is not reportable to HSE </w:t>
      </w:r>
      <w:r w:rsidRPr="00310765">
        <w:rPr>
          <w:rFonts w:ascii="Barlow" w:hAnsi="Barlow" w:cs="Arial"/>
          <w:color w:val="111111"/>
          <w:sz w:val="22"/>
          <w:szCs w:val="22"/>
        </w:rPr>
        <w:t>unless the injury itself causes an over-seven-day injury. If the employee develops a disease attributable to the injury, then it must be reported.</w:t>
      </w:r>
    </w:p>
    <w:p w14:paraId="0C0A89B6" w14:textId="14D9BAFB"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 xml:space="preserve">Recording of sharps injuries at </w:t>
      </w:r>
      <w:r w:rsidR="009C40E1" w:rsidRPr="00310765">
        <w:rPr>
          <w:rFonts w:ascii="Barlow" w:hAnsi="Barlow" w:cs="Arial"/>
          <w:b/>
          <w:color w:val="000000" w:themeColor="text1"/>
          <w:sz w:val="22"/>
          <w:szCs w:val="22"/>
        </w:rPr>
        <w:t>the practice</w:t>
      </w:r>
    </w:p>
    <w:p w14:paraId="0B51C02C" w14:textId="53943ED2"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All sharps injuries sustained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must be recorded using</w:t>
      </w:r>
      <w:r w:rsidR="009001AE" w:rsidRPr="00310765">
        <w:rPr>
          <w:rFonts w:ascii="Barlow" w:hAnsi="Barlow" w:cs="Arial"/>
          <w:color w:val="000000" w:themeColor="text1"/>
          <w:sz w:val="22"/>
          <w:szCs w:val="22"/>
        </w:rPr>
        <w:t xml:space="preserve"> </w:t>
      </w:r>
      <w:proofErr w:type="gramStart"/>
      <w:r w:rsidR="007A1187" w:rsidRPr="00310765">
        <w:rPr>
          <w:rFonts w:ascii="Barlow" w:hAnsi="Barlow" w:cs="Arial"/>
          <w:color w:val="000000" w:themeColor="text1"/>
          <w:sz w:val="22"/>
          <w:szCs w:val="22"/>
        </w:rPr>
        <w:t>Significant</w:t>
      </w:r>
      <w:proofErr w:type="gramEnd"/>
      <w:r w:rsidR="007A1187" w:rsidRPr="00310765">
        <w:rPr>
          <w:rFonts w:ascii="Barlow" w:hAnsi="Barlow" w:cs="Arial"/>
          <w:color w:val="000000" w:themeColor="text1"/>
          <w:sz w:val="22"/>
          <w:szCs w:val="22"/>
        </w:rPr>
        <w:t xml:space="preserve"> event records in TeamNet</w:t>
      </w:r>
      <w:r w:rsidRPr="00310765">
        <w:rPr>
          <w:rFonts w:ascii="Barlow" w:hAnsi="Barlow" w:cs="Arial"/>
          <w:color w:val="000000" w:themeColor="text1"/>
          <w:sz w:val="22"/>
          <w:szCs w:val="22"/>
        </w:rPr>
        <w:t>. It is the responsibility of the person suffering a sharps injury to ensure</w:t>
      </w:r>
      <w:r w:rsidR="00BD6175" w:rsidRPr="00310765">
        <w:rPr>
          <w:rFonts w:ascii="Barlow" w:hAnsi="Barlow" w:cs="Arial"/>
          <w:color w:val="000000" w:themeColor="text1"/>
          <w:sz w:val="22"/>
          <w:szCs w:val="22"/>
        </w:rPr>
        <w:t xml:space="preserve"> that</w:t>
      </w:r>
      <w:r w:rsidRPr="00310765">
        <w:rPr>
          <w:rFonts w:ascii="Barlow" w:hAnsi="Barlow" w:cs="Arial"/>
          <w:color w:val="000000" w:themeColor="text1"/>
          <w:sz w:val="22"/>
          <w:szCs w:val="22"/>
        </w:rPr>
        <w:t xml:space="preserve"> it is </w:t>
      </w:r>
      <w:proofErr w:type="gramStart"/>
      <w:r w:rsidRPr="00310765">
        <w:rPr>
          <w:rFonts w:ascii="Barlow" w:hAnsi="Barlow" w:cs="Arial"/>
          <w:color w:val="000000" w:themeColor="text1"/>
          <w:sz w:val="22"/>
          <w:szCs w:val="22"/>
        </w:rPr>
        <w:t>reported/recorded</w:t>
      </w:r>
      <w:proofErr w:type="gramEnd"/>
      <w:r w:rsidRPr="00310765">
        <w:rPr>
          <w:rFonts w:ascii="Barlow" w:hAnsi="Barlow" w:cs="Arial"/>
          <w:color w:val="000000" w:themeColor="text1"/>
          <w:sz w:val="22"/>
          <w:szCs w:val="22"/>
        </w:rPr>
        <w:t xml:space="preserve"> appropriately. If they are unsure, they should discuss the incident with </w:t>
      </w:r>
      <w:r w:rsidR="009001AE" w:rsidRPr="00310765">
        <w:rPr>
          <w:rFonts w:ascii="Barlow" w:hAnsi="Barlow" w:cs="Arial"/>
          <w:color w:val="000000" w:themeColor="text1"/>
          <w:sz w:val="22"/>
          <w:szCs w:val="22"/>
        </w:rPr>
        <w:t xml:space="preserve">the </w:t>
      </w:r>
      <w:r w:rsidR="009001AE" w:rsidRPr="00310765">
        <w:rPr>
          <w:rFonts w:ascii="Barlow" w:hAnsi="Barlow" w:cs="Arial"/>
          <w:color w:val="FF0000"/>
          <w:sz w:val="22"/>
          <w:szCs w:val="22"/>
        </w:rPr>
        <w:t>Business Manager</w:t>
      </w:r>
      <w:r w:rsidRPr="00310765">
        <w:rPr>
          <w:rFonts w:ascii="Barlow" w:hAnsi="Barlow" w:cs="Arial"/>
          <w:color w:val="000000" w:themeColor="text1"/>
          <w:sz w:val="22"/>
          <w:szCs w:val="22"/>
        </w:rPr>
        <w:t xml:space="preserve">. </w:t>
      </w:r>
    </w:p>
    <w:p w14:paraId="45930504"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5A45FC2C" w14:textId="55E1AF42"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Further actions</w:t>
      </w:r>
    </w:p>
    <w:p w14:paraId="49E819EC" w14:textId="77777777"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To raise awareness and to minimise the risk of future occurrences, a sharps injury should be recorded as a Significant Event and discussed at the next practice meeting, where lessons identified can be discussed and any additional training delivered.</w:t>
      </w:r>
    </w:p>
    <w:p w14:paraId="34344FAF"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683748D3"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2BF1BB8B" w14:textId="21052304"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Sharps injuries are not uncommon within primary care. </w:t>
      </w:r>
      <w:proofErr w:type="gramStart"/>
      <w:r w:rsidRPr="00310765">
        <w:rPr>
          <w:rFonts w:ascii="Barlow" w:hAnsi="Barlow" w:cs="Arial"/>
          <w:color w:val="000000" w:themeColor="text1"/>
          <w:sz w:val="22"/>
          <w:szCs w:val="22"/>
        </w:rPr>
        <w:t>Due diligence and adherence to guidance and legislation will reduce the risk to all staff.</w:t>
      </w:r>
      <w:proofErr w:type="gramEnd"/>
      <w:r w:rsidRPr="00310765">
        <w:rPr>
          <w:rFonts w:ascii="Barlow" w:hAnsi="Barlow" w:cs="Arial"/>
          <w:color w:val="000000" w:themeColor="text1"/>
          <w:sz w:val="22"/>
          <w:szCs w:val="22"/>
        </w:rPr>
        <w:t xml:space="preserve"> </w:t>
      </w:r>
      <w:r w:rsidR="009C40E1" w:rsidRPr="00310765">
        <w:rPr>
          <w:rFonts w:ascii="Barlow" w:hAnsi="Barlow" w:cs="Arial"/>
          <w:color w:val="000000" w:themeColor="text1"/>
          <w:sz w:val="22"/>
          <w:szCs w:val="22"/>
        </w:rPr>
        <w:t>Annual</w:t>
      </w:r>
      <w:r w:rsidRPr="00310765">
        <w:rPr>
          <w:rFonts w:ascii="Barlow" w:hAnsi="Barlow" w:cs="Arial"/>
          <w:color w:val="000000" w:themeColor="text1"/>
          <w:sz w:val="22"/>
          <w:szCs w:val="22"/>
        </w:rPr>
        <w:t xml:space="preserve"> training is delivered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to maintain an awareness of the significance of the safe management of sharps.  </w:t>
      </w:r>
    </w:p>
    <w:p w14:paraId="73B484C1" w14:textId="19827555" w:rsidR="00BD6175" w:rsidRPr="00310765" w:rsidRDefault="00BD6175">
      <w:pPr>
        <w:rPr>
          <w:rFonts w:ascii="Barlow" w:hAnsi="Barlow" w:cs="Arial"/>
          <w:color w:val="000000" w:themeColor="text1"/>
          <w:lang w:eastAsia="en-GB"/>
        </w:rPr>
      </w:pPr>
      <w:r w:rsidRPr="00310765">
        <w:rPr>
          <w:rFonts w:ascii="Barlow" w:hAnsi="Barlow" w:cs="Arial"/>
          <w:color w:val="000000" w:themeColor="text1"/>
        </w:rPr>
        <w:br w:type="page"/>
      </w:r>
    </w:p>
    <w:p w14:paraId="39A32EF5" w14:textId="4B003895" w:rsidR="00400635" w:rsidRPr="00310765" w:rsidRDefault="00873D8E" w:rsidP="003E584E">
      <w:pPr>
        <w:pStyle w:val="Heading2"/>
        <w:numPr>
          <w:ilvl w:val="0"/>
          <w:numId w:val="0"/>
        </w:numPr>
        <w:pBdr>
          <w:bottom w:val="single" w:sz="24" w:space="1" w:color="92D050"/>
        </w:pBdr>
        <w:rPr>
          <w:rFonts w:ascii="Barlow" w:hAnsi="Barlow" w:cs="Arial"/>
          <w:smallCaps w:val="0"/>
        </w:rPr>
      </w:pPr>
      <w:bookmarkStart w:id="38" w:name="_Toc26187379"/>
      <w:r w:rsidRPr="00310765">
        <w:rPr>
          <w:rFonts w:ascii="Barlow" w:hAnsi="Barlow" w:cs="Arial"/>
          <w:smallCaps w:val="0"/>
        </w:rPr>
        <w:lastRenderedPageBreak/>
        <w:t>Annex F – Safe use and disposal of s</w:t>
      </w:r>
      <w:r w:rsidR="00400635" w:rsidRPr="00310765">
        <w:rPr>
          <w:rFonts w:ascii="Barlow" w:hAnsi="Barlow" w:cs="Arial"/>
          <w:smallCaps w:val="0"/>
        </w:rPr>
        <w:t>harps</w:t>
      </w:r>
      <w:bookmarkEnd w:id="37"/>
      <w:bookmarkEnd w:id="38"/>
    </w:p>
    <w:p w14:paraId="6DA03C8B" w14:textId="77777777" w:rsidR="00400635" w:rsidRPr="00310765" w:rsidRDefault="00400635" w:rsidP="00400635">
      <w:pPr>
        <w:rPr>
          <w:rFonts w:ascii="Barlow" w:hAnsi="Barlow" w:cs="Arial"/>
          <w:lang w:val="en-US"/>
        </w:rPr>
      </w:pPr>
    </w:p>
    <w:p w14:paraId="008902C8"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Introduction</w:t>
      </w:r>
    </w:p>
    <w:p w14:paraId="5ED95B84" w14:textId="5B04C117" w:rsidR="00AB5273" w:rsidRPr="00310765" w:rsidRDefault="00AB5273" w:rsidP="00AB5273">
      <w:pPr>
        <w:rPr>
          <w:rFonts w:ascii="Barlow" w:hAnsi="Barlow" w:cs="Arial"/>
          <w:sz w:val="22"/>
          <w:szCs w:val="22"/>
        </w:rPr>
      </w:pPr>
      <w:r w:rsidRPr="00310765">
        <w:rPr>
          <w:rFonts w:ascii="Barlow" w:hAnsi="Barlow" w:cs="Arial"/>
          <w:sz w:val="22"/>
          <w:szCs w:val="22"/>
        </w:rPr>
        <w:t>Many sharps injuries can be avoided by adhering to the pr</w:t>
      </w:r>
      <w:r w:rsidR="00DC79EC" w:rsidRPr="00310765">
        <w:rPr>
          <w:rFonts w:ascii="Barlow" w:hAnsi="Barlow" w:cs="Arial"/>
          <w:sz w:val="22"/>
          <w:szCs w:val="22"/>
        </w:rPr>
        <w:t>inciples of safe practice at</w:t>
      </w:r>
      <w:r w:rsidRPr="00310765">
        <w:rPr>
          <w:rFonts w:ascii="Barlow" w:hAnsi="Barlow" w:cs="Arial"/>
          <w:sz w:val="22"/>
          <w:szCs w:val="22"/>
        </w:rPr>
        <w:t xml:space="preserve"> </w:t>
      </w:r>
      <w:r w:rsidR="009C40E1" w:rsidRPr="00310765">
        <w:rPr>
          <w:rFonts w:ascii="Barlow" w:hAnsi="Barlow" w:cs="Arial"/>
          <w:sz w:val="22"/>
          <w:szCs w:val="22"/>
        </w:rPr>
        <w:t>the practice</w:t>
      </w:r>
      <w:r w:rsidRPr="00310765">
        <w:rPr>
          <w:rFonts w:ascii="Barlow" w:hAnsi="Barlow" w:cs="Arial"/>
          <w:sz w:val="22"/>
          <w:szCs w:val="22"/>
        </w:rPr>
        <w:t>. The incidence of sharps injuries in primary care is surprisingly high. Care is to be taken at all times to ensure the safe use and disposal of sharps.</w:t>
      </w:r>
    </w:p>
    <w:p w14:paraId="5398B806" w14:textId="77777777" w:rsidR="00AB5273" w:rsidRPr="00310765" w:rsidRDefault="00AB5273" w:rsidP="00AB5273">
      <w:pPr>
        <w:rPr>
          <w:rFonts w:ascii="Barlow" w:hAnsi="Barlow" w:cs="Arial"/>
          <w:sz w:val="22"/>
          <w:szCs w:val="22"/>
        </w:rPr>
      </w:pPr>
    </w:p>
    <w:p w14:paraId="24D890E7"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Legislation</w:t>
      </w:r>
    </w:p>
    <w:p w14:paraId="44B94E30" w14:textId="77777777" w:rsidR="00AB5273" w:rsidRPr="00310765" w:rsidRDefault="00AB5273" w:rsidP="00AB5273">
      <w:pPr>
        <w:rPr>
          <w:rFonts w:ascii="Barlow" w:hAnsi="Barlow" w:cs="Arial"/>
          <w:sz w:val="22"/>
          <w:szCs w:val="22"/>
        </w:rPr>
      </w:pPr>
      <w:r w:rsidRPr="00310765">
        <w:rPr>
          <w:rFonts w:ascii="Barlow" w:hAnsi="Barlow" w:cs="Arial"/>
          <w:sz w:val="22"/>
          <w:szCs w:val="22"/>
        </w:rPr>
        <w:t>There are a number of legislative acts and laws governing the safe use and disposal of sharps:</w:t>
      </w:r>
    </w:p>
    <w:p w14:paraId="13F95870" w14:textId="77777777" w:rsidR="00AB5273" w:rsidRPr="00310765" w:rsidRDefault="00AB5273" w:rsidP="00AB5273">
      <w:pPr>
        <w:rPr>
          <w:rFonts w:ascii="Barlow" w:hAnsi="Barlow" w:cs="Arial"/>
          <w:sz w:val="22"/>
          <w:szCs w:val="22"/>
        </w:rPr>
      </w:pPr>
    </w:p>
    <w:p w14:paraId="5FC281B9"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70C0"/>
          <w:sz w:val="22"/>
          <w:szCs w:val="22"/>
          <w:u w:val="single"/>
        </w:rPr>
        <w:t>C</w:t>
      </w:r>
      <w:r w:rsidRPr="00310765">
        <w:rPr>
          <w:rFonts w:ascii="Barlow" w:hAnsi="Barlow" w:cs="Arial"/>
          <w:sz w:val="22"/>
          <w:szCs w:val="22"/>
        </w:rPr>
        <w:fldChar w:fldCharType="begin"/>
      </w:r>
      <w:r w:rsidRPr="00310765">
        <w:rPr>
          <w:rFonts w:ascii="Barlow" w:hAnsi="Barlow" w:cs="Arial"/>
          <w:sz w:val="22"/>
          <w:szCs w:val="22"/>
        </w:rPr>
        <w:instrText xml:space="preserve"> HYPERLINK "http://www.legislation.gov.uk/uksi/2002/2677/pdfs/uksi_20022677_en.pdf" </w:instrText>
      </w:r>
      <w:r w:rsidRPr="00310765">
        <w:rPr>
          <w:rFonts w:ascii="Barlow" w:hAnsi="Barlow" w:cs="Arial"/>
          <w:sz w:val="22"/>
          <w:szCs w:val="22"/>
        </w:rPr>
        <w:fldChar w:fldCharType="separate"/>
      </w:r>
      <w:r w:rsidRPr="00310765">
        <w:rPr>
          <w:rStyle w:val="Hyperlink"/>
          <w:rFonts w:ascii="Barlow" w:hAnsi="Barlow" w:cs="Arial"/>
          <w:sz w:val="22"/>
          <w:szCs w:val="22"/>
        </w:rPr>
        <w:t>ontrol of Substances Hazardous to Health (COSHH) 2002</w:t>
      </w:r>
    </w:p>
    <w:p w14:paraId="43F78986"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sz w:val="22"/>
          <w:szCs w:val="22"/>
        </w:rPr>
        <w:fldChar w:fldCharType="begin"/>
      </w:r>
      <w:r w:rsidRPr="00310765">
        <w:rPr>
          <w:rFonts w:ascii="Barlow" w:hAnsi="Barlow" w:cs="Arial"/>
          <w:sz w:val="22"/>
          <w:szCs w:val="22"/>
        </w:rPr>
        <w:instrText xml:space="preserve"> HYPERLINK "http://www.legislation.gov.uk/uksi/1999/3242/contents/made" </w:instrText>
      </w:r>
      <w:r w:rsidRPr="00310765">
        <w:rPr>
          <w:rFonts w:ascii="Barlow" w:hAnsi="Barlow" w:cs="Arial"/>
          <w:sz w:val="22"/>
          <w:szCs w:val="22"/>
        </w:rPr>
        <w:fldChar w:fldCharType="separate"/>
      </w:r>
      <w:r w:rsidRPr="00310765">
        <w:rPr>
          <w:rStyle w:val="Hyperlink"/>
          <w:rFonts w:ascii="Barlow" w:hAnsi="Barlow" w:cs="Arial"/>
          <w:sz w:val="22"/>
          <w:szCs w:val="22"/>
        </w:rPr>
        <w:t>Management of Health and Safety at Work Regulations 1999</w:t>
      </w:r>
    </w:p>
    <w:p w14:paraId="0A63A210"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sz w:val="22"/>
          <w:szCs w:val="22"/>
        </w:rPr>
        <w:fldChar w:fldCharType="begin"/>
      </w:r>
      <w:r w:rsidRPr="00310765">
        <w:rPr>
          <w:rFonts w:ascii="Barlow" w:hAnsi="Barlow" w:cs="Arial"/>
          <w:sz w:val="22"/>
          <w:szCs w:val="22"/>
        </w:rPr>
        <w:instrText xml:space="preserve"> HYPERLINK "http://www.hse.gov.uk/work-equipment-machinery/puwer.htm" </w:instrText>
      </w:r>
      <w:r w:rsidRPr="00310765">
        <w:rPr>
          <w:rFonts w:ascii="Barlow" w:hAnsi="Barlow" w:cs="Arial"/>
          <w:sz w:val="22"/>
          <w:szCs w:val="22"/>
        </w:rPr>
        <w:fldChar w:fldCharType="separate"/>
      </w:r>
      <w:r w:rsidRPr="00310765">
        <w:rPr>
          <w:rStyle w:val="Hyperlink"/>
          <w:rFonts w:ascii="Barlow" w:hAnsi="Barlow" w:cs="Arial"/>
          <w:sz w:val="22"/>
          <w:szCs w:val="22"/>
        </w:rPr>
        <w:t>The Provision and Use of Work Equipment Regulations 1998</w:t>
      </w:r>
    </w:p>
    <w:p w14:paraId="2B4D051F"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"http://www.hse.gov.uk/riddor/" </w:instrText>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Reporting of Diseases, Injuries and Dangerous Occurrences Regulations 2013 (RIDDOR)</w:t>
      </w:r>
    </w:p>
    <w:p w14:paraId="44CA50C6"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0000" w:themeColor="text1"/>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"http://www.hse.gov.uk/pubns/indg174.pdf" </w:instrText>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The Personal Protective Equipment Regulations 1992</w:t>
      </w:r>
    </w:p>
    <w:p w14:paraId="2089A5F5"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0000" w:themeColor="text1"/>
          <w:sz w:val="22"/>
          <w:szCs w:val="22"/>
        </w:rPr>
        <w:fldChar w:fldCharType="end"/>
      </w:r>
      <w:r w:rsidRPr="00310765">
        <w:rPr>
          <w:rFonts w:ascii="Barlow" w:hAnsi="Barlow" w:cs="Arial"/>
          <w:color w:val="0070C0"/>
          <w:sz w:val="22"/>
          <w:szCs w:val="22"/>
        </w:rPr>
        <w:fldChar w:fldCharType="begin"/>
      </w:r>
      <w:r w:rsidRPr="00310765">
        <w:rPr>
          <w:rFonts w:ascii="Barlow" w:hAnsi="Barlow" w:cs="Arial"/>
          <w:color w:val="0070C0"/>
          <w:sz w:val="22"/>
          <w:szCs w:val="22"/>
        </w:rPr>
        <w:instrText xml:space="preserve"> HYPERLINK "http://www.hse.gov.uk/firstaid/legislation.htm" </w:instrText>
      </w:r>
      <w:r w:rsidRPr="00310765">
        <w:rPr>
          <w:rFonts w:ascii="Barlow" w:hAnsi="Barlow" w:cs="Arial"/>
          <w:color w:val="0070C0"/>
          <w:sz w:val="22"/>
          <w:szCs w:val="22"/>
        </w:rPr>
        <w:fldChar w:fldCharType="separate"/>
      </w:r>
      <w:r w:rsidRPr="00310765">
        <w:rPr>
          <w:rStyle w:val="Hyperlink"/>
          <w:rFonts w:ascii="Barlow" w:hAnsi="Barlow" w:cs="Arial"/>
          <w:sz w:val="22"/>
          <w:szCs w:val="22"/>
        </w:rPr>
        <w:t>Health and Safety (First Aid) Regulations 1981</w:t>
      </w:r>
    </w:p>
    <w:p w14:paraId="5BB05C4D"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70C0"/>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"http://www.hse.gov.uk/involvement/1977.htm" </w:instrText>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Safety Representatives and Safety Committee Regulations 1977</w:t>
      </w:r>
    </w:p>
    <w:p w14:paraId="17D1EDF0" w14:textId="77777777" w:rsidR="00AB5273" w:rsidRPr="00310765" w:rsidRDefault="00AB5273" w:rsidP="00AB5273">
      <w:pPr>
        <w:pStyle w:val="ListParagraph"/>
        <w:rPr>
          <w:rFonts w:ascii="Barlow" w:hAnsi="Barlow" w:cs="Arial"/>
          <w:color w:val="000000" w:themeColor="text1"/>
          <w:sz w:val="22"/>
          <w:szCs w:val="22"/>
        </w:rPr>
      </w:pPr>
      <w:r w:rsidRPr="00310765">
        <w:rPr>
          <w:rFonts w:ascii="Barlow" w:hAnsi="Barlow" w:cs="Arial"/>
          <w:color w:val="000000" w:themeColor="text1"/>
          <w:sz w:val="22"/>
          <w:szCs w:val="22"/>
        </w:rPr>
        <w:fldChar w:fldCharType="end"/>
      </w:r>
    </w:p>
    <w:p w14:paraId="6BA1BC3E"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EU directive</w:t>
      </w:r>
    </w:p>
    <w:p w14:paraId="6DE6BC3F" w14:textId="77777777" w:rsidR="00AB5273" w:rsidRPr="00310765" w:rsidRDefault="00AB5273" w:rsidP="00AB5273">
      <w:pPr>
        <w:rPr>
          <w:rFonts w:ascii="Barlow" w:hAnsi="Barlow" w:cs="Arial"/>
          <w:sz w:val="22"/>
          <w:szCs w:val="22"/>
        </w:rPr>
      </w:pPr>
      <w:r w:rsidRPr="00310765">
        <w:rPr>
          <w:rFonts w:ascii="Barlow" w:hAnsi="Barlow" w:cs="Arial"/>
          <w:sz w:val="22"/>
          <w:szCs w:val="22"/>
        </w:rPr>
        <w:t>In addition to the above, an EU directive was introduced in 2010 aimed at protecting healthcare workers from sharps injuries (</w:t>
      </w:r>
      <w:hyperlink r:id="rId26" w:history="1">
        <w:r w:rsidRPr="00310765">
          <w:rPr>
            <w:rStyle w:val="Hyperlink"/>
            <w:rFonts w:ascii="Barlow" w:hAnsi="Barlow" w:cs="Arial"/>
            <w:sz w:val="22"/>
            <w:szCs w:val="22"/>
          </w:rPr>
          <w:t>Directive 2010/32/EU</w:t>
        </w:r>
      </w:hyperlink>
      <w:r w:rsidRPr="00310765">
        <w:rPr>
          <w:rFonts w:ascii="Barlow" w:hAnsi="Barlow" w:cs="Arial"/>
          <w:sz w:val="22"/>
          <w:szCs w:val="22"/>
        </w:rPr>
        <w:t xml:space="preserve">). From this directive a </w:t>
      </w:r>
      <w:hyperlink r:id="rId27" w:history="1">
        <w:r w:rsidRPr="00310765">
          <w:rPr>
            <w:rStyle w:val="Hyperlink"/>
            <w:rFonts w:ascii="Barlow" w:hAnsi="Barlow" w:cs="Arial"/>
            <w:sz w:val="22"/>
            <w:szCs w:val="22"/>
          </w:rPr>
          <w:t>transposition note</w:t>
        </w:r>
      </w:hyperlink>
      <w:r w:rsidRPr="00310765">
        <w:rPr>
          <w:rFonts w:ascii="Barlow" w:hAnsi="Barlow" w:cs="Arial"/>
          <w:sz w:val="22"/>
          <w:szCs w:val="22"/>
        </w:rPr>
        <w:t xml:space="preserve"> was produced detailing which aspects of the directive were to be incorporated into The Health and Safety (Sharp Instruments in Healthcare) Regulations 2013</w:t>
      </w:r>
      <w:r w:rsidRPr="00310765">
        <w:rPr>
          <w:rStyle w:val="FootnoteReference"/>
          <w:rFonts w:ascii="Barlow" w:hAnsi="Barlow" w:cs="Arial"/>
          <w:sz w:val="22"/>
          <w:szCs w:val="22"/>
        </w:rPr>
        <w:footnoteReference w:id="13"/>
      </w:r>
      <w:r w:rsidRPr="00310765">
        <w:rPr>
          <w:rFonts w:ascii="Barlow" w:hAnsi="Barlow" w:cs="Arial"/>
          <w:sz w:val="22"/>
          <w:szCs w:val="22"/>
        </w:rPr>
        <w:t xml:space="preserve">. Healthcare workers should adhere to the information detailed in these regulations when searching for guidance/information.  </w:t>
      </w:r>
    </w:p>
    <w:p w14:paraId="7085B459" w14:textId="77777777" w:rsidR="00AB5273" w:rsidRPr="00310765" w:rsidRDefault="00AB5273" w:rsidP="00AB5273">
      <w:pPr>
        <w:rPr>
          <w:rFonts w:ascii="Barlow" w:hAnsi="Barlow" w:cs="Arial"/>
          <w:sz w:val="22"/>
          <w:szCs w:val="22"/>
        </w:rPr>
      </w:pPr>
    </w:p>
    <w:p w14:paraId="2A9E3444"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Safe use principles</w:t>
      </w:r>
    </w:p>
    <w:p w14:paraId="6B0A6E03" w14:textId="04ED63D8" w:rsidR="00AB5273" w:rsidRPr="00310765" w:rsidRDefault="00AB5273" w:rsidP="00AB5273">
      <w:pPr>
        <w:rPr>
          <w:rFonts w:ascii="Barlow" w:hAnsi="Barlow" w:cs="Arial"/>
          <w:sz w:val="22"/>
          <w:szCs w:val="22"/>
        </w:rPr>
      </w:pPr>
      <w:r w:rsidRPr="00310765">
        <w:rPr>
          <w:rFonts w:ascii="Barlow" w:hAnsi="Barlow" w:cs="Arial"/>
          <w:sz w:val="22"/>
          <w:szCs w:val="22"/>
        </w:rPr>
        <w:t>The following principles should be followed at</w:t>
      </w:r>
      <w:r w:rsidR="009C40E1" w:rsidRPr="00310765">
        <w:rPr>
          <w:rFonts w:ascii="Barlow" w:hAnsi="Barlow" w:cs="Arial"/>
          <w:sz w:val="22"/>
          <w:szCs w:val="22"/>
        </w:rPr>
        <w:t xml:space="preserve"> the practice</w:t>
      </w:r>
      <w:r w:rsidRPr="00310765">
        <w:rPr>
          <w:rFonts w:ascii="Barlow" w:hAnsi="Barlow" w:cs="Arial"/>
          <w:sz w:val="22"/>
          <w:szCs w:val="22"/>
        </w:rPr>
        <w:t>:</w:t>
      </w:r>
    </w:p>
    <w:p w14:paraId="0A2B621A" w14:textId="77777777" w:rsidR="00AB5273" w:rsidRPr="00310765" w:rsidRDefault="00AB5273" w:rsidP="00AB5273">
      <w:pPr>
        <w:rPr>
          <w:rFonts w:ascii="Barlow" w:hAnsi="Barlow" w:cs="Arial"/>
          <w:sz w:val="22"/>
          <w:szCs w:val="22"/>
        </w:rPr>
      </w:pPr>
    </w:p>
    <w:p w14:paraId="3D5F4069" w14:textId="597E9A40"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pass sharps from person to person by hand – use a safe area</w:t>
      </w:r>
      <w:r w:rsidR="00156713" w:rsidRPr="00310765">
        <w:rPr>
          <w:rFonts w:ascii="Barlow" w:hAnsi="Barlow" w:cs="Arial"/>
          <w:sz w:val="22"/>
          <w:szCs w:val="22"/>
        </w:rPr>
        <w:t xml:space="preserve"> or receptacle to place them in</w:t>
      </w:r>
    </w:p>
    <w:p w14:paraId="0A36C222" w14:textId="6C9CD26B"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walk around the room/practice wit</w:t>
      </w:r>
      <w:r w:rsidR="00156713" w:rsidRPr="00310765">
        <w:rPr>
          <w:rFonts w:ascii="Barlow" w:hAnsi="Barlow" w:cs="Arial"/>
          <w:sz w:val="22"/>
          <w:szCs w:val="22"/>
        </w:rPr>
        <w:t>h an exposed sharp in your hand</w:t>
      </w:r>
    </w:p>
    <w:p w14:paraId="71C2387D" w14:textId="7BD882CA"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leave sharps lying around – dispose of them appropr</w:t>
      </w:r>
      <w:r w:rsidR="00156713" w:rsidRPr="00310765">
        <w:rPr>
          <w:rFonts w:ascii="Barlow" w:hAnsi="Barlow" w:cs="Arial"/>
          <w:sz w:val="22"/>
          <w:szCs w:val="22"/>
        </w:rPr>
        <w:t>iately</w:t>
      </w:r>
    </w:p>
    <w:p w14:paraId="42FDFEB5" w14:textId="79030FF5"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Dispose of syringes and needles as a single unit –</w:t>
      </w:r>
      <w:r w:rsidR="00156713" w:rsidRPr="00310765">
        <w:rPr>
          <w:rFonts w:ascii="Barlow" w:hAnsi="Barlow" w:cs="Arial"/>
          <w:sz w:val="22"/>
          <w:szCs w:val="22"/>
        </w:rPr>
        <w:t xml:space="preserve"> do not remove the needle first</w:t>
      </w:r>
    </w:p>
    <w:p w14:paraId="252143CA" w14:textId="53242C72" w:rsidR="00AB5273" w:rsidRPr="00310765" w:rsidRDefault="00156713" w:rsidP="00AB5273">
      <w:pPr>
        <w:pStyle w:val="ListParagraph"/>
        <w:numPr>
          <w:ilvl w:val="0"/>
          <w:numId w:val="22"/>
        </w:numPr>
        <w:rPr>
          <w:rFonts w:ascii="Barlow" w:hAnsi="Barlow" w:cs="Arial"/>
          <w:sz w:val="22"/>
          <w:szCs w:val="22"/>
        </w:rPr>
      </w:pPr>
      <w:r w:rsidRPr="00310765">
        <w:rPr>
          <w:rFonts w:ascii="Barlow" w:hAnsi="Barlow" w:cs="Arial"/>
          <w:sz w:val="22"/>
          <w:szCs w:val="22"/>
        </w:rPr>
        <w:t xml:space="preserve">Never </w:t>
      </w:r>
      <w:proofErr w:type="spellStart"/>
      <w:r w:rsidRPr="00310765">
        <w:rPr>
          <w:rFonts w:ascii="Barlow" w:hAnsi="Barlow" w:cs="Arial"/>
          <w:sz w:val="22"/>
          <w:szCs w:val="22"/>
        </w:rPr>
        <w:t>resheathe</w:t>
      </w:r>
      <w:proofErr w:type="spellEnd"/>
      <w:r w:rsidRPr="00310765">
        <w:rPr>
          <w:rFonts w:ascii="Barlow" w:hAnsi="Barlow" w:cs="Arial"/>
          <w:sz w:val="22"/>
          <w:szCs w:val="22"/>
        </w:rPr>
        <w:t xml:space="preserve"> a needle</w:t>
      </w:r>
    </w:p>
    <w:p w14:paraId="083274A7" w14:textId="390D6EDC"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If you are administering care to a confused patient, have help present to minimise the risk of inj</w:t>
      </w:r>
      <w:r w:rsidR="00156713" w:rsidRPr="00310765">
        <w:rPr>
          <w:rFonts w:ascii="Barlow" w:hAnsi="Barlow" w:cs="Arial"/>
          <w:sz w:val="22"/>
          <w:szCs w:val="22"/>
        </w:rPr>
        <w:t>ury to the patient and yourself</w:t>
      </w:r>
    </w:p>
    <w:p w14:paraId="12B1DD19" w14:textId="77777777" w:rsidR="00AB5273" w:rsidRPr="00310765" w:rsidRDefault="00AB5273" w:rsidP="00AB5273">
      <w:pPr>
        <w:rPr>
          <w:rFonts w:ascii="Barlow" w:hAnsi="Barlow" w:cs="Arial"/>
          <w:sz w:val="22"/>
          <w:szCs w:val="22"/>
        </w:rPr>
      </w:pPr>
    </w:p>
    <w:p w14:paraId="4C7BC4EC"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Disposal</w:t>
      </w:r>
    </w:p>
    <w:p w14:paraId="4F86177C" w14:textId="77777777" w:rsidR="00AB5273" w:rsidRPr="00310765" w:rsidRDefault="00AB5273" w:rsidP="00AB5273">
      <w:pPr>
        <w:rPr>
          <w:rFonts w:ascii="Barlow" w:hAnsi="Barlow" w:cs="Arial"/>
          <w:sz w:val="22"/>
          <w:szCs w:val="22"/>
        </w:rPr>
      </w:pPr>
      <w:r w:rsidRPr="00310765">
        <w:rPr>
          <w:rFonts w:ascii="Barlow" w:hAnsi="Barlow" w:cs="Arial"/>
          <w:sz w:val="22"/>
          <w:szCs w:val="22"/>
        </w:rPr>
        <w:t>In addition to the above, the safe use of sharps bins is also essential to reduce the risk of exposure. The Sharps Regulations require that clearly marked and secure containers be placed close to the area where sharps are used. Instructions for staff on safe disposal of sharps must also be placed in those areas</w:t>
      </w:r>
      <w:r w:rsidRPr="00310765">
        <w:rPr>
          <w:rStyle w:val="FootnoteReference"/>
          <w:rFonts w:ascii="Barlow" w:hAnsi="Barlow" w:cs="Arial"/>
          <w:sz w:val="22"/>
          <w:szCs w:val="22"/>
        </w:rPr>
        <w:footnoteReference w:id="14"/>
      </w:r>
      <w:r w:rsidRPr="00310765">
        <w:rPr>
          <w:rFonts w:ascii="Barlow" w:hAnsi="Barlow" w:cs="Arial"/>
          <w:sz w:val="22"/>
          <w:szCs w:val="22"/>
        </w:rPr>
        <w:t xml:space="preserve">. </w:t>
      </w:r>
    </w:p>
    <w:p w14:paraId="663FC6BD" w14:textId="77777777" w:rsidR="00AB5273" w:rsidRPr="00310765" w:rsidRDefault="00AB5273" w:rsidP="00AB5273">
      <w:pPr>
        <w:rPr>
          <w:rFonts w:ascii="Barlow" w:hAnsi="Barlow" w:cs="Arial"/>
          <w:sz w:val="22"/>
          <w:szCs w:val="22"/>
        </w:rPr>
      </w:pPr>
    </w:p>
    <w:p w14:paraId="37B82092" w14:textId="77777777" w:rsidR="00AB5273" w:rsidRPr="00310765" w:rsidRDefault="00AB5273" w:rsidP="00AB5273">
      <w:pPr>
        <w:rPr>
          <w:rFonts w:ascii="Barlow" w:hAnsi="Barlow" w:cs="Arial"/>
          <w:sz w:val="22"/>
          <w:szCs w:val="22"/>
        </w:rPr>
      </w:pPr>
      <w:r w:rsidRPr="00310765">
        <w:rPr>
          <w:rFonts w:ascii="Barlow" w:hAnsi="Barlow" w:cs="Arial"/>
          <w:sz w:val="22"/>
          <w:szCs w:val="22"/>
        </w:rPr>
        <w:t>To comply with the regulations, the following guidance is to be adhered to:</w:t>
      </w:r>
    </w:p>
    <w:p w14:paraId="2DC647B3" w14:textId="77777777" w:rsidR="00AB5273" w:rsidRPr="00310765" w:rsidRDefault="00AB5273" w:rsidP="00AB5273">
      <w:pPr>
        <w:rPr>
          <w:rFonts w:ascii="Barlow" w:hAnsi="Barlow" w:cs="Arial"/>
          <w:sz w:val="22"/>
          <w:szCs w:val="22"/>
        </w:rPr>
      </w:pPr>
    </w:p>
    <w:p w14:paraId="2AB95C85" w14:textId="2B20F46F"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Ensure</w:t>
      </w:r>
      <w:r w:rsidR="00156713" w:rsidRPr="00310765">
        <w:rPr>
          <w:rFonts w:ascii="Barlow" w:hAnsi="Barlow" w:cs="Arial"/>
          <w:sz w:val="22"/>
          <w:szCs w:val="22"/>
        </w:rPr>
        <w:t xml:space="preserve"> that</w:t>
      </w:r>
      <w:r w:rsidRPr="00310765">
        <w:rPr>
          <w:rFonts w:ascii="Barlow" w:hAnsi="Barlow" w:cs="Arial"/>
          <w:sz w:val="22"/>
          <w:szCs w:val="22"/>
        </w:rPr>
        <w:t xml:space="preserve"> sharps bins are of an appropriate</w:t>
      </w:r>
      <w:r w:rsidR="00156713" w:rsidRPr="00310765">
        <w:rPr>
          <w:rFonts w:ascii="Barlow" w:hAnsi="Barlow" w:cs="Arial"/>
          <w:sz w:val="22"/>
          <w:szCs w:val="22"/>
        </w:rPr>
        <w:t xml:space="preserve"> size for the clinical activity</w:t>
      </w:r>
    </w:p>
    <w:p w14:paraId="241F2087" w14:textId="0D273721"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Sharps bins should be available at the poi</w:t>
      </w:r>
      <w:r w:rsidR="00156713" w:rsidRPr="00310765">
        <w:rPr>
          <w:rFonts w:ascii="Barlow" w:hAnsi="Barlow" w:cs="Arial"/>
          <w:sz w:val="22"/>
          <w:szCs w:val="22"/>
        </w:rPr>
        <w:t>nt of use of the sharp</w:t>
      </w:r>
    </w:p>
    <w:p w14:paraId="592F9616" w14:textId="614DB12D"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lastRenderedPageBreak/>
        <w:t>Sharps bins should be located at approximately waist height, but out of the reach</w:t>
      </w:r>
      <w:r w:rsidR="00156713" w:rsidRPr="00310765">
        <w:rPr>
          <w:rFonts w:ascii="Barlow" w:hAnsi="Barlow" w:cs="Arial"/>
          <w:sz w:val="22"/>
          <w:szCs w:val="22"/>
        </w:rPr>
        <w:t xml:space="preserve"> of children or confused adults</w:t>
      </w:r>
    </w:p>
    <w:p w14:paraId="119DA8EE" w14:textId="2A18F7FE"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Between usages, the temporary closure device should be used to prevent accidental expo</w:t>
      </w:r>
      <w:r w:rsidR="00156713" w:rsidRPr="00310765">
        <w:rPr>
          <w:rFonts w:ascii="Barlow" w:hAnsi="Barlow" w:cs="Arial"/>
          <w:sz w:val="22"/>
          <w:szCs w:val="22"/>
        </w:rPr>
        <w:t>sure if the bin is knocked over</w:t>
      </w:r>
    </w:p>
    <w:p w14:paraId="68666B41" w14:textId="4BB7CF74"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 xml:space="preserve">Only </w:t>
      </w:r>
      <w:r w:rsidR="00156713" w:rsidRPr="00310765">
        <w:rPr>
          <w:rFonts w:ascii="Barlow" w:hAnsi="Barlow" w:cs="Arial"/>
          <w:sz w:val="22"/>
          <w:szCs w:val="22"/>
        </w:rPr>
        <w:t>fill the bin to the ‘fill line’</w:t>
      </w:r>
    </w:p>
    <w:p w14:paraId="3C2D90AE" w14:textId="0C4D8B41"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 xml:space="preserve">Used/full sharps bins must be placed in a locked, segregated cupboard or clinical waste </w:t>
      </w:r>
      <w:r w:rsidR="00156713" w:rsidRPr="00310765">
        <w:rPr>
          <w:rFonts w:ascii="Barlow" w:hAnsi="Barlow" w:cs="Arial"/>
          <w:sz w:val="22"/>
          <w:szCs w:val="22"/>
        </w:rPr>
        <w:t>bin provided for such a purpose</w:t>
      </w:r>
    </w:p>
    <w:p w14:paraId="3B14248D" w14:textId="77777777" w:rsidR="00AB5273" w:rsidRPr="00310765" w:rsidRDefault="00AB5273" w:rsidP="00AB5273">
      <w:pPr>
        <w:rPr>
          <w:rFonts w:ascii="Barlow" w:hAnsi="Barlow" w:cs="Arial"/>
          <w:sz w:val="22"/>
          <w:szCs w:val="22"/>
        </w:rPr>
      </w:pPr>
    </w:p>
    <w:p w14:paraId="0ECAF7B0" w14:textId="35DD8D76" w:rsidR="00AB5273" w:rsidRPr="00310765" w:rsidRDefault="00AB5273" w:rsidP="00AB5273">
      <w:pPr>
        <w:rPr>
          <w:rFonts w:ascii="Barlow" w:hAnsi="Barlow" w:cs="Arial"/>
          <w:sz w:val="22"/>
          <w:szCs w:val="22"/>
        </w:rPr>
      </w:pPr>
      <w:r w:rsidRPr="00310765">
        <w:rPr>
          <w:rFonts w:ascii="Barlow" w:hAnsi="Barlow" w:cs="Arial"/>
          <w:sz w:val="22"/>
          <w:szCs w:val="22"/>
        </w:rPr>
        <w:t>See o</w:t>
      </w:r>
      <w:r w:rsidR="00156713" w:rsidRPr="00310765">
        <w:rPr>
          <w:rFonts w:ascii="Barlow" w:hAnsi="Barlow" w:cs="Arial"/>
          <w:sz w:val="22"/>
          <w:szCs w:val="22"/>
        </w:rPr>
        <w:t>verleaf for an image regarding</w:t>
      </w:r>
      <w:r w:rsidRPr="00310765">
        <w:rPr>
          <w:rFonts w:ascii="Barlow" w:hAnsi="Barlow" w:cs="Arial"/>
          <w:sz w:val="22"/>
          <w:szCs w:val="22"/>
        </w:rPr>
        <w:t xml:space="preserve"> the safe use of sharps bins.</w:t>
      </w:r>
    </w:p>
    <w:p w14:paraId="57C75EF7" w14:textId="4E0D6A24" w:rsidR="003E584E" w:rsidRPr="00310765" w:rsidRDefault="003E584E">
      <w:pPr>
        <w:rPr>
          <w:rFonts w:ascii="Barlow" w:hAnsi="Barlow" w:cs="Arial"/>
          <w:sz w:val="22"/>
          <w:szCs w:val="22"/>
          <w:lang w:val="en-US"/>
        </w:rPr>
      </w:pPr>
      <w:r w:rsidRPr="00310765">
        <w:rPr>
          <w:rFonts w:ascii="Barlow" w:hAnsi="Barlow" w:cs="Arial"/>
          <w:sz w:val="22"/>
          <w:szCs w:val="22"/>
          <w:lang w:val="en-US"/>
        </w:rPr>
        <w:br w:type="page"/>
      </w:r>
    </w:p>
    <w:p w14:paraId="73ADC7E2" w14:textId="77777777" w:rsidR="00DD7F6C" w:rsidRPr="00310765" w:rsidRDefault="00DD7F6C" w:rsidP="00400635">
      <w:pPr>
        <w:rPr>
          <w:rFonts w:ascii="Barlow" w:hAnsi="Barlow" w:cs="Arial"/>
          <w:sz w:val="22"/>
          <w:szCs w:val="22"/>
          <w:lang w:val="en-US"/>
        </w:rPr>
      </w:pPr>
    </w:p>
    <w:p w14:paraId="20C90C0A" w14:textId="43457D53" w:rsidR="00DD7F6C" w:rsidRPr="00310765" w:rsidRDefault="00DD7F6C" w:rsidP="00DD7F6C">
      <w:pPr>
        <w:jc w:val="center"/>
        <w:rPr>
          <w:rFonts w:ascii="Barlow" w:hAnsi="Barlow" w:cs="Arial"/>
          <w:b/>
          <w:sz w:val="44"/>
          <w:szCs w:val="44"/>
          <w:lang w:val="en-US"/>
        </w:rPr>
      </w:pPr>
      <w:r w:rsidRPr="00310765">
        <w:rPr>
          <w:rFonts w:ascii="Barlow" w:hAnsi="Barlow" w:cs="Arial"/>
          <w:b/>
          <w:sz w:val="44"/>
          <w:szCs w:val="44"/>
          <w:lang w:val="en-US"/>
        </w:rPr>
        <w:t>Correct Use of Sharps Bins</w:t>
      </w:r>
    </w:p>
    <w:p w14:paraId="2FCEB9CE" w14:textId="1832B360" w:rsidR="00DD7F6C" w:rsidRPr="00310765" w:rsidRDefault="00DD7F6C" w:rsidP="00400635">
      <w:pPr>
        <w:rPr>
          <w:rFonts w:ascii="Barlow" w:hAnsi="Barlow" w:cs="Arial"/>
          <w:sz w:val="22"/>
          <w:szCs w:val="22"/>
          <w:lang w:val="en-US"/>
        </w:rPr>
      </w:pPr>
      <w:r w:rsidRPr="00310765">
        <w:rPr>
          <w:rFonts w:ascii="Barlow" w:hAnsi="Barlow" w:cs="Arial"/>
          <w:noProof/>
          <w:sz w:val="22"/>
          <w:szCs w:val="22"/>
          <w:lang w:eastAsia="en-GB"/>
        </w:rPr>
        <mc:AlternateContent>
          <mc:Choice Requires="wps">
            <w:drawing>
              <wp:anchor distT="0" distB="0" distL="114300" distR="114300" simplePos="0" relativeHeight="251659264" behindDoc="0" locked="0" layoutInCell="1" allowOverlap="1" wp14:anchorId="6C183387" wp14:editId="28ECBD83">
                <wp:simplePos x="0" y="0"/>
                <wp:positionH relativeFrom="column">
                  <wp:posOffset>202019</wp:posOffset>
                </wp:positionH>
                <wp:positionV relativeFrom="paragraph">
                  <wp:posOffset>57682</wp:posOffset>
                </wp:positionV>
                <wp:extent cx="5358809" cy="754911"/>
                <wp:effectExtent l="0" t="0" r="13335" b="7620"/>
                <wp:wrapNone/>
                <wp:docPr id="2" name="Text Box 2"/>
                <wp:cNvGraphicFramePr/>
                <a:graphic xmlns:a="http://schemas.openxmlformats.org/drawingml/2006/main">
                  <a:graphicData uri="http://schemas.microsoft.com/office/word/2010/wordprocessingShape">
                    <wps:wsp>
                      <wps:cNvSpPr txBox="1"/>
                      <wps:spPr>
                        <a:xfrm>
                          <a:off x="0" y="0"/>
                          <a:ext cx="5358809" cy="754911"/>
                        </a:xfrm>
                        <a:prstGeom prst="rect">
                          <a:avLst/>
                        </a:prstGeom>
                        <a:solidFill>
                          <a:schemeClr val="lt1"/>
                        </a:solidFill>
                        <a:ln w="6350">
                          <a:solidFill>
                            <a:prstClr val="black"/>
                          </a:solidFill>
                        </a:ln>
                      </wps:spPr>
                      <wps:txbx>
                        <w:txbxContent>
                          <w:p w14:paraId="629C340C" w14:textId="0FC6BFA7" w:rsidR="00310765" w:rsidRDefault="00310765"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310765" w:rsidRDefault="00310765" w:rsidP="00DD7F6C">
                            <w:pPr>
                              <w:shd w:val="clear" w:color="auto" w:fill="4472C4" w:themeFill="accent1"/>
                              <w:jc w:val="center"/>
                              <w:rPr>
                                <w:rFonts w:ascii="Arial" w:hAnsi="Arial" w:cs="Arial"/>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pt;margin-top:4.55pt;width:421.95pt;height:5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" fillcolor="white [3201]" strokeweight=".5pt">
                <v:textbox>
                  <w:txbxContent>
                    <w:p w14:paraId="629C340C" w14:textId="0FC6BFA7" w:rsidR="00310765" w:rsidRDefault="00310765"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310765" w:rsidRDefault="00310765" w:rsidP="00DD7F6C">
                      <w:pPr>
                        <w:shd w:val="clear" w:color="auto" w:fill="4472C4" w:themeFill="accent1"/>
                        <w:jc w:val="center"/>
                        <w:rPr>
                          <w:rFonts w:ascii="Arial" w:hAnsi="Arial" w:cs="Arial"/>
                          <w:b/>
                          <w:color w:val="FFFFFF" w:themeColor="background1"/>
                          <w:sz w:val="28"/>
                          <w:szCs w:val="28"/>
                        </w:rPr>
                      </w:pPr>
                    </w:p>
                  </w:txbxContent>
                </v:textbox>
              </v:shape>
            </w:pict>
          </mc:Fallback>
        </mc:AlternateContent>
      </w:r>
    </w:p>
    <w:p w14:paraId="2220C6DB" w14:textId="5E797EB9" w:rsidR="00DD7F6C" w:rsidRPr="00310765" w:rsidRDefault="00DD7F6C" w:rsidP="00400635">
      <w:pPr>
        <w:rPr>
          <w:rFonts w:ascii="Barlow" w:hAnsi="Barlow" w:cs="Arial"/>
          <w:sz w:val="22"/>
          <w:szCs w:val="22"/>
          <w:lang w:val="en-US"/>
        </w:rPr>
      </w:pPr>
    </w:p>
    <w:p w14:paraId="75FF5DC3" w14:textId="60BD0AE2" w:rsidR="00DD7F6C" w:rsidRPr="00310765" w:rsidRDefault="00DD7F6C" w:rsidP="00400635">
      <w:pPr>
        <w:rPr>
          <w:rFonts w:ascii="Barlow" w:hAnsi="Barlow" w:cs="Arial"/>
          <w:sz w:val="22"/>
          <w:szCs w:val="22"/>
          <w:lang w:val="en-US"/>
        </w:rPr>
      </w:pPr>
    </w:p>
    <w:p w14:paraId="4F57627B" w14:textId="6669F57A" w:rsidR="00DD7F6C" w:rsidRPr="00310765" w:rsidRDefault="00DD7F6C" w:rsidP="00400635">
      <w:pPr>
        <w:rPr>
          <w:rFonts w:ascii="Barlow" w:hAnsi="Barlow" w:cs="Arial"/>
          <w:sz w:val="22"/>
          <w:szCs w:val="22"/>
          <w:lang w:val="en-US"/>
        </w:rPr>
      </w:pPr>
    </w:p>
    <w:p w14:paraId="09FB3FA3" w14:textId="06C4FC6D" w:rsidR="00DD7F6C" w:rsidRPr="00310765" w:rsidRDefault="00DD7F6C" w:rsidP="00400635">
      <w:pPr>
        <w:rPr>
          <w:rFonts w:ascii="Barlow" w:hAnsi="Barlow" w:cs="Arial"/>
          <w:sz w:val="22"/>
          <w:szCs w:val="22"/>
          <w:lang w:val="en-US"/>
        </w:rPr>
      </w:pPr>
    </w:p>
    <w:p w14:paraId="4E149B84" w14:textId="56E494AD" w:rsidR="00DD7F6C" w:rsidRPr="00310765" w:rsidRDefault="00DD7F6C" w:rsidP="00400635">
      <w:pPr>
        <w:rPr>
          <w:rFonts w:ascii="Barlow" w:hAnsi="Barlow" w:cs="Arial"/>
          <w:sz w:val="22"/>
          <w:szCs w:val="22"/>
          <w:lang w:val="en-US"/>
        </w:rPr>
      </w:pPr>
    </w:p>
    <w:p w14:paraId="1A2893C1" w14:textId="46743FBA" w:rsidR="00DD7F6C" w:rsidRPr="00310765" w:rsidRDefault="00DD7F6C" w:rsidP="00400635">
      <w:pPr>
        <w:rPr>
          <w:rFonts w:ascii="Barlow" w:hAnsi="Barlow" w:cs="Arial"/>
          <w:sz w:val="22"/>
          <w:szCs w:val="22"/>
          <w:lang w:val="en-US"/>
        </w:rPr>
      </w:pPr>
    </w:p>
    <w:p w14:paraId="74BD9477" w14:textId="7F0E5F30" w:rsidR="00DD7F6C" w:rsidRPr="00310765" w:rsidRDefault="00DD7F6C" w:rsidP="0025651E">
      <w:pPr>
        <w:jc w:val="center"/>
        <w:rPr>
          <w:rFonts w:ascii="Barlow" w:hAnsi="Barlow" w:cs="Arial"/>
          <w:sz w:val="28"/>
          <w:szCs w:val="28"/>
          <w:lang w:val="en-US"/>
        </w:rPr>
      </w:pPr>
      <w:r w:rsidRPr="00310765">
        <w:rPr>
          <w:rFonts w:ascii="Barlow" w:hAnsi="Barlow" w:cs="Arial"/>
          <w:sz w:val="28"/>
          <w:szCs w:val="28"/>
          <w:lang w:val="en-US"/>
        </w:rPr>
        <w:t>When assembling sharps bins, staff must ensure the following:</w:t>
      </w:r>
    </w:p>
    <w:p w14:paraId="6566B2D7" w14:textId="2FE7CC6E" w:rsidR="00DD7F6C" w:rsidRPr="00310765" w:rsidRDefault="00DD7F6C" w:rsidP="00400635">
      <w:pPr>
        <w:rPr>
          <w:rFonts w:ascii="Barlow" w:hAnsi="Barlow" w:cs="Arial"/>
          <w:sz w:val="28"/>
          <w:szCs w:val="28"/>
          <w:lang w:val="en-US"/>
        </w:rPr>
      </w:pPr>
    </w:p>
    <w:p w14:paraId="6A9A6822" w14:textId="1F22A3D9" w:rsidR="00DD7F6C" w:rsidRPr="00310765" w:rsidRDefault="0025651E" w:rsidP="00DD7F6C">
      <w:pPr>
        <w:pStyle w:val="ListParagraph"/>
        <w:numPr>
          <w:ilvl w:val="0"/>
          <w:numId w:val="33"/>
        </w:numPr>
        <w:rPr>
          <w:rFonts w:ascii="Barlow" w:hAnsi="Barlow" w:cs="Arial"/>
          <w:sz w:val="28"/>
          <w:szCs w:val="28"/>
          <w:lang w:val="en-US"/>
        </w:rPr>
      </w:pPr>
      <w:r w:rsidRPr="00310765">
        <w:rPr>
          <w:rFonts w:ascii="Barlow" w:hAnsi="Barlow" w:cs="Arial"/>
          <w:sz w:val="28"/>
          <w:szCs w:val="28"/>
          <w:lang w:val="en-US"/>
        </w:rPr>
        <w:t>The bin lid and label</w:t>
      </w:r>
      <w:r w:rsidR="00DD7F6C" w:rsidRPr="00310765">
        <w:rPr>
          <w:rFonts w:ascii="Barlow" w:hAnsi="Barlow" w:cs="Arial"/>
          <w:sz w:val="28"/>
          <w:szCs w:val="28"/>
          <w:lang w:val="en-US"/>
        </w:rPr>
        <w:t xml:space="preserve"> are a </w:t>
      </w:r>
      <w:proofErr w:type="spellStart"/>
      <w:r w:rsidR="00DD7F6C" w:rsidRPr="00310765">
        <w:rPr>
          <w:rFonts w:ascii="Barlow" w:hAnsi="Barlow" w:cs="Arial"/>
          <w:sz w:val="28"/>
          <w:szCs w:val="28"/>
          <w:lang w:val="en-US"/>
        </w:rPr>
        <w:t>colour</w:t>
      </w:r>
      <w:proofErr w:type="spellEnd"/>
      <w:r w:rsidR="00DD7F6C" w:rsidRPr="00310765">
        <w:rPr>
          <w:rFonts w:ascii="Barlow" w:hAnsi="Barlow" w:cs="Arial"/>
          <w:sz w:val="28"/>
          <w:szCs w:val="28"/>
          <w:lang w:val="en-US"/>
        </w:rPr>
        <w:t xml:space="preserve"> match and the bin is of the correct size</w:t>
      </w:r>
    </w:p>
    <w:p w14:paraId="19620E21" w14:textId="5A069FF3" w:rsidR="00DD7F6C" w:rsidRPr="00310765" w:rsidRDefault="00DD7F6C" w:rsidP="00400635">
      <w:pPr>
        <w:pStyle w:val="ListParagraph"/>
        <w:numPr>
          <w:ilvl w:val="0"/>
          <w:numId w:val="33"/>
        </w:numPr>
        <w:rPr>
          <w:rFonts w:ascii="Barlow" w:hAnsi="Barlow" w:cs="Arial"/>
          <w:sz w:val="28"/>
          <w:szCs w:val="28"/>
          <w:lang w:val="en-US"/>
        </w:rPr>
      </w:pPr>
      <w:r w:rsidRPr="00310765">
        <w:rPr>
          <w:rFonts w:ascii="Barlow" w:hAnsi="Barlow" w:cs="Arial"/>
          <w:sz w:val="28"/>
          <w:szCs w:val="28"/>
          <w:lang w:val="en-US"/>
        </w:rPr>
        <w:t>The  lid is fully secured and ‘clicked’ into place</w:t>
      </w:r>
    </w:p>
    <w:p w14:paraId="4B330A1D" w14:textId="5932F85C" w:rsidR="00DD7F6C" w:rsidRPr="00310765" w:rsidRDefault="00DD7F6C" w:rsidP="00400635">
      <w:pPr>
        <w:pStyle w:val="ListParagraph"/>
        <w:numPr>
          <w:ilvl w:val="0"/>
          <w:numId w:val="33"/>
        </w:numPr>
        <w:rPr>
          <w:rFonts w:ascii="Barlow" w:hAnsi="Barlow" w:cs="Arial"/>
          <w:sz w:val="22"/>
          <w:szCs w:val="22"/>
          <w:lang w:val="en-US"/>
        </w:rPr>
      </w:pPr>
      <w:r w:rsidRPr="00310765">
        <w:rPr>
          <w:rFonts w:ascii="Barlow" w:hAnsi="Barlow" w:cs="Arial"/>
          <w:sz w:val="28"/>
          <w:szCs w:val="28"/>
          <w:lang w:val="en-US"/>
        </w:rPr>
        <w:t>The label is completed legibly, with the name of the individual assembling the bin, the date assembled and the location of the bin</w:t>
      </w:r>
    </w:p>
    <w:p w14:paraId="136ED5B7" w14:textId="5D7C2234" w:rsidR="00DD7F6C" w:rsidRPr="00310765" w:rsidRDefault="00DD7F6C" w:rsidP="00DD7F6C">
      <w:pPr>
        <w:rPr>
          <w:rFonts w:ascii="Barlow" w:hAnsi="Barlow" w:cs="Arial"/>
          <w:sz w:val="22"/>
          <w:szCs w:val="22"/>
          <w:lang w:val="en-US"/>
        </w:rPr>
      </w:pPr>
    </w:p>
    <w:p w14:paraId="7E39046C" w14:textId="39228326" w:rsidR="00DD7F6C" w:rsidRPr="00310765" w:rsidRDefault="00DD7F6C" w:rsidP="0025651E">
      <w:pPr>
        <w:jc w:val="center"/>
        <w:rPr>
          <w:rFonts w:ascii="Barlow" w:hAnsi="Barlow" w:cs="Arial"/>
          <w:color w:val="538135" w:themeColor="accent6" w:themeShade="BF"/>
          <w:sz w:val="28"/>
          <w:szCs w:val="28"/>
          <w:lang w:val="en-US"/>
        </w:rPr>
      </w:pPr>
      <w:r w:rsidRPr="00310765">
        <w:rPr>
          <w:rFonts w:ascii="Barlow" w:hAnsi="Barlow" w:cs="Arial"/>
          <w:color w:val="538135" w:themeColor="accent6" w:themeShade="BF"/>
          <w:sz w:val="28"/>
          <w:szCs w:val="28"/>
          <w:lang w:val="en-US"/>
        </w:rPr>
        <w:t xml:space="preserve">Do ensure that when not in use, the lid </w:t>
      </w:r>
      <w:r w:rsidR="0025651E" w:rsidRPr="00310765">
        <w:rPr>
          <w:rFonts w:ascii="Barlow" w:hAnsi="Barlow" w:cs="Arial"/>
          <w:color w:val="538135" w:themeColor="accent6" w:themeShade="BF"/>
          <w:sz w:val="28"/>
          <w:szCs w:val="28"/>
          <w:lang w:val="en-US"/>
        </w:rPr>
        <w:t xml:space="preserve">window </w:t>
      </w:r>
      <w:r w:rsidRPr="00310765">
        <w:rPr>
          <w:rFonts w:ascii="Barlow" w:hAnsi="Barlow" w:cs="Arial"/>
          <w:color w:val="538135" w:themeColor="accent6" w:themeShade="BF"/>
          <w:sz w:val="28"/>
          <w:szCs w:val="28"/>
          <w:lang w:val="en-US"/>
        </w:rPr>
        <w:t>is ‘temporarily’ closed.</w:t>
      </w:r>
    </w:p>
    <w:p w14:paraId="7639BBC2" w14:textId="1FE4FB2A" w:rsidR="0025651E" w:rsidRPr="00310765" w:rsidRDefault="0025651E" w:rsidP="0025651E">
      <w:pPr>
        <w:jc w:val="center"/>
        <w:rPr>
          <w:rFonts w:ascii="Barlow" w:hAnsi="Barlow" w:cs="Arial"/>
          <w:color w:val="538135" w:themeColor="accent6" w:themeShade="BF"/>
          <w:sz w:val="28"/>
          <w:szCs w:val="28"/>
          <w:lang w:val="en-US"/>
        </w:rPr>
      </w:pPr>
    </w:p>
    <w:p w14:paraId="2E842D23" w14:textId="29BBCF77" w:rsidR="0025651E" w:rsidRPr="00310765" w:rsidRDefault="0025651E" w:rsidP="0025651E">
      <w:pPr>
        <w:jc w:val="center"/>
        <w:rPr>
          <w:rFonts w:ascii="Barlow" w:hAnsi="Barlow" w:cs="Arial"/>
          <w:color w:val="538135" w:themeColor="accent6" w:themeShade="BF"/>
          <w:sz w:val="28"/>
          <w:szCs w:val="28"/>
          <w:lang w:val="en-US"/>
        </w:rPr>
      </w:pPr>
      <w:r w:rsidRPr="00310765">
        <w:rPr>
          <w:rFonts w:ascii="Barlow" w:hAnsi="Barlow" w:cs="Arial"/>
          <w:color w:val="538135" w:themeColor="accent6" w:themeShade="BF"/>
          <w:sz w:val="28"/>
          <w:szCs w:val="28"/>
          <w:lang w:val="en-US"/>
        </w:rPr>
        <w:t>Do replace the bin one month after the date of assembly (unless ¾ full prior to this date)</w:t>
      </w:r>
      <w:r w:rsidR="00C45A36" w:rsidRPr="00310765">
        <w:rPr>
          <w:rFonts w:ascii="Barlow" w:hAnsi="Barlow" w:cs="Arial"/>
          <w:color w:val="538135" w:themeColor="accent6" w:themeShade="BF"/>
          <w:sz w:val="28"/>
          <w:szCs w:val="28"/>
          <w:lang w:val="en-US"/>
        </w:rPr>
        <w:t>.</w:t>
      </w:r>
    </w:p>
    <w:p w14:paraId="31986AE9" w14:textId="3F4A4762" w:rsidR="0025651E" w:rsidRPr="00310765" w:rsidRDefault="0025651E" w:rsidP="0025651E">
      <w:pPr>
        <w:jc w:val="center"/>
        <w:rPr>
          <w:rFonts w:ascii="Barlow" w:hAnsi="Barlow" w:cs="Arial"/>
          <w:color w:val="538135" w:themeColor="accent6" w:themeShade="BF"/>
          <w:sz w:val="28"/>
          <w:szCs w:val="28"/>
          <w:lang w:val="en-US"/>
        </w:rPr>
      </w:pPr>
    </w:p>
    <w:p w14:paraId="1FA1532B" w14:textId="5DEB1B91" w:rsidR="0025651E" w:rsidRPr="00310765" w:rsidRDefault="00C45A36" w:rsidP="0025651E">
      <w:pPr>
        <w:jc w:val="center"/>
        <w:rPr>
          <w:rFonts w:ascii="Barlow" w:hAnsi="Barlow" w:cs="Arial"/>
          <w:color w:val="FF0000"/>
          <w:sz w:val="28"/>
          <w:szCs w:val="28"/>
          <w:lang w:val="en-US"/>
        </w:rPr>
      </w:pPr>
      <w:r w:rsidRPr="00310765">
        <w:rPr>
          <w:rFonts w:ascii="Barlow" w:hAnsi="Barlow" w:cs="Arial"/>
          <w:color w:val="FF0000"/>
          <w:sz w:val="28"/>
          <w:szCs w:val="28"/>
          <w:lang w:val="en-US"/>
        </w:rPr>
        <w:t xml:space="preserve">Do not overfill the bin! </w:t>
      </w:r>
      <w:r w:rsidR="0025651E" w:rsidRPr="00310765">
        <w:rPr>
          <w:rFonts w:ascii="Barlow" w:hAnsi="Barlow" w:cs="Arial"/>
          <w:color w:val="FF0000"/>
          <w:sz w:val="28"/>
          <w:szCs w:val="28"/>
          <w:lang w:val="en-US"/>
        </w:rPr>
        <w:t>Once the bin is ¾ full, close the lid securely.</w:t>
      </w:r>
    </w:p>
    <w:p w14:paraId="68CD929A" w14:textId="317DFE28" w:rsidR="0025651E" w:rsidRPr="00310765" w:rsidRDefault="0025651E" w:rsidP="0025651E">
      <w:pPr>
        <w:jc w:val="center"/>
        <w:rPr>
          <w:rFonts w:ascii="Barlow" w:hAnsi="Barlow" w:cs="Arial"/>
          <w:color w:val="FF0000"/>
          <w:sz w:val="28"/>
          <w:szCs w:val="28"/>
          <w:lang w:val="en-US"/>
        </w:rPr>
      </w:pPr>
    </w:p>
    <w:p w14:paraId="462DD78F" w14:textId="1F8D71D4" w:rsidR="0025651E" w:rsidRPr="00310765" w:rsidRDefault="0025651E" w:rsidP="0025651E">
      <w:pPr>
        <w:jc w:val="center"/>
        <w:rPr>
          <w:rFonts w:ascii="Barlow" w:hAnsi="Barlow" w:cs="Arial"/>
          <w:sz w:val="28"/>
          <w:szCs w:val="28"/>
          <w:lang w:val="en-US"/>
        </w:rPr>
      </w:pPr>
      <w:r w:rsidRPr="00310765">
        <w:rPr>
          <w:rFonts w:ascii="Barlow" w:hAnsi="Barlow" w:cs="Arial"/>
          <w:sz w:val="28"/>
          <w:szCs w:val="28"/>
          <w:lang w:val="en-US"/>
        </w:rPr>
        <w:t>When closing sharps bins, staff are to</w:t>
      </w:r>
      <w:r w:rsidR="00C45A36" w:rsidRPr="00310765">
        <w:rPr>
          <w:rFonts w:ascii="Barlow" w:hAnsi="Barlow" w:cs="Arial"/>
          <w:sz w:val="28"/>
          <w:szCs w:val="28"/>
          <w:lang w:val="en-US"/>
        </w:rPr>
        <w:t xml:space="preserve"> ensure</w:t>
      </w:r>
      <w:r w:rsidRPr="00310765">
        <w:rPr>
          <w:rFonts w:ascii="Barlow" w:hAnsi="Barlow" w:cs="Arial"/>
          <w:sz w:val="28"/>
          <w:szCs w:val="28"/>
          <w:lang w:val="en-US"/>
        </w:rPr>
        <w:t>:</w:t>
      </w:r>
    </w:p>
    <w:p w14:paraId="4D58072E" w14:textId="45184E45" w:rsidR="0025651E" w:rsidRPr="00310765" w:rsidRDefault="0025651E" w:rsidP="0025651E">
      <w:pPr>
        <w:jc w:val="center"/>
        <w:rPr>
          <w:rFonts w:ascii="Barlow" w:hAnsi="Barlow" w:cs="Arial"/>
          <w:sz w:val="28"/>
          <w:szCs w:val="28"/>
          <w:lang w:val="en-US"/>
        </w:rPr>
      </w:pPr>
    </w:p>
    <w:p w14:paraId="507F8FBF" w14:textId="40FD0EFE"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lid window is clicked into the closed position</w:t>
      </w:r>
    </w:p>
    <w:p w14:paraId="4734F7CC" w14:textId="3A8B92E7"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date of closure is annotated on the label and signed by the member of staff</w:t>
      </w:r>
    </w:p>
    <w:p w14:paraId="178F6DFB" w14:textId="19D75724"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bin is taken to the clinical waste area</w:t>
      </w:r>
    </w:p>
    <w:p w14:paraId="6C6275BA" w14:textId="5308B88E" w:rsidR="00156713" w:rsidRPr="00310765" w:rsidRDefault="00156713">
      <w:pPr>
        <w:rPr>
          <w:rFonts w:ascii="Barlow" w:hAnsi="Barlow" w:cs="Arial"/>
          <w:b/>
        </w:rPr>
      </w:pPr>
      <w:r w:rsidRPr="00310765">
        <w:rPr>
          <w:rFonts w:ascii="Barlow" w:hAnsi="Barlow" w:cs="Arial"/>
          <w:b/>
        </w:rPr>
        <w:br w:type="page"/>
      </w:r>
    </w:p>
    <w:p w14:paraId="19050C0D" w14:textId="77777777" w:rsidR="00163D24" w:rsidRPr="00310765" w:rsidRDefault="00163D24" w:rsidP="00163D24">
      <w:pPr>
        <w:rPr>
          <w:rFonts w:ascii="Barlow" w:hAnsi="Barlow" w:cs="Arial"/>
          <w:b/>
          <w:sz w:val="22"/>
          <w:szCs w:val="22"/>
        </w:rPr>
      </w:pPr>
      <w:r w:rsidRPr="00310765">
        <w:rPr>
          <w:rFonts w:ascii="Barlow" w:hAnsi="Barlow" w:cs="Arial"/>
          <w:b/>
          <w:sz w:val="22"/>
          <w:szCs w:val="22"/>
        </w:rPr>
        <w:lastRenderedPageBreak/>
        <w:t>Colour-coded sharps bins</w:t>
      </w:r>
    </w:p>
    <w:p w14:paraId="6EBAB1C0" w14:textId="77777777" w:rsidR="00163D24" w:rsidRPr="00310765" w:rsidRDefault="00163D24" w:rsidP="00163D24">
      <w:pPr>
        <w:rPr>
          <w:rFonts w:ascii="Barlow" w:hAnsi="Barlow" w:cs="Arial"/>
          <w:sz w:val="22"/>
          <w:szCs w:val="22"/>
        </w:rPr>
      </w:pPr>
      <w:r w:rsidRPr="00310765">
        <w:rPr>
          <w:rFonts w:ascii="Barlow" w:hAnsi="Barlow" w:cs="Arial"/>
          <w:sz w:val="22"/>
          <w:szCs w:val="22"/>
        </w:rPr>
        <w:t>The image below illustrates the uses and colours of sharps bins:</w:t>
      </w:r>
    </w:p>
    <w:p w14:paraId="598BC49E" w14:textId="0B41F762" w:rsidR="00400635" w:rsidRPr="00310765" w:rsidRDefault="00400635" w:rsidP="00400635">
      <w:pPr>
        <w:rPr>
          <w:rFonts w:ascii="Barlow" w:hAnsi="Barlow" w:cs="Arial"/>
          <w:sz w:val="22"/>
          <w:szCs w:val="22"/>
        </w:rPr>
      </w:pPr>
    </w:p>
    <w:p w14:paraId="6202B757" w14:textId="77777777" w:rsidR="00400635" w:rsidRPr="00310765" w:rsidRDefault="00400635" w:rsidP="00400635">
      <w:pPr>
        <w:jc w:val="center"/>
        <w:rPr>
          <w:rFonts w:ascii="Barlow" w:hAnsi="Barlow" w:cs="Arial"/>
        </w:rPr>
      </w:pPr>
      <w:r w:rsidRPr="00310765">
        <w:rPr>
          <w:rFonts w:ascii="Barlow" w:hAnsi="Barlow" w:cs="Arial"/>
          <w:noProof/>
          <w:lang w:eastAsia="en-GB"/>
        </w:rPr>
        <w:drawing>
          <wp:inline distT="0" distB="0" distL="0" distR="0" wp14:anchorId="0C34B97B" wp14:editId="5DBC5F06">
            <wp:extent cx="4725191" cy="3545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1292" cy="3557922"/>
                    </a:xfrm>
                    <a:prstGeom prst="rect">
                      <a:avLst/>
                    </a:prstGeom>
                    <a:noFill/>
                    <a:ln>
                      <a:noFill/>
                    </a:ln>
                  </pic:spPr>
                </pic:pic>
              </a:graphicData>
            </a:graphic>
          </wp:inline>
        </w:drawing>
      </w:r>
    </w:p>
    <w:p w14:paraId="33917A1E" w14:textId="77777777" w:rsidR="003E57E6" w:rsidRPr="00310765" w:rsidRDefault="003E57E6" w:rsidP="00163D24">
      <w:pPr>
        <w:rPr>
          <w:rFonts w:ascii="Barlow" w:hAnsi="Barlow" w:cs="Arial"/>
          <w:b/>
        </w:rPr>
      </w:pPr>
    </w:p>
    <w:p w14:paraId="6F068EDD" w14:textId="77777777" w:rsidR="003E57E6" w:rsidRPr="00310765" w:rsidRDefault="003E57E6" w:rsidP="00163D24">
      <w:pPr>
        <w:rPr>
          <w:rFonts w:ascii="Barlow" w:hAnsi="Barlow" w:cs="Arial"/>
          <w:b/>
        </w:rPr>
      </w:pPr>
    </w:p>
    <w:p w14:paraId="368FB68B" w14:textId="77777777" w:rsidR="00163D24" w:rsidRPr="00310765" w:rsidRDefault="00163D24" w:rsidP="00163D24">
      <w:pPr>
        <w:rPr>
          <w:rFonts w:ascii="Barlow" w:hAnsi="Barlow" w:cs="Arial"/>
          <w:b/>
          <w:sz w:val="22"/>
          <w:szCs w:val="22"/>
        </w:rPr>
      </w:pPr>
      <w:r w:rsidRPr="00310765">
        <w:rPr>
          <w:rFonts w:ascii="Barlow" w:hAnsi="Barlow" w:cs="Arial"/>
          <w:b/>
          <w:sz w:val="22"/>
          <w:szCs w:val="22"/>
        </w:rPr>
        <w:t>Summary</w:t>
      </w:r>
    </w:p>
    <w:p w14:paraId="307D6F7E" w14:textId="403FE2D6" w:rsidR="00163D24" w:rsidRPr="00310765" w:rsidRDefault="00163D24" w:rsidP="00163D24">
      <w:pPr>
        <w:rPr>
          <w:rFonts w:ascii="Barlow" w:hAnsi="Barlow" w:cs="Arial"/>
          <w:sz w:val="22"/>
          <w:szCs w:val="22"/>
        </w:rPr>
      </w:pPr>
      <w:r w:rsidRPr="00310765">
        <w:rPr>
          <w:rFonts w:ascii="Barlow" w:hAnsi="Barlow" w:cs="Arial"/>
          <w:sz w:val="22"/>
          <w:szCs w:val="22"/>
        </w:rPr>
        <w:t>The safe use of sharps and their subsequent safe disposal will reduce the risk of injury to all staff and patients at</w:t>
      </w:r>
      <w:r w:rsidR="009C40E1" w:rsidRPr="00310765">
        <w:rPr>
          <w:rFonts w:ascii="Barlow" w:hAnsi="Barlow" w:cs="Arial"/>
          <w:sz w:val="22"/>
          <w:szCs w:val="22"/>
        </w:rPr>
        <w:t xml:space="preserve"> the practice</w:t>
      </w:r>
      <w:r w:rsidRPr="00310765">
        <w:rPr>
          <w:rFonts w:ascii="Barlow" w:hAnsi="Barlow" w:cs="Arial"/>
          <w:sz w:val="22"/>
          <w:szCs w:val="22"/>
        </w:rPr>
        <w:t xml:space="preserve">. Any queries relating to safe sharps management and disposal should be directed to </w:t>
      </w:r>
      <w:r w:rsidR="009001AE" w:rsidRPr="00310765">
        <w:rPr>
          <w:rFonts w:ascii="Barlow" w:hAnsi="Barlow" w:cs="Arial"/>
          <w:color w:val="FF0000"/>
          <w:sz w:val="22"/>
          <w:szCs w:val="22"/>
        </w:rPr>
        <w:t>Julie Hunt, Infection Control Lead,</w:t>
      </w:r>
      <w:r w:rsidRPr="00310765">
        <w:rPr>
          <w:rFonts w:ascii="Barlow" w:hAnsi="Barlow" w:cs="Arial"/>
          <w:sz w:val="22"/>
          <w:szCs w:val="22"/>
        </w:rPr>
        <w:t xml:space="preserve"> in the first instance.</w:t>
      </w:r>
    </w:p>
    <w:p w14:paraId="572B0732" w14:textId="77777777" w:rsidR="00163D24" w:rsidRPr="00310765" w:rsidRDefault="00163D24" w:rsidP="00163D24">
      <w:pPr>
        <w:rPr>
          <w:rFonts w:ascii="Barlow" w:hAnsi="Barlow" w:cs="Arial"/>
          <w:sz w:val="22"/>
          <w:szCs w:val="22"/>
        </w:rPr>
      </w:pPr>
    </w:p>
    <w:p w14:paraId="28BFDB83" w14:textId="77777777" w:rsidR="00163D24" w:rsidRPr="00310765" w:rsidRDefault="00163D24" w:rsidP="00163D24">
      <w:pPr>
        <w:rPr>
          <w:rFonts w:ascii="Barlow" w:hAnsi="Barlow" w:cs="Arial"/>
          <w:sz w:val="22"/>
          <w:szCs w:val="22"/>
        </w:rPr>
      </w:pPr>
      <w:r w:rsidRPr="00310765">
        <w:rPr>
          <w:rFonts w:ascii="Barlow" w:hAnsi="Barlow" w:cs="Arial"/>
          <w:sz w:val="22"/>
          <w:szCs w:val="22"/>
        </w:rPr>
        <w:t>Supplementary guidance can be found by accessing the hyperlinks within this document or the references at the footnotes.</w:t>
      </w:r>
    </w:p>
    <w:p w14:paraId="6354FBF7" w14:textId="77777777" w:rsidR="00163D24" w:rsidRPr="00310765" w:rsidRDefault="00163D24" w:rsidP="00163D24">
      <w:pPr>
        <w:rPr>
          <w:rFonts w:ascii="Barlow" w:hAnsi="Barlow" w:cs="Arial"/>
          <w:b/>
          <w:sz w:val="22"/>
          <w:szCs w:val="22"/>
        </w:rPr>
      </w:pPr>
    </w:p>
    <w:p w14:paraId="6814504C" w14:textId="77777777" w:rsidR="00400635" w:rsidRPr="00310765" w:rsidRDefault="00400635" w:rsidP="00400635">
      <w:pPr>
        <w:rPr>
          <w:rFonts w:ascii="Barlow" w:hAnsi="Barlow" w:cs="Arial"/>
          <w:b/>
        </w:rPr>
      </w:pPr>
    </w:p>
    <w:p w14:paraId="6E5970BD" w14:textId="77777777" w:rsidR="00400635" w:rsidRPr="00310765" w:rsidRDefault="00400635" w:rsidP="00400635">
      <w:pPr>
        <w:rPr>
          <w:rFonts w:ascii="Barlow" w:hAnsi="Barlow" w:cs="Arial"/>
          <w:b/>
        </w:rPr>
      </w:pPr>
    </w:p>
    <w:p w14:paraId="7846E989" w14:textId="77777777" w:rsidR="00400635" w:rsidRPr="00310765" w:rsidRDefault="00400635" w:rsidP="00400635">
      <w:pPr>
        <w:rPr>
          <w:rFonts w:ascii="Barlow" w:hAnsi="Barlow" w:cs="Arial"/>
          <w:b/>
        </w:rPr>
      </w:pPr>
    </w:p>
    <w:p w14:paraId="537A15BE" w14:textId="77777777" w:rsidR="00400635" w:rsidRPr="00310765" w:rsidRDefault="00400635" w:rsidP="00400635">
      <w:pPr>
        <w:rPr>
          <w:rFonts w:ascii="Barlow" w:hAnsi="Barlow" w:cs="Arial"/>
          <w:b/>
        </w:rPr>
      </w:pPr>
    </w:p>
    <w:p w14:paraId="0DA1064C" w14:textId="77777777" w:rsidR="00400635" w:rsidRPr="00310765" w:rsidRDefault="00400635" w:rsidP="00400635">
      <w:pPr>
        <w:rPr>
          <w:rFonts w:ascii="Barlow" w:hAnsi="Barlow" w:cs="Arial"/>
          <w:b/>
        </w:rPr>
      </w:pPr>
    </w:p>
    <w:p w14:paraId="757B5724" w14:textId="77777777" w:rsidR="00400635" w:rsidRPr="00310765" w:rsidRDefault="00400635" w:rsidP="00400635">
      <w:pPr>
        <w:rPr>
          <w:rFonts w:ascii="Barlow" w:hAnsi="Barlow" w:cs="Arial"/>
          <w:b/>
        </w:rPr>
      </w:pPr>
    </w:p>
    <w:p w14:paraId="17CAEF80" w14:textId="77777777" w:rsidR="00400635" w:rsidRPr="00310765" w:rsidRDefault="00400635" w:rsidP="00400635">
      <w:pPr>
        <w:rPr>
          <w:rFonts w:ascii="Barlow" w:hAnsi="Barlow" w:cs="Arial"/>
          <w:b/>
        </w:rPr>
      </w:pPr>
    </w:p>
    <w:p w14:paraId="1EABA8B6" w14:textId="77777777" w:rsidR="00400635" w:rsidRPr="00310765" w:rsidRDefault="00400635" w:rsidP="00400635">
      <w:pPr>
        <w:rPr>
          <w:rFonts w:ascii="Barlow" w:hAnsi="Barlow" w:cs="Arial"/>
          <w:lang w:val="en-US"/>
        </w:rPr>
      </w:pPr>
    </w:p>
    <w:p w14:paraId="0C4ADFC5" w14:textId="77777777" w:rsidR="00400635" w:rsidRPr="00310765" w:rsidRDefault="00400635" w:rsidP="00400635">
      <w:pPr>
        <w:pStyle w:val="NormalWeb"/>
        <w:rPr>
          <w:rFonts w:ascii="Barlow" w:hAnsi="Barlow" w:cs="Arial"/>
          <w:color w:val="000000" w:themeColor="text1"/>
        </w:rPr>
      </w:pPr>
    </w:p>
    <w:p w14:paraId="4A2AEBB5" w14:textId="77777777" w:rsidR="00400635" w:rsidRPr="00310765" w:rsidRDefault="00400635" w:rsidP="00400635">
      <w:pPr>
        <w:rPr>
          <w:rFonts w:ascii="Barlow" w:hAnsi="Barlow" w:cs="Arial"/>
          <w:lang w:val="en-US"/>
        </w:rPr>
      </w:pPr>
    </w:p>
    <w:p w14:paraId="0697FC4C" w14:textId="77777777" w:rsidR="003E584E" w:rsidRPr="00310765" w:rsidRDefault="003E584E">
      <w:pPr>
        <w:rPr>
          <w:rFonts w:ascii="Barlow" w:eastAsiaTheme="majorEastAsia" w:hAnsi="Barlow" w:cs="Arial"/>
          <w:b/>
          <w:bCs/>
          <w:color w:val="000000" w:themeColor="text1"/>
          <w:sz w:val="28"/>
          <w:szCs w:val="28"/>
          <w:lang w:val="en-US"/>
        </w:rPr>
      </w:pPr>
      <w:bookmarkStart w:id="39" w:name="_Toc500406248"/>
      <w:r w:rsidRPr="00310765">
        <w:rPr>
          <w:rFonts w:ascii="Barlow" w:hAnsi="Barlow" w:cs="Arial"/>
          <w:smallCaps/>
        </w:rPr>
        <w:br w:type="page"/>
      </w:r>
    </w:p>
    <w:p w14:paraId="77C14BE9" w14:textId="6CDA1D03" w:rsidR="00400635" w:rsidRPr="00310765" w:rsidRDefault="00400635" w:rsidP="00B66B64">
      <w:pPr>
        <w:pStyle w:val="Heading2"/>
        <w:numPr>
          <w:ilvl w:val="0"/>
          <w:numId w:val="0"/>
        </w:numPr>
        <w:pBdr>
          <w:bottom w:val="single" w:sz="24" w:space="1" w:color="92D050"/>
        </w:pBdr>
        <w:rPr>
          <w:rFonts w:ascii="Barlow" w:hAnsi="Barlow" w:cs="Arial"/>
          <w:smallCaps w:val="0"/>
        </w:rPr>
      </w:pPr>
      <w:bookmarkStart w:id="40" w:name="_Toc26187380"/>
      <w:r w:rsidRPr="00310765">
        <w:rPr>
          <w:rFonts w:ascii="Barlow" w:hAnsi="Barlow" w:cs="Arial"/>
          <w:smallCaps w:val="0"/>
        </w:rPr>
        <w:lastRenderedPageBreak/>
        <w:t>Annex G – Sample Handling Protocol</w:t>
      </w:r>
      <w:bookmarkEnd w:id="39"/>
      <w:bookmarkEnd w:id="40"/>
    </w:p>
    <w:p w14:paraId="092FD711" w14:textId="77777777" w:rsidR="00E12569" w:rsidRPr="00310765" w:rsidRDefault="00E12569" w:rsidP="00E12569">
      <w:pPr>
        <w:rPr>
          <w:rFonts w:ascii="Barlow" w:hAnsi="Barlow" w:cs="Arial"/>
          <w:lang w:val="en-US"/>
        </w:rPr>
      </w:pPr>
    </w:p>
    <w:p w14:paraId="229F9E00"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607D259D" w14:textId="4900FDDD"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Staff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may at times be expected to handle specimens/samples from patients. This protocol details the guidance for the safe handling of specimens for all staff, including non-clinical members*.</w:t>
      </w:r>
    </w:p>
    <w:p w14:paraId="61D74ECB"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3C18DA0B"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2071A1F4" w14:textId="197BE658"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Clinical specimens are often referred to as samples by patients. A clinical specimen can be defined as any substance (solid or liquid) taken from the patient for the purpose of analysis.  All staff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w:t>
      </w:r>
      <w:proofErr w:type="gramStart"/>
      <w:r w:rsidRPr="00310765">
        <w:rPr>
          <w:rFonts w:ascii="Barlow" w:hAnsi="Barlow" w:cs="Arial"/>
          <w:color w:val="000000" w:themeColor="text1"/>
          <w:sz w:val="22"/>
          <w:szCs w:val="22"/>
        </w:rPr>
        <w:t>have</w:t>
      </w:r>
      <w:proofErr w:type="gramEnd"/>
      <w:r w:rsidRPr="00310765">
        <w:rPr>
          <w:rFonts w:ascii="Barlow" w:hAnsi="Barlow" w:cs="Arial"/>
          <w:color w:val="000000" w:themeColor="text1"/>
          <w:sz w:val="22"/>
          <w:szCs w:val="22"/>
        </w:rPr>
        <w:t xml:space="preserve"> received the required training to ensure </w:t>
      </w:r>
      <w:r w:rsidR="00723793" w:rsidRPr="00310765">
        <w:rPr>
          <w:rFonts w:ascii="Barlow" w:hAnsi="Barlow" w:cs="Arial"/>
          <w:color w:val="000000" w:themeColor="text1"/>
          <w:sz w:val="22"/>
          <w:szCs w:val="22"/>
        </w:rPr>
        <w:t xml:space="preserve">that </w:t>
      </w:r>
      <w:r w:rsidRPr="00310765">
        <w:rPr>
          <w:rFonts w:ascii="Barlow" w:hAnsi="Barlow" w:cs="Arial"/>
          <w:color w:val="000000" w:themeColor="text1"/>
          <w:sz w:val="22"/>
          <w:szCs w:val="22"/>
        </w:rPr>
        <w:t>specimens are handled safely. It remains the responsibility of all staff to ensure that they adhere to best practice and the guidance provided.</w:t>
      </w:r>
    </w:p>
    <w:p w14:paraId="1BF69B70"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425ECBD5"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Handling</w:t>
      </w:r>
    </w:p>
    <w:p w14:paraId="49BE7B14" w14:textId="498BE4B5"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Specimens if not handled correctly are a risk of infection to all personnel involved, including healthcare workers, transport staff and laboratory personnel. Specimens that are unlabelled, without a completed request form, in incorrect containers or </w:t>
      </w:r>
      <w:proofErr w:type="gramStart"/>
      <w:r w:rsidRPr="00310765">
        <w:rPr>
          <w:rFonts w:ascii="Barlow" w:hAnsi="Barlow" w:cs="Arial"/>
          <w:color w:val="000000" w:themeColor="text1"/>
          <w:sz w:val="22"/>
          <w:szCs w:val="22"/>
        </w:rPr>
        <w:t>that are</w:t>
      </w:r>
      <w:proofErr w:type="gramEnd"/>
      <w:r w:rsidRPr="00310765">
        <w:rPr>
          <w:rFonts w:ascii="Barlow" w:hAnsi="Barlow" w:cs="Arial"/>
          <w:color w:val="000000" w:themeColor="text1"/>
          <w:sz w:val="22"/>
          <w:szCs w:val="22"/>
        </w:rPr>
        <w:t xml:space="preserve"> leaking are unlikely to b</w:t>
      </w:r>
      <w:r w:rsidR="00723793" w:rsidRPr="00310765">
        <w:rPr>
          <w:rFonts w:ascii="Barlow" w:hAnsi="Barlow" w:cs="Arial"/>
          <w:color w:val="000000" w:themeColor="text1"/>
          <w:sz w:val="22"/>
          <w:szCs w:val="22"/>
        </w:rPr>
        <w:t xml:space="preserve">e processed by the laboratory. </w:t>
      </w:r>
      <w:r w:rsidRPr="00310765">
        <w:rPr>
          <w:rFonts w:ascii="Barlow" w:hAnsi="Barlow" w:cs="Arial"/>
          <w:color w:val="000000" w:themeColor="text1"/>
          <w:sz w:val="22"/>
          <w:szCs w:val="22"/>
        </w:rPr>
        <w:t xml:space="preserve">If in doubt, speak to </w:t>
      </w:r>
      <w:r w:rsidR="009001AE" w:rsidRPr="00310765">
        <w:rPr>
          <w:rFonts w:ascii="Barlow" w:hAnsi="Barlow" w:cs="Arial"/>
          <w:color w:val="FF0000"/>
          <w:sz w:val="22"/>
          <w:szCs w:val="22"/>
        </w:rPr>
        <w:t>Julie Hunt, Infection Control Lead</w:t>
      </w:r>
      <w:r w:rsidRPr="00310765">
        <w:rPr>
          <w:rFonts w:ascii="Barlow" w:hAnsi="Barlow" w:cs="Arial"/>
          <w:color w:val="000000" w:themeColor="text1"/>
          <w:sz w:val="22"/>
          <w:szCs w:val="22"/>
        </w:rPr>
        <w:t xml:space="preserve">.  </w:t>
      </w:r>
    </w:p>
    <w:p w14:paraId="2B8479CB"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 xml:space="preserve">All staff </w:t>
      </w:r>
      <w:proofErr w:type="gramStart"/>
      <w:r w:rsidRPr="00310765">
        <w:rPr>
          <w:rFonts w:ascii="Barlow" w:hAnsi="Barlow" w:cs="Arial"/>
          <w:color w:val="000000" w:themeColor="text1"/>
          <w:sz w:val="22"/>
          <w:szCs w:val="22"/>
        </w:rPr>
        <w:t>are</w:t>
      </w:r>
      <w:proofErr w:type="gramEnd"/>
      <w:r w:rsidRPr="00310765">
        <w:rPr>
          <w:rFonts w:ascii="Barlow" w:hAnsi="Barlow" w:cs="Arial"/>
          <w:color w:val="000000" w:themeColor="text1"/>
          <w:sz w:val="22"/>
          <w:szCs w:val="22"/>
        </w:rPr>
        <w:t xml:space="preserve"> to ensure the following:</w:t>
      </w:r>
    </w:p>
    <w:p w14:paraId="14413E2F" w14:textId="5A8362B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They are wearing the appropriate PP</w:t>
      </w:r>
      <w:r w:rsidR="00723793" w:rsidRPr="00310765">
        <w:rPr>
          <w:rFonts w:ascii="Barlow" w:hAnsi="Barlow" w:cs="Arial"/>
          <w:color w:val="000000" w:themeColor="text1"/>
          <w:sz w:val="22"/>
          <w:szCs w:val="22"/>
        </w:rPr>
        <w:t>E, i.e. gloves</w:t>
      </w:r>
    </w:p>
    <w:p w14:paraId="25FB57F5" w14:textId="226F722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correct patho</w:t>
      </w:r>
      <w:r w:rsidR="00723793" w:rsidRPr="00310765">
        <w:rPr>
          <w:rFonts w:ascii="Barlow" w:hAnsi="Barlow" w:cs="Arial"/>
          <w:color w:val="000000" w:themeColor="text1"/>
          <w:sz w:val="22"/>
          <w:szCs w:val="22"/>
        </w:rPr>
        <w:t>logy request form has been used</w:t>
      </w:r>
    </w:p>
    <w:p w14:paraId="366A2566" w14:textId="11A9FB8C"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correct spe</w:t>
      </w:r>
      <w:r w:rsidR="00723793" w:rsidRPr="00310765">
        <w:rPr>
          <w:rFonts w:ascii="Barlow" w:hAnsi="Barlow" w:cs="Arial"/>
          <w:color w:val="000000" w:themeColor="text1"/>
          <w:sz w:val="22"/>
          <w:szCs w:val="22"/>
        </w:rPr>
        <w:t>cimen containers have been used</w:t>
      </w:r>
    </w:p>
    <w:p w14:paraId="21299A44" w14:textId="16D54A9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request form and container(s) have been labelled co</w:t>
      </w:r>
      <w:r w:rsidR="00723793" w:rsidRPr="00310765">
        <w:rPr>
          <w:rFonts w:ascii="Barlow" w:hAnsi="Barlow" w:cs="Arial"/>
          <w:color w:val="000000" w:themeColor="text1"/>
          <w:sz w:val="22"/>
          <w:szCs w:val="22"/>
        </w:rPr>
        <w:t>rrectly, accurately and legibly</w:t>
      </w:r>
    </w:p>
    <w:p w14:paraId="540FDEDF" w14:textId="53770A68"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Ensure a match betw</w:t>
      </w:r>
      <w:r w:rsidR="00723793" w:rsidRPr="00310765">
        <w:rPr>
          <w:rFonts w:ascii="Barlow" w:hAnsi="Barlow" w:cs="Arial"/>
          <w:color w:val="000000" w:themeColor="text1"/>
          <w:sz w:val="22"/>
          <w:szCs w:val="22"/>
        </w:rPr>
        <w:t>een patient, form and container</w:t>
      </w:r>
    </w:p>
    <w:p w14:paraId="7FE5E561" w14:textId="116968CB"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Ensure the above items are placed into the standa</w:t>
      </w:r>
      <w:r w:rsidR="00723793" w:rsidRPr="00310765">
        <w:rPr>
          <w:rFonts w:ascii="Barlow" w:hAnsi="Barlow" w:cs="Arial"/>
          <w:color w:val="000000" w:themeColor="text1"/>
          <w:sz w:val="22"/>
          <w:szCs w:val="22"/>
        </w:rPr>
        <w:t>rd packaging for that container</w:t>
      </w:r>
    </w:p>
    <w:p w14:paraId="319DA84F" w14:textId="782EACFE"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Place the package in</w:t>
      </w:r>
      <w:r w:rsidR="00723793" w:rsidRPr="00310765">
        <w:rPr>
          <w:rFonts w:ascii="Barlow" w:hAnsi="Barlow" w:cs="Arial"/>
          <w:color w:val="000000" w:themeColor="text1"/>
          <w:sz w:val="22"/>
          <w:szCs w:val="22"/>
        </w:rPr>
        <w:t>to the transportation container</w:t>
      </w:r>
    </w:p>
    <w:p w14:paraId="084EB219" w14:textId="371A3127" w:rsidR="00E12569" w:rsidRPr="00310765" w:rsidRDefault="00723793"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Dispose of PPE and wash hands</w:t>
      </w:r>
    </w:p>
    <w:p w14:paraId="4E1322ED" w14:textId="60829B94"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Annotate the receipt of t</w:t>
      </w:r>
      <w:r w:rsidR="00723793" w:rsidRPr="00310765">
        <w:rPr>
          <w:rFonts w:ascii="Barlow" w:hAnsi="Barlow" w:cs="Arial"/>
          <w:color w:val="000000" w:themeColor="text1"/>
          <w:sz w:val="22"/>
          <w:szCs w:val="22"/>
        </w:rPr>
        <w:t>he specimen in the specimen log</w:t>
      </w:r>
    </w:p>
    <w:p w14:paraId="4F2FC0A1" w14:textId="31C7AD3C" w:rsidR="00E12569" w:rsidRPr="00310765" w:rsidRDefault="00E12569" w:rsidP="00E12569">
      <w:pPr>
        <w:pStyle w:val="NormalWeb"/>
        <w:rPr>
          <w:rFonts w:ascii="Barlow" w:hAnsi="Barlow" w:cs="Arial"/>
          <w:i/>
          <w:color w:val="000000" w:themeColor="text1"/>
          <w:sz w:val="22"/>
          <w:szCs w:val="22"/>
        </w:rPr>
      </w:pPr>
      <w:r w:rsidRPr="00310765">
        <w:rPr>
          <w:rFonts w:ascii="Barlow" w:hAnsi="Barlow" w:cs="Arial"/>
          <w:color w:val="000000" w:themeColor="text1"/>
          <w:sz w:val="22"/>
          <w:szCs w:val="22"/>
        </w:rPr>
        <w:t>*   MPS</w:t>
      </w:r>
      <w:r w:rsidRPr="00310765">
        <w:rPr>
          <w:rStyle w:val="FootnoteReference"/>
          <w:rFonts w:ascii="Barlow" w:hAnsi="Barlow" w:cs="Arial"/>
          <w:color w:val="000000" w:themeColor="text1"/>
          <w:sz w:val="22"/>
          <w:szCs w:val="22"/>
        </w:rPr>
        <w:footnoteReference w:id="15"/>
      </w:r>
      <w:r w:rsidRPr="00310765">
        <w:rPr>
          <w:rFonts w:ascii="Barlow" w:hAnsi="Barlow" w:cs="Arial"/>
          <w:color w:val="000000" w:themeColor="text1"/>
          <w:sz w:val="22"/>
          <w:szCs w:val="22"/>
        </w:rPr>
        <w:t xml:space="preserve"> recommend that reception staff do not touch patient specimens. Instead a box should be placed at reception for patients to leave their samples, which can then be passed to the</w:t>
      </w:r>
      <w:r w:rsidR="009C40E1" w:rsidRPr="00310765">
        <w:rPr>
          <w:rFonts w:ascii="Barlow" w:hAnsi="Barlow" w:cs="Arial"/>
          <w:color w:val="000000" w:themeColor="text1"/>
          <w:sz w:val="22"/>
          <w:szCs w:val="22"/>
        </w:rPr>
        <w:t xml:space="preserve"> clinical team for processing.</w:t>
      </w:r>
    </w:p>
    <w:p w14:paraId="75FDB4DB" w14:textId="4F7CB25D" w:rsidR="00723793" w:rsidRPr="00310765" w:rsidRDefault="00723793">
      <w:pPr>
        <w:rPr>
          <w:rFonts w:ascii="Barlow" w:hAnsi="Barlow" w:cs="Arial"/>
          <w:b/>
          <w:color w:val="000000" w:themeColor="text1"/>
          <w:sz w:val="22"/>
          <w:szCs w:val="22"/>
          <w:lang w:eastAsia="en-GB"/>
        </w:rPr>
      </w:pPr>
      <w:r w:rsidRPr="00310765">
        <w:rPr>
          <w:rFonts w:ascii="Barlow" w:hAnsi="Barlow" w:cs="Arial"/>
          <w:b/>
          <w:color w:val="000000" w:themeColor="text1"/>
          <w:sz w:val="22"/>
          <w:szCs w:val="22"/>
        </w:rPr>
        <w:br w:type="page"/>
      </w:r>
    </w:p>
    <w:p w14:paraId="211023A1"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lastRenderedPageBreak/>
        <w:t>Collection and transportation</w:t>
      </w:r>
    </w:p>
    <w:p w14:paraId="0333AAE3" w14:textId="71BB7CDC"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specimens are collected </w:t>
      </w:r>
      <w:r w:rsidR="00B32AC5" w:rsidRPr="00310765">
        <w:rPr>
          <w:rFonts w:ascii="Barlow" w:hAnsi="Barlow" w:cs="Arial"/>
          <w:color w:val="FF0000"/>
          <w:sz w:val="22"/>
          <w:szCs w:val="22"/>
        </w:rPr>
        <w:t>daily</w:t>
      </w:r>
      <w:r w:rsidRPr="00310765">
        <w:rPr>
          <w:rFonts w:ascii="Barlow" w:hAnsi="Barlow" w:cs="Arial"/>
          <w:color w:val="FF0000"/>
          <w:sz w:val="22"/>
          <w:szCs w:val="22"/>
        </w:rPr>
        <w:t xml:space="preserve"> </w:t>
      </w:r>
      <w:r w:rsidRPr="00310765">
        <w:rPr>
          <w:rFonts w:ascii="Barlow" w:hAnsi="Barlow" w:cs="Arial"/>
          <w:color w:val="000000" w:themeColor="text1"/>
          <w:sz w:val="22"/>
          <w:szCs w:val="22"/>
        </w:rPr>
        <w:t xml:space="preserve">by </w:t>
      </w:r>
      <w:r w:rsidR="00B32AC5" w:rsidRPr="00310765">
        <w:rPr>
          <w:rFonts w:ascii="Barlow" w:hAnsi="Barlow" w:cs="Arial"/>
          <w:color w:val="FF0000"/>
          <w:sz w:val="22"/>
          <w:szCs w:val="22"/>
        </w:rPr>
        <w:t>GSG Couriers</w:t>
      </w:r>
      <w:r w:rsidRPr="00310765">
        <w:rPr>
          <w:rFonts w:ascii="Barlow" w:hAnsi="Barlow" w:cs="Arial"/>
          <w:color w:val="000000" w:themeColor="text1"/>
          <w:sz w:val="22"/>
          <w:szCs w:val="22"/>
        </w:rPr>
        <w:t xml:space="preserve"> for onward transfer to </w:t>
      </w:r>
      <w:r w:rsidR="00B32AC5" w:rsidRPr="00310765">
        <w:rPr>
          <w:rFonts w:ascii="Barlow" w:hAnsi="Barlow" w:cs="Arial"/>
          <w:color w:val="FF0000"/>
          <w:sz w:val="22"/>
          <w:szCs w:val="22"/>
        </w:rPr>
        <w:t>Peterborough City Hospital laboratory</w:t>
      </w:r>
      <w:r w:rsidRPr="00310765">
        <w:rPr>
          <w:rFonts w:ascii="Barlow" w:hAnsi="Barlow" w:cs="Arial"/>
          <w:color w:val="000000" w:themeColor="text1"/>
          <w:sz w:val="22"/>
          <w:szCs w:val="22"/>
        </w:rPr>
        <w:t xml:space="preserve">. </w:t>
      </w:r>
      <w:r w:rsidR="008B5EF8" w:rsidRPr="00310765">
        <w:rPr>
          <w:rFonts w:ascii="Barlow" w:hAnsi="Barlow" w:cs="Arial"/>
          <w:color w:val="FF0000"/>
          <w:sz w:val="22"/>
          <w:szCs w:val="22"/>
        </w:rPr>
        <w:t xml:space="preserve">Leicester Hospital laboratory also arranges a weekly collection of cytology samples. </w:t>
      </w:r>
      <w:r w:rsidRPr="00310765">
        <w:rPr>
          <w:rFonts w:ascii="Barlow" w:hAnsi="Barlow" w:cs="Arial"/>
          <w:color w:val="000000" w:themeColor="text1"/>
          <w:sz w:val="22"/>
          <w:szCs w:val="22"/>
        </w:rPr>
        <w:t>If the courier</w:t>
      </w:r>
      <w:r w:rsidR="008B5EF8" w:rsidRPr="00310765">
        <w:rPr>
          <w:rFonts w:ascii="Barlow" w:hAnsi="Barlow" w:cs="Arial"/>
          <w:sz w:val="22"/>
          <w:szCs w:val="22"/>
        </w:rPr>
        <w:t>s</w:t>
      </w:r>
      <w:r w:rsidRPr="00310765">
        <w:rPr>
          <w:rFonts w:ascii="Barlow" w:hAnsi="Barlow" w:cs="Arial"/>
          <w:color w:val="000000" w:themeColor="text1"/>
          <w:sz w:val="22"/>
          <w:szCs w:val="22"/>
        </w:rPr>
        <w:t xml:space="preserve"> fail to arrive, inform </w:t>
      </w:r>
      <w:r w:rsidR="00B32AC5" w:rsidRPr="00310765">
        <w:rPr>
          <w:rFonts w:ascii="Barlow" w:hAnsi="Barlow" w:cs="Arial"/>
          <w:color w:val="FF0000"/>
          <w:sz w:val="22"/>
          <w:szCs w:val="22"/>
        </w:rPr>
        <w:t>the Nurse Manager or Deputy Manager and contact the Couriers</w:t>
      </w:r>
      <w:r w:rsidRPr="00310765">
        <w:rPr>
          <w:rFonts w:ascii="Barlow" w:hAnsi="Barlow" w:cs="Arial"/>
          <w:color w:val="000000" w:themeColor="text1"/>
          <w:sz w:val="22"/>
          <w:szCs w:val="22"/>
        </w:rPr>
        <w:t xml:space="preserve"> as this may affect the viability of the specimens. </w:t>
      </w:r>
    </w:p>
    <w:p w14:paraId="702F804F"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The packaging of specimens must consist of three components to comply with UN 3373 regulations</w:t>
      </w:r>
      <w:r w:rsidRPr="00310765">
        <w:rPr>
          <w:rStyle w:val="FootnoteReference"/>
          <w:rFonts w:ascii="Barlow" w:hAnsi="Barlow" w:cs="Arial"/>
          <w:color w:val="000000" w:themeColor="text1"/>
          <w:sz w:val="22"/>
          <w:szCs w:val="22"/>
        </w:rPr>
        <w:footnoteReference w:id="16"/>
      </w:r>
      <w:r w:rsidRPr="00310765">
        <w:rPr>
          <w:rFonts w:ascii="Barlow" w:hAnsi="Barlow" w:cs="Arial"/>
          <w:color w:val="000000" w:themeColor="text1"/>
          <w:sz w:val="22"/>
          <w:szCs w:val="22"/>
        </w:rPr>
        <w:t>:</w:t>
      </w:r>
    </w:p>
    <w:p w14:paraId="695A393B"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A primary receptacle – the specimen tube/pot</w:t>
      </w:r>
    </w:p>
    <w:p w14:paraId="455277CE"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Secondary packaging – the plastic specimen bag</w:t>
      </w:r>
    </w:p>
    <w:p w14:paraId="07CAFED8"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 xml:space="preserve">An outer packaging – the </w:t>
      </w:r>
      <w:proofErr w:type="spellStart"/>
      <w:r w:rsidRPr="00310765">
        <w:rPr>
          <w:rFonts w:ascii="Barlow" w:hAnsi="Barlow" w:cs="Arial"/>
          <w:color w:val="000000" w:themeColor="text1"/>
          <w:sz w:val="22"/>
          <w:szCs w:val="22"/>
        </w:rPr>
        <w:t>Verspak</w:t>
      </w:r>
      <w:proofErr w:type="spellEnd"/>
      <w:r w:rsidRPr="00310765">
        <w:rPr>
          <w:rFonts w:ascii="Barlow" w:hAnsi="Barlow" w:cs="Arial"/>
          <w:color w:val="000000" w:themeColor="text1"/>
          <w:sz w:val="22"/>
          <w:szCs w:val="22"/>
        </w:rPr>
        <w:t xml:space="preserve"> bag used to transport specimens to the laboratory</w:t>
      </w:r>
    </w:p>
    <w:p w14:paraId="119F5241"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 xml:space="preserve">Example of a </w:t>
      </w:r>
      <w:proofErr w:type="spellStart"/>
      <w:r w:rsidRPr="00310765">
        <w:rPr>
          <w:rFonts w:ascii="Barlow" w:hAnsi="Barlow" w:cs="Arial"/>
          <w:color w:val="000000" w:themeColor="text1"/>
          <w:sz w:val="22"/>
          <w:szCs w:val="22"/>
        </w:rPr>
        <w:t>Verspak</w:t>
      </w:r>
      <w:proofErr w:type="spellEnd"/>
      <w:r w:rsidRPr="00310765">
        <w:rPr>
          <w:rFonts w:ascii="Barlow" w:hAnsi="Barlow" w:cs="Arial"/>
          <w:color w:val="000000" w:themeColor="text1"/>
          <w:sz w:val="22"/>
          <w:szCs w:val="22"/>
        </w:rPr>
        <w:t xml:space="preserve"> bag:</w:t>
      </w:r>
    </w:p>
    <w:p w14:paraId="0B5A4F44" w14:textId="77777777" w:rsidR="00E12569" w:rsidRPr="00310765" w:rsidRDefault="00E12569" w:rsidP="00E12569">
      <w:pPr>
        <w:rPr>
          <w:rFonts w:ascii="Barlow" w:hAnsi="Barlow" w:cs="Arial"/>
          <w:sz w:val="22"/>
          <w:szCs w:val="22"/>
          <w:lang w:val="en-US"/>
        </w:rPr>
      </w:pPr>
    </w:p>
    <w:p w14:paraId="50374C83"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rPr>
        <w:drawing>
          <wp:inline distT="0" distB="0" distL="0" distR="0" wp14:anchorId="5D0D40C6" wp14:editId="607AD3DB">
            <wp:extent cx="1765935" cy="1765935"/>
            <wp:effectExtent l="0" t="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6387" cy="1766387"/>
                    </a:xfrm>
                    <a:prstGeom prst="rect">
                      <a:avLst/>
                    </a:prstGeom>
                    <a:noFill/>
                    <a:ln>
                      <a:noFill/>
                    </a:ln>
                  </pic:spPr>
                </pic:pic>
              </a:graphicData>
            </a:graphic>
          </wp:inline>
        </w:drawing>
      </w:r>
    </w:p>
    <w:p w14:paraId="4D0FAB99"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bookmarkStart w:id="41" w:name="_Toc500406249"/>
      <w:r w:rsidRPr="00310765">
        <w:rPr>
          <w:rFonts w:ascii="Barlow" w:hAnsi="Barlow" w:cs="Arial"/>
          <w:b/>
          <w:color w:val="000000" w:themeColor="text1"/>
          <w:sz w:val="22"/>
          <w:szCs w:val="22"/>
        </w:rPr>
        <w:t>Compromised specimens</w:t>
      </w:r>
    </w:p>
    <w:p w14:paraId="6D36F6D4" w14:textId="55062EEA" w:rsidR="00E12569" w:rsidRPr="00310765" w:rsidRDefault="00E12569" w:rsidP="002015BB">
      <w:pPr>
        <w:pStyle w:val="NormalWeb"/>
        <w:spacing w:before="0" w:beforeAutospacing="0" w:after="0" w:afterAutospacing="0"/>
        <w:rPr>
          <w:rFonts w:ascii="Barlow" w:hAnsi="Barlow" w:cs="Arial"/>
          <w:sz w:val="22"/>
          <w:szCs w:val="22"/>
        </w:rPr>
      </w:pPr>
      <w:r w:rsidRPr="00310765">
        <w:rPr>
          <w:rFonts w:ascii="Barlow" w:hAnsi="Barlow" w:cs="Arial"/>
          <w:color w:val="000000" w:themeColor="text1"/>
          <w:sz w:val="22"/>
          <w:szCs w:val="22"/>
        </w:rPr>
        <w:t xml:space="preserve">There may be occasions when concerns are raised either at </w:t>
      </w:r>
      <w:r w:rsidR="009C40E1" w:rsidRPr="00310765">
        <w:rPr>
          <w:rFonts w:ascii="Barlow" w:hAnsi="Barlow" w:cs="Arial"/>
          <w:color w:val="000000" w:themeColor="text1"/>
          <w:sz w:val="22"/>
          <w:szCs w:val="22"/>
        </w:rPr>
        <w:t>the practice</w:t>
      </w:r>
      <w:r w:rsidR="008B5EF8" w:rsidRPr="00310765">
        <w:rPr>
          <w:rFonts w:ascii="Barlow" w:hAnsi="Barlow" w:cs="Arial"/>
          <w:color w:val="000000" w:themeColor="text1"/>
          <w:sz w:val="22"/>
          <w:szCs w:val="22"/>
        </w:rPr>
        <w:t xml:space="preserve"> o</w:t>
      </w:r>
      <w:r w:rsidR="008B5EF8" w:rsidRPr="00310765">
        <w:rPr>
          <w:rFonts w:ascii="Barlow" w:hAnsi="Barlow" w:cs="Arial"/>
          <w:sz w:val="22"/>
          <w:szCs w:val="22"/>
        </w:rPr>
        <w:t>r the laboratories</w:t>
      </w:r>
      <w:r w:rsidRPr="00310765">
        <w:rPr>
          <w:rFonts w:ascii="Barlow" w:hAnsi="Barlow" w:cs="Arial"/>
          <w:sz w:val="22"/>
          <w:szCs w:val="22"/>
        </w:rPr>
        <w:t xml:space="preserve"> at </w:t>
      </w:r>
      <w:r w:rsidR="008B5EF8" w:rsidRPr="00310765">
        <w:rPr>
          <w:rFonts w:ascii="Barlow" w:hAnsi="Barlow" w:cs="Arial"/>
          <w:sz w:val="22"/>
          <w:szCs w:val="22"/>
        </w:rPr>
        <w:t>Peterborough City Hospital or Leicester Hospitals</w:t>
      </w:r>
      <w:r w:rsidRPr="00310765">
        <w:rPr>
          <w:rFonts w:ascii="Barlow" w:hAnsi="Barlow" w:cs="Arial"/>
          <w:sz w:val="22"/>
          <w:szCs w:val="22"/>
        </w:rPr>
        <w:t xml:space="preserve"> regardin</w:t>
      </w:r>
      <w:r w:rsidR="00723793" w:rsidRPr="00310765">
        <w:rPr>
          <w:rFonts w:ascii="Barlow" w:hAnsi="Barlow" w:cs="Arial"/>
          <w:sz w:val="22"/>
          <w:szCs w:val="22"/>
        </w:rPr>
        <w:t xml:space="preserve">g the integrity of the sample. </w:t>
      </w:r>
      <w:r w:rsidRPr="00310765">
        <w:rPr>
          <w:rFonts w:ascii="Barlow" w:hAnsi="Barlow" w:cs="Arial"/>
          <w:sz w:val="22"/>
          <w:szCs w:val="22"/>
        </w:rPr>
        <w:t>In such instances, there m</w:t>
      </w:r>
      <w:r w:rsidR="004C4BF8" w:rsidRPr="00310765">
        <w:rPr>
          <w:rFonts w:ascii="Barlow" w:hAnsi="Barlow" w:cs="Arial"/>
          <w:sz w:val="22"/>
          <w:szCs w:val="22"/>
        </w:rPr>
        <w:t xml:space="preserve">ay be a requirement to raise a significant event </w:t>
      </w:r>
      <w:r w:rsidRPr="00310765">
        <w:rPr>
          <w:rFonts w:ascii="Barlow" w:hAnsi="Barlow" w:cs="Arial"/>
          <w:sz w:val="22"/>
          <w:szCs w:val="22"/>
        </w:rPr>
        <w:t>report, particularly if the specimen has leaked in a public area.</w:t>
      </w:r>
    </w:p>
    <w:p w14:paraId="70A81295"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sz w:val="22"/>
          <w:szCs w:val="22"/>
        </w:rPr>
        <w:t xml:space="preserve">Any incidents regarding specimens should be </w:t>
      </w:r>
      <w:r w:rsidRPr="00310765">
        <w:rPr>
          <w:rFonts w:ascii="Barlow" w:hAnsi="Barlow" w:cs="Arial"/>
          <w:color w:val="000000" w:themeColor="text1"/>
          <w:sz w:val="22"/>
          <w:szCs w:val="22"/>
        </w:rPr>
        <w:t>recorded as a Significant Event and discussed at the next practice meeting. Repeated incidents should indicate the requirement for an audit aimed at improving practice in the future.</w:t>
      </w:r>
    </w:p>
    <w:p w14:paraId="7ADDC9CC"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29939810" w14:textId="77777777"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It is the responsibility of the sender to collect and package specimens as per the guidance given in this protocol and the associated references. Staff must collect specimens safely and effectively as any undue delay may have a detrimental effect on patient care.  </w:t>
      </w:r>
    </w:p>
    <w:p w14:paraId="1E3D6885" w14:textId="34DF6D77" w:rsidR="00E12569" w:rsidRPr="00310765" w:rsidRDefault="00E12569">
      <w:pPr>
        <w:rPr>
          <w:rFonts w:ascii="Barlow" w:hAnsi="Barlow" w:cs="Arial"/>
          <w:color w:val="000000" w:themeColor="text1"/>
          <w:sz w:val="22"/>
          <w:szCs w:val="22"/>
          <w:lang w:eastAsia="en-GB"/>
        </w:rPr>
      </w:pPr>
      <w:r w:rsidRPr="00310765">
        <w:rPr>
          <w:rFonts w:ascii="Barlow" w:hAnsi="Barlow" w:cs="Arial"/>
          <w:color w:val="000000" w:themeColor="text1"/>
          <w:sz w:val="22"/>
          <w:szCs w:val="22"/>
        </w:rPr>
        <w:br w:type="page"/>
      </w:r>
    </w:p>
    <w:bookmarkEnd w:id="41"/>
    <w:p w14:paraId="0A9FFA4F"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3EF7F05A"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 xml:space="preserve">General decontamination </w:t>
      </w:r>
    </w:p>
    <w:p w14:paraId="48CC83D6" w14:textId="12FF7D15"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The table below details the equipment/items held and used within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and the associated decontamination requirements:</w:t>
      </w:r>
    </w:p>
    <w:p w14:paraId="36525A74"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602"/>
        <w:gridCol w:w="6448"/>
      </w:tblGrid>
      <w:tr w:rsidR="00E12569" w:rsidRPr="00310765" w14:paraId="63769CF9" w14:textId="77777777" w:rsidTr="001547C8">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68EA8C18" w14:textId="77777777" w:rsidR="00E12569" w:rsidRPr="00310765" w:rsidRDefault="00E12569" w:rsidP="001547C8">
            <w:pPr>
              <w:pStyle w:val="NormalWeb"/>
              <w:jc w:val="center"/>
              <w:rPr>
                <w:rFonts w:ascii="Barlow" w:hAnsi="Barlow" w:cs="Arial"/>
                <w:sz w:val="22"/>
                <w:szCs w:val="22"/>
              </w:rPr>
            </w:pPr>
            <w:r w:rsidRPr="00310765">
              <w:rPr>
                <w:rFonts w:ascii="Barlow" w:hAnsi="Barlow" w:cs="Arial"/>
                <w:sz w:val="22"/>
                <w:szCs w:val="22"/>
              </w:rPr>
              <w:t>Equipment</w:t>
            </w:r>
          </w:p>
        </w:tc>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090D6F61" w14:textId="77777777" w:rsidR="00E12569" w:rsidRPr="00310765" w:rsidRDefault="00E12569" w:rsidP="001547C8">
            <w:pPr>
              <w:pStyle w:val="NormalWeb"/>
              <w:jc w:val="center"/>
              <w:rPr>
                <w:rFonts w:ascii="Barlow" w:hAnsi="Barlow" w:cs="Arial"/>
                <w:sz w:val="22"/>
                <w:szCs w:val="22"/>
              </w:rPr>
            </w:pPr>
            <w:r w:rsidRPr="00310765">
              <w:rPr>
                <w:rFonts w:ascii="Barlow" w:hAnsi="Barlow" w:cs="Arial"/>
                <w:sz w:val="22"/>
                <w:szCs w:val="22"/>
              </w:rPr>
              <w:t>Decontamination method</w:t>
            </w:r>
          </w:p>
        </w:tc>
      </w:tr>
      <w:tr w:rsidR="00E12569" w:rsidRPr="00310765" w14:paraId="375D761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870FA4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3DB53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504F68A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7872C6B" w14:textId="77777777" w:rsidR="00E12569" w:rsidRPr="00310765" w:rsidRDefault="00E12569" w:rsidP="001547C8">
            <w:pPr>
              <w:pStyle w:val="NormalWeb"/>
              <w:rPr>
                <w:rFonts w:ascii="Barlow" w:hAnsi="Barlow" w:cs="Arial"/>
                <w:sz w:val="22"/>
                <w:szCs w:val="22"/>
              </w:rPr>
            </w:pPr>
            <w:proofErr w:type="spellStart"/>
            <w:r w:rsidRPr="00310765">
              <w:rPr>
                <w:rFonts w:ascii="Barlow" w:hAnsi="Barlow" w:cs="Arial"/>
                <w:sz w:val="22"/>
                <w:szCs w:val="22"/>
              </w:rPr>
              <w:t>Ambu</w:t>
            </w:r>
            <w:proofErr w:type="spellEnd"/>
            <w:r w:rsidRPr="00310765">
              <w:rPr>
                <w:rFonts w:ascii="Barlow" w:hAnsi="Barlow" w:cs="Arial"/>
                <w:sz w:val="22"/>
                <w:szCs w:val="22"/>
              </w:rPr>
              <w:t xml:space="preserve">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BFB35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use/clean with detergent followed by appropriate disinfectant </w:t>
            </w:r>
          </w:p>
        </w:tc>
      </w:tr>
      <w:tr w:rsidR="00E12569" w:rsidRPr="00310765" w14:paraId="1A8D40A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6F4915" w14:textId="77777777" w:rsidR="00E12569" w:rsidRPr="00310765" w:rsidRDefault="00E12569" w:rsidP="001547C8">
            <w:pPr>
              <w:pStyle w:val="NormalWeb"/>
              <w:rPr>
                <w:rFonts w:ascii="Barlow" w:hAnsi="Barlow" w:cs="Arial"/>
                <w:sz w:val="22"/>
                <w:szCs w:val="22"/>
              </w:rPr>
            </w:pPr>
            <w:proofErr w:type="spellStart"/>
            <w:r w:rsidRPr="00310765">
              <w:rPr>
                <w:rFonts w:ascii="Barlow" w:hAnsi="Barlow" w:cs="Arial"/>
                <w:sz w:val="22"/>
                <w:szCs w:val="22"/>
              </w:rPr>
              <w:t>Auroscope</w:t>
            </w:r>
            <w:proofErr w:type="spellEnd"/>
            <w:r w:rsidRPr="00310765">
              <w:rPr>
                <w:rFonts w:ascii="Barlow" w:hAnsi="Barlow" w:cs="Arial"/>
                <w:sz w:val="22"/>
                <w:szCs w:val="22"/>
              </w:rPr>
              <w:t xml:space="preserve"> ear pieces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535FC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5EF381D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7F578A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230E96" w14:textId="003F3306" w:rsidR="00E12569" w:rsidRPr="00310765" w:rsidRDefault="00E12569" w:rsidP="001547C8">
            <w:pPr>
              <w:pStyle w:val="NormalWeb"/>
              <w:rPr>
                <w:rFonts w:ascii="Barlow" w:hAnsi="Barlow" w:cs="Arial"/>
                <w:sz w:val="22"/>
                <w:szCs w:val="22"/>
              </w:rPr>
            </w:pPr>
            <w:r w:rsidRPr="00310765">
              <w:rPr>
                <w:rFonts w:ascii="Barlow" w:hAnsi="Barlow" w:cs="Arial"/>
                <w:sz w:val="22"/>
                <w:szCs w:val="22"/>
              </w:rPr>
              <w:t>Cover with disposable paper between babies. Clean with detergent at end of the session. If contam</w:t>
            </w:r>
            <w:r w:rsidR="007A30FF" w:rsidRPr="00310765">
              <w:rPr>
                <w:rFonts w:ascii="Barlow" w:hAnsi="Barlow" w:cs="Arial"/>
                <w:sz w:val="22"/>
                <w:szCs w:val="22"/>
              </w:rPr>
              <w:t xml:space="preserve">inated with blood/body fluids, </w:t>
            </w:r>
            <w:r w:rsidRPr="00310765">
              <w:rPr>
                <w:rFonts w:ascii="Barlow" w:hAnsi="Barlow" w:cs="Arial"/>
                <w:sz w:val="22"/>
                <w:szCs w:val="22"/>
              </w:rPr>
              <w:t xml:space="preserve">clean then disinfect before next baby in line with policy </w:t>
            </w:r>
          </w:p>
        </w:tc>
      </w:tr>
      <w:tr w:rsidR="00E12569" w:rsidRPr="00310765" w14:paraId="07AA16EF"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C9A7F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3CAC47" w14:textId="06D48C37" w:rsidR="00E12569" w:rsidRPr="00310765" w:rsidRDefault="00E12569" w:rsidP="001547C8">
            <w:pPr>
              <w:pStyle w:val="NormalWeb"/>
              <w:rPr>
                <w:rFonts w:ascii="Barlow" w:hAnsi="Barlow" w:cs="Arial"/>
                <w:sz w:val="22"/>
                <w:szCs w:val="22"/>
              </w:rPr>
            </w:pPr>
            <w:r w:rsidRPr="00310765">
              <w:rPr>
                <w:rFonts w:ascii="Barlow" w:hAnsi="Barlow" w:cs="Arial"/>
                <w:sz w:val="22"/>
                <w:szCs w:val="22"/>
              </w:rPr>
              <w:t>Cover with disposable paper between babies. Clean with detergent at end of the session. If contam</w:t>
            </w:r>
            <w:r w:rsidR="007A30FF" w:rsidRPr="00310765">
              <w:rPr>
                <w:rFonts w:ascii="Barlow" w:hAnsi="Barlow" w:cs="Arial"/>
                <w:sz w:val="22"/>
                <w:szCs w:val="22"/>
              </w:rPr>
              <w:t xml:space="preserve">inated with blood/body fluids, </w:t>
            </w:r>
            <w:r w:rsidRPr="00310765">
              <w:rPr>
                <w:rFonts w:ascii="Barlow" w:hAnsi="Barlow" w:cs="Arial"/>
                <w:sz w:val="22"/>
                <w:szCs w:val="22"/>
              </w:rPr>
              <w:t xml:space="preserve">clean then disinfect before next baby in line with policy </w:t>
            </w:r>
          </w:p>
        </w:tc>
      </w:tr>
      <w:tr w:rsidR="00E12569" w:rsidRPr="00310765" w14:paraId="299A2B0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33E7AF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Bowls (used for cleaning purposes)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FFE25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Empty, rinse with clear water and store inverted to dry </w:t>
            </w:r>
          </w:p>
        </w:tc>
      </w:tr>
      <w:tr w:rsidR="00E12569" w:rsidRPr="00310765" w14:paraId="4C1B857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A723B3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573867" w14:textId="2313CB6F" w:rsidR="00E12569" w:rsidRPr="00310765" w:rsidRDefault="00E12569" w:rsidP="001547C8">
            <w:pPr>
              <w:pStyle w:val="NormalWeb"/>
              <w:rPr>
                <w:rFonts w:ascii="Barlow" w:hAnsi="Barlow" w:cs="Arial"/>
                <w:sz w:val="22"/>
                <w:szCs w:val="22"/>
              </w:rPr>
            </w:pPr>
            <w:r w:rsidRPr="00310765">
              <w:rPr>
                <w:rFonts w:ascii="Barlow" w:hAnsi="Barlow" w:cs="Arial"/>
                <w:sz w:val="22"/>
                <w:szCs w:val="22"/>
              </w:rPr>
              <w:t>Wipe cuff and monitor with detergent/detergent wipe, pat dry with paper towel between patient uses. Do not immerse cuff in water</w:t>
            </w:r>
            <w:r w:rsidR="007A30FF" w:rsidRPr="00310765">
              <w:rPr>
                <w:rFonts w:ascii="Barlow" w:hAnsi="Barlow" w:cs="Arial"/>
                <w:sz w:val="22"/>
                <w:szCs w:val="22"/>
              </w:rPr>
              <w:t>.</w:t>
            </w:r>
            <w:r w:rsidRPr="00310765">
              <w:rPr>
                <w:rFonts w:ascii="Barlow" w:hAnsi="Barlow" w:cs="Arial"/>
                <w:sz w:val="22"/>
                <w:szCs w:val="22"/>
              </w:rPr>
              <w:t xml:space="preserve"> </w:t>
            </w:r>
            <w:r w:rsidRPr="00310765">
              <w:rPr>
                <w:rFonts w:ascii="Barlow" w:hAnsi="Barlow" w:cs="Arial"/>
                <w:sz w:val="22"/>
                <w:szCs w:val="22"/>
              </w:rPr>
              <w:br/>
              <w:t xml:space="preserve">Disposable single-use cuff/cuff cover for use when a patient has a multi-resistant organism </w:t>
            </w:r>
          </w:p>
        </w:tc>
      </w:tr>
      <w:tr w:rsidR="00E12569" w:rsidRPr="00310765" w14:paraId="2280B6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6DBC2A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66E4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Remove gel, clean with detergent/detergent wipe. Do not immerse in water </w:t>
            </w:r>
          </w:p>
        </w:tc>
      </w:tr>
      <w:tr w:rsidR="00E12569" w:rsidRPr="00310765" w14:paraId="0DC2EE64"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EC65A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Ear syringe – </w:t>
            </w:r>
            <w:proofErr w:type="spellStart"/>
            <w:r w:rsidRPr="00310765">
              <w:rPr>
                <w:rFonts w:ascii="Barlow" w:hAnsi="Barlow" w:cs="Arial"/>
                <w:sz w:val="22"/>
                <w:szCs w:val="22"/>
              </w:rPr>
              <w:t>Propulse</w:t>
            </w:r>
            <w:proofErr w:type="spellEnd"/>
            <w:r w:rsidRPr="00310765">
              <w:rPr>
                <w:rFonts w:ascii="Barlow" w:hAnsi="Barlow" w:cs="Arial"/>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05C0D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Follow disinfection procedure in Ear Care Procedure </w:t>
            </w:r>
          </w:p>
        </w:tc>
      </w:tr>
      <w:tr w:rsidR="00E12569" w:rsidRPr="00310765" w14:paraId="6BD017A0"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A402B5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ECG equipment: </w:t>
            </w:r>
          </w:p>
          <w:p w14:paraId="5ACBD7F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27ED8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Single use</w:t>
            </w:r>
            <w:r w:rsidRPr="00310765">
              <w:rPr>
                <w:rFonts w:ascii="Barlow" w:hAnsi="Barlow" w:cs="Arial"/>
                <w:sz w:val="22"/>
                <w:szCs w:val="22"/>
              </w:rPr>
              <w:br/>
              <w:t xml:space="preserve">Clean with detergent/detergent wipe. Do not immerse in water </w:t>
            </w:r>
          </w:p>
        </w:tc>
      </w:tr>
      <w:tr w:rsidR="00E12569" w:rsidRPr="00310765" w14:paraId="2AD684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9274F2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1593D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Cover with disposable paper towel between patients. Clean with detergent at the end of the session. Clean and 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02670CD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AC3F8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0D183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Disposable, single use </w:t>
            </w:r>
          </w:p>
        </w:tc>
      </w:tr>
      <w:tr w:rsidR="00E12569" w:rsidRPr="00310765" w14:paraId="11B9733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6636AB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00EE0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Wash mask and chamber with detergent, rinse and leave to dry on disposable paper. Do not wash tubing </w:t>
            </w:r>
          </w:p>
        </w:tc>
      </w:tr>
      <w:tr w:rsidR="00E12569" w:rsidRPr="00310765" w14:paraId="0A1D94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284EC0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6092F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Follow manufacturer’s guidance</w:t>
            </w:r>
            <w:r w:rsidRPr="00310765">
              <w:rPr>
                <w:rFonts w:ascii="Barlow" w:hAnsi="Barlow" w:cs="Arial"/>
                <w:sz w:val="22"/>
                <w:szCs w:val="22"/>
              </w:rPr>
              <w:br/>
              <w:t xml:space="preserve">Disposable single-use mouthpieces with one-way valve or filter (change filter as directed by manufacturer) </w:t>
            </w:r>
          </w:p>
          <w:p w14:paraId="63F35C0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machine weekly with detergent/detergent wipe </w:t>
            </w:r>
          </w:p>
        </w:tc>
      </w:tr>
      <w:tr w:rsidR="00E12569" w:rsidRPr="00310765" w14:paraId="1C6A765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BDFF29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Pelvic stimulator electrodes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6AAC8D" w14:textId="497036AB" w:rsidR="00E12569" w:rsidRPr="00310765" w:rsidRDefault="00E12569" w:rsidP="001547C8">
            <w:pPr>
              <w:pStyle w:val="NormalWeb"/>
              <w:rPr>
                <w:rFonts w:ascii="Barlow" w:hAnsi="Barlow" w:cs="Arial"/>
                <w:sz w:val="22"/>
                <w:szCs w:val="22"/>
              </w:rPr>
            </w:pPr>
            <w:r w:rsidRPr="00310765">
              <w:rPr>
                <w:rFonts w:ascii="Barlow" w:hAnsi="Barlow" w:cs="Arial"/>
                <w:sz w:val="22"/>
                <w:szCs w:val="22"/>
              </w:rPr>
              <w:t>Single patient use</w:t>
            </w:r>
            <w:r w:rsidRPr="00310765">
              <w:rPr>
                <w:rFonts w:ascii="Barlow" w:hAnsi="Barlow" w:cs="Arial"/>
                <w:sz w:val="22"/>
                <w:szCs w:val="22"/>
              </w:rPr>
              <w:br/>
              <w:t>Clean with detergent/detergent wipe to remove any residues</w:t>
            </w:r>
            <w:r w:rsidRPr="00310765">
              <w:rPr>
                <w:rFonts w:ascii="Barlow" w:hAnsi="Barlow" w:cs="Arial"/>
                <w:sz w:val="22"/>
                <w:szCs w:val="22"/>
              </w:rPr>
              <w:br/>
              <w:t>Wrap in paper roll and replace in carry case</w:t>
            </w:r>
            <w:r w:rsidRPr="00310765">
              <w:rPr>
                <w:rFonts w:ascii="Barlow" w:hAnsi="Barlow" w:cs="Arial"/>
                <w:sz w:val="22"/>
                <w:szCs w:val="22"/>
              </w:rPr>
              <w:br/>
              <w:t>Return to patient for cleaning at home</w:t>
            </w:r>
            <w:r w:rsidR="007A30FF" w:rsidRPr="00310765">
              <w:rPr>
                <w:rFonts w:ascii="Barlow" w:hAnsi="Barlow" w:cs="Arial"/>
                <w:sz w:val="22"/>
                <w:szCs w:val="22"/>
              </w:rPr>
              <w:t>,</w:t>
            </w:r>
            <w:r w:rsidRPr="00310765">
              <w:rPr>
                <w:rFonts w:ascii="Barlow" w:hAnsi="Barlow" w:cs="Arial"/>
                <w:sz w:val="22"/>
                <w:szCs w:val="22"/>
              </w:rPr>
              <w:t xml:space="preserve"> following manufacturer’s instructions </w:t>
            </w:r>
          </w:p>
        </w:tc>
      </w:tr>
      <w:tr w:rsidR="00E12569" w:rsidRPr="00310765" w14:paraId="50DE8912"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B49B3C7"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82B588"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All pillows should be protected with plastic (sealed) or vapour-permeable cover</w:t>
            </w:r>
            <w:r w:rsidRPr="00310765">
              <w:rPr>
                <w:rFonts w:ascii="Barlow" w:hAnsi="Barlow" w:cs="Arial"/>
                <w:sz w:val="22"/>
                <w:szCs w:val="22"/>
              </w:rPr>
              <w:br/>
              <w:t xml:space="preserve">Wipe with detergent/detergent wipe in between patients and at end of session </w:t>
            </w:r>
          </w:p>
          <w:p w14:paraId="527AECE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lastRenderedPageBreak/>
              <w:t xml:space="preserve">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32CD207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43D51C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lastRenderedPageBreak/>
              <w:t xml:space="preserve">Physiotherapy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76274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or 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2CD0D65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642B8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E5FAB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and between patients </w:t>
            </w:r>
          </w:p>
        </w:tc>
      </w:tr>
      <w:tr w:rsidR="00E12569" w:rsidRPr="00310765" w14:paraId="711AD5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2BBA27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55A24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p w14:paraId="173F43D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NB: Bandage/dressing scissors – clean between patients with detergent/detergent wipe, and disinfect if required </w:t>
            </w:r>
          </w:p>
        </w:tc>
      </w:tr>
      <w:tr w:rsidR="00E12569" w:rsidRPr="00310765" w14:paraId="36B1CE6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83C1E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B3CC4F" w14:textId="70EE13B0" w:rsidR="00E12569" w:rsidRPr="00310765" w:rsidRDefault="00E12569" w:rsidP="001547C8">
            <w:pPr>
              <w:pStyle w:val="NormalWeb"/>
              <w:rPr>
                <w:rFonts w:ascii="Barlow" w:hAnsi="Barlow" w:cs="Arial"/>
                <w:sz w:val="22"/>
                <w:szCs w:val="22"/>
              </w:rPr>
            </w:pPr>
            <w:r w:rsidRPr="00310765">
              <w:rPr>
                <w:rFonts w:ascii="Barlow" w:hAnsi="Barlow" w:cs="Arial"/>
                <w:sz w:val="22"/>
                <w:szCs w:val="22"/>
              </w:rPr>
              <w:t>Clean between each patient use</w:t>
            </w:r>
            <w:r w:rsidR="007A30FF" w:rsidRPr="00310765">
              <w:rPr>
                <w:rFonts w:ascii="Barlow" w:hAnsi="Barlow" w:cs="Arial"/>
                <w:sz w:val="22"/>
                <w:szCs w:val="22"/>
              </w:rPr>
              <w:t>,</w:t>
            </w:r>
            <w:r w:rsidRPr="00310765">
              <w:rPr>
                <w:rFonts w:ascii="Barlow" w:hAnsi="Barlow" w:cs="Arial"/>
                <w:sz w:val="22"/>
                <w:szCs w:val="22"/>
              </w:rPr>
              <w:t xml:space="preserve"> with detergent wipe </w:t>
            </w:r>
          </w:p>
        </w:tc>
      </w:tr>
      <w:tr w:rsidR="00E12569" w:rsidRPr="00310765" w14:paraId="2FA3DF5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E48789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465E7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between users </w:t>
            </w:r>
          </w:p>
        </w:tc>
      </w:tr>
      <w:tr w:rsidR="00E12569" w:rsidRPr="00310765" w14:paraId="3A18E596"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CBCD99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F4316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60461BF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82C6DC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7D482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Follow manufacturer’s guidance. Contact CES if further advice required </w:t>
            </w:r>
          </w:p>
        </w:tc>
      </w:tr>
      <w:tr w:rsidR="00E12569" w:rsidRPr="00310765" w14:paraId="67D5C02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7CAADE97"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A323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Disposable sheath for each patient</w:t>
            </w:r>
            <w:r w:rsidRPr="00310765">
              <w:rPr>
                <w:rFonts w:ascii="Barlow" w:hAnsi="Barlow" w:cs="Arial"/>
                <w:sz w:val="22"/>
                <w:szCs w:val="22"/>
              </w:rPr>
              <w:br/>
              <w:t xml:space="preserve">Clean </w:t>
            </w:r>
            <w:proofErr w:type="spellStart"/>
            <w:r w:rsidRPr="00310765">
              <w:rPr>
                <w:rFonts w:ascii="Barlow" w:hAnsi="Barlow" w:cs="Arial"/>
                <w:sz w:val="22"/>
                <w:szCs w:val="22"/>
              </w:rPr>
              <w:t>handpiece</w:t>
            </w:r>
            <w:proofErr w:type="spellEnd"/>
            <w:r w:rsidRPr="00310765">
              <w:rPr>
                <w:rFonts w:ascii="Barlow" w:hAnsi="Barlow" w:cs="Arial"/>
                <w:sz w:val="22"/>
                <w:szCs w:val="22"/>
              </w:rPr>
              <w:t xml:space="preserve"> weekly with detergent/detergent wipes </w:t>
            </w:r>
            <w:r w:rsidRPr="00310765">
              <w:rPr>
                <w:rFonts w:ascii="Barlow" w:hAnsi="Barlow" w:cs="Arial"/>
                <w:sz w:val="22"/>
                <w:szCs w:val="22"/>
              </w:rPr>
              <w:br/>
              <w:t xml:space="preserve">Do not immerse in water </w:t>
            </w:r>
          </w:p>
        </w:tc>
      </w:tr>
      <w:tr w:rsidR="00E12569" w:rsidRPr="00310765" w14:paraId="4971CA9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E394CE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48A86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Wipe with detergent/detergent wipe, pat dry with paper towel between patient use</w:t>
            </w:r>
            <w:r w:rsidRPr="00310765">
              <w:rPr>
                <w:rFonts w:ascii="Barlow" w:hAnsi="Barlow" w:cs="Arial"/>
                <w:sz w:val="22"/>
                <w:szCs w:val="22"/>
              </w:rPr>
              <w:br/>
              <w:t>or</w:t>
            </w:r>
            <w:proofErr w:type="gramStart"/>
            <w:r w:rsidRPr="00310765">
              <w:rPr>
                <w:rFonts w:ascii="Barlow" w:hAnsi="Barlow" w:cs="Arial"/>
                <w:sz w:val="22"/>
                <w:szCs w:val="22"/>
              </w:rPr>
              <w:t>:</w:t>
            </w:r>
            <w:proofErr w:type="gramEnd"/>
            <w:r w:rsidRPr="00310765">
              <w:rPr>
                <w:rFonts w:ascii="Barlow" w:hAnsi="Barlow" w:cs="Arial"/>
                <w:sz w:val="22"/>
                <w:szCs w:val="22"/>
              </w:rPr>
              <w:br/>
              <w:t xml:space="preserve">Disposable single patient use if appropriate in specific services. If reusable tourniquet grossly contaminated – dispose of. Ensure adequate supply available </w:t>
            </w:r>
          </w:p>
        </w:tc>
      </w:tr>
      <w:tr w:rsidR="00E12569" w:rsidRPr="00310765" w14:paraId="39E49A2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74F14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8C0A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daily with detergent/detergent wipes </w:t>
            </w:r>
          </w:p>
        </w:tc>
      </w:tr>
      <w:tr w:rsidR="00E12569" w:rsidRPr="00310765" w14:paraId="0BB53BA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FB3E1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88A88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prior to/following use </w:t>
            </w:r>
          </w:p>
        </w:tc>
      </w:tr>
      <w:tr w:rsidR="00E12569" w:rsidRPr="00310765" w14:paraId="71C3046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2BE209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Toys: Hard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F590D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Clean weekly with detergent/detergent wipe or after use if used as part of treatment/assessment</w:t>
            </w:r>
            <w:r w:rsidRPr="00310765">
              <w:rPr>
                <w:rFonts w:ascii="Barlow" w:hAnsi="Barlow" w:cs="Arial"/>
                <w:sz w:val="22"/>
                <w:szCs w:val="22"/>
              </w:rPr>
              <w:br/>
              <w:t xml:space="preserve">All hard toys must be made of suitable material to withstand disinfection if required </w:t>
            </w:r>
          </w:p>
        </w:tc>
      </w:tr>
      <w:tr w:rsidR="00E12569" w:rsidRPr="00310765" w14:paraId="6C412C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18C3A3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5BA1E0F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Not suitable for healthcare facilities </w:t>
            </w:r>
          </w:p>
        </w:tc>
      </w:tr>
      <w:tr w:rsidR="00E12569" w:rsidRPr="00310765" w14:paraId="571D1659"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B5B5F0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1B5997B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w:t>
            </w:r>
          </w:p>
        </w:tc>
      </w:tr>
      <w:tr w:rsidR="00E12569" w:rsidRPr="00310765" w14:paraId="7B41AF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1EF454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234077D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at the end of each session </w:t>
            </w:r>
          </w:p>
        </w:tc>
      </w:tr>
      <w:tr w:rsidR="00E12569" w:rsidRPr="00310765" w14:paraId="46A282E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220000E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Vacutainer needle holder </w:t>
            </w:r>
          </w:p>
        </w:tc>
        <w:tc>
          <w:tcPr>
            <w:tcW w:w="0" w:type="auto"/>
            <w:tcBorders>
              <w:top w:val="single" w:sz="2" w:space="0" w:color="000000"/>
              <w:left w:val="single" w:sz="2" w:space="0" w:color="000000"/>
              <w:bottom w:val="single" w:sz="2" w:space="0" w:color="000000"/>
              <w:right w:val="single" w:sz="2" w:space="0" w:color="000000"/>
            </w:tcBorders>
            <w:vAlign w:val="center"/>
          </w:tcPr>
          <w:p w14:paraId="752FD24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12093B9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3857A4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12B0571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Disposable, single use </w:t>
            </w:r>
          </w:p>
        </w:tc>
      </w:tr>
      <w:tr w:rsidR="00E12569" w:rsidRPr="00310765" w14:paraId="528E5F3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0740A2F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Vaginal ultrasound probes </w:t>
            </w:r>
          </w:p>
        </w:tc>
        <w:tc>
          <w:tcPr>
            <w:tcW w:w="0" w:type="auto"/>
            <w:tcBorders>
              <w:top w:val="single" w:sz="2" w:space="0" w:color="000000"/>
              <w:left w:val="single" w:sz="2" w:space="0" w:color="000000"/>
              <w:bottom w:val="single" w:sz="2" w:space="0" w:color="000000"/>
              <w:right w:val="single" w:sz="2" w:space="0" w:color="000000"/>
            </w:tcBorders>
            <w:vAlign w:val="center"/>
          </w:tcPr>
          <w:p w14:paraId="55B9C38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Cover with condom during use, clean with detergent/detergent wipes after removal </w:t>
            </w:r>
            <w:r w:rsidRPr="00310765">
              <w:rPr>
                <w:rFonts w:ascii="Barlow" w:hAnsi="Barlow" w:cs="Arial"/>
                <w:sz w:val="22"/>
                <w:szCs w:val="22"/>
              </w:rPr>
              <w:br/>
              <w:t xml:space="preserve">Do not immerse in water </w:t>
            </w:r>
          </w:p>
        </w:tc>
      </w:tr>
    </w:tbl>
    <w:p w14:paraId="1064DEFF" w14:textId="77777777" w:rsidR="002015BB" w:rsidRPr="00310765" w:rsidRDefault="002015BB" w:rsidP="002015BB">
      <w:pPr>
        <w:pStyle w:val="NormalWeb"/>
        <w:spacing w:before="0" w:beforeAutospacing="0" w:after="0" w:afterAutospacing="0"/>
        <w:rPr>
          <w:rFonts w:ascii="Barlow" w:hAnsi="Barlow" w:cs="Arial"/>
          <w:b/>
          <w:sz w:val="22"/>
          <w:szCs w:val="22"/>
        </w:rPr>
      </w:pPr>
    </w:p>
    <w:p w14:paraId="3AE8A185" w14:textId="77777777" w:rsidR="00E12569" w:rsidRPr="00310765" w:rsidRDefault="00E12569" w:rsidP="002015BB">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Summary</w:t>
      </w:r>
    </w:p>
    <w:p w14:paraId="0989368C" w14:textId="0902FD0E"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The effective decontamination of equipment and the appropriate use of single-use items are essential to reducing the risk of infection. The clinical environment must be maintained appropriately for the delivery of safe, clean care.  All staff at</w:t>
      </w:r>
      <w:r w:rsidR="009F7591" w:rsidRPr="00310765">
        <w:rPr>
          <w:rFonts w:ascii="Barlow" w:hAnsi="Barlow" w:cs="Arial"/>
          <w:color w:val="000000" w:themeColor="text1"/>
          <w:sz w:val="22"/>
          <w:szCs w:val="22"/>
        </w:rPr>
        <w:t xml:space="preserve"> the practice</w:t>
      </w:r>
      <w:r w:rsidRPr="00310765">
        <w:rPr>
          <w:rFonts w:ascii="Barlow" w:hAnsi="Barlow" w:cs="Arial"/>
          <w:color w:val="000000" w:themeColor="text1"/>
          <w:sz w:val="22"/>
          <w:szCs w:val="22"/>
        </w:rPr>
        <w:t xml:space="preserve"> </w:t>
      </w:r>
      <w:proofErr w:type="gramStart"/>
      <w:r w:rsidRPr="00310765">
        <w:rPr>
          <w:rFonts w:ascii="Barlow" w:hAnsi="Barlow" w:cs="Arial"/>
          <w:color w:val="000000" w:themeColor="text1"/>
          <w:sz w:val="22"/>
          <w:szCs w:val="22"/>
        </w:rPr>
        <w:t>have</w:t>
      </w:r>
      <w:proofErr w:type="gramEnd"/>
      <w:r w:rsidRPr="00310765">
        <w:rPr>
          <w:rFonts w:ascii="Barlow" w:hAnsi="Barlow" w:cs="Arial"/>
          <w:color w:val="000000" w:themeColor="text1"/>
          <w:sz w:val="22"/>
          <w:szCs w:val="22"/>
        </w:rPr>
        <w:t xml:space="preserve"> a duty of care to ensure they follow IPC policy and protocols at all times.  </w:t>
      </w:r>
    </w:p>
    <w:p w14:paraId="6FFE5A6B" w14:textId="77777777" w:rsidR="00E12569" w:rsidRPr="00310765" w:rsidRDefault="00E12569" w:rsidP="00E12569">
      <w:pPr>
        <w:rPr>
          <w:rFonts w:ascii="Barlow" w:hAnsi="Barlow" w:cs="Arial"/>
          <w:color w:val="000000" w:themeColor="text1"/>
        </w:rPr>
      </w:pPr>
      <w:r w:rsidRPr="00310765">
        <w:rPr>
          <w:rFonts w:ascii="Barlow" w:hAnsi="Barlow" w:cs="Arial"/>
          <w:color w:val="000000" w:themeColor="text1"/>
          <w:sz w:val="22"/>
          <w:szCs w:val="22"/>
        </w:rPr>
        <w:br w:type="page"/>
      </w:r>
    </w:p>
    <w:p w14:paraId="768ADFF0" w14:textId="66BCB34E" w:rsidR="00400635" w:rsidRPr="00310765" w:rsidRDefault="00653DAE" w:rsidP="00B66B64">
      <w:pPr>
        <w:pStyle w:val="Heading2"/>
        <w:numPr>
          <w:ilvl w:val="0"/>
          <w:numId w:val="0"/>
        </w:numPr>
        <w:pBdr>
          <w:bottom w:val="single" w:sz="24" w:space="1" w:color="92D050"/>
        </w:pBdr>
        <w:rPr>
          <w:rFonts w:ascii="Barlow" w:hAnsi="Barlow" w:cs="Arial"/>
          <w:smallCaps w:val="0"/>
        </w:rPr>
      </w:pPr>
      <w:bookmarkStart w:id="42" w:name="_Toc500406250"/>
      <w:bookmarkStart w:id="43" w:name="_Toc26187381"/>
      <w:r w:rsidRPr="00310765">
        <w:rPr>
          <w:rFonts w:ascii="Barlow" w:hAnsi="Barlow" w:cs="Arial"/>
          <w:smallCaps w:val="0"/>
        </w:rPr>
        <w:lastRenderedPageBreak/>
        <w:t>Annex H</w:t>
      </w:r>
      <w:r w:rsidR="00400635" w:rsidRPr="00310765">
        <w:rPr>
          <w:rFonts w:ascii="Barlow" w:hAnsi="Barlow" w:cs="Arial"/>
          <w:smallCaps w:val="0"/>
        </w:rPr>
        <w:t xml:space="preserve"> – Isolation of Patients Protocol</w:t>
      </w:r>
      <w:bookmarkEnd w:id="42"/>
      <w:bookmarkEnd w:id="43"/>
    </w:p>
    <w:p w14:paraId="323285A9" w14:textId="77777777" w:rsidR="00F74218" w:rsidRPr="00310765" w:rsidRDefault="00F74218" w:rsidP="00F74218">
      <w:pPr>
        <w:pStyle w:val="NormalWeb"/>
        <w:spacing w:before="0" w:beforeAutospacing="0" w:after="0" w:afterAutospacing="0"/>
        <w:rPr>
          <w:rFonts w:ascii="Barlow" w:hAnsi="Barlow" w:cs="Arial"/>
          <w:b/>
          <w:color w:val="000000" w:themeColor="text1"/>
          <w:sz w:val="22"/>
          <w:szCs w:val="22"/>
        </w:rPr>
      </w:pPr>
    </w:p>
    <w:p w14:paraId="4A71BEAB"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08AC8343" w14:textId="58EBC9B4" w:rsidR="00241126" w:rsidRPr="00310765" w:rsidRDefault="00151263" w:rsidP="00F74218">
      <w:pPr>
        <w:pStyle w:val="NormalWeb"/>
        <w:spacing w:before="0" w:beforeAutospacing="0"/>
        <w:rPr>
          <w:rFonts w:ascii="Barlow" w:hAnsi="Barlow" w:cs="Arial"/>
          <w:color w:val="000000" w:themeColor="text1"/>
          <w:sz w:val="22"/>
          <w:szCs w:val="22"/>
        </w:rPr>
      </w:pPr>
      <w:r w:rsidRPr="00310765">
        <w:rPr>
          <w:rFonts w:ascii="Barlow" w:hAnsi="Barlow" w:cs="Arial"/>
          <w:color w:val="000000" w:themeColor="text1"/>
          <w:sz w:val="22"/>
          <w:szCs w:val="22"/>
        </w:rPr>
        <w:t>C</w:t>
      </w:r>
      <w:r w:rsidR="00241126" w:rsidRPr="00310765">
        <w:rPr>
          <w:rFonts w:ascii="Barlow" w:hAnsi="Barlow" w:cs="Arial"/>
          <w:color w:val="000000" w:themeColor="text1"/>
          <w:sz w:val="22"/>
          <w:szCs w:val="22"/>
        </w:rPr>
        <w:t xml:space="preserve">ontrol of infection is one of the key elements of safe care in general practice. There may be on occasion a requirement to isolate patients and it is essential that </w:t>
      </w:r>
      <w:r w:rsidR="009F7591" w:rsidRPr="00310765">
        <w:rPr>
          <w:rFonts w:ascii="Barlow" w:hAnsi="Barlow" w:cs="Arial"/>
          <w:color w:val="000000" w:themeColor="text1"/>
          <w:sz w:val="22"/>
          <w:szCs w:val="22"/>
        </w:rPr>
        <w:t>the practice</w:t>
      </w:r>
      <w:r w:rsidR="00241126" w:rsidRPr="00310765">
        <w:rPr>
          <w:rFonts w:ascii="Barlow" w:hAnsi="Barlow" w:cs="Arial"/>
          <w:color w:val="000000" w:themeColor="text1"/>
          <w:sz w:val="22"/>
          <w:szCs w:val="22"/>
        </w:rPr>
        <w:t xml:space="preserve"> is prepared to deal with such occurrences. This protocol will explain the procedure for patient isolation at </w:t>
      </w:r>
      <w:r w:rsidR="009F7591" w:rsidRPr="00310765">
        <w:rPr>
          <w:rFonts w:ascii="Barlow" w:hAnsi="Barlow" w:cs="Arial"/>
          <w:color w:val="000000" w:themeColor="text1"/>
          <w:sz w:val="22"/>
          <w:szCs w:val="22"/>
        </w:rPr>
        <w:t>the practice</w:t>
      </w:r>
      <w:r w:rsidR="00241126" w:rsidRPr="00310765">
        <w:rPr>
          <w:rFonts w:ascii="Barlow" w:hAnsi="Barlow" w:cs="Arial"/>
          <w:color w:val="000000" w:themeColor="text1"/>
          <w:sz w:val="22"/>
          <w:szCs w:val="22"/>
        </w:rPr>
        <w:t xml:space="preserve">.   </w:t>
      </w:r>
    </w:p>
    <w:p w14:paraId="5D344C59"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3A61D636" w14:textId="1E42441C"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hAnsi="Barlow" w:cs="Arial"/>
          <w:color w:val="000000" w:themeColor="text1"/>
          <w:sz w:val="22"/>
          <w:szCs w:val="22"/>
        </w:rPr>
        <w:t xml:space="preserve">Isolation in healthcare is defined as </w:t>
      </w:r>
      <w:r w:rsidRPr="00310765">
        <w:rPr>
          <w:rFonts w:ascii="Barlow" w:eastAsia="Times New Roman" w:hAnsi="Barlow" w:cs="Arial"/>
          <w:color w:val="222222"/>
          <w:sz w:val="22"/>
          <w:szCs w:val="22"/>
          <w:shd w:val="clear" w:color="auto" w:fill="FFFFFF"/>
        </w:rPr>
        <w:t xml:space="preserve">the voluntary or compulsory separation and confinement of those known or suspected to be infected with a contagious disease (whether ill or not), to prevent further infections. The kind of isolation required will </w:t>
      </w:r>
      <w:r w:rsidR="00151263" w:rsidRPr="00310765">
        <w:rPr>
          <w:rFonts w:ascii="Barlow" w:eastAsia="Times New Roman" w:hAnsi="Barlow" w:cs="Arial"/>
          <w:color w:val="222222"/>
          <w:sz w:val="22"/>
          <w:szCs w:val="22"/>
          <w:shd w:val="clear" w:color="auto" w:fill="FFFFFF"/>
        </w:rPr>
        <w:t xml:space="preserve">depend on the type of disease. </w:t>
      </w:r>
      <w:r w:rsidRPr="00310765">
        <w:rPr>
          <w:rFonts w:ascii="Barlow" w:eastAsia="Times New Roman" w:hAnsi="Barlow" w:cs="Arial"/>
          <w:color w:val="222222"/>
          <w:sz w:val="22"/>
          <w:szCs w:val="22"/>
          <w:shd w:val="clear" w:color="auto" w:fill="FFFFFF"/>
        </w:rPr>
        <w:t xml:space="preserve">All staff must 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 xml:space="preserve">they understand the isolation protocol at </w:t>
      </w:r>
      <w:r w:rsidR="009F7591" w:rsidRPr="00310765">
        <w:rPr>
          <w:rFonts w:ascii="Barlow" w:eastAsia="Times New Roman" w:hAnsi="Barlow" w:cs="Arial"/>
          <w:color w:val="222222"/>
          <w:sz w:val="22"/>
          <w:szCs w:val="22"/>
          <w:shd w:val="clear" w:color="auto" w:fill="FFFFFF"/>
        </w:rPr>
        <w:t>the practice</w:t>
      </w:r>
      <w:r w:rsidRPr="00310765">
        <w:rPr>
          <w:rFonts w:ascii="Barlow" w:eastAsia="Times New Roman" w:hAnsi="Barlow" w:cs="Arial"/>
          <w:color w:val="222222"/>
          <w:sz w:val="22"/>
          <w:szCs w:val="22"/>
          <w:shd w:val="clear" w:color="auto" w:fill="FFFFFF"/>
        </w:rPr>
        <w:t xml:space="preserve">. </w:t>
      </w:r>
    </w:p>
    <w:p w14:paraId="5663B453" w14:textId="77777777" w:rsidR="00241126" w:rsidRPr="00310765" w:rsidRDefault="00241126" w:rsidP="00241126">
      <w:pPr>
        <w:rPr>
          <w:rFonts w:ascii="Barlow" w:eastAsia="Times New Roman" w:hAnsi="Barlow" w:cs="Arial"/>
          <w:color w:val="222222"/>
          <w:sz w:val="22"/>
          <w:szCs w:val="22"/>
          <w:shd w:val="clear" w:color="auto" w:fill="FFFFFF"/>
        </w:rPr>
      </w:pPr>
    </w:p>
    <w:p w14:paraId="4A09C4C5"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In accordance with </w:t>
      </w:r>
      <w:hyperlink r:id="rId30" w:history="1">
        <w:r w:rsidRPr="00310765">
          <w:rPr>
            <w:rStyle w:val="Hyperlink"/>
            <w:rFonts w:ascii="Barlow" w:eastAsia="Times New Roman" w:hAnsi="Barlow" w:cs="Arial"/>
            <w:sz w:val="22"/>
            <w:szCs w:val="22"/>
            <w:shd w:val="clear" w:color="auto" w:fill="FFFFFF"/>
          </w:rPr>
          <w:t>The Code of Practice</w:t>
        </w:r>
      </w:hyperlink>
      <w:r w:rsidRPr="00310765">
        <w:rPr>
          <w:rFonts w:ascii="Barlow" w:eastAsia="Times New Roman" w:hAnsi="Barlow" w:cs="Arial"/>
          <w:color w:val="222222"/>
          <w:sz w:val="22"/>
          <w:szCs w:val="22"/>
          <w:shd w:val="clear" w:color="auto" w:fill="FFFFFF"/>
        </w:rPr>
        <w:t xml:space="preserve"> detailed in The Health and Social Care Act 2008, adequate isolation facilities must be provided, to minimise the spread of infection to both patients and staff.</w:t>
      </w:r>
    </w:p>
    <w:p w14:paraId="73CE93A1" w14:textId="77777777" w:rsidR="00241126" w:rsidRPr="00310765" w:rsidRDefault="00241126" w:rsidP="00241126">
      <w:pPr>
        <w:rPr>
          <w:rFonts w:ascii="Barlow" w:eastAsia="Times New Roman" w:hAnsi="Barlow" w:cs="Arial"/>
          <w:b/>
          <w:color w:val="222222"/>
          <w:sz w:val="22"/>
          <w:szCs w:val="22"/>
          <w:shd w:val="clear" w:color="auto" w:fill="FFFFFF"/>
        </w:rPr>
      </w:pPr>
    </w:p>
    <w:p w14:paraId="57026E10" w14:textId="4692E2A5"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The isolation of patients must be based on the infection risk. At </w:t>
      </w:r>
      <w:r w:rsidR="009F7591" w:rsidRPr="00310765">
        <w:rPr>
          <w:rFonts w:ascii="Barlow" w:eastAsia="Times New Roman" w:hAnsi="Barlow" w:cs="Arial"/>
          <w:color w:val="222222"/>
          <w:sz w:val="22"/>
          <w:szCs w:val="22"/>
          <w:shd w:val="clear" w:color="auto" w:fill="FFFFFF"/>
        </w:rPr>
        <w:t>the practice</w:t>
      </w:r>
      <w:r w:rsidRPr="00310765">
        <w:rPr>
          <w:rFonts w:ascii="Barlow" w:eastAsia="Times New Roman" w:hAnsi="Barlow" w:cs="Arial"/>
          <w:color w:val="222222"/>
          <w:sz w:val="22"/>
          <w:szCs w:val="22"/>
          <w:shd w:val="clear" w:color="auto" w:fill="FFFFFF"/>
        </w:rPr>
        <w:t xml:space="preserve"> the lead for IPC is </w:t>
      </w:r>
      <w:r w:rsidR="008B5EF8" w:rsidRPr="00310765">
        <w:rPr>
          <w:rFonts w:ascii="Barlow" w:eastAsia="Times New Roman" w:hAnsi="Barlow" w:cs="Arial"/>
          <w:color w:val="FF0000"/>
          <w:sz w:val="22"/>
          <w:szCs w:val="22"/>
          <w:shd w:val="clear" w:color="auto" w:fill="FFFFFF"/>
        </w:rPr>
        <w:t>Julie Hunt, Nurse Practitioner,</w:t>
      </w:r>
      <w:r w:rsidRPr="00310765">
        <w:rPr>
          <w:rFonts w:ascii="Barlow" w:eastAsia="Times New Roman" w:hAnsi="Barlow" w:cs="Arial"/>
          <w:color w:val="222222"/>
          <w:sz w:val="22"/>
          <w:szCs w:val="22"/>
          <w:shd w:val="clear" w:color="auto" w:fill="FFFFFF"/>
        </w:rPr>
        <w:t xml:space="preserve"> and they must be consulted if there is concern regarding an infectious patient. Where doubt exists, caution should be taken and further advice sought from the local trus</w:t>
      </w:r>
      <w:r w:rsidR="00C63FDC" w:rsidRPr="00310765">
        <w:rPr>
          <w:rFonts w:ascii="Barlow" w:eastAsia="Times New Roman" w:hAnsi="Barlow" w:cs="Arial"/>
          <w:color w:val="222222"/>
          <w:sz w:val="22"/>
          <w:szCs w:val="22"/>
          <w:shd w:val="clear" w:color="auto" w:fill="FFFFFF"/>
        </w:rPr>
        <w:t>t IPC team, who are located at West Leicestershire CCG and can be contacted on 01509 567758 or 07342 063161.</w:t>
      </w:r>
    </w:p>
    <w:p w14:paraId="13454F48" w14:textId="77777777" w:rsidR="00241126" w:rsidRPr="00310765" w:rsidRDefault="00241126" w:rsidP="00241126">
      <w:pPr>
        <w:rPr>
          <w:rFonts w:ascii="Barlow" w:eastAsia="Times New Roman" w:hAnsi="Barlow" w:cs="Arial"/>
          <w:color w:val="222222"/>
          <w:sz w:val="22"/>
          <w:szCs w:val="22"/>
          <w:shd w:val="clear" w:color="auto" w:fill="FFFFFF"/>
        </w:rPr>
      </w:pPr>
    </w:p>
    <w:p w14:paraId="64FF2D1C" w14:textId="77777777" w:rsidR="00241126" w:rsidRPr="00310765" w:rsidRDefault="00241126" w:rsidP="00F74218">
      <w:pPr>
        <w:spacing w:before="120"/>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Recognising the requirement for isolation</w:t>
      </w:r>
    </w:p>
    <w:p w14:paraId="3D09E535" w14:textId="3D9596D1" w:rsidR="00241126" w:rsidRPr="00310765" w:rsidRDefault="00241126" w:rsidP="00F74218">
      <w:pPr>
        <w:spacing w:before="120"/>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Staff should remain vi</w:t>
      </w:r>
      <w:r w:rsidR="00151263" w:rsidRPr="00310765">
        <w:rPr>
          <w:rFonts w:ascii="Barlow" w:eastAsia="Times New Roman" w:hAnsi="Barlow" w:cs="Arial"/>
          <w:color w:val="222222"/>
          <w:sz w:val="22"/>
          <w:szCs w:val="22"/>
          <w:shd w:val="clear" w:color="auto" w:fill="FFFFFF"/>
        </w:rPr>
        <w:t xml:space="preserve">gilant and if they suspect </w:t>
      </w:r>
      <w:r w:rsidRPr="00310765">
        <w:rPr>
          <w:rFonts w:ascii="Barlow" w:eastAsia="Times New Roman" w:hAnsi="Barlow" w:cs="Arial"/>
          <w:color w:val="222222"/>
          <w:sz w:val="22"/>
          <w:szCs w:val="22"/>
          <w:shd w:val="clear" w:color="auto" w:fill="FFFFFF"/>
        </w:rPr>
        <w:t>a patient is contagious and presents with any of the following, they must inform a clinician immediately:</w:t>
      </w:r>
    </w:p>
    <w:p w14:paraId="3FAB053C"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Cough and/or fever might indicate influenza</w:t>
      </w:r>
    </w:p>
    <w:p w14:paraId="1EF4A69D"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Diarrhoea and/or vomiting might indicate Clostridium difficile, norovirus or food poisoning</w:t>
      </w:r>
    </w:p>
    <w:p w14:paraId="2AA8AA61"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Skin lesion/rash might indicate scabies, chicken pox or measles</w:t>
      </w:r>
    </w:p>
    <w:p w14:paraId="239D20CF"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This list is not exhaustive, but merely indicative of examples of the ways in which an infectious patient may present. Further conditions will be discussed during staff training. It is acknowledged that it may not always be possible for staff to recognise a patient with a contagious illness.</w:t>
      </w:r>
    </w:p>
    <w:p w14:paraId="003AABFF" w14:textId="77777777" w:rsidR="00241126" w:rsidRPr="00310765" w:rsidRDefault="00241126" w:rsidP="00241126">
      <w:pPr>
        <w:rPr>
          <w:rFonts w:ascii="Barlow" w:eastAsia="Times New Roman" w:hAnsi="Barlow" w:cs="Arial"/>
          <w:b/>
          <w:color w:val="222222"/>
          <w:sz w:val="22"/>
          <w:szCs w:val="22"/>
          <w:shd w:val="clear" w:color="auto" w:fill="FFFFFF"/>
        </w:rPr>
      </w:pPr>
    </w:p>
    <w:p w14:paraId="65E512DA" w14:textId="77777777"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Isolation protocol</w:t>
      </w:r>
    </w:p>
    <w:p w14:paraId="4BC7F1D1" w14:textId="2EC7A51F"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Sensitivity is </w:t>
      </w:r>
      <w:proofErr w:type="gramStart"/>
      <w:r w:rsidRPr="00310765">
        <w:rPr>
          <w:rFonts w:ascii="Barlow" w:eastAsia="Times New Roman" w:hAnsi="Barlow" w:cs="Arial"/>
          <w:color w:val="222222"/>
          <w:sz w:val="22"/>
          <w:szCs w:val="22"/>
          <w:shd w:val="clear" w:color="auto" w:fill="FFFFFF"/>
        </w:rPr>
        <w:t>key</w:t>
      </w:r>
      <w:proofErr w:type="gramEnd"/>
      <w:r w:rsidRPr="00310765">
        <w:rPr>
          <w:rFonts w:ascii="Barlow" w:eastAsia="Times New Roman" w:hAnsi="Barlow" w:cs="Arial"/>
          <w:color w:val="222222"/>
          <w:sz w:val="22"/>
          <w:szCs w:val="22"/>
          <w:shd w:val="clear" w:color="auto" w:fill="FFFFFF"/>
        </w:rPr>
        <w:t xml:space="preserve"> when dealing with patients who may be contagious, whilst also considering other patients within the immediate vicinity. Transferring the patient to a single room, which can be decontaminated appropriately before being used again</w:t>
      </w:r>
      <w:r w:rsidR="00151263" w:rsidRPr="00310765">
        <w:rPr>
          <w:rFonts w:ascii="Barlow" w:eastAsia="Times New Roman" w:hAnsi="Barlow" w:cs="Arial"/>
          <w:color w:val="222222"/>
          <w:sz w:val="22"/>
          <w:szCs w:val="22"/>
          <w:shd w:val="clear" w:color="auto" w:fill="FFFFFF"/>
        </w:rPr>
        <w:t>,</w:t>
      </w:r>
      <w:r w:rsidRPr="00310765">
        <w:rPr>
          <w:rFonts w:ascii="Barlow" w:eastAsia="Times New Roman" w:hAnsi="Barlow" w:cs="Arial"/>
          <w:color w:val="222222"/>
          <w:sz w:val="22"/>
          <w:szCs w:val="22"/>
          <w:shd w:val="clear" w:color="auto" w:fill="FFFFFF"/>
        </w:rPr>
        <w:t xml:space="preserve"> is an effective way of reducing the spread of infection.</w:t>
      </w:r>
    </w:p>
    <w:p w14:paraId="5094B2B2" w14:textId="77777777" w:rsidR="00241126" w:rsidRPr="00310765" w:rsidRDefault="00241126" w:rsidP="00241126">
      <w:pPr>
        <w:rPr>
          <w:rFonts w:ascii="Barlow" w:eastAsia="Times New Roman" w:hAnsi="Barlow" w:cs="Arial"/>
          <w:color w:val="222222"/>
          <w:sz w:val="22"/>
          <w:szCs w:val="22"/>
          <w:shd w:val="clear" w:color="auto" w:fill="FFFFFF"/>
        </w:rPr>
      </w:pPr>
    </w:p>
    <w:p w14:paraId="73983359" w14:textId="77B19265"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Transferring the patient </w:t>
      </w:r>
      <w:r w:rsidRPr="00310765">
        <w:rPr>
          <w:rFonts w:ascii="Barlow" w:eastAsia="Times New Roman" w:hAnsi="Barlow" w:cs="Arial"/>
          <w:color w:val="222222"/>
          <w:sz w:val="22"/>
          <w:szCs w:val="22"/>
          <w:shd w:val="clear" w:color="auto" w:fill="FFFFFF"/>
        </w:rPr>
        <w:t>from the waiting area to isolation should be done in such a</w:t>
      </w:r>
      <w:r w:rsidR="00151263" w:rsidRPr="00310765">
        <w:rPr>
          <w:rFonts w:ascii="Barlow" w:eastAsia="Times New Roman" w:hAnsi="Barlow" w:cs="Arial"/>
          <w:color w:val="222222"/>
          <w:sz w:val="22"/>
          <w:szCs w:val="22"/>
          <w:shd w:val="clear" w:color="auto" w:fill="FFFFFF"/>
        </w:rPr>
        <w:t xml:space="preserve"> manner as to limit movement</w:t>
      </w:r>
      <w:r w:rsidRPr="00310765">
        <w:rPr>
          <w:rFonts w:ascii="Barlow" w:eastAsia="Times New Roman" w:hAnsi="Barlow" w:cs="Arial"/>
          <w:color w:val="222222"/>
          <w:sz w:val="22"/>
          <w:szCs w:val="22"/>
          <w:shd w:val="clear" w:color="auto" w:fill="FFFFFF"/>
        </w:rPr>
        <w:t>, therefore reducing the spread of infection. The clinician must:</w:t>
      </w:r>
    </w:p>
    <w:p w14:paraId="30F6D19F" w14:textId="77777777" w:rsidR="00241126" w:rsidRPr="00310765" w:rsidRDefault="00241126" w:rsidP="00241126">
      <w:pPr>
        <w:rPr>
          <w:rFonts w:ascii="Barlow" w:eastAsia="Times New Roman" w:hAnsi="Barlow" w:cs="Arial"/>
          <w:color w:val="222222"/>
          <w:sz w:val="22"/>
          <w:szCs w:val="22"/>
          <w:shd w:val="clear" w:color="auto" w:fill="FFFFFF"/>
        </w:rPr>
      </w:pPr>
    </w:p>
    <w:p w14:paraId="07D49702" w14:textId="1811F5FE"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Ask the patient to follow them to </w:t>
      </w:r>
      <w:r w:rsidR="008B5EF8" w:rsidRPr="00310765">
        <w:rPr>
          <w:rFonts w:ascii="Barlow" w:eastAsia="Times New Roman" w:hAnsi="Barlow" w:cs="Arial"/>
          <w:color w:val="FF0000"/>
          <w:sz w:val="22"/>
          <w:szCs w:val="22"/>
          <w:shd w:val="clear" w:color="auto" w:fill="FFFFFF"/>
        </w:rPr>
        <w:t>an available room</w:t>
      </w:r>
    </w:p>
    <w:p w14:paraId="01B1DDD4" w14:textId="2017C957"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Explain to the patient why they have </w:t>
      </w:r>
      <w:r w:rsidR="00151263" w:rsidRPr="00310765">
        <w:rPr>
          <w:rFonts w:ascii="Barlow" w:eastAsia="Times New Roman" w:hAnsi="Barlow" w:cs="Arial"/>
          <w:color w:val="222222"/>
          <w:sz w:val="22"/>
          <w:szCs w:val="22"/>
          <w:shd w:val="clear" w:color="auto" w:fill="FFFFFF"/>
        </w:rPr>
        <w:t xml:space="preserve">been asked </w:t>
      </w:r>
      <w:r w:rsidRPr="00310765">
        <w:rPr>
          <w:rFonts w:ascii="Barlow" w:eastAsia="Times New Roman" w:hAnsi="Barlow" w:cs="Arial"/>
          <w:color w:val="222222"/>
          <w:sz w:val="22"/>
          <w:szCs w:val="22"/>
          <w:shd w:val="clear" w:color="auto" w:fill="FFFFFF"/>
        </w:rPr>
        <w:t>to move</w:t>
      </w:r>
    </w:p>
    <w:p w14:paraId="1F97C70A" w14:textId="4B93D5C9"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 door to the room is closed to further reduce the spread of infection</w:t>
      </w:r>
    </w:p>
    <w:p w14:paraId="1CBB86E1" w14:textId="017D6F4B"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lastRenderedPageBreak/>
        <w:t xml:space="preserve">Update the team, ensuring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they are aware of the potential risks associated with the infection</w:t>
      </w:r>
    </w:p>
    <w:p w14:paraId="613231B7" w14:textId="77777777"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Update the patient’s individual health record</w:t>
      </w:r>
    </w:p>
    <w:p w14:paraId="5DAA1A5C" w14:textId="77777777" w:rsidR="00241126" w:rsidRPr="00310765" w:rsidRDefault="00241126" w:rsidP="00241126">
      <w:pPr>
        <w:rPr>
          <w:rFonts w:ascii="Barlow" w:eastAsia="Times New Roman" w:hAnsi="Barlow" w:cs="Arial"/>
          <w:color w:val="222222"/>
          <w:sz w:val="22"/>
          <w:szCs w:val="22"/>
          <w:shd w:val="clear" w:color="auto" w:fill="FFFFFF"/>
        </w:rPr>
      </w:pPr>
    </w:p>
    <w:p w14:paraId="61C2364D" w14:textId="4423399B"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Assessment</w:t>
      </w:r>
      <w:r w:rsidRPr="00310765">
        <w:rPr>
          <w:rFonts w:ascii="Barlow" w:eastAsia="Times New Roman" w:hAnsi="Barlow" w:cs="Arial"/>
          <w:color w:val="222222"/>
          <w:sz w:val="22"/>
          <w:szCs w:val="22"/>
          <w:shd w:val="clear" w:color="auto" w:fill="FFFFFF"/>
        </w:rPr>
        <w:t xml:space="preserve"> of the patient by additional clinicians must be limited to minimise the transmission of infection. All staff involved in the care of a patient suspected of being contagious must 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they adhere strictly to the IPC protocols detailed in this policy.</w:t>
      </w:r>
    </w:p>
    <w:p w14:paraId="72AA23FA" w14:textId="77777777" w:rsidR="00241126" w:rsidRPr="00310765" w:rsidRDefault="00241126" w:rsidP="00241126">
      <w:pPr>
        <w:rPr>
          <w:rFonts w:ascii="Barlow" w:eastAsia="Times New Roman" w:hAnsi="Barlow" w:cs="Arial"/>
          <w:color w:val="222222"/>
          <w:sz w:val="22"/>
          <w:szCs w:val="22"/>
          <w:shd w:val="clear" w:color="auto" w:fill="FFFFFF"/>
        </w:rPr>
      </w:pPr>
    </w:p>
    <w:p w14:paraId="04331F44" w14:textId="48F39BDA"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Equipment </w:t>
      </w:r>
      <w:r w:rsidRPr="00310765">
        <w:rPr>
          <w:rFonts w:ascii="Barlow" w:eastAsia="Times New Roman" w:hAnsi="Barlow" w:cs="Arial"/>
          <w:color w:val="222222"/>
          <w:sz w:val="22"/>
          <w:szCs w:val="22"/>
          <w:shd w:val="clear" w:color="auto" w:fill="FFFFFF"/>
        </w:rPr>
        <w:t xml:space="preserve">used in the care of the infectious patient should be, where practicable, single use. However, where this is not possible the subsequent decontamination process should follow the guidance detailed in </w:t>
      </w:r>
      <w:r w:rsidR="0078323C" w:rsidRPr="00310765">
        <w:rPr>
          <w:rFonts w:ascii="Barlow" w:eastAsia="Times New Roman" w:hAnsi="Barlow" w:cs="Arial"/>
          <w:color w:val="222222"/>
          <w:sz w:val="22"/>
          <w:szCs w:val="22"/>
          <w:shd w:val="clear" w:color="auto" w:fill="FFFFFF"/>
        </w:rPr>
        <w:t xml:space="preserve">the appropriate annex </w:t>
      </w:r>
      <w:r w:rsidRPr="00310765">
        <w:rPr>
          <w:rFonts w:ascii="Barlow" w:eastAsia="Times New Roman" w:hAnsi="Barlow" w:cs="Arial"/>
          <w:color w:val="222222"/>
          <w:sz w:val="22"/>
          <w:szCs w:val="22"/>
          <w:shd w:val="clear" w:color="auto" w:fill="FFFFFF"/>
        </w:rPr>
        <w:t xml:space="preserve">of this policy.  </w:t>
      </w:r>
    </w:p>
    <w:p w14:paraId="3843277B" w14:textId="77777777" w:rsidR="00241126" w:rsidRPr="00310765" w:rsidRDefault="00241126" w:rsidP="00241126">
      <w:pPr>
        <w:rPr>
          <w:rFonts w:ascii="Barlow" w:eastAsia="Times New Roman" w:hAnsi="Barlow" w:cs="Arial"/>
          <w:color w:val="222222"/>
          <w:sz w:val="22"/>
          <w:szCs w:val="22"/>
          <w:shd w:val="clear" w:color="auto" w:fill="FFFFFF"/>
        </w:rPr>
      </w:pPr>
    </w:p>
    <w:p w14:paraId="034E60DF" w14:textId="3691E1CC"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Effective </w:t>
      </w:r>
      <w:r w:rsidRPr="00310765">
        <w:rPr>
          <w:rFonts w:ascii="Barlow" w:eastAsia="Times New Roman" w:hAnsi="Barlow" w:cs="Arial"/>
          <w:color w:val="222222"/>
          <w:sz w:val="22"/>
          <w:szCs w:val="22"/>
          <w:shd w:val="clear" w:color="auto" w:fill="FFFFFF"/>
        </w:rPr>
        <w:t>IPC precautions will further reduce the risk of transmission. Procedures such as the use of PPE, correct hand hygiene measures and decontamination will greatly reduce the risk of pati</w:t>
      </w:r>
      <w:r w:rsidR="00151263" w:rsidRPr="00310765">
        <w:rPr>
          <w:rFonts w:ascii="Barlow" w:eastAsia="Times New Roman" w:hAnsi="Barlow" w:cs="Arial"/>
          <w:color w:val="222222"/>
          <w:sz w:val="22"/>
          <w:szCs w:val="22"/>
          <w:shd w:val="clear" w:color="auto" w:fill="FFFFFF"/>
        </w:rPr>
        <w:t>ents and staff becoming infected</w:t>
      </w:r>
      <w:r w:rsidRPr="00310765">
        <w:rPr>
          <w:rFonts w:ascii="Barlow" w:eastAsia="Times New Roman" w:hAnsi="Barlow" w:cs="Arial"/>
          <w:color w:val="222222"/>
          <w:sz w:val="22"/>
          <w:szCs w:val="22"/>
          <w:shd w:val="clear" w:color="auto" w:fill="FFFFFF"/>
        </w:rPr>
        <w:t>.</w:t>
      </w:r>
    </w:p>
    <w:p w14:paraId="70E6ED8D" w14:textId="77777777" w:rsidR="00241126" w:rsidRPr="00310765" w:rsidRDefault="00241126" w:rsidP="00241126">
      <w:pPr>
        <w:rPr>
          <w:rFonts w:ascii="Barlow" w:eastAsia="Times New Roman" w:hAnsi="Barlow" w:cs="Arial"/>
          <w:color w:val="222222"/>
          <w:sz w:val="22"/>
          <w:szCs w:val="22"/>
          <w:shd w:val="clear" w:color="auto" w:fill="FFFFFF"/>
        </w:rPr>
      </w:pPr>
    </w:p>
    <w:p w14:paraId="6634304F" w14:textId="19AA2AAF"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Room </w:t>
      </w:r>
      <w:r w:rsidRPr="00310765">
        <w:rPr>
          <w:rFonts w:ascii="Barlow" w:eastAsia="Times New Roman" w:hAnsi="Barlow" w:cs="Arial"/>
          <w:color w:val="222222"/>
          <w:sz w:val="22"/>
          <w:szCs w:val="22"/>
          <w:shd w:val="clear" w:color="auto" w:fill="FFFFFF"/>
        </w:rPr>
        <w:t xml:space="preserve">decontamination must also follow the guidance detailed in </w:t>
      </w:r>
      <w:r w:rsidR="0078323C" w:rsidRPr="00310765">
        <w:rPr>
          <w:rFonts w:ascii="Barlow" w:eastAsia="Times New Roman" w:hAnsi="Barlow" w:cs="Arial"/>
          <w:color w:val="222222"/>
          <w:sz w:val="22"/>
          <w:szCs w:val="22"/>
          <w:shd w:val="clear" w:color="auto" w:fill="FFFFFF"/>
        </w:rPr>
        <w:t>the appropriate annex</w:t>
      </w:r>
      <w:r w:rsidRPr="00310765">
        <w:rPr>
          <w:rFonts w:ascii="Barlow" w:eastAsia="Times New Roman" w:hAnsi="Barlow" w:cs="Arial"/>
          <w:color w:val="222222"/>
          <w:sz w:val="22"/>
          <w:szCs w:val="22"/>
          <w:shd w:val="clear" w:color="auto" w:fill="FFFFFF"/>
        </w:rPr>
        <w:t>. The room must not be used until it has been decontaminated. It is advised that the room used for isolation is routinely free from clutter, has appropriate PPE and a clinical waste bin for the disposal of PPE and is easily accessible for all patient groups.</w:t>
      </w:r>
    </w:p>
    <w:p w14:paraId="7B2E41CE" w14:textId="77777777" w:rsidR="00241126" w:rsidRPr="00310765" w:rsidRDefault="00241126" w:rsidP="00241126">
      <w:pPr>
        <w:rPr>
          <w:rFonts w:ascii="Barlow" w:eastAsia="Times New Roman" w:hAnsi="Barlow" w:cs="Arial"/>
          <w:color w:val="222222"/>
          <w:sz w:val="22"/>
          <w:szCs w:val="22"/>
          <w:shd w:val="clear" w:color="auto" w:fill="FFFFFF"/>
        </w:rPr>
      </w:pPr>
    </w:p>
    <w:p w14:paraId="389F6662" w14:textId="77777777"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Further guidance</w:t>
      </w:r>
    </w:p>
    <w:p w14:paraId="499E8811"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The following information is aimed at promoting the risk of transmission. See overleaf for posters on the following:</w:t>
      </w:r>
    </w:p>
    <w:p w14:paraId="61D6C0FA" w14:textId="77777777" w:rsidR="00241126" w:rsidRPr="00310765" w:rsidRDefault="00241126" w:rsidP="00241126">
      <w:pPr>
        <w:rPr>
          <w:rFonts w:ascii="Barlow" w:eastAsia="Times New Roman" w:hAnsi="Barlow" w:cs="Arial"/>
          <w:color w:val="222222"/>
          <w:sz w:val="22"/>
          <w:szCs w:val="22"/>
          <w:shd w:val="clear" w:color="auto" w:fill="FFFFFF"/>
        </w:rPr>
      </w:pPr>
    </w:p>
    <w:p w14:paraId="06B617A2"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Hand hygiene</w:t>
      </w:r>
    </w:p>
    <w:p w14:paraId="12B5490B"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Prevent the spread of flu</w:t>
      </w:r>
    </w:p>
    <w:p w14:paraId="4FBFDE65"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Norovirus</w:t>
      </w:r>
    </w:p>
    <w:p w14:paraId="0EC3B9C3" w14:textId="77777777" w:rsidR="00241126" w:rsidRPr="00310765" w:rsidRDefault="00241126" w:rsidP="00241126">
      <w:pPr>
        <w:pStyle w:val="ListParagraph"/>
        <w:rPr>
          <w:rFonts w:ascii="Barlow" w:eastAsia="Times New Roman" w:hAnsi="Barlow" w:cs="Arial"/>
          <w:color w:val="222222"/>
          <w:shd w:val="clear" w:color="auto" w:fill="FFFFFF"/>
        </w:rPr>
      </w:pPr>
    </w:p>
    <w:p w14:paraId="63FEA50F" w14:textId="77777777" w:rsidR="00400635" w:rsidRPr="00310765" w:rsidRDefault="00400635" w:rsidP="00400635">
      <w:pPr>
        <w:pStyle w:val="ListParagraph"/>
        <w:jc w:val="center"/>
        <w:rPr>
          <w:rFonts w:ascii="Barlow" w:eastAsia="Times New Roman" w:hAnsi="Barlow" w:cs="Arial"/>
          <w:color w:val="222222"/>
          <w:shd w:val="clear" w:color="auto" w:fill="FFFFFF"/>
        </w:rPr>
      </w:pPr>
      <w:r w:rsidRPr="00310765">
        <w:rPr>
          <w:rFonts w:ascii="Barlow" w:hAnsi="Barlow" w:cs="Arial"/>
          <w:noProof/>
          <w:lang w:eastAsia="en-GB"/>
        </w:rPr>
        <w:lastRenderedPageBreak/>
        <w:drawing>
          <wp:inline distT="0" distB="0" distL="0" distR="0" wp14:anchorId="79CC7E01" wp14:editId="350ADE1B">
            <wp:extent cx="5484697" cy="79248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979" cy="7946880"/>
                    </a:xfrm>
                    <a:prstGeom prst="rect">
                      <a:avLst/>
                    </a:prstGeom>
                    <a:noFill/>
                    <a:ln>
                      <a:noFill/>
                    </a:ln>
                  </pic:spPr>
                </pic:pic>
              </a:graphicData>
            </a:graphic>
          </wp:inline>
        </w:drawing>
      </w:r>
    </w:p>
    <w:p w14:paraId="3B0F21F7" w14:textId="77777777" w:rsidR="00400635" w:rsidRPr="00310765" w:rsidRDefault="00400635" w:rsidP="00400635">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Source: </w:t>
      </w:r>
      <w:hyperlink r:id="rId32" w:history="1">
        <w:r w:rsidRPr="00310765">
          <w:rPr>
            <w:rStyle w:val="Hyperlink"/>
            <w:rFonts w:ascii="Barlow" w:eastAsia="Times New Roman" w:hAnsi="Barlow" w:cs="Arial"/>
            <w:sz w:val="22"/>
            <w:szCs w:val="22"/>
            <w:shd w:val="clear" w:color="auto" w:fill="FFFFFF"/>
          </w:rPr>
          <w:t>www.whatdotheyknow.com</w:t>
        </w:r>
      </w:hyperlink>
      <w:r w:rsidRPr="00310765">
        <w:rPr>
          <w:rFonts w:ascii="Barlow" w:eastAsia="Times New Roman" w:hAnsi="Barlow" w:cs="Arial"/>
          <w:color w:val="222222"/>
          <w:sz w:val="22"/>
          <w:szCs w:val="22"/>
          <w:shd w:val="clear" w:color="auto" w:fill="FFFFFF"/>
        </w:rPr>
        <w:t xml:space="preserve"> </w:t>
      </w:r>
    </w:p>
    <w:p w14:paraId="4E96E1B0" w14:textId="77777777" w:rsidR="00400635" w:rsidRPr="00310765" w:rsidRDefault="00400635" w:rsidP="00400635">
      <w:pPr>
        <w:rPr>
          <w:rFonts w:ascii="Barlow" w:eastAsia="Times New Roman" w:hAnsi="Barlow" w:cs="Arial"/>
          <w:color w:val="222222"/>
          <w:sz w:val="22"/>
          <w:szCs w:val="22"/>
          <w:shd w:val="clear" w:color="auto" w:fill="FFFFFF"/>
        </w:rPr>
      </w:pPr>
    </w:p>
    <w:p w14:paraId="0D5CF86E" w14:textId="77777777" w:rsidR="00400635" w:rsidRPr="00310765" w:rsidRDefault="00400635" w:rsidP="00400635">
      <w:pPr>
        <w:rPr>
          <w:rFonts w:ascii="Barlow" w:eastAsia="Times New Roman" w:hAnsi="Barlow" w:cs="Arial"/>
          <w:color w:val="222222"/>
          <w:shd w:val="clear" w:color="auto" w:fill="FFFFFF"/>
        </w:rPr>
      </w:pPr>
    </w:p>
    <w:p w14:paraId="42B33F1F" w14:textId="77777777" w:rsidR="00400635" w:rsidRPr="00310765" w:rsidRDefault="00400635" w:rsidP="00400635">
      <w:pPr>
        <w:rPr>
          <w:rFonts w:ascii="Barlow" w:eastAsia="Times New Roman" w:hAnsi="Barlow" w:cs="Arial"/>
          <w:color w:val="222222"/>
          <w:shd w:val="clear" w:color="auto" w:fill="FFFFFF"/>
        </w:rPr>
      </w:pPr>
    </w:p>
    <w:p w14:paraId="718953B6" w14:textId="77777777" w:rsidR="00400635" w:rsidRPr="00310765" w:rsidRDefault="00400635" w:rsidP="00400635">
      <w:pPr>
        <w:rPr>
          <w:rFonts w:ascii="Barlow" w:eastAsia="Times New Roman" w:hAnsi="Barlow" w:cs="Arial"/>
          <w:color w:val="222222"/>
          <w:shd w:val="clear" w:color="auto" w:fill="FFFFFF"/>
        </w:rPr>
      </w:pPr>
      <w:r w:rsidRPr="00310765">
        <w:rPr>
          <w:rFonts w:ascii="Barlow" w:hAnsi="Barlow" w:cs="Arial"/>
          <w:noProof/>
          <w:lang w:eastAsia="en-GB"/>
        </w:rPr>
        <w:lastRenderedPageBreak/>
        <w:drawing>
          <wp:inline distT="0" distB="0" distL="0" distR="0" wp14:anchorId="7CF78174" wp14:editId="3E2E4291">
            <wp:extent cx="5832577" cy="77749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48" cy="7801829"/>
                    </a:xfrm>
                    <a:prstGeom prst="rect">
                      <a:avLst/>
                    </a:prstGeom>
                    <a:noFill/>
                    <a:ln>
                      <a:noFill/>
                    </a:ln>
                  </pic:spPr>
                </pic:pic>
              </a:graphicData>
            </a:graphic>
          </wp:inline>
        </w:drawing>
      </w:r>
    </w:p>
    <w:p w14:paraId="3C5D69F3" w14:textId="77777777" w:rsidR="00400635" w:rsidRPr="00310765" w:rsidRDefault="00400635" w:rsidP="00400635">
      <w:pPr>
        <w:rPr>
          <w:rFonts w:ascii="Barlow" w:eastAsia="Times New Roman" w:hAnsi="Barlow" w:cs="Arial"/>
          <w:color w:val="222222"/>
          <w:shd w:val="clear" w:color="auto" w:fill="FFFFFF"/>
        </w:rPr>
      </w:pPr>
    </w:p>
    <w:p w14:paraId="3C2128DC"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rPr>
        <w:lastRenderedPageBreak/>
        <w:drawing>
          <wp:inline distT="0" distB="0" distL="0" distR="0" wp14:anchorId="0FBC7F3C" wp14:editId="4D69CA02">
            <wp:extent cx="5723890" cy="3536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890" cy="3536476"/>
                    </a:xfrm>
                    <a:prstGeom prst="rect">
                      <a:avLst/>
                    </a:prstGeom>
                    <a:noFill/>
                    <a:ln>
                      <a:noFill/>
                    </a:ln>
                  </pic:spPr>
                </pic:pic>
              </a:graphicData>
            </a:graphic>
          </wp:inline>
        </w:drawing>
      </w:r>
    </w:p>
    <w:p w14:paraId="601FE0B9"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41FD016F" w14:textId="6E109217" w:rsidR="00241126" w:rsidRPr="00310765" w:rsidRDefault="00241126" w:rsidP="00F74218">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Isolating a patient who is suspected of having or has a proven contagious disease is the most effective way of minimising the spread of the disease to staff and patients at</w:t>
      </w:r>
      <w:r w:rsidR="009F7591" w:rsidRPr="00310765">
        <w:rPr>
          <w:rFonts w:ascii="Barlow" w:hAnsi="Barlow" w:cs="Arial"/>
          <w:color w:val="000000" w:themeColor="text1"/>
          <w:sz w:val="22"/>
          <w:szCs w:val="22"/>
        </w:rPr>
        <w:t xml:space="preserve"> the practice</w:t>
      </w:r>
      <w:r w:rsidRPr="00310765">
        <w:rPr>
          <w:rFonts w:ascii="Barlow" w:hAnsi="Barlow" w:cs="Arial"/>
          <w:color w:val="000000" w:themeColor="text1"/>
          <w:sz w:val="22"/>
          <w:szCs w:val="22"/>
        </w:rPr>
        <w:t xml:space="preserve">. Staff must ensure </w:t>
      </w:r>
      <w:r w:rsidR="00151263" w:rsidRPr="00310765">
        <w:rPr>
          <w:rFonts w:ascii="Barlow" w:hAnsi="Barlow" w:cs="Arial"/>
          <w:color w:val="000000" w:themeColor="text1"/>
          <w:sz w:val="22"/>
          <w:szCs w:val="22"/>
        </w:rPr>
        <w:t xml:space="preserve">that </w:t>
      </w:r>
      <w:r w:rsidRPr="00310765">
        <w:rPr>
          <w:rFonts w:ascii="Barlow" w:hAnsi="Barlow" w:cs="Arial"/>
          <w:color w:val="000000" w:themeColor="text1"/>
          <w:sz w:val="22"/>
          <w:szCs w:val="22"/>
        </w:rPr>
        <w:t xml:space="preserve">they adhere to the guidance detailed in this policy and where they have cause for concern, they are to contact </w:t>
      </w:r>
      <w:r w:rsidR="008B5EF8" w:rsidRPr="00310765">
        <w:rPr>
          <w:rFonts w:ascii="Barlow" w:hAnsi="Barlow" w:cs="Arial"/>
          <w:color w:val="FF0000"/>
          <w:sz w:val="22"/>
          <w:szCs w:val="22"/>
        </w:rPr>
        <w:t>Julie Hunt, Infection Control lead.</w:t>
      </w:r>
      <w:r w:rsidRPr="00310765">
        <w:rPr>
          <w:rFonts w:ascii="Barlow" w:hAnsi="Barlow" w:cs="Arial"/>
          <w:color w:val="FF0000"/>
          <w:sz w:val="22"/>
          <w:szCs w:val="22"/>
        </w:rPr>
        <w:t xml:space="preserve"> </w:t>
      </w:r>
      <w:r w:rsidRPr="00310765">
        <w:rPr>
          <w:rFonts w:ascii="Barlow" w:hAnsi="Barlow" w:cs="Arial"/>
          <w:color w:val="000000" w:themeColor="text1"/>
          <w:sz w:val="22"/>
          <w:szCs w:val="22"/>
        </w:rPr>
        <w:t xml:space="preserve">Regular training and compliance will ensure that the risk is minimised at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w:t>
      </w:r>
    </w:p>
    <w:p w14:paraId="6317C534"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504ED4A8" w14:textId="05855BED" w:rsidR="001547C8" w:rsidRPr="00310765" w:rsidRDefault="00653DAE" w:rsidP="00B66B64">
      <w:pPr>
        <w:pStyle w:val="Heading2"/>
        <w:numPr>
          <w:ilvl w:val="0"/>
          <w:numId w:val="0"/>
        </w:numPr>
        <w:pBdr>
          <w:bottom w:val="single" w:sz="24" w:space="1" w:color="92D050"/>
        </w:pBdr>
        <w:rPr>
          <w:rFonts w:ascii="Barlow" w:hAnsi="Barlow" w:cs="Arial"/>
          <w:smallCaps w:val="0"/>
        </w:rPr>
      </w:pPr>
      <w:bookmarkStart w:id="44" w:name="_Toc26187382"/>
      <w:r w:rsidRPr="00310765">
        <w:rPr>
          <w:rFonts w:ascii="Barlow" w:hAnsi="Barlow" w:cs="Arial"/>
          <w:smallCaps w:val="0"/>
        </w:rPr>
        <w:lastRenderedPageBreak/>
        <w:t>Annex I</w:t>
      </w:r>
      <w:r w:rsidR="001547C8" w:rsidRPr="00310765">
        <w:rPr>
          <w:rFonts w:ascii="Barlow" w:hAnsi="Barlow" w:cs="Arial"/>
          <w:smallCaps w:val="0"/>
        </w:rPr>
        <w:t xml:space="preserve"> – Notifiable diseases</w:t>
      </w:r>
      <w:r w:rsidR="00B0088B" w:rsidRPr="00310765">
        <w:rPr>
          <w:rStyle w:val="FootnoteReference"/>
          <w:rFonts w:ascii="Barlow" w:hAnsi="Barlow" w:cs="Arial"/>
          <w:smallCaps w:val="0"/>
        </w:rPr>
        <w:footnoteReference w:id="17"/>
      </w:r>
      <w:bookmarkEnd w:id="44"/>
    </w:p>
    <w:p w14:paraId="4B72EB33" w14:textId="773D54E6" w:rsidR="001547C8" w:rsidRPr="00310765" w:rsidRDefault="001547C8" w:rsidP="001547C8">
      <w:pPr>
        <w:rPr>
          <w:rFonts w:ascii="Barlow" w:hAnsi="Barlow" w:cs="Arial"/>
          <w:lang w:val="en-US"/>
        </w:rPr>
      </w:pPr>
    </w:p>
    <w:p w14:paraId="1ACE788D" w14:textId="62AF6041" w:rsidR="00B0088B" w:rsidRPr="00310765" w:rsidRDefault="00B0088B" w:rsidP="00B0088B">
      <w:pPr>
        <w:rPr>
          <w:rFonts w:ascii="Barlow" w:eastAsia="Times New Roman" w:hAnsi="Barlow" w:cs="Arial"/>
          <w:b/>
          <w:color w:val="0B0C0C"/>
          <w:sz w:val="22"/>
          <w:szCs w:val="22"/>
          <w:shd w:val="clear" w:color="auto" w:fill="FFFFFF"/>
        </w:rPr>
      </w:pPr>
      <w:r w:rsidRPr="00310765">
        <w:rPr>
          <w:rFonts w:ascii="Barlow" w:eastAsia="Times New Roman" w:hAnsi="Barlow" w:cs="Arial"/>
          <w:b/>
          <w:color w:val="0B0C0C"/>
          <w:sz w:val="22"/>
          <w:szCs w:val="22"/>
          <w:shd w:val="clear" w:color="auto" w:fill="FFFFFF"/>
        </w:rPr>
        <w:t>Introduction</w:t>
      </w:r>
    </w:p>
    <w:p w14:paraId="51CB82B6" w14:textId="6FC88B46" w:rsidR="00B0088B" w:rsidRPr="00310765" w:rsidRDefault="00B0088B" w:rsidP="00B0088B">
      <w:pPr>
        <w:rPr>
          <w:rFonts w:ascii="Barlow" w:eastAsia="Times New Roman" w:hAnsi="Barlow" w:cs="Arial"/>
          <w:color w:val="0B0C0C"/>
          <w:sz w:val="22"/>
          <w:szCs w:val="22"/>
          <w:shd w:val="clear" w:color="auto" w:fill="FFFFFF"/>
        </w:rPr>
      </w:pPr>
      <w:r w:rsidRPr="00310765">
        <w:rPr>
          <w:rFonts w:ascii="Barlow" w:eastAsia="Times New Roman" w:hAnsi="Barlow" w:cs="Arial"/>
          <w:color w:val="0B0C0C"/>
          <w:sz w:val="22"/>
          <w:szCs w:val="22"/>
          <w:shd w:val="clear" w:color="auto" w:fill="FFFFFF"/>
        </w:rPr>
        <w:t xml:space="preserve">GPs at </w:t>
      </w:r>
      <w:r w:rsidR="009F7591" w:rsidRPr="00310765">
        <w:rPr>
          <w:rFonts w:ascii="Barlow" w:eastAsia="Times New Roman" w:hAnsi="Barlow" w:cs="Arial"/>
          <w:color w:val="0B0C0C"/>
          <w:sz w:val="22"/>
          <w:szCs w:val="22"/>
          <w:shd w:val="clear" w:color="auto" w:fill="FFFFFF"/>
        </w:rPr>
        <w:t>the practice</w:t>
      </w:r>
      <w:r w:rsidRPr="00310765">
        <w:rPr>
          <w:rFonts w:ascii="Barlow" w:eastAsia="Times New Roman" w:hAnsi="Barlow" w:cs="Arial"/>
          <w:color w:val="0B0C0C"/>
          <w:sz w:val="22"/>
          <w:szCs w:val="22"/>
          <w:shd w:val="clear" w:color="auto" w:fill="FFFFFF"/>
        </w:rPr>
        <w:t xml:space="preserve"> have a statutory duty to notify the ‘proper officer’ a</w:t>
      </w:r>
      <w:r w:rsidR="0087087A" w:rsidRPr="00310765">
        <w:rPr>
          <w:rFonts w:ascii="Barlow" w:eastAsia="Times New Roman" w:hAnsi="Barlow" w:cs="Arial"/>
          <w:color w:val="0B0C0C"/>
          <w:sz w:val="22"/>
          <w:szCs w:val="22"/>
          <w:shd w:val="clear" w:color="auto" w:fill="FFFFFF"/>
        </w:rPr>
        <w:t>t their local council or local Health Protection T</w:t>
      </w:r>
      <w:r w:rsidRPr="00310765">
        <w:rPr>
          <w:rFonts w:ascii="Barlow" w:eastAsia="Times New Roman" w:hAnsi="Barlow" w:cs="Arial"/>
          <w:color w:val="0B0C0C"/>
          <w:sz w:val="22"/>
          <w:szCs w:val="22"/>
          <w:shd w:val="clear" w:color="auto" w:fill="FFFFFF"/>
        </w:rPr>
        <w:t>eam (</w:t>
      </w:r>
      <w:r w:rsidRPr="00310765">
        <w:rPr>
          <w:rFonts w:ascii="Barlow" w:eastAsia="Times New Roman" w:hAnsi="Barlow" w:cs="Arial"/>
          <w:sz w:val="22"/>
          <w:szCs w:val="22"/>
        </w:rPr>
        <w:t>HPT</w:t>
      </w:r>
      <w:r w:rsidRPr="00310765">
        <w:rPr>
          <w:rFonts w:ascii="Barlow" w:eastAsia="Times New Roman" w:hAnsi="Barlow" w:cs="Arial"/>
          <w:color w:val="0B0C0C"/>
          <w:sz w:val="22"/>
          <w:szCs w:val="22"/>
          <w:shd w:val="clear" w:color="auto" w:fill="FFFFFF"/>
        </w:rPr>
        <w:t xml:space="preserve">) of suspected cases of certain infectious diseases.  Details of the local HPT can be found </w:t>
      </w:r>
      <w:hyperlink r:id="rId35" w:history="1">
        <w:r w:rsidRPr="00310765">
          <w:rPr>
            <w:rStyle w:val="Hyperlink"/>
            <w:rFonts w:ascii="Barlow" w:eastAsia="Times New Roman" w:hAnsi="Barlow" w:cs="Arial"/>
            <w:sz w:val="22"/>
            <w:szCs w:val="22"/>
            <w:shd w:val="clear" w:color="auto" w:fill="FFFFFF"/>
          </w:rPr>
          <w:t>here</w:t>
        </w:r>
      </w:hyperlink>
      <w:r w:rsidRPr="00310765">
        <w:rPr>
          <w:rFonts w:ascii="Barlow" w:eastAsia="Times New Roman" w:hAnsi="Barlow" w:cs="Arial"/>
          <w:color w:val="0B0C0C"/>
          <w:sz w:val="22"/>
          <w:szCs w:val="22"/>
          <w:shd w:val="clear" w:color="auto" w:fill="FFFFFF"/>
        </w:rPr>
        <w:t xml:space="preserve">.  </w:t>
      </w:r>
    </w:p>
    <w:p w14:paraId="621031A8" w14:textId="224DE15C" w:rsidR="00B0088B" w:rsidRPr="00310765" w:rsidRDefault="00B0088B" w:rsidP="00B0088B">
      <w:pPr>
        <w:rPr>
          <w:rFonts w:ascii="Barlow" w:eastAsia="Times New Roman" w:hAnsi="Barlow" w:cs="Arial"/>
          <w:color w:val="0B0C0C"/>
          <w:sz w:val="22"/>
          <w:szCs w:val="22"/>
          <w:shd w:val="clear" w:color="auto" w:fill="FFFFFF"/>
        </w:rPr>
      </w:pPr>
    </w:p>
    <w:p w14:paraId="20CB4C68" w14:textId="4FEA162F" w:rsidR="00B0088B" w:rsidRPr="00310765" w:rsidRDefault="00B0088B" w:rsidP="00B0088B">
      <w:pPr>
        <w:rPr>
          <w:rFonts w:ascii="Barlow" w:eastAsia="Times New Roman" w:hAnsi="Barlow" w:cs="Arial"/>
          <w:b/>
          <w:sz w:val="22"/>
          <w:szCs w:val="22"/>
        </w:rPr>
      </w:pPr>
      <w:r w:rsidRPr="00310765">
        <w:rPr>
          <w:rFonts w:ascii="Barlow" w:eastAsia="Times New Roman" w:hAnsi="Barlow" w:cs="Arial"/>
          <w:b/>
          <w:color w:val="0B0C0C"/>
          <w:sz w:val="22"/>
          <w:szCs w:val="22"/>
          <w:shd w:val="clear" w:color="auto" w:fill="FFFFFF"/>
        </w:rPr>
        <w:t>Notifiable diseases</w:t>
      </w:r>
    </w:p>
    <w:p w14:paraId="68A3722B" w14:textId="077851D9" w:rsidR="001547C8" w:rsidRPr="00310765" w:rsidRDefault="00B0088B" w:rsidP="001547C8">
      <w:pPr>
        <w:rPr>
          <w:rFonts w:ascii="Barlow" w:hAnsi="Barlow" w:cs="Arial"/>
          <w:lang w:val="en-US"/>
        </w:rPr>
      </w:pPr>
      <w:r w:rsidRPr="00310765">
        <w:rPr>
          <w:rFonts w:ascii="Barlow" w:hAnsi="Barlow" w:cs="Arial"/>
          <w:lang w:val="en-US"/>
        </w:rPr>
        <w:t>The following are notifiable diseases under the Health Protection (Notification) Regulations 2010:</w:t>
      </w:r>
    </w:p>
    <w:p w14:paraId="2DE893ED" w14:textId="4E7FB760" w:rsidR="00B0088B" w:rsidRPr="00310765" w:rsidRDefault="00B0088B" w:rsidP="001547C8">
      <w:pPr>
        <w:rPr>
          <w:rFonts w:ascii="Barlow" w:hAnsi="Barlow" w:cs="Arial"/>
          <w:lang w:val="en-US"/>
        </w:rPr>
      </w:pPr>
    </w:p>
    <w:p w14:paraId="2414C432"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encephalitis</w:t>
      </w:r>
    </w:p>
    <w:p w14:paraId="4BB76F4E"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infectious hepatitis</w:t>
      </w:r>
    </w:p>
    <w:p w14:paraId="5735E591"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meningitis</w:t>
      </w:r>
    </w:p>
    <w:p w14:paraId="49B4CA8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poliomyelitis</w:t>
      </w:r>
    </w:p>
    <w:p w14:paraId="37CAC1F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Anthrax</w:t>
      </w:r>
    </w:p>
    <w:p w14:paraId="787FCC3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Botulism</w:t>
      </w:r>
    </w:p>
    <w:p w14:paraId="59C934C3"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Brucellosis</w:t>
      </w:r>
    </w:p>
    <w:p w14:paraId="16FA094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Cholera</w:t>
      </w:r>
    </w:p>
    <w:p w14:paraId="114222D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Diphtheria</w:t>
      </w:r>
    </w:p>
    <w:p w14:paraId="313E466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Enteric fever (typhoid or paratyphoid fever)</w:t>
      </w:r>
    </w:p>
    <w:p w14:paraId="3D1EAF4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Food poisoning</w:t>
      </w:r>
    </w:p>
    <w:p w14:paraId="5D375843"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 xml:space="preserve">Haemolytic </w:t>
      </w:r>
      <w:proofErr w:type="spellStart"/>
      <w:r w:rsidRPr="00310765">
        <w:rPr>
          <w:rFonts w:ascii="Barlow" w:eastAsia="Times New Roman" w:hAnsi="Barlow" w:cs="Arial"/>
          <w:color w:val="0B0C0C"/>
          <w:sz w:val="22"/>
          <w:szCs w:val="22"/>
        </w:rPr>
        <w:t>uraemic</w:t>
      </w:r>
      <w:proofErr w:type="spellEnd"/>
      <w:r w:rsidRPr="00310765">
        <w:rPr>
          <w:rFonts w:ascii="Barlow" w:eastAsia="Times New Roman" w:hAnsi="Barlow" w:cs="Arial"/>
          <w:color w:val="0B0C0C"/>
          <w:sz w:val="22"/>
          <w:szCs w:val="22"/>
        </w:rPr>
        <w:t xml:space="preserve"> syndrome (HUS)</w:t>
      </w:r>
    </w:p>
    <w:p w14:paraId="2F41ECE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Infectious bloody diarrhoea</w:t>
      </w:r>
    </w:p>
    <w:p w14:paraId="0F29A58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Invasive group A streptococcal disease</w:t>
      </w:r>
    </w:p>
    <w:p w14:paraId="4BC0A09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Legionnaires’ disease</w:t>
      </w:r>
    </w:p>
    <w:p w14:paraId="37DE55B7"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Leprosy</w:t>
      </w:r>
    </w:p>
    <w:p w14:paraId="678B2D8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Malaria</w:t>
      </w:r>
    </w:p>
    <w:p w14:paraId="615EDBBA"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Measles</w:t>
      </w:r>
    </w:p>
    <w:p w14:paraId="0F204B2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Meningococcal septicaemia</w:t>
      </w:r>
    </w:p>
    <w:p w14:paraId="64F11108"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Mumps</w:t>
      </w:r>
    </w:p>
    <w:p w14:paraId="0F273A4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Plague</w:t>
      </w:r>
    </w:p>
    <w:p w14:paraId="6EF34527"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Rabies</w:t>
      </w:r>
    </w:p>
    <w:p w14:paraId="05B0CC1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Rubella</w:t>
      </w:r>
    </w:p>
    <w:p w14:paraId="6A91C5B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Severe Acute Respiratory Syndrome (SARS)</w:t>
      </w:r>
    </w:p>
    <w:p w14:paraId="755C303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Scarlet fever</w:t>
      </w:r>
    </w:p>
    <w:p w14:paraId="6CB2832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Smallpox</w:t>
      </w:r>
    </w:p>
    <w:p w14:paraId="175F1D0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Tetanus</w:t>
      </w:r>
    </w:p>
    <w:p w14:paraId="36EA757B"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Tuberculosis</w:t>
      </w:r>
    </w:p>
    <w:p w14:paraId="5BA9CFE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Typhus</w:t>
      </w:r>
    </w:p>
    <w:p w14:paraId="1C99405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Viral haemorrhagic fever (VHF)</w:t>
      </w:r>
    </w:p>
    <w:p w14:paraId="3E46DDCB"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lastRenderedPageBreak/>
        <w:t>Whooping cough</w:t>
      </w:r>
    </w:p>
    <w:p w14:paraId="0CDA87E8" w14:textId="03D5C8F1"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Yellow fever</w:t>
      </w:r>
    </w:p>
    <w:p w14:paraId="3B8A7B6D" w14:textId="4AADCF13" w:rsidR="00B0088B" w:rsidRPr="00310765" w:rsidRDefault="00B0088B" w:rsidP="00B0088B">
      <w:pPr>
        <w:spacing w:after="75"/>
        <w:ind w:left="-60"/>
        <w:rPr>
          <w:rFonts w:ascii="Barlow" w:eastAsia="Times New Roman" w:hAnsi="Barlow" w:cs="Arial"/>
          <w:color w:val="0B0C0C"/>
          <w:sz w:val="22"/>
          <w:szCs w:val="22"/>
        </w:rPr>
      </w:pPr>
    </w:p>
    <w:p w14:paraId="08EDFAE0" w14:textId="678DF874" w:rsidR="00B0088B" w:rsidRPr="00310765" w:rsidRDefault="00B0088B" w:rsidP="00B0088B">
      <w:pPr>
        <w:spacing w:after="75"/>
        <w:ind w:left="-60"/>
        <w:rPr>
          <w:rFonts w:ascii="Barlow" w:eastAsia="Times New Roman" w:hAnsi="Barlow" w:cs="Arial"/>
          <w:b/>
          <w:color w:val="0B0C0C"/>
          <w:sz w:val="22"/>
          <w:szCs w:val="22"/>
        </w:rPr>
      </w:pPr>
      <w:r w:rsidRPr="00310765">
        <w:rPr>
          <w:rFonts w:ascii="Barlow" w:eastAsia="Times New Roman" w:hAnsi="Barlow" w:cs="Arial"/>
          <w:b/>
          <w:color w:val="0B0C0C"/>
          <w:sz w:val="22"/>
          <w:szCs w:val="22"/>
        </w:rPr>
        <w:t>Reporting procedure</w:t>
      </w:r>
    </w:p>
    <w:p w14:paraId="2F7750CA" w14:textId="089699D3" w:rsidR="001547C8" w:rsidRPr="00310765" w:rsidRDefault="00B0088B" w:rsidP="00B0088B">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 xml:space="preserve">GPs are to use the </w:t>
      </w:r>
      <w:hyperlink r:id="rId36" w:history="1">
        <w:r w:rsidRPr="00310765">
          <w:rPr>
            <w:rStyle w:val="Hyperlink"/>
            <w:rFonts w:ascii="Barlow" w:eastAsia="Times New Roman" w:hAnsi="Barlow" w:cs="Arial"/>
            <w:sz w:val="22"/>
            <w:szCs w:val="22"/>
          </w:rPr>
          <w:t>registered medical practitioner notification form</w:t>
        </w:r>
      </w:hyperlink>
      <w:r w:rsidRPr="00310765">
        <w:rPr>
          <w:rFonts w:ascii="Barlow" w:eastAsia="Times New Roman" w:hAnsi="Barlow" w:cs="Arial"/>
          <w:color w:val="0B0C0C"/>
          <w:sz w:val="22"/>
          <w:szCs w:val="22"/>
        </w:rPr>
        <w:t xml:space="preserve"> to inform the local HPT about suspected notifiable disease cases.</w:t>
      </w:r>
    </w:p>
    <w:p w14:paraId="1497F1EC" w14:textId="24289C0A" w:rsidR="00B0088B" w:rsidRPr="00310765" w:rsidRDefault="00B0088B" w:rsidP="00B0088B">
      <w:pPr>
        <w:spacing w:after="75"/>
        <w:ind w:left="-60"/>
        <w:rPr>
          <w:rFonts w:ascii="Barlow" w:eastAsia="Times New Roman" w:hAnsi="Barlow" w:cs="Arial"/>
          <w:color w:val="0B0C0C"/>
          <w:sz w:val="22"/>
          <w:szCs w:val="22"/>
        </w:rPr>
      </w:pPr>
    </w:p>
    <w:p w14:paraId="2A183C29" w14:textId="77E6DADB" w:rsidR="00B0088B" w:rsidRPr="00310765" w:rsidRDefault="00B0088B" w:rsidP="00B0088B">
      <w:pPr>
        <w:spacing w:after="75"/>
        <w:ind w:left="-60"/>
        <w:rPr>
          <w:rFonts w:ascii="Barlow" w:eastAsia="Times New Roman" w:hAnsi="Barlow" w:cs="Arial"/>
          <w:b/>
          <w:color w:val="0B0C0C"/>
          <w:sz w:val="22"/>
          <w:szCs w:val="22"/>
        </w:rPr>
      </w:pPr>
      <w:r w:rsidRPr="00310765">
        <w:rPr>
          <w:rFonts w:ascii="Barlow" w:eastAsia="Times New Roman" w:hAnsi="Barlow" w:cs="Arial"/>
          <w:b/>
          <w:color w:val="0B0C0C"/>
          <w:sz w:val="22"/>
          <w:szCs w:val="22"/>
        </w:rPr>
        <w:t>Summary</w:t>
      </w:r>
    </w:p>
    <w:p w14:paraId="46B0AC0E" w14:textId="77777777" w:rsidR="00CE4144" w:rsidRPr="00310765" w:rsidRDefault="00B0088B"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 xml:space="preserve">It is essential that clinicians ensure </w:t>
      </w:r>
      <w:r w:rsidR="0087087A" w:rsidRPr="00310765">
        <w:rPr>
          <w:rFonts w:ascii="Barlow" w:eastAsia="Times New Roman" w:hAnsi="Barlow" w:cs="Arial"/>
          <w:color w:val="0B0C0C"/>
          <w:sz w:val="22"/>
          <w:szCs w:val="22"/>
        </w:rPr>
        <w:t xml:space="preserve">that </w:t>
      </w:r>
      <w:r w:rsidRPr="00310765">
        <w:rPr>
          <w:rFonts w:ascii="Barlow" w:eastAsia="Times New Roman" w:hAnsi="Barlow" w:cs="Arial"/>
          <w:color w:val="0B0C0C"/>
          <w:sz w:val="22"/>
          <w:szCs w:val="22"/>
        </w:rPr>
        <w:t>the notification form is completed and submitted to the proper officer within three days or in the even</w:t>
      </w:r>
      <w:r w:rsidR="0087087A" w:rsidRPr="00310765">
        <w:rPr>
          <w:rFonts w:ascii="Barlow" w:eastAsia="Times New Roman" w:hAnsi="Barlow" w:cs="Arial"/>
          <w:color w:val="0B0C0C"/>
          <w:sz w:val="22"/>
          <w:szCs w:val="22"/>
        </w:rPr>
        <w:t>t</w:t>
      </w:r>
      <w:r w:rsidRPr="00310765">
        <w:rPr>
          <w:rFonts w:ascii="Barlow" w:eastAsia="Times New Roman" w:hAnsi="Barlow" w:cs="Arial"/>
          <w:color w:val="0B0C0C"/>
          <w:sz w:val="22"/>
          <w:szCs w:val="22"/>
        </w:rPr>
        <w:t xml:space="preserve"> of urgent cases, within 24 hours by telephone.  </w:t>
      </w:r>
      <w:r w:rsidR="00AA538C" w:rsidRPr="00310765">
        <w:rPr>
          <w:rFonts w:ascii="Barlow" w:eastAsia="Times New Roman" w:hAnsi="Barlow" w:cs="Arial"/>
          <w:color w:val="0B0C0C"/>
          <w:sz w:val="22"/>
          <w:szCs w:val="22"/>
        </w:rPr>
        <w:t>Where doubt exist</w:t>
      </w:r>
      <w:r w:rsidR="00CE4144" w:rsidRPr="00310765">
        <w:rPr>
          <w:rFonts w:ascii="Barlow" w:eastAsia="Times New Roman" w:hAnsi="Barlow" w:cs="Arial"/>
          <w:color w:val="0B0C0C"/>
          <w:sz w:val="22"/>
          <w:szCs w:val="22"/>
        </w:rPr>
        <w:t>s, guidance can be sought from PHE East Midlands Health Protection Team,</w:t>
      </w:r>
    </w:p>
    <w:p w14:paraId="02C55E98" w14:textId="77777777"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Public Health England, Seaton House City Link,</w:t>
      </w:r>
    </w:p>
    <w:p w14:paraId="68CAA7F6" w14:textId="77777777"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Nottingham,</w:t>
      </w:r>
    </w:p>
    <w:p w14:paraId="43FB296B" w14:textId="17A6740C" w:rsidR="00B0088B"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NG2 4LA</w:t>
      </w:r>
    </w:p>
    <w:p w14:paraId="67BEBA3D" w14:textId="77777777" w:rsidR="00CE4144" w:rsidRPr="00310765" w:rsidRDefault="00CE4144" w:rsidP="00CE4144">
      <w:pPr>
        <w:spacing w:after="75"/>
        <w:ind w:left="-60"/>
        <w:rPr>
          <w:rFonts w:ascii="Barlow" w:eastAsia="Times New Roman" w:hAnsi="Barlow" w:cs="Arial"/>
          <w:color w:val="0B0C0C"/>
          <w:sz w:val="22"/>
          <w:szCs w:val="22"/>
        </w:rPr>
      </w:pPr>
    </w:p>
    <w:p w14:paraId="1AFB93C0" w14:textId="1E0E25E6"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Telephone: 0344 2254 524</w:t>
      </w:r>
    </w:p>
    <w:p w14:paraId="5B4B485E"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1EA15D4C" w14:textId="77777777" w:rsidR="00B0088B" w:rsidRPr="00310765" w:rsidRDefault="00B0088B" w:rsidP="00B0088B">
      <w:pPr>
        <w:rPr>
          <w:rFonts w:ascii="Barlow" w:hAnsi="Barlow" w:cs="Arial"/>
          <w:lang w:val="en-US"/>
        </w:rPr>
      </w:pPr>
    </w:p>
    <w:p w14:paraId="342738A9" w14:textId="56885FA8" w:rsidR="00B0088B" w:rsidRPr="00310765" w:rsidRDefault="00B0088B" w:rsidP="0095332E">
      <w:pPr>
        <w:rPr>
          <w:rFonts w:ascii="Barlow" w:hAnsi="Barlow" w:cs="Arial"/>
          <w:lang w:val="en-US"/>
        </w:rPr>
      </w:pPr>
      <w:r w:rsidRPr="00310765">
        <w:rPr>
          <w:rFonts w:ascii="Barlow" w:hAnsi="Barlow" w:cs="Arial"/>
          <w:lang w:val="en-US"/>
        </w:rPr>
        <w:t xml:space="preserve"> </w:t>
      </w:r>
    </w:p>
    <w:p w14:paraId="45F34B96" w14:textId="35BA09FF" w:rsidR="0095332E" w:rsidRPr="00310765" w:rsidRDefault="0095332E" w:rsidP="00D309C7">
      <w:pPr>
        <w:rPr>
          <w:rFonts w:ascii="Barlow" w:hAnsi="Barlow" w:cs="Arial"/>
          <w:b/>
        </w:rPr>
      </w:pPr>
    </w:p>
    <w:p w14:paraId="0B4105FB" w14:textId="4DF28E06" w:rsidR="00514C8B" w:rsidRPr="00310765" w:rsidRDefault="00514C8B">
      <w:pPr>
        <w:rPr>
          <w:rFonts w:ascii="Barlow" w:hAnsi="Barlow" w:cs="Arial"/>
          <w:lang w:val="en-US"/>
        </w:rPr>
      </w:pPr>
      <w:r w:rsidRPr="00310765">
        <w:rPr>
          <w:rFonts w:ascii="Barlow" w:hAnsi="Barlow" w:cs="Arial"/>
          <w:lang w:val="en-US"/>
        </w:rPr>
        <w:br w:type="page"/>
      </w:r>
    </w:p>
    <w:p w14:paraId="3385DBF6" w14:textId="138A88C5" w:rsidR="00514C8B" w:rsidRPr="00310765" w:rsidRDefault="00514C8B" w:rsidP="00B66B64">
      <w:pPr>
        <w:pStyle w:val="Heading2"/>
        <w:numPr>
          <w:ilvl w:val="0"/>
          <w:numId w:val="0"/>
        </w:numPr>
        <w:pBdr>
          <w:bottom w:val="single" w:sz="24" w:space="1" w:color="92D050"/>
        </w:pBdr>
        <w:rPr>
          <w:rFonts w:ascii="Barlow" w:hAnsi="Barlow" w:cs="Arial"/>
          <w:smallCaps w:val="0"/>
        </w:rPr>
      </w:pPr>
      <w:bookmarkStart w:id="45" w:name="_Toc26187383"/>
      <w:r w:rsidRPr="00310765">
        <w:rPr>
          <w:rFonts w:ascii="Barlow" w:hAnsi="Barlow" w:cs="Arial"/>
          <w:smallCaps w:val="0"/>
        </w:rPr>
        <w:lastRenderedPageBreak/>
        <w:t xml:space="preserve">Annex </w:t>
      </w:r>
      <w:r w:rsidR="00653DAE" w:rsidRPr="00310765">
        <w:rPr>
          <w:rFonts w:ascii="Barlow" w:hAnsi="Barlow" w:cs="Arial"/>
          <w:smallCaps w:val="0"/>
        </w:rPr>
        <w:t>J</w:t>
      </w:r>
      <w:r w:rsidRPr="00310765">
        <w:rPr>
          <w:rFonts w:ascii="Barlow" w:hAnsi="Barlow" w:cs="Arial"/>
          <w:smallCaps w:val="0"/>
        </w:rPr>
        <w:t xml:space="preserve"> – Staff exclusion from work</w:t>
      </w:r>
      <w:bookmarkEnd w:id="45"/>
    </w:p>
    <w:p w14:paraId="08CBA1B9" w14:textId="77777777" w:rsidR="002015BB" w:rsidRPr="00310765" w:rsidRDefault="002015BB" w:rsidP="00F74218">
      <w:pPr>
        <w:pStyle w:val="NormalWeb"/>
        <w:spacing w:before="0" w:beforeAutospacing="0" w:after="0" w:afterAutospacing="0"/>
        <w:rPr>
          <w:rFonts w:ascii="Barlow" w:hAnsi="Barlow" w:cs="Arial"/>
          <w:b/>
          <w:color w:val="000000" w:themeColor="text1"/>
          <w:sz w:val="22"/>
          <w:szCs w:val="22"/>
        </w:rPr>
      </w:pPr>
    </w:p>
    <w:p w14:paraId="07C30031" w14:textId="77777777" w:rsidR="00514C8B" w:rsidRPr="00310765" w:rsidRDefault="00514C8B"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5EEAFE63" w14:textId="27F74DAC" w:rsidR="00514C8B" w:rsidRPr="00310765" w:rsidRDefault="00514C8B" w:rsidP="00F74218">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Control of infection is one of the key elements of safe care in general practice. There may be on occasion a requirement to exclude staff from work and it is essential that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is prepared to deal with such occurrences. </w:t>
      </w:r>
    </w:p>
    <w:p w14:paraId="234CB9B9" w14:textId="77777777" w:rsidR="00F74218" w:rsidRPr="00310765" w:rsidRDefault="00F74218" w:rsidP="00F74218">
      <w:pPr>
        <w:pStyle w:val="NormalWeb"/>
        <w:spacing w:before="0" w:beforeAutospacing="0" w:after="0" w:afterAutospacing="0"/>
        <w:rPr>
          <w:rFonts w:ascii="Barlow" w:hAnsi="Barlow" w:cs="Arial"/>
          <w:color w:val="000000" w:themeColor="text1"/>
          <w:sz w:val="22"/>
          <w:szCs w:val="22"/>
        </w:rPr>
      </w:pPr>
    </w:p>
    <w:p w14:paraId="782E0AB5" w14:textId="77777777" w:rsidR="00514C8B" w:rsidRPr="00310765" w:rsidRDefault="00514C8B" w:rsidP="00514C8B">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Recognising the requirement for exclusion</w:t>
      </w:r>
    </w:p>
    <w:p w14:paraId="39D30930" w14:textId="699DC28C"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 xml:space="preserve">Staff must fully understand </w:t>
      </w:r>
      <w:r w:rsidR="007B25FC" w:rsidRPr="00310765">
        <w:rPr>
          <w:rFonts w:ascii="Barlow" w:hAnsi="Barlow" w:cs="Arial"/>
          <w:sz w:val="22"/>
          <w:szCs w:val="22"/>
          <w:lang w:val="en-US"/>
        </w:rPr>
        <w:t>that there may be occasions when</w:t>
      </w:r>
      <w:r w:rsidRPr="00310765">
        <w:rPr>
          <w:rFonts w:ascii="Barlow" w:hAnsi="Barlow" w:cs="Arial"/>
          <w:sz w:val="22"/>
          <w:szCs w:val="22"/>
          <w:lang w:val="en-US"/>
        </w:rPr>
        <w:t xml:space="preserve"> they are no</w:t>
      </w:r>
      <w:r w:rsidR="007B25FC" w:rsidRPr="00310765">
        <w:rPr>
          <w:rFonts w:ascii="Barlow" w:hAnsi="Barlow" w:cs="Arial"/>
          <w:sz w:val="22"/>
          <w:szCs w:val="22"/>
          <w:lang w:val="en-US"/>
        </w:rPr>
        <w:t xml:space="preserve">t able to work due to illness. It is </w:t>
      </w:r>
      <w:r w:rsidRPr="00310765">
        <w:rPr>
          <w:rFonts w:ascii="Barlow" w:hAnsi="Barlow" w:cs="Arial"/>
          <w:sz w:val="22"/>
          <w:szCs w:val="22"/>
          <w:lang w:val="en-US"/>
        </w:rPr>
        <w:t xml:space="preserve">essential </w:t>
      </w:r>
      <w:r w:rsidR="007B25FC" w:rsidRPr="00310765">
        <w:rPr>
          <w:rFonts w:ascii="Barlow" w:hAnsi="Barlow" w:cs="Arial"/>
          <w:sz w:val="22"/>
          <w:szCs w:val="22"/>
          <w:lang w:val="en-US"/>
        </w:rPr>
        <w:t xml:space="preserve">that </w:t>
      </w:r>
      <w:r w:rsidRPr="00310765">
        <w:rPr>
          <w:rFonts w:ascii="Barlow" w:hAnsi="Barlow" w:cs="Arial"/>
          <w:sz w:val="22"/>
          <w:szCs w:val="22"/>
          <w:lang w:val="en-US"/>
        </w:rPr>
        <w:t xml:space="preserve">they advise their line manager if they are suffering from the conditions listed in the table below and adhere to the timescales for exclusion; this will </w:t>
      </w:r>
      <w:proofErr w:type="spellStart"/>
      <w:r w:rsidRPr="00310765">
        <w:rPr>
          <w:rFonts w:ascii="Barlow" w:hAnsi="Barlow" w:cs="Arial"/>
          <w:sz w:val="22"/>
          <w:szCs w:val="22"/>
          <w:lang w:val="en-US"/>
        </w:rPr>
        <w:t>minimise</w:t>
      </w:r>
      <w:proofErr w:type="spellEnd"/>
      <w:r w:rsidRPr="00310765">
        <w:rPr>
          <w:rFonts w:ascii="Barlow" w:hAnsi="Barlow" w:cs="Arial"/>
          <w:sz w:val="22"/>
          <w:szCs w:val="22"/>
          <w:lang w:val="en-US"/>
        </w:rPr>
        <w:t xml:space="preserve"> the risk o</w:t>
      </w:r>
      <w:r w:rsidR="007B25FC" w:rsidRPr="00310765">
        <w:rPr>
          <w:rFonts w:ascii="Barlow" w:hAnsi="Barlow" w:cs="Arial"/>
          <w:sz w:val="22"/>
          <w:szCs w:val="22"/>
          <w:lang w:val="en-US"/>
        </w:rPr>
        <w:t xml:space="preserve">f other staff and patients </w:t>
      </w:r>
      <w:r w:rsidRPr="00310765">
        <w:rPr>
          <w:rFonts w:ascii="Barlow" w:hAnsi="Barlow" w:cs="Arial"/>
          <w:sz w:val="22"/>
          <w:szCs w:val="22"/>
          <w:lang w:val="en-US"/>
        </w:rPr>
        <w:t>being exposed to the condition.</w:t>
      </w:r>
    </w:p>
    <w:p w14:paraId="70144110" w14:textId="77777777" w:rsidR="00514C8B" w:rsidRPr="00310765" w:rsidRDefault="00514C8B" w:rsidP="00514C8B">
      <w:pPr>
        <w:rPr>
          <w:rFonts w:ascii="Barlow" w:hAnsi="Barlow" w:cs="Arial"/>
          <w:sz w:val="22"/>
          <w:szCs w:val="22"/>
          <w:lang w:val="en-US"/>
        </w:rPr>
      </w:pPr>
    </w:p>
    <w:tbl>
      <w:tblPr>
        <w:tblStyle w:val="TableGrid"/>
        <w:tblW w:w="0" w:type="auto"/>
        <w:tblLook w:val="04A0" w:firstRow="1" w:lastRow="0" w:firstColumn="1" w:lastColumn="0" w:noHBand="0" w:noVBand="1"/>
      </w:tblPr>
      <w:tblGrid>
        <w:gridCol w:w="4505"/>
        <w:gridCol w:w="4505"/>
      </w:tblGrid>
      <w:tr w:rsidR="00514C8B" w:rsidRPr="00310765" w14:paraId="464E8BB2" w14:textId="77777777" w:rsidTr="006665A5">
        <w:tc>
          <w:tcPr>
            <w:tcW w:w="4505" w:type="dxa"/>
            <w:shd w:val="clear" w:color="auto" w:fill="4472C4" w:themeFill="accent1"/>
          </w:tcPr>
          <w:p w14:paraId="5410FFB8" w14:textId="77777777" w:rsidR="00514C8B" w:rsidRPr="00310765" w:rsidRDefault="00514C8B" w:rsidP="006665A5">
            <w:pPr>
              <w:jc w:val="center"/>
              <w:rPr>
                <w:rFonts w:ascii="Barlow" w:hAnsi="Barlow" w:cs="Arial"/>
                <w:b/>
                <w:color w:val="FFFFFF" w:themeColor="background1"/>
                <w:sz w:val="22"/>
                <w:szCs w:val="22"/>
                <w:lang w:val="en-US"/>
              </w:rPr>
            </w:pPr>
            <w:r w:rsidRPr="00310765">
              <w:rPr>
                <w:rFonts w:ascii="Barlow" w:hAnsi="Barlow" w:cs="Arial"/>
                <w:b/>
                <w:color w:val="FFFFFF" w:themeColor="background1"/>
                <w:sz w:val="22"/>
                <w:szCs w:val="22"/>
                <w:lang w:val="en-US"/>
              </w:rPr>
              <w:t>Condition</w:t>
            </w:r>
          </w:p>
        </w:tc>
        <w:tc>
          <w:tcPr>
            <w:tcW w:w="4505" w:type="dxa"/>
            <w:shd w:val="clear" w:color="auto" w:fill="4472C4" w:themeFill="accent1"/>
          </w:tcPr>
          <w:p w14:paraId="2B2F07E4" w14:textId="77777777" w:rsidR="00514C8B" w:rsidRPr="00310765" w:rsidRDefault="00514C8B" w:rsidP="006665A5">
            <w:pPr>
              <w:jc w:val="center"/>
              <w:rPr>
                <w:rFonts w:ascii="Barlow" w:hAnsi="Barlow" w:cs="Arial"/>
                <w:b/>
                <w:color w:val="FFFFFF" w:themeColor="background1"/>
                <w:sz w:val="22"/>
                <w:szCs w:val="22"/>
                <w:lang w:val="en-US"/>
              </w:rPr>
            </w:pPr>
            <w:r w:rsidRPr="00310765">
              <w:rPr>
                <w:rFonts w:ascii="Barlow" w:hAnsi="Barlow" w:cs="Arial"/>
                <w:b/>
                <w:color w:val="FFFFFF" w:themeColor="background1"/>
                <w:sz w:val="22"/>
                <w:szCs w:val="22"/>
                <w:lang w:val="en-US"/>
              </w:rPr>
              <w:t>Recommendations</w:t>
            </w:r>
          </w:p>
        </w:tc>
      </w:tr>
      <w:tr w:rsidR="00514C8B" w:rsidRPr="00310765" w14:paraId="55180731" w14:textId="77777777" w:rsidTr="006665A5">
        <w:tc>
          <w:tcPr>
            <w:tcW w:w="4505" w:type="dxa"/>
          </w:tcPr>
          <w:p w14:paraId="4E520BA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Chickenpox</w:t>
            </w:r>
          </w:p>
        </w:tc>
        <w:tc>
          <w:tcPr>
            <w:tcW w:w="4505" w:type="dxa"/>
          </w:tcPr>
          <w:p w14:paraId="3C95ACE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lesions are dry or lesions have scabbed over.</w:t>
            </w:r>
          </w:p>
        </w:tc>
      </w:tr>
      <w:tr w:rsidR="00514C8B" w:rsidRPr="00310765" w14:paraId="4AC537C2" w14:textId="77777777" w:rsidTr="006665A5">
        <w:tc>
          <w:tcPr>
            <w:tcW w:w="4505" w:type="dxa"/>
          </w:tcPr>
          <w:p w14:paraId="15D8CFC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Conjunctivitis</w:t>
            </w:r>
          </w:p>
        </w:tc>
        <w:tc>
          <w:tcPr>
            <w:tcW w:w="4505" w:type="dxa"/>
          </w:tcPr>
          <w:p w14:paraId="39A6B04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for a period of 24 hours once treatment has commenced. </w:t>
            </w:r>
          </w:p>
        </w:tc>
      </w:tr>
      <w:tr w:rsidR="00514C8B" w:rsidRPr="00310765" w14:paraId="3ADFADFA" w14:textId="77777777" w:rsidTr="006665A5">
        <w:tc>
          <w:tcPr>
            <w:tcW w:w="4505" w:type="dxa"/>
          </w:tcPr>
          <w:p w14:paraId="0AF8EE83"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Dermatitis</w:t>
            </w:r>
          </w:p>
        </w:tc>
        <w:tc>
          <w:tcPr>
            <w:tcW w:w="4505" w:type="dxa"/>
          </w:tcPr>
          <w:p w14:paraId="0AE2D3B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If infected or discharging skin lesions, </w:t>
            </w:r>
            <w:proofErr w:type="spellStart"/>
            <w:r w:rsidRPr="00310765">
              <w:rPr>
                <w:rFonts w:ascii="Barlow" w:hAnsi="Barlow" w:cs="Arial"/>
                <w:sz w:val="22"/>
                <w:szCs w:val="22"/>
                <w:lang w:val="en-US"/>
              </w:rPr>
              <w:t>exlude</w:t>
            </w:r>
            <w:proofErr w:type="spellEnd"/>
            <w:r w:rsidRPr="00310765">
              <w:rPr>
                <w:rFonts w:ascii="Barlow" w:hAnsi="Barlow" w:cs="Arial"/>
                <w:sz w:val="22"/>
                <w:szCs w:val="22"/>
                <w:lang w:val="en-US"/>
              </w:rPr>
              <w:t xml:space="preserve"> staff member from clinical duties until the lesions have healed. OH to be consulted for advice.</w:t>
            </w:r>
          </w:p>
        </w:tc>
      </w:tr>
      <w:tr w:rsidR="00514C8B" w:rsidRPr="00310765" w14:paraId="4010AE03" w14:textId="77777777" w:rsidTr="006665A5">
        <w:tc>
          <w:tcPr>
            <w:tcW w:w="4505" w:type="dxa"/>
          </w:tcPr>
          <w:p w14:paraId="32221BA6" w14:textId="5D89BF7E" w:rsidR="00514C8B" w:rsidRPr="00310765" w:rsidRDefault="007B25FC" w:rsidP="006665A5">
            <w:pPr>
              <w:rPr>
                <w:rFonts w:ascii="Barlow" w:hAnsi="Barlow" w:cs="Arial"/>
                <w:sz w:val="22"/>
                <w:szCs w:val="22"/>
                <w:lang w:val="en-US"/>
              </w:rPr>
            </w:pPr>
            <w:proofErr w:type="spellStart"/>
            <w:r w:rsidRPr="00310765">
              <w:rPr>
                <w:rFonts w:ascii="Barlow" w:hAnsi="Barlow" w:cs="Arial"/>
                <w:sz w:val="22"/>
                <w:szCs w:val="22"/>
                <w:lang w:val="en-US"/>
              </w:rPr>
              <w:t>Diarrhoea</w:t>
            </w:r>
            <w:proofErr w:type="spellEnd"/>
            <w:r w:rsidRPr="00310765">
              <w:rPr>
                <w:rFonts w:ascii="Barlow" w:hAnsi="Barlow" w:cs="Arial"/>
                <w:sz w:val="22"/>
                <w:szCs w:val="22"/>
                <w:lang w:val="en-US"/>
              </w:rPr>
              <w:t xml:space="preserve"> and V</w:t>
            </w:r>
            <w:r w:rsidR="00514C8B" w:rsidRPr="00310765">
              <w:rPr>
                <w:rFonts w:ascii="Barlow" w:hAnsi="Barlow" w:cs="Arial"/>
                <w:sz w:val="22"/>
                <w:szCs w:val="22"/>
                <w:lang w:val="en-US"/>
              </w:rPr>
              <w:t>omiting (or either condition on its own)</w:t>
            </w:r>
          </w:p>
        </w:tc>
        <w:tc>
          <w:tcPr>
            <w:tcW w:w="4505" w:type="dxa"/>
          </w:tcPr>
          <w:p w14:paraId="618B824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are symptom free for a period of 48 hours.</w:t>
            </w:r>
          </w:p>
        </w:tc>
      </w:tr>
      <w:tr w:rsidR="00514C8B" w:rsidRPr="00310765" w14:paraId="34BFC2F5" w14:textId="77777777" w:rsidTr="006665A5">
        <w:tc>
          <w:tcPr>
            <w:tcW w:w="4505" w:type="dxa"/>
          </w:tcPr>
          <w:p w14:paraId="5AF07DF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Head lice</w:t>
            </w:r>
          </w:p>
        </w:tc>
        <w:tc>
          <w:tcPr>
            <w:tcW w:w="4505" w:type="dxa"/>
          </w:tcPr>
          <w:p w14:paraId="571DFEA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had their first treatment.</w:t>
            </w:r>
          </w:p>
        </w:tc>
      </w:tr>
      <w:tr w:rsidR="00514C8B" w:rsidRPr="00310765" w14:paraId="6F92B383" w14:textId="77777777" w:rsidTr="006665A5">
        <w:tc>
          <w:tcPr>
            <w:tcW w:w="4505" w:type="dxa"/>
          </w:tcPr>
          <w:p w14:paraId="3BA70CD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Hepatitis A</w:t>
            </w:r>
          </w:p>
        </w:tc>
        <w:tc>
          <w:tcPr>
            <w:tcW w:w="4505" w:type="dxa"/>
          </w:tcPr>
          <w:p w14:paraId="12A56EA7" w14:textId="50971332"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for a period of </w:t>
            </w:r>
            <w:r w:rsidR="007B25FC" w:rsidRPr="00310765">
              <w:rPr>
                <w:rFonts w:ascii="Barlow" w:hAnsi="Barlow" w:cs="Arial"/>
                <w:sz w:val="22"/>
                <w:szCs w:val="22"/>
                <w:lang w:val="en-US"/>
              </w:rPr>
              <w:t>seven days or</w:t>
            </w:r>
            <w:r w:rsidRPr="00310765">
              <w:rPr>
                <w:rFonts w:ascii="Barlow" w:hAnsi="Barlow" w:cs="Arial"/>
                <w:sz w:val="22"/>
                <w:szCs w:val="22"/>
                <w:lang w:val="en-US"/>
              </w:rPr>
              <w:t xml:space="preserve"> until fully recovered.</w:t>
            </w:r>
          </w:p>
        </w:tc>
      </w:tr>
      <w:tr w:rsidR="00514C8B" w:rsidRPr="00310765" w14:paraId="1C938D52" w14:textId="77777777" w:rsidTr="006665A5">
        <w:tc>
          <w:tcPr>
            <w:tcW w:w="4505" w:type="dxa"/>
          </w:tcPr>
          <w:p w14:paraId="69FDA74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Hepatitis B &amp; C</w:t>
            </w:r>
          </w:p>
        </w:tc>
        <w:tc>
          <w:tcPr>
            <w:tcW w:w="4505" w:type="dxa"/>
          </w:tcPr>
          <w:p w14:paraId="4307C814" w14:textId="4EC84F69"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recovered.</w:t>
            </w:r>
            <w:r w:rsidR="007B25FC" w:rsidRPr="00310765">
              <w:rPr>
                <w:rFonts w:ascii="Barlow" w:hAnsi="Barlow" w:cs="Arial"/>
                <w:sz w:val="22"/>
                <w:szCs w:val="22"/>
                <w:lang w:val="en-US"/>
              </w:rPr>
              <w:t xml:space="preserve"> </w:t>
            </w:r>
            <w:r w:rsidRPr="00310765">
              <w:rPr>
                <w:rFonts w:ascii="Barlow" w:hAnsi="Barlow" w:cs="Arial"/>
                <w:sz w:val="22"/>
                <w:szCs w:val="22"/>
                <w:lang w:val="en-US"/>
              </w:rPr>
              <w:t xml:space="preserve">OH </w:t>
            </w:r>
            <w:r w:rsidRPr="00310765">
              <w:rPr>
                <w:rFonts w:ascii="Barlow" w:hAnsi="Barlow" w:cs="Arial"/>
                <w:b/>
                <w:sz w:val="22"/>
                <w:szCs w:val="22"/>
                <w:u w:val="single"/>
                <w:lang w:val="en-US"/>
              </w:rPr>
              <w:t>must</w:t>
            </w:r>
            <w:r w:rsidRPr="00310765">
              <w:rPr>
                <w:rFonts w:ascii="Barlow" w:hAnsi="Barlow" w:cs="Arial"/>
                <w:sz w:val="22"/>
                <w:szCs w:val="22"/>
                <w:lang w:val="en-US"/>
              </w:rPr>
              <w:t xml:space="preserve"> be consulted for advice.</w:t>
            </w:r>
          </w:p>
        </w:tc>
      </w:tr>
      <w:tr w:rsidR="00514C8B" w:rsidRPr="00310765" w14:paraId="68C3EA2D" w14:textId="77777777" w:rsidTr="006665A5">
        <w:tc>
          <w:tcPr>
            <w:tcW w:w="4505" w:type="dxa"/>
          </w:tcPr>
          <w:p w14:paraId="63A1456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Herpes Simplex</w:t>
            </w:r>
          </w:p>
        </w:tc>
        <w:tc>
          <w:tcPr>
            <w:tcW w:w="4505" w:type="dxa"/>
          </w:tcPr>
          <w:p w14:paraId="3CF04640" w14:textId="62D7612B" w:rsidR="00514C8B" w:rsidRPr="00310765" w:rsidRDefault="007B25FC" w:rsidP="006665A5">
            <w:pPr>
              <w:rPr>
                <w:rFonts w:ascii="Barlow" w:hAnsi="Barlow" w:cs="Arial"/>
                <w:sz w:val="22"/>
                <w:szCs w:val="22"/>
                <w:lang w:val="en-US"/>
              </w:rPr>
            </w:pPr>
            <w:r w:rsidRPr="00310765">
              <w:rPr>
                <w:rFonts w:ascii="Barlow" w:hAnsi="Barlow" w:cs="Arial"/>
                <w:sz w:val="22"/>
                <w:szCs w:val="22"/>
                <w:lang w:val="en-US"/>
              </w:rPr>
              <w:t>Staff members with facial Herpes S</w:t>
            </w:r>
            <w:r w:rsidR="00514C8B" w:rsidRPr="00310765">
              <w:rPr>
                <w:rFonts w:ascii="Barlow" w:hAnsi="Barlow" w:cs="Arial"/>
                <w:sz w:val="22"/>
                <w:szCs w:val="22"/>
                <w:lang w:val="en-US"/>
              </w:rPr>
              <w:t>implex are to be excluded from giving eye and neonatal care until lesions have healed.</w:t>
            </w:r>
          </w:p>
        </w:tc>
      </w:tr>
      <w:tr w:rsidR="00514C8B" w:rsidRPr="00310765" w14:paraId="445DED0F" w14:textId="77777777" w:rsidTr="006665A5">
        <w:tc>
          <w:tcPr>
            <w:tcW w:w="4505" w:type="dxa"/>
          </w:tcPr>
          <w:p w14:paraId="3EFBB3E3"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HIV and AIDS</w:t>
            </w:r>
          </w:p>
        </w:tc>
        <w:tc>
          <w:tcPr>
            <w:tcW w:w="4505" w:type="dxa"/>
          </w:tcPr>
          <w:p w14:paraId="5930E8C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OH </w:t>
            </w:r>
            <w:r w:rsidRPr="00310765">
              <w:rPr>
                <w:rFonts w:ascii="Barlow" w:hAnsi="Barlow" w:cs="Arial"/>
                <w:b/>
                <w:sz w:val="22"/>
                <w:szCs w:val="22"/>
                <w:u w:val="single"/>
                <w:lang w:val="en-US"/>
              </w:rPr>
              <w:t>must</w:t>
            </w:r>
            <w:r w:rsidRPr="00310765">
              <w:rPr>
                <w:rFonts w:ascii="Barlow" w:hAnsi="Barlow" w:cs="Arial"/>
                <w:sz w:val="22"/>
                <w:szCs w:val="22"/>
                <w:lang w:val="en-US"/>
              </w:rPr>
              <w:t xml:space="preserve"> be consulted for advice.</w:t>
            </w:r>
          </w:p>
        </w:tc>
      </w:tr>
      <w:tr w:rsidR="00514C8B" w:rsidRPr="00310765" w14:paraId="6F289859" w14:textId="77777777" w:rsidTr="006665A5">
        <w:tc>
          <w:tcPr>
            <w:tcW w:w="4505" w:type="dxa"/>
          </w:tcPr>
          <w:p w14:paraId="625C341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MRSA</w:t>
            </w:r>
          </w:p>
        </w:tc>
        <w:tc>
          <w:tcPr>
            <w:tcW w:w="4505" w:type="dxa"/>
          </w:tcPr>
          <w:p w14:paraId="06470F74"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OH to be consulted.</w:t>
            </w:r>
          </w:p>
        </w:tc>
      </w:tr>
      <w:tr w:rsidR="00514C8B" w:rsidRPr="00310765" w14:paraId="63872144" w14:textId="77777777" w:rsidTr="006665A5">
        <w:tc>
          <w:tcPr>
            <w:tcW w:w="4505" w:type="dxa"/>
          </w:tcPr>
          <w:p w14:paraId="03698BEA"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Salmonellosis</w:t>
            </w:r>
          </w:p>
        </w:tc>
        <w:tc>
          <w:tcPr>
            <w:tcW w:w="4505" w:type="dxa"/>
          </w:tcPr>
          <w:p w14:paraId="032953F9" w14:textId="7BB795A5"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are symptom free for a period of 48 hours</w:t>
            </w:r>
            <w:r w:rsidR="007B25FC" w:rsidRPr="00310765">
              <w:rPr>
                <w:rFonts w:ascii="Barlow" w:hAnsi="Barlow" w:cs="Arial"/>
                <w:sz w:val="22"/>
                <w:szCs w:val="22"/>
                <w:lang w:val="en-US"/>
              </w:rPr>
              <w:t>.</w:t>
            </w:r>
          </w:p>
        </w:tc>
      </w:tr>
      <w:tr w:rsidR="00514C8B" w:rsidRPr="00310765" w14:paraId="5256D868" w14:textId="77777777" w:rsidTr="006665A5">
        <w:tc>
          <w:tcPr>
            <w:tcW w:w="4505" w:type="dxa"/>
          </w:tcPr>
          <w:p w14:paraId="5214152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Scabies</w:t>
            </w:r>
          </w:p>
        </w:tc>
        <w:tc>
          <w:tcPr>
            <w:tcW w:w="4505" w:type="dxa"/>
          </w:tcPr>
          <w:p w14:paraId="677D70A2"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had their first treatment.</w:t>
            </w:r>
          </w:p>
        </w:tc>
      </w:tr>
      <w:tr w:rsidR="00514C8B" w:rsidRPr="00310765" w14:paraId="6680DBF1" w14:textId="77777777" w:rsidTr="006665A5">
        <w:tc>
          <w:tcPr>
            <w:tcW w:w="4505" w:type="dxa"/>
          </w:tcPr>
          <w:p w14:paraId="68B8FAA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Shingles</w:t>
            </w:r>
          </w:p>
        </w:tc>
        <w:tc>
          <w:tcPr>
            <w:tcW w:w="4505" w:type="dxa"/>
          </w:tcPr>
          <w:p w14:paraId="1B74AF9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from work until the lesions have scabbed over. </w:t>
            </w:r>
          </w:p>
        </w:tc>
      </w:tr>
      <w:tr w:rsidR="00514C8B" w:rsidRPr="00310765" w14:paraId="3D2B8984" w14:textId="77777777" w:rsidTr="006665A5">
        <w:tc>
          <w:tcPr>
            <w:tcW w:w="4505" w:type="dxa"/>
          </w:tcPr>
          <w:p w14:paraId="78828D35"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Tuberculosis</w:t>
            </w:r>
          </w:p>
        </w:tc>
        <w:tc>
          <w:tcPr>
            <w:tcW w:w="4505" w:type="dxa"/>
          </w:tcPr>
          <w:p w14:paraId="4370103B" w14:textId="67209C6D"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For respiratory TB, exclude staff member for a period of two weeks post treatment or u</w:t>
            </w:r>
            <w:r w:rsidR="007B25FC" w:rsidRPr="00310765">
              <w:rPr>
                <w:rFonts w:ascii="Barlow" w:hAnsi="Barlow" w:cs="Arial"/>
                <w:sz w:val="22"/>
                <w:szCs w:val="22"/>
                <w:lang w:val="en-US"/>
              </w:rPr>
              <w:t xml:space="preserve">ntil sputum smear is negative. </w:t>
            </w:r>
            <w:r w:rsidRPr="00310765">
              <w:rPr>
                <w:rFonts w:ascii="Barlow" w:hAnsi="Barlow" w:cs="Arial"/>
                <w:sz w:val="22"/>
                <w:szCs w:val="22"/>
                <w:lang w:val="en-US"/>
              </w:rPr>
              <w:t>Consult with OH for advice. For all other forms of TB, there is no need to exclude the staff member.</w:t>
            </w:r>
          </w:p>
        </w:tc>
      </w:tr>
    </w:tbl>
    <w:p w14:paraId="4A475DE0" w14:textId="77777777" w:rsidR="00514C8B" w:rsidRPr="00310765" w:rsidRDefault="00514C8B" w:rsidP="00514C8B">
      <w:pPr>
        <w:rPr>
          <w:rFonts w:ascii="Barlow" w:hAnsi="Barlow" w:cs="Arial"/>
          <w:sz w:val="22"/>
          <w:szCs w:val="22"/>
          <w:lang w:val="en-US"/>
        </w:rPr>
      </w:pPr>
    </w:p>
    <w:p w14:paraId="2EE93ACF" w14:textId="5C72C4F9"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 xml:space="preserve">In instances where the practice manager is not the line </w:t>
      </w:r>
      <w:proofErr w:type="spellStart"/>
      <w:r w:rsidRPr="00310765">
        <w:rPr>
          <w:rFonts w:ascii="Barlow" w:hAnsi="Barlow" w:cs="Arial"/>
          <w:sz w:val="22"/>
          <w:szCs w:val="22"/>
          <w:lang w:val="en-US"/>
        </w:rPr>
        <w:t>manger</w:t>
      </w:r>
      <w:proofErr w:type="spellEnd"/>
      <w:r w:rsidRPr="00310765">
        <w:rPr>
          <w:rFonts w:ascii="Barlow" w:hAnsi="Barlow" w:cs="Arial"/>
          <w:sz w:val="22"/>
          <w:szCs w:val="22"/>
          <w:lang w:val="en-US"/>
        </w:rPr>
        <w:t xml:space="preserve"> for the staff member</w:t>
      </w:r>
      <w:r w:rsidR="007B25FC" w:rsidRPr="00310765">
        <w:rPr>
          <w:rFonts w:ascii="Barlow" w:hAnsi="Barlow" w:cs="Arial"/>
          <w:sz w:val="22"/>
          <w:szCs w:val="22"/>
          <w:lang w:val="en-US"/>
        </w:rPr>
        <w:t xml:space="preserve"> concerned</w:t>
      </w:r>
      <w:r w:rsidRPr="00310765">
        <w:rPr>
          <w:rFonts w:ascii="Barlow" w:hAnsi="Barlow" w:cs="Arial"/>
          <w:sz w:val="22"/>
          <w:szCs w:val="22"/>
          <w:lang w:val="en-US"/>
        </w:rPr>
        <w:t>, the practice manager is to be inform</w:t>
      </w:r>
      <w:r w:rsidR="006665A5" w:rsidRPr="00310765">
        <w:rPr>
          <w:rFonts w:ascii="Barlow" w:hAnsi="Barlow" w:cs="Arial"/>
          <w:sz w:val="22"/>
          <w:szCs w:val="22"/>
          <w:lang w:val="en-US"/>
        </w:rPr>
        <w:t>ed of the absence at the earlie</w:t>
      </w:r>
      <w:r w:rsidRPr="00310765">
        <w:rPr>
          <w:rFonts w:ascii="Barlow" w:hAnsi="Barlow" w:cs="Arial"/>
          <w:sz w:val="22"/>
          <w:szCs w:val="22"/>
          <w:lang w:val="en-US"/>
        </w:rPr>
        <w:t xml:space="preserve">st opportunity </w:t>
      </w:r>
      <w:r w:rsidR="007B25FC" w:rsidRPr="00310765">
        <w:rPr>
          <w:rFonts w:ascii="Barlow" w:hAnsi="Barlow" w:cs="Arial"/>
          <w:sz w:val="22"/>
          <w:szCs w:val="22"/>
          <w:lang w:val="en-US"/>
        </w:rPr>
        <w:t>(</w:t>
      </w:r>
      <w:r w:rsidRPr="00310765">
        <w:rPr>
          <w:rFonts w:ascii="Barlow" w:hAnsi="Barlow" w:cs="Arial"/>
          <w:sz w:val="22"/>
          <w:szCs w:val="22"/>
          <w:lang w:val="en-US"/>
        </w:rPr>
        <w:t>or the deputy practice manager in their absence</w:t>
      </w:r>
      <w:r w:rsidR="007B25FC" w:rsidRPr="00310765">
        <w:rPr>
          <w:rFonts w:ascii="Barlow" w:hAnsi="Barlow" w:cs="Arial"/>
          <w:sz w:val="22"/>
          <w:szCs w:val="22"/>
          <w:lang w:val="en-US"/>
        </w:rPr>
        <w:t xml:space="preserve">). </w:t>
      </w:r>
      <w:r w:rsidRPr="00310765">
        <w:rPr>
          <w:rFonts w:ascii="Barlow" w:hAnsi="Barlow" w:cs="Arial"/>
          <w:sz w:val="22"/>
          <w:szCs w:val="22"/>
          <w:lang w:val="en-US"/>
        </w:rPr>
        <w:t xml:space="preserve">Where absence affects clinical delivery or </w:t>
      </w:r>
      <w:r w:rsidRPr="00310765">
        <w:rPr>
          <w:rFonts w:ascii="Barlow" w:hAnsi="Barlow" w:cs="Arial"/>
          <w:sz w:val="22"/>
          <w:szCs w:val="22"/>
          <w:lang w:val="en-US"/>
        </w:rPr>
        <w:lastRenderedPageBreak/>
        <w:t>service delivery, the practice manager i</w:t>
      </w:r>
      <w:r w:rsidR="006665A5" w:rsidRPr="00310765">
        <w:rPr>
          <w:rFonts w:ascii="Barlow" w:hAnsi="Barlow" w:cs="Arial"/>
          <w:sz w:val="22"/>
          <w:szCs w:val="22"/>
          <w:lang w:val="en-US"/>
        </w:rPr>
        <w:t>s to be informed immediately in line with the practice a</w:t>
      </w:r>
      <w:r w:rsidRPr="00310765">
        <w:rPr>
          <w:rFonts w:ascii="Barlow" w:hAnsi="Barlow" w:cs="Arial"/>
          <w:sz w:val="22"/>
          <w:szCs w:val="22"/>
          <w:lang w:val="en-US"/>
        </w:rPr>
        <w:t xml:space="preserve">bsence policy. </w:t>
      </w:r>
    </w:p>
    <w:p w14:paraId="4481E846" w14:textId="77777777" w:rsidR="00514C8B" w:rsidRPr="00310765" w:rsidRDefault="00514C8B" w:rsidP="00514C8B">
      <w:pPr>
        <w:rPr>
          <w:rFonts w:ascii="Barlow" w:hAnsi="Barlow" w:cs="Arial"/>
          <w:sz w:val="22"/>
          <w:szCs w:val="22"/>
          <w:lang w:val="en-US"/>
        </w:rPr>
      </w:pPr>
    </w:p>
    <w:p w14:paraId="46B88D70" w14:textId="56916F8B"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Should doubt exist regarding the exclusion period, advice from the occupational hea</w:t>
      </w:r>
      <w:r w:rsidR="006665A5" w:rsidRPr="00310765">
        <w:rPr>
          <w:rFonts w:ascii="Barlow" w:hAnsi="Barlow" w:cs="Arial"/>
          <w:sz w:val="22"/>
          <w:szCs w:val="22"/>
          <w:lang w:val="en-US"/>
        </w:rPr>
        <w:t xml:space="preserve">lth (OH) department must be sought. </w:t>
      </w:r>
      <w:r w:rsidRPr="00310765">
        <w:rPr>
          <w:rFonts w:ascii="Barlow" w:hAnsi="Barlow" w:cs="Arial"/>
          <w:sz w:val="22"/>
          <w:szCs w:val="22"/>
          <w:lang w:val="en-US"/>
        </w:rPr>
        <w:t xml:space="preserve">Occupational health can be contacted on </w:t>
      </w:r>
      <w:r w:rsidR="008B5EF8" w:rsidRPr="00310765">
        <w:rPr>
          <w:rFonts w:ascii="Barlow" w:hAnsi="Barlow" w:cs="Arial"/>
          <w:color w:val="FF0000"/>
          <w:sz w:val="22"/>
          <w:szCs w:val="22"/>
          <w:lang w:val="en-US"/>
        </w:rPr>
        <w:t>0300 3031573</w:t>
      </w:r>
      <w:r w:rsidRPr="00310765">
        <w:rPr>
          <w:rFonts w:ascii="Barlow" w:hAnsi="Barlow" w:cs="Arial"/>
          <w:sz w:val="22"/>
          <w:szCs w:val="22"/>
          <w:lang w:val="en-US"/>
        </w:rPr>
        <w:t>.</w:t>
      </w:r>
    </w:p>
    <w:p w14:paraId="3116CA85" w14:textId="77777777" w:rsidR="00514C8B" w:rsidRPr="00310765" w:rsidRDefault="00514C8B" w:rsidP="00514C8B">
      <w:pPr>
        <w:rPr>
          <w:rFonts w:ascii="Barlow" w:hAnsi="Barlow" w:cs="Arial"/>
        </w:rPr>
      </w:pPr>
    </w:p>
    <w:p w14:paraId="52641912" w14:textId="24711CD6" w:rsidR="00514C8B" w:rsidRPr="00310765" w:rsidRDefault="00514C8B" w:rsidP="00514C8B">
      <w:pPr>
        <w:rPr>
          <w:rFonts w:ascii="Barlow" w:hAnsi="Barlow" w:cs="Arial"/>
          <w:color w:val="FF0000"/>
          <w:sz w:val="22"/>
          <w:szCs w:val="22"/>
        </w:rPr>
      </w:pPr>
      <w:r w:rsidRPr="00310765">
        <w:rPr>
          <w:rFonts w:ascii="Barlow" w:hAnsi="Barlow" w:cs="Arial"/>
          <w:color w:val="FF0000"/>
          <w:sz w:val="22"/>
          <w:szCs w:val="22"/>
        </w:rPr>
        <w:t>NB</w:t>
      </w:r>
      <w:r w:rsidR="001A091A" w:rsidRPr="00310765">
        <w:rPr>
          <w:rFonts w:ascii="Barlow" w:hAnsi="Barlow" w:cs="Arial"/>
          <w:color w:val="FF0000"/>
          <w:sz w:val="22"/>
          <w:szCs w:val="22"/>
        </w:rPr>
        <w:t xml:space="preserve">: The </w:t>
      </w:r>
      <w:r w:rsidRPr="00310765">
        <w:rPr>
          <w:rFonts w:ascii="Barlow" w:hAnsi="Barlow" w:cs="Arial"/>
          <w:color w:val="FF0000"/>
          <w:sz w:val="22"/>
          <w:szCs w:val="22"/>
        </w:rPr>
        <w:t>table</w:t>
      </w:r>
      <w:r w:rsidR="001A091A" w:rsidRPr="00310765">
        <w:rPr>
          <w:rFonts w:ascii="Barlow" w:hAnsi="Barlow" w:cs="Arial"/>
          <w:color w:val="FF0000"/>
          <w:sz w:val="22"/>
          <w:szCs w:val="22"/>
        </w:rPr>
        <w:t xml:space="preserve"> above</w:t>
      </w:r>
      <w:r w:rsidRPr="00310765">
        <w:rPr>
          <w:rFonts w:ascii="Barlow" w:hAnsi="Barlow" w:cs="Arial"/>
          <w:color w:val="FF0000"/>
          <w:sz w:val="22"/>
          <w:szCs w:val="22"/>
        </w:rPr>
        <w:t xml:space="preserve"> is not exhaustive. </w:t>
      </w:r>
    </w:p>
    <w:p w14:paraId="6522AFB0" w14:textId="77777777" w:rsidR="00514C8B" w:rsidRPr="00310765" w:rsidRDefault="00514C8B" w:rsidP="00514C8B">
      <w:pPr>
        <w:rPr>
          <w:rFonts w:ascii="Barlow" w:hAnsi="Barlow" w:cs="Arial"/>
          <w:lang w:val="en-US"/>
        </w:rPr>
      </w:pPr>
    </w:p>
    <w:p w14:paraId="6D433BE2"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2EF3C22D" w14:textId="3186A95F" w:rsidR="00FC1E82" w:rsidRPr="00310765" w:rsidRDefault="00266776" w:rsidP="00B66B64">
      <w:pPr>
        <w:pBdr>
          <w:bottom w:val="single" w:sz="24" w:space="1" w:color="92D050"/>
        </w:pBdr>
        <w:rPr>
          <w:rFonts w:ascii="Barlow" w:hAnsi="Barlow" w:cs="Arial"/>
          <w:b/>
          <w:color w:val="222222"/>
          <w:shd w:val="clear" w:color="auto" w:fill="FFFFFF"/>
        </w:rPr>
      </w:pPr>
      <w:r w:rsidRPr="00310765">
        <w:rPr>
          <w:rFonts w:ascii="Barlow" w:hAnsi="Barlow" w:cs="Arial"/>
          <w:b/>
          <w:color w:val="222222"/>
          <w:shd w:val="clear" w:color="auto" w:fill="FFFFFF"/>
        </w:rPr>
        <w:lastRenderedPageBreak/>
        <w:t>Annexes K</w:t>
      </w:r>
      <w:r w:rsidR="00656998" w:rsidRPr="00310765">
        <w:rPr>
          <w:rFonts w:ascii="Barlow" w:hAnsi="Barlow" w:cs="Arial"/>
          <w:b/>
          <w:color w:val="222222"/>
          <w:shd w:val="clear" w:color="auto" w:fill="FFFFFF"/>
        </w:rPr>
        <w:t xml:space="preserve"> – Practice Specific Statements</w:t>
      </w:r>
    </w:p>
    <w:p w14:paraId="586CFFD4" w14:textId="77777777" w:rsidR="00FC1E82" w:rsidRPr="00310765" w:rsidRDefault="00FC1E82" w:rsidP="00FC1E82">
      <w:pPr>
        <w:rPr>
          <w:rFonts w:ascii="Barlow" w:hAnsi="Barlow" w:cs="Arial"/>
          <w:b/>
          <w:color w:val="222222"/>
          <w:u w:val="single"/>
          <w:shd w:val="clear" w:color="auto" w:fill="FFFFFF"/>
        </w:rPr>
      </w:pPr>
    </w:p>
    <w:p w14:paraId="689F4CCB" w14:textId="2440A163"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 xml:space="preserve">Rutland Health Primary Care Network (Rutland PCN) is the framework in which GP practices in the Leicester, Leicestershire and Rutland CCGs area operate in line with the recent 2019 Department of Health initiative to improve primary care delivery to the population.  The PCN is not a data </w:t>
      </w:r>
      <w:proofErr w:type="gramStart"/>
      <w:r w:rsidRPr="00310765">
        <w:rPr>
          <w:rFonts w:ascii="Barlow" w:hAnsi="Barlow" w:cs="Arial"/>
          <w:color w:val="222222"/>
          <w:shd w:val="clear" w:color="auto" w:fill="FFFFFF"/>
        </w:rPr>
        <w:t>controller,</w:t>
      </w:r>
      <w:proofErr w:type="gramEnd"/>
      <w:r w:rsidRPr="00310765">
        <w:rPr>
          <w:rFonts w:ascii="Barlow" w:hAnsi="Barlow" w:cs="Arial"/>
          <w:color w:val="222222"/>
          <w:shd w:val="clear" w:color="auto" w:fill="FFFFFF"/>
        </w:rPr>
        <w:t xml:space="preserve"> this role still lies w</w:t>
      </w:r>
      <w:r w:rsidR="00857011" w:rsidRPr="00310765">
        <w:rPr>
          <w:rFonts w:ascii="Barlow" w:hAnsi="Barlow" w:cs="Arial"/>
          <w:color w:val="222222"/>
          <w:shd w:val="clear" w:color="auto" w:fill="FFFFFF"/>
        </w:rPr>
        <w:t>ith an individual GP Practice.</w:t>
      </w:r>
    </w:p>
    <w:p w14:paraId="4251ED59" w14:textId="77777777" w:rsidR="00FC1E82" w:rsidRPr="00310765" w:rsidRDefault="00FC1E82" w:rsidP="00FC1E82">
      <w:pPr>
        <w:rPr>
          <w:rFonts w:ascii="Barlow" w:hAnsi="Barlow" w:cs="Arial"/>
          <w:color w:val="222222"/>
          <w:shd w:val="clear" w:color="auto" w:fill="FFFFFF"/>
        </w:rPr>
      </w:pPr>
    </w:p>
    <w:p w14:paraId="5C0B54DC" w14:textId="77777777"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Policies will be updated either: at the review date provided at the start of the policy; when there is a substantive change of information regarding named individuals within a GP practice; or where there is a legal or regulatory requirement to update any form of information held by GP practices.</w:t>
      </w:r>
    </w:p>
    <w:p w14:paraId="39C35A7B" w14:textId="77777777" w:rsidR="00FC1E82" w:rsidRPr="00310765" w:rsidRDefault="00FC1E82" w:rsidP="00FC1E82">
      <w:pPr>
        <w:rPr>
          <w:rFonts w:ascii="Barlow" w:hAnsi="Barlow" w:cs="Arial"/>
          <w:color w:val="222222"/>
          <w:shd w:val="clear" w:color="auto" w:fill="FFFFFF"/>
        </w:rPr>
      </w:pPr>
    </w:p>
    <w:p w14:paraId="1673035E" w14:textId="77777777"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The Clinical Director for the PCN is currently Dr Hilary Fox.</w:t>
      </w:r>
    </w:p>
    <w:p w14:paraId="5554E917" w14:textId="77777777" w:rsidR="00FC1E82" w:rsidRPr="00310765" w:rsidRDefault="00FC1E82" w:rsidP="00FC1E82">
      <w:pPr>
        <w:rPr>
          <w:rFonts w:ascii="Barlow" w:hAnsi="Barlow" w:cs="Arial"/>
          <w:color w:val="222222"/>
          <w:shd w:val="clear" w:color="auto" w:fill="FFFFFF"/>
        </w:rPr>
      </w:pPr>
    </w:p>
    <w:p w14:paraId="357EFD2F" w14:textId="58C1FB31" w:rsidR="00FC1E82" w:rsidRPr="00310765" w:rsidRDefault="00FC1E82" w:rsidP="00FC1E82">
      <w:pPr>
        <w:rPr>
          <w:rFonts w:ascii="Barlow" w:hAnsi="Barlow" w:cs="Arial"/>
          <w:color w:val="222222"/>
          <w:u w:val="single"/>
          <w:shd w:val="clear" w:color="auto" w:fill="FFFFFF"/>
        </w:rPr>
      </w:pPr>
      <w:r w:rsidRPr="00310765">
        <w:rPr>
          <w:rFonts w:ascii="Barlow" w:hAnsi="Barlow" w:cs="Arial"/>
          <w:color w:val="222222"/>
          <w:u w:val="single"/>
          <w:shd w:val="clear" w:color="auto" w:fill="FFFFFF"/>
        </w:rPr>
        <w:t xml:space="preserve">Annex </w:t>
      </w:r>
      <w:r w:rsidR="00857011" w:rsidRPr="00310765">
        <w:rPr>
          <w:rFonts w:ascii="Barlow" w:hAnsi="Barlow" w:cs="Arial"/>
          <w:color w:val="222222"/>
          <w:u w:val="single"/>
          <w:shd w:val="clear" w:color="auto" w:fill="FFFFFF"/>
        </w:rPr>
        <w:t>K</w:t>
      </w:r>
    </w:p>
    <w:p w14:paraId="63C3C824" w14:textId="77777777" w:rsidR="00FC1E82" w:rsidRPr="00310765" w:rsidRDefault="00FC1E82" w:rsidP="00FC1E82">
      <w:pPr>
        <w:rPr>
          <w:rFonts w:ascii="Barlow" w:hAnsi="Barlow" w:cs="Arial"/>
          <w:color w:val="222222"/>
          <w:u w:val="single"/>
          <w:shd w:val="clear" w:color="auto" w:fill="FFFFFF"/>
        </w:rPr>
      </w:pPr>
    </w:p>
    <w:p w14:paraId="68E205A3" w14:textId="77777777" w:rsidR="00FC1E82" w:rsidRPr="00310765" w:rsidRDefault="00FC1E82" w:rsidP="00FC1E82">
      <w:pPr>
        <w:rPr>
          <w:rFonts w:ascii="Barlow" w:hAnsi="Barlow" w:cs="Arial"/>
          <w:b/>
          <w:color w:val="222222"/>
          <w:shd w:val="clear" w:color="auto" w:fill="FFFFFF"/>
        </w:rPr>
      </w:pPr>
      <w:r w:rsidRPr="00310765">
        <w:rPr>
          <w:rFonts w:ascii="Barlow" w:hAnsi="Barlow" w:cs="Arial"/>
          <w:b/>
          <w:color w:val="222222"/>
          <w:shd w:val="clear" w:color="auto" w:fill="FFFFFF"/>
        </w:rPr>
        <w:t>Empingham Medical Centre</w:t>
      </w:r>
    </w:p>
    <w:p w14:paraId="41FF2205" w14:textId="77777777" w:rsidR="00FC1E82" w:rsidRPr="00310765" w:rsidRDefault="00FC1E82" w:rsidP="00FC1E82">
      <w:pPr>
        <w:rPr>
          <w:rFonts w:ascii="Barlow" w:hAnsi="Barlow" w:cs="Arial"/>
          <w:color w:val="222222"/>
          <w:shd w:val="clear" w:color="auto" w:fill="FFFFFF"/>
        </w:rPr>
      </w:pPr>
    </w:p>
    <w:p w14:paraId="7EE7C952" w14:textId="24CE7E17" w:rsidR="00FC1E82" w:rsidRPr="00310765" w:rsidRDefault="00FC1E82" w:rsidP="00FC1E82">
      <w:pPr>
        <w:rPr>
          <w:rFonts w:ascii="Barlow" w:hAnsi="Barlow" w:cs="Arial"/>
          <w:color w:val="FF0000"/>
          <w:sz w:val="22"/>
          <w:szCs w:val="22"/>
        </w:rPr>
      </w:pPr>
      <w:r w:rsidRPr="00310765">
        <w:rPr>
          <w:rFonts w:ascii="Barlow" w:hAnsi="Barlow" w:cs="Arial"/>
          <w:sz w:val="22"/>
          <w:szCs w:val="22"/>
        </w:rPr>
        <w:t>The Annual Infection Prevention Control Statement Policy and template can be used to assist co</w:t>
      </w:r>
      <w:r w:rsidR="00266776" w:rsidRPr="00310765">
        <w:rPr>
          <w:rFonts w:ascii="Barlow" w:hAnsi="Barlow" w:cs="Arial"/>
          <w:sz w:val="22"/>
          <w:szCs w:val="22"/>
        </w:rPr>
        <w:t>mpletion. This can be found in the TeamNet library</w:t>
      </w:r>
    </w:p>
    <w:sectPr w:rsidR="00FC1E82" w:rsidRPr="00310765" w:rsidSect="00156713">
      <w:headerReference w:type="default" r:id="rId37"/>
      <w:footerReference w:type="even" r:id="rId38"/>
      <w:footerReference w:type="default" r:id="rId39"/>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A4F55" w14:textId="77777777" w:rsidR="00310765" w:rsidRDefault="00310765" w:rsidP="001A7ADA">
      <w:r>
        <w:separator/>
      </w:r>
    </w:p>
  </w:endnote>
  <w:endnote w:type="continuationSeparator" w:id="0">
    <w:p w14:paraId="7B212DE9" w14:textId="77777777" w:rsidR="00310765" w:rsidRDefault="00310765"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panose1 w:val="000005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05615" w14:textId="77777777"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33514" w14:textId="77777777" w:rsidR="00310765" w:rsidRDefault="00310765" w:rsidP="00462E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1456" w14:textId="3BA94BA0"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741C">
      <w:rPr>
        <w:rStyle w:val="PageNumber"/>
        <w:noProof/>
      </w:rPr>
      <w:t>2</w:t>
    </w:r>
    <w:r>
      <w:rPr>
        <w:rStyle w:val="PageNumber"/>
      </w:rPr>
      <w:fldChar w:fldCharType="end"/>
    </w:r>
  </w:p>
  <w:p w14:paraId="60C8184F" w14:textId="403F8EA9" w:rsidR="00310765" w:rsidRDefault="00310765" w:rsidP="00462EF4">
    <w:pPr>
      <w:pStyle w:val="Footer"/>
      <w:ind w:right="360"/>
    </w:pPr>
    <w:r>
      <w:rPr>
        <w:noProof/>
        <w:lang w:eastAsia="en-GB"/>
      </w:rPr>
      <mc:AlternateContent>
        <mc:Choice Requires="wps">
          <w:drawing>
            <wp:anchor distT="0" distB="0" distL="114300" distR="114300" simplePos="0" relativeHeight="251663360" behindDoc="0" locked="0" layoutInCell="1" allowOverlap="1" wp14:anchorId="160EB534" wp14:editId="25C72E5C">
              <wp:simplePos x="0" y="0"/>
              <wp:positionH relativeFrom="column">
                <wp:posOffset>-713740</wp:posOffset>
              </wp:positionH>
              <wp:positionV relativeFrom="paragraph">
                <wp:posOffset>-166370</wp:posOffset>
              </wp:positionV>
              <wp:extent cx="1981835" cy="76390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63905"/>
                      </a:xfrm>
                      <a:prstGeom prst="rect">
                        <a:avLst/>
                      </a:prstGeom>
                      <a:solidFill>
                        <a:srgbClr val="FFFFFF"/>
                      </a:solidFill>
                      <a:ln w="9525">
                        <a:noFill/>
                        <a:miter lim="800000"/>
                        <a:headEnd/>
                        <a:tailEnd/>
                      </a:ln>
                    </wps:spPr>
                    <wps:txbx>
                      <w:txbxContent>
                        <w:p w14:paraId="1A492EBB" w14:textId="0EA2EA1D" w:rsidR="00310765" w:rsidRDefault="00310765" w:rsidP="00201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6.2pt;margin-top:-13.1pt;width:156.0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" stroked="f">
              <v:textbox>
                <w:txbxContent>
                  <w:p w14:paraId="1A492EBB" w14:textId="0EA2EA1D" w:rsidR="00310765" w:rsidRDefault="00310765" w:rsidP="002015BB"/>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3ABDA" w14:textId="77777777" w:rsidR="00310765" w:rsidRDefault="003107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4487" w14:textId="77777777"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310765" w:rsidRDefault="00310765" w:rsidP="00462EF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C047E" w14:textId="18CDB3B0"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741C">
      <w:rPr>
        <w:rStyle w:val="PageNumber"/>
        <w:noProof/>
      </w:rPr>
      <w:t>42</w:t>
    </w:r>
    <w:r>
      <w:rPr>
        <w:rStyle w:val="PageNumber"/>
      </w:rPr>
      <w:fldChar w:fldCharType="end"/>
    </w:r>
  </w:p>
  <w:p w14:paraId="026A0C06" w14:textId="65FEBE9F" w:rsidR="00310765" w:rsidRDefault="00310765" w:rsidP="00462EF4">
    <w:pPr>
      <w:pStyle w:val="Footer"/>
      <w:ind w:right="360"/>
    </w:pPr>
    <w:r>
      <w:rPr>
        <w:noProof/>
        <w:lang w:eastAsia="en-GB"/>
      </w:rPr>
      <mc:AlternateContent>
        <mc:Choice Requires="wps">
          <w:drawing>
            <wp:anchor distT="0" distB="0" distL="114300" distR="114300" simplePos="0" relativeHeight="251665408" behindDoc="0" locked="0" layoutInCell="1" allowOverlap="1" wp14:anchorId="28B496F3" wp14:editId="51F5FA9A">
              <wp:simplePos x="0" y="0"/>
              <wp:positionH relativeFrom="column">
                <wp:posOffset>-837565</wp:posOffset>
              </wp:positionH>
              <wp:positionV relativeFrom="paragraph">
                <wp:posOffset>-201295</wp:posOffset>
              </wp:positionV>
              <wp:extent cx="1981835" cy="7639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63905"/>
                      </a:xfrm>
                      <a:prstGeom prst="rect">
                        <a:avLst/>
                      </a:prstGeom>
                      <a:solidFill>
                        <a:srgbClr val="FFFFFF"/>
                      </a:solidFill>
                      <a:ln w="9525">
                        <a:noFill/>
                        <a:miter lim="800000"/>
                        <a:headEnd/>
                        <a:tailEnd/>
                      </a:ln>
                    </wps:spPr>
                    <wps:txbx>
                      <w:txbxContent>
                        <w:p w14:paraId="15ABF07C" w14:textId="4A07CF79" w:rsidR="00310765" w:rsidRDefault="00310765" w:rsidP="00201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5.95pt;margin-top:-15.85pt;width:156.05pt;height:6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" stroked="f">
              <v:textbox>
                <w:txbxContent>
                  <w:p w14:paraId="15ABF07C" w14:textId="4A07CF79" w:rsidR="00310765" w:rsidRDefault="00310765" w:rsidP="002015BB"/>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B59CB" w14:textId="77777777" w:rsidR="00310765" w:rsidRDefault="00310765" w:rsidP="001A7ADA">
      <w:r>
        <w:separator/>
      </w:r>
    </w:p>
  </w:footnote>
  <w:footnote w:type="continuationSeparator" w:id="0">
    <w:p w14:paraId="5C9914B9" w14:textId="77777777" w:rsidR="00310765" w:rsidRDefault="00310765" w:rsidP="001A7ADA">
      <w:r>
        <w:continuationSeparator/>
      </w:r>
    </w:p>
  </w:footnote>
  <w:footnote w:id="1">
    <w:p w14:paraId="506DCA51" w14:textId="77777777" w:rsidR="00310765" w:rsidRDefault="00310765" w:rsidP="0095332E">
      <w:pPr>
        <w:pStyle w:val="FootnoteText"/>
      </w:pPr>
      <w:r w:rsidRPr="003A385E">
        <w:rPr>
          <w:rStyle w:val="FootnoteReference"/>
          <w:sz w:val="22"/>
        </w:rPr>
        <w:footnoteRef/>
      </w:r>
      <w:r w:rsidRPr="003A385E">
        <w:rPr>
          <w:sz w:val="22"/>
        </w:rPr>
        <w:t xml:space="preserve"> </w:t>
      </w:r>
      <w:hyperlink r:id="rId1" w:history="1">
        <w:r w:rsidRPr="003A385E">
          <w:rPr>
            <w:rStyle w:val="Hyperlink"/>
            <w:sz w:val="22"/>
          </w:rPr>
          <w:t>Health and Social Care Act 2008 Code of Practice</w:t>
        </w:r>
      </w:hyperlink>
    </w:p>
  </w:footnote>
  <w:footnote w:id="2">
    <w:p w14:paraId="7FC492A5" w14:textId="5B088D36" w:rsidR="00310765" w:rsidRPr="003A385E" w:rsidRDefault="00310765">
      <w:pPr>
        <w:pStyle w:val="FootnoteText"/>
        <w:rPr>
          <w:sz w:val="22"/>
          <w:szCs w:val="22"/>
        </w:rPr>
      </w:pPr>
      <w:r w:rsidRPr="003A385E">
        <w:rPr>
          <w:rStyle w:val="FootnoteReference"/>
          <w:color w:val="4472C4" w:themeColor="accent1"/>
        </w:rPr>
        <w:footnoteRef/>
      </w:r>
      <w:r w:rsidRPr="003A385E">
        <w:rPr>
          <w:color w:val="4472C4" w:themeColor="accent1"/>
        </w:rPr>
        <w:t xml:space="preserve"> </w:t>
      </w:r>
      <w:hyperlink r:id="rId2" w:history="1">
        <w:r w:rsidRPr="003A385E">
          <w:rPr>
            <w:rFonts w:cs="Arial"/>
            <w:color w:val="4472C4" w:themeColor="accent1"/>
            <w:sz w:val="22"/>
            <w:szCs w:val="22"/>
            <w:u w:val="single"/>
          </w:rPr>
          <w:t>The Health and Social Care Act 2008 - Code of Practice on the prevention and control of infections and related guidance</w:t>
        </w:r>
      </w:hyperlink>
    </w:p>
  </w:footnote>
  <w:footnote w:id="3">
    <w:p w14:paraId="6F65C73A" w14:textId="77777777" w:rsidR="00310765" w:rsidRDefault="00310765" w:rsidP="00AB5273">
      <w:pPr>
        <w:pStyle w:val="FootnoteText"/>
      </w:pPr>
      <w:r>
        <w:rPr>
          <w:rStyle w:val="FootnoteReference"/>
        </w:rPr>
        <w:footnoteRef/>
      </w:r>
      <w:r>
        <w:t xml:space="preserve"> </w:t>
      </w:r>
      <w:hyperlink r:id="rId3" w:history="1">
        <w:r w:rsidRPr="00641484">
          <w:rPr>
            <w:rStyle w:val="Hyperlink"/>
          </w:rPr>
          <w:t>COSHH 2002</w:t>
        </w:r>
      </w:hyperlink>
    </w:p>
  </w:footnote>
  <w:footnote w:id="4">
    <w:p w14:paraId="3752FE4F" w14:textId="77777777" w:rsidR="00310765" w:rsidRDefault="00310765" w:rsidP="00AB5273">
      <w:pPr>
        <w:pStyle w:val="FootnoteText"/>
      </w:pPr>
      <w:r>
        <w:rPr>
          <w:rStyle w:val="FootnoteReference"/>
        </w:rPr>
        <w:footnoteRef/>
      </w:r>
      <w:r>
        <w:t xml:space="preserve"> </w:t>
      </w:r>
      <w:hyperlink r:id="rId4" w:history="1">
        <w:r w:rsidRPr="00A53E74">
          <w:rPr>
            <w:rStyle w:val="Hyperlink"/>
          </w:rPr>
          <w:t>NICE Guidance</w:t>
        </w:r>
      </w:hyperlink>
    </w:p>
  </w:footnote>
  <w:footnote w:id="5">
    <w:p w14:paraId="05F2ED2D" w14:textId="77777777" w:rsidR="00310765" w:rsidRDefault="00310765" w:rsidP="00AB5273">
      <w:pPr>
        <w:pStyle w:val="FootnoteText"/>
      </w:pPr>
      <w:r>
        <w:rPr>
          <w:rStyle w:val="FootnoteReference"/>
        </w:rPr>
        <w:footnoteRef/>
      </w:r>
      <w:r>
        <w:t xml:space="preserve"> </w:t>
      </w:r>
      <w:hyperlink r:id="rId5" w:history="1">
        <w:proofErr w:type="gramStart"/>
        <w:r w:rsidRPr="004C6214">
          <w:rPr>
            <w:rStyle w:val="Hyperlink"/>
          </w:rPr>
          <w:t>Guidance on the correct disposal of potentially hazardous clinical waste.</w:t>
        </w:r>
        <w:proofErr w:type="gramEnd"/>
      </w:hyperlink>
    </w:p>
  </w:footnote>
  <w:footnote w:id="6">
    <w:p w14:paraId="1F1DAC6F" w14:textId="77777777" w:rsidR="00310765" w:rsidRDefault="00310765" w:rsidP="00BC07C4">
      <w:pPr>
        <w:pStyle w:val="FootnoteText"/>
      </w:pPr>
      <w:r>
        <w:rPr>
          <w:rStyle w:val="FootnoteReference"/>
        </w:rPr>
        <w:footnoteRef/>
      </w:r>
      <w:r>
        <w:t xml:space="preserve"> </w:t>
      </w:r>
      <w:hyperlink r:id="rId6" w:history="1">
        <w:r w:rsidRPr="009A35A5">
          <w:rPr>
            <w:rStyle w:val="Hyperlink"/>
          </w:rPr>
          <w:t>Murray Medical UK</w:t>
        </w:r>
      </w:hyperlink>
    </w:p>
  </w:footnote>
  <w:footnote w:id="7">
    <w:p w14:paraId="49F748B4" w14:textId="77777777" w:rsidR="00310765" w:rsidRDefault="00310765" w:rsidP="00AB5273">
      <w:pPr>
        <w:pStyle w:val="FootnoteText"/>
      </w:pPr>
      <w:r>
        <w:rPr>
          <w:rStyle w:val="FootnoteReference"/>
        </w:rPr>
        <w:footnoteRef/>
      </w:r>
      <w:r>
        <w:t xml:space="preserve"> </w:t>
      </w:r>
      <w:hyperlink r:id="rId7" w:history="1">
        <w:r w:rsidRPr="00447F2B">
          <w:rPr>
            <w:rStyle w:val="Hyperlink"/>
          </w:rPr>
          <w:t>Example of a Waste Transfer Note</w:t>
        </w:r>
      </w:hyperlink>
    </w:p>
  </w:footnote>
  <w:footnote w:id="8">
    <w:p w14:paraId="2EAD0738" w14:textId="77777777" w:rsidR="00310765" w:rsidRDefault="00310765" w:rsidP="00AB5273">
      <w:pPr>
        <w:pStyle w:val="FootnoteText"/>
      </w:pPr>
      <w:r>
        <w:rPr>
          <w:rStyle w:val="FootnoteReference"/>
        </w:rPr>
        <w:footnoteRef/>
      </w:r>
      <w:r>
        <w:t xml:space="preserve"> </w:t>
      </w:r>
      <w:hyperlink r:id="rId8" w:history="1">
        <w:r w:rsidRPr="00447F2B">
          <w:rPr>
            <w:rStyle w:val="Hyperlink"/>
          </w:rPr>
          <w:t>Example of a Consignment Note</w:t>
        </w:r>
      </w:hyperlink>
    </w:p>
  </w:footnote>
  <w:footnote w:id="9">
    <w:p w14:paraId="5F50C16E" w14:textId="4372E90A" w:rsidR="00310765" w:rsidRDefault="00310765" w:rsidP="00AB5273">
      <w:pPr>
        <w:pStyle w:val="FootnoteText"/>
      </w:pPr>
      <w:r>
        <w:rPr>
          <w:rStyle w:val="FootnoteReference"/>
        </w:rPr>
        <w:footnoteRef/>
      </w:r>
      <w:r>
        <w:t xml:space="preserve"> </w:t>
      </w:r>
      <w:hyperlink r:id="rId9" w:history="1">
        <w:r>
          <w:rPr>
            <w:rStyle w:val="Hyperlink"/>
          </w:rPr>
          <w:t>Single-</w:t>
        </w:r>
        <w:r w:rsidRPr="00E7208C">
          <w:rPr>
            <w:rStyle w:val="Hyperlink"/>
          </w:rPr>
          <w:t>use medical items: consequences and implications of reuse</w:t>
        </w:r>
      </w:hyperlink>
    </w:p>
  </w:footnote>
  <w:footnote w:id="10">
    <w:p w14:paraId="15861FE9" w14:textId="77777777" w:rsidR="00310765" w:rsidRDefault="00310765" w:rsidP="00AB5273">
      <w:pPr>
        <w:pStyle w:val="FootnoteText"/>
      </w:pPr>
      <w:r>
        <w:rPr>
          <w:rStyle w:val="FootnoteReference"/>
        </w:rPr>
        <w:footnoteRef/>
      </w:r>
      <w:r>
        <w:t xml:space="preserve"> </w:t>
      </w:r>
      <w:hyperlink r:id="rId10" w:history="1">
        <w:proofErr w:type="gramStart"/>
        <w:r w:rsidRPr="00EE3A2C">
          <w:rPr>
            <w:rStyle w:val="Hyperlink"/>
          </w:rPr>
          <w:t>Health and Safety (Sharp Instruments in Healthcare) Regulations 2013.</w:t>
        </w:r>
        <w:proofErr w:type="gramEnd"/>
      </w:hyperlink>
      <w:r>
        <w:t xml:space="preserve"> </w:t>
      </w:r>
    </w:p>
  </w:footnote>
  <w:footnote w:id="11">
    <w:p w14:paraId="5582FA5F" w14:textId="77777777" w:rsidR="00310765" w:rsidRDefault="00310765" w:rsidP="00AB5273">
      <w:pPr>
        <w:pStyle w:val="FootnoteText"/>
      </w:pPr>
      <w:r>
        <w:rPr>
          <w:rStyle w:val="FootnoteReference"/>
        </w:rPr>
        <w:footnoteRef/>
      </w:r>
      <w:r>
        <w:t xml:space="preserve"> </w:t>
      </w:r>
      <w:hyperlink r:id="rId11" w:history="1">
        <w:r w:rsidRPr="00D5733D">
          <w:rPr>
            <w:rStyle w:val="Hyperlink"/>
          </w:rPr>
          <w:t>Managing the Risks of Sharps Injuries (NHS Employers)</w:t>
        </w:r>
      </w:hyperlink>
    </w:p>
  </w:footnote>
  <w:footnote w:id="12">
    <w:p w14:paraId="4DBEE769" w14:textId="77777777" w:rsidR="00310765" w:rsidRDefault="00310765" w:rsidP="00AB5273">
      <w:pPr>
        <w:pStyle w:val="FootnoteText"/>
      </w:pPr>
      <w:r>
        <w:rPr>
          <w:rStyle w:val="FootnoteReference"/>
        </w:rPr>
        <w:footnoteRef/>
      </w:r>
      <w:r>
        <w:t xml:space="preserve"> </w:t>
      </w:r>
      <w:hyperlink r:id="rId12" w:history="1">
        <w:r w:rsidRPr="00B0585C">
          <w:rPr>
            <w:rStyle w:val="Hyperlink"/>
          </w:rPr>
          <w:t>HSE Sharps injuries – What you need to do</w:t>
        </w:r>
      </w:hyperlink>
    </w:p>
  </w:footnote>
  <w:footnote w:id="13">
    <w:p w14:paraId="1B8CD2D6" w14:textId="77777777" w:rsidR="00310765" w:rsidRDefault="00310765" w:rsidP="00AB5273">
      <w:pPr>
        <w:pStyle w:val="FootnoteText"/>
      </w:pPr>
      <w:r>
        <w:rPr>
          <w:rStyle w:val="FootnoteReference"/>
        </w:rPr>
        <w:footnoteRef/>
      </w:r>
      <w:r>
        <w:t xml:space="preserve"> </w:t>
      </w:r>
      <w:hyperlink r:id="rId13" w:history="1">
        <w:r w:rsidRPr="00D45EC6">
          <w:rPr>
            <w:rStyle w:val="Hyperlink"/>
          </w:rPr>
          <w:t>HSE Regulations 2013</w:t>
        </w:r>
      </w:hyperlink>
    </w:p>
  </w:footnote>
  <w:footnote w:id="14">
    <w:p w14:paraId="0481228E" w14:textId="77777777" w:rsidR="00310765" w:rsidRDefault="00310765" w:rsidP="00AB5273">
      <w:pPr>
        <w:pStyle w:val="FootnoteText"/>
      </w:pPr>
      <w:r>
        <w:rPr>
          <w:rStyle w:val="FootnoteReference"/>
        </w:rPr>
        <w:footnoteRef/>
      </w:r>
      <w:r>
        <w:t xml:space="preserve"> </w:t>
      </w:r>
      <w:hyperlink r:id="rId14" w:history="1">
        <w:r w:rsidRPr="00CB1B47">
          <w:rPr>
            <w:rStyle w:val="Hyperlink"/>
          </w:rPr>
          <w:t>HSE Health Services Information Sheet 7</w:t>
        </w:r>
      </w:hyperlink>
    </w:p>
  </w:footnote>
  <w:footnote w:id="15">
    <w:p w14:paraId="28233A6B" w14:textId="77777777" w:rsidR="00310765" w:rsidRDefault="00310765" w:rsidP="00E12569">
      <w:pPr>
        <w:pStyle w:val="FootnoteText"/>
      </w:pPr>
      <w:r>
        <w:rPr>
          <w:rStyle w:val="FootnoteReference"/>
        </w:rPr>
        <w:footnoteRef/>
      </w:r>
      <w:r>
        <w:t xml:space="preserve"> </w:t>
      </w:r>
      <w:hyperlink r:id="rId15" w:history="1">
        <w:r w:rsidRPr="00B03FA2">
          <w:rPr>
            <w:rStyle w:val="Hyperlink"/>
          </w:rPr>
          <w:t>Medical Protection Society Specimen Handling</w:t>
        </w:r>
      </w:hyperlink>
    </w:p>
  </w:footnote>
  <w:footnote w:id="16">
    <w:p w14:paraId="6A84D430" w14:textId="77777777" w:rsidR="00310765" w:rsidRDefault="00310765" w:rsidP="00E12569">
      <w:pPr>
        <w:pStyle w:val="FootnoteText"/>
      </w:pPr>
      <w:r>
        <w:rPr>
          <w:rStyle w:val="FootnoteReference"/>
        </w:rPr>
        <w:footnoteRef/>
      </w:r>
      <w:r>
        <w:t xml:space="preserve"> </w:t>
      </w:r>
      <w:hyperlink r:id="rId16" w:history="1">
        <w:r w:rsidRPr="001F3775">
          <w:rPr>
            <w:rStyle w:val="Hyperlink"/>
          </w:rPr>
          <w:t>UN3373 Regulations</w:t>
        </w:r>
      </w:hyperlink>
      <w:r>
        <w:t xml:space="preserve"> </w:t>
      </w:r>
    </w:p>
  </w:footnote>
  <w:footnote w:id="17">
    <w:p w14:paraId="67475B6E" w14:textId="17DD23D6" w:rsidR="00310765" w:rsidRDefault="00310765">
      <w:pPr>
        <w:pStyle w:val="FootnoteText"/>
      </w:pPr>
      <w:r>
        <w:rPr>
          <w:rStyle w:val="FootnoteReference"/>
        </w:rPr>
        <w:footnoteRef/>
      </w:r>
      <w:r>
        <w:t xml:space="preserve"> </w:t>
      </w:r>
      <w:hyperlink r:id="rId17" w:anchor="list-of-notifiable-diseases" w:history="1">
        <w:r w:rsidRPr="00B0088B">
          <w:rPr>
            <w:rStyle w:val="Hyperlink"/>
          </w:rPr>
          <w:t>Notifiable diseases and causative organisms: how to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3D444" w14:textId="77777777" w:rsidR="00310765" w:rsidRDefault="003107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3AFB8" w14:textId="309509E4" w:rsidR="00310765" w:rsidRDefault="00A8741C" w:rsidP="00F55FDB">
    <w:pPr>
      <w:pStyle w:val="Header"/>
      <w:jc w:val="center"/>
    </w:pPr>
    <w:r>
      <w:rPr>
        <w:noProof/>
        <w:lang w:eastAsia="en-GB"/>
      </w:rPr>
      <w:drawing>
        <wp:inline distT="0" distB="0" distL="0" distR="0" wp14:anchorId="60A938A8" wp14:editId="56EF7426">
          <wp:extent cx="4295775" cy="70437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 EMPINGHAM LOGO RGB HOR.png"/>
                  <pic:cNvPicPr/>
                </pic:nvPicPr>
                <pic:blipFill>
                  <a:blip r:embed="rId1">
                    <a:extLst>
                      <a:ext uri="{28A0092B-C50C-407E-A947-70E740481C1C}">
                        <a14:useLocalDpi xmlns:a14="http://schemas.microsoft.com/office/drawing/2010/main" val="0"/>
                      </a:ext>
                    </a:extLst>
                  </a:blip>
                  <a:stretch>
                    <a:fillRect/>
                  </a:stretch>
                </pic:blipFill>
                <pic:spPr>
                  <a:xfrm>
                    <a:off x="0" y="0"/>
                    <a:ext cx="4298158" cy="704764"/>
                  </a:xfrm>
                  <a:prstGeom prst="rect">
                    <a:avLst/>
                  </a:prstGeom>
                </pic:spPr>
              </pic:pic>
            </a:graphicData>
          </a:graphic>
        </wp:inline>
      </w:drawing>
    </w:r>
    <w:bookmarkStart w:id="30" w:name="_GoBack"/>
    <w:bookmarkEnd w:id="3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23CD" w14:textId="1F7E2291" w:rsidR="00310765" w:rsidRDefault="00310765" w:rsidP="00310765">
    <w:pPr>
      <w:pStyle w:val="Header"/>
      <w:jc w:val="center"/>
    </w:pPr>
    <w:r>
      <w:rPr>
        <w:noProof/>
        <w:lang w:eastAsia="en-GB"/>
      </w:rPr>
      <w:drawing>
        <wp:inline distT="0" distB="0" distL="0" distR="0" wp14:anchorId="4500DCC2" wp14:editId="5313AE87">
          <wp:extent cx="4295775" cy="7043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 EMPINGHAM LOGO RGB HOR.png"/>
                  <pic:cNvPicPr/>
                </pic:nvPicPr>
                <pic:blipFill>
                  <a:blip r:embed="rId1">
                    <a:extLst>
                      <a:ext uri="{28A0092B-C50C-407E-A947-70E740481C1C}">
                        <a14:useLocalDpi xmlns:a14="http://schemas.microsoft.com/office/drawing/2010/main" val="0"/>
                      </a:ext>
                    </a:extLst>
                  </a:blip>
                  <a:stretch>
                    <a:fillRect/>
                  </a:stretch>
                </pic:blipFill>
                <pic:spPr>
                  <a:xfrm>
                    <a:off x="0" y="0"/>
                    <a:ext cx="4298158" cy="70476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CE0CF" w14:textId="28AF3E88" w:rsidR="00310765" w:rsidRDefault="003107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980"/>
    <w:multiLevelType w:val="hybridMultilevel"/>
    <w:tmpl w:val="9AA8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8791A"/>
    <w:multiLevelType w:val="multilevel"/>
    <w:tmpl w:val="3F3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937E8A"/>
    <w:multiLevelType w:val="hybridMultilevel"/>
    <w:tmpl w:val="8E9C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F6107"/>
    <w:multiLevelType w:val="hybridMultilevel"/>
    <w:tmpl w:val="19B2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980026"/>
    <w:multiLevelType w:val="hybridMultilevel"/>
    <w:tmpl w:val="B95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DB5C47"/>
    <w:multiLevelType w:val="hybridMultilevel"/>
    <w:tmpl w:val="C354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F428F2"/>
    <w:multiLevelType w:val="hybridMultilevel"/>
    <w:tmpl w:val="693CC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2B40C9"/>
    <w:multiLevelType w:val="hybridMultilevel"/>
    <w:tmpl w:val="56B248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2F13301A"/>
    <w:multiLevelType w:val="multilevel"/>
    <w:tmpl w:val="32D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B616AA"/>
    <w:multiLevelType w:val="hybridMultilevel"/>
    <w:tmpl w:val="4B14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D001CD"/>
    <w:multiLevelType w:val="hybridMultilevel"/>
    <w:tmpl w:val="64CA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1B17F4"/>
    <w:multiLevelType w:val="hybridMultilevel"/>
    <w:tmpl w:val="24BC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996693"/>
    <w:multiLevelType w:val="hybridMultilevel"/>
    <w:tmpl w:val="A536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0E55DE"/>
    <w:multiLevelType w:val="hybridMultilevel"/>
    <w:tmpl w:val="C80C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AC0FBC"/>
    <w:multiLevelType w:val="multilevel"/>
    <w:tmpl w:val="BD74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6E20CA"/>
    <w:multiLevelType w:val="hybridMultilevel"/>
    <w:tmpl w:val="335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18227B"/>
    <w:multiLevelType w:val="hybridMultilevel"/>
    <w:tmpl w:val="0F0A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423CFA"/>
    <w:multiLevelType w:val="hybridMultilevel"/>
    <w:tmpl w:val="10FC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94557E"/>
    <w:multiLevelType w:val="hybridMultilevel"/>
    <w:tmpl w:val="05F2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6068C4"/>
    <w:multiLevelType w:val="hybridMultilevel"/>
    <w:tmpl w:val="CBD4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C31C29"/>
    <w:multiLevelType w:val="hybridMultilevel"/>
    <w:tmpl w:val="EEAE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1">
    <w:nsid w:val="6F1F4862"/>
    <w:multiLevelType w:val="hybridMultilevel"/>
    <w:tmpl w:val="454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3041FA"/>
    <w:multiLevelType w:val="hybridMultilevel"/>
    <w:tmpl w:val="AE8261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F52FFF"/>
    <w:multiLevelType w:val="hybridMultilevel"/>
    <w:tmpl w:val="20105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3"/>
  </w:num>
  <w:num w:numId="4">
    <w:abstractNumId w:val="43"/>
  </w:num>
  <w:num w:numId="5">
    <w:abstractNumId w:val="39"/>
  </w:num>
  <w:num w:numId="6">
    <w:abstractNumId w:val="22"/>
  </w:num>
  <w:num w:numId="7">
    <w:abstractNumId w:val="6"/>
  </w:num>
  <w:num w:numId="8">
    <w:abstractNumId w:val="8"/>
  </w:num>
  <w:num w:numId="9">
    <w:abstractNumId w:val="33"/>
  </w:num>
  <w:num w:numId="10">
    <w:abstractNumId w:val="9"/>
  </w:num>
  <w:num w:numId="11">
    <w:abstractNumId w:val="34"/>
  </w:num>
  <w:num w:numId="12">
    <w:abstractNumId w:val="19"/>
  </w:num>
  <w:num w:numId="13">
    <w:abstractNumId w:val="4"/>
  </w:num>
  <w:num w:numId="14">
    <w:abstractNumId w:val="30"/>
  </w:num>
  <w:num w:numId="15">
    <w:abstractNumId w:val="18"/>
  </w:num>
  <w:num w:numId="16">
    <w:abstractNumId w:val="45"/>
  </w:num>
  <w:num w:numId="17">
    <w:abstractNumId w:val="32"/>
  </w:num>
  <w:num w:numId="18">
    <w:abstractNumId w:val="28"/>
  </w:num>
  <w:num w:numId="19">
    <w:abstractNumId w:val="21"/>
  </w:num>
  <w:num w:numId="20">
    <w:abstractNumId w:val="11"/>
  </w:num>
  <w:num w:numId="21">
    <w:abstractNumId w:val="15"/>
  </w:num>
  <w:num w:numId="22">
    <w:abstractNumId w:val="36"/>
  </w:num>
  <w:num w:numId="23">
    <w:abstractNumId w:val="5"/>
  </w:num>
  <w:num w:numId="24">
    <w:abstractNumId w:val="27"/>
  </w:num>
  <w:num w:numId="25">
    <w:abstractNumId w:val="16"/>
  </w:num>
  <w:num w:numId="26">
    <w:abstractNumId w:val="44"/>
  </w:num>
  <w:num w:numId="27">
    <w:abstractNumId w:val="41"/>
  </w:num>
  <w:num w:numId="28">
    <w:abstractNumId w:val="46"/>
  </w:num>
  <w:num w:numId="29">
    <w:abstractNumId w:val="10"/>
  </w:num>
  <w:num w:numId="30">
    <w:abstractNumId w:val="12"/>
  </w:num>
  <w:num w:numId="31">
    <w:abstractNumId w:val="24"/>
  </w:num>
  <w:num w:numId="32">
    <w:abstractNumId w:val="2"/>
  </w:num>
  <w:num w:numId="33">
    <w:abstractNumId w:val="26"/>
  </w:num>
  <w:num w:numId="34">
    <w:abstractNumId w:val="38"/>
  </w:num>
  <w:num w:numId="35">
    <w:abstractNumId w:val="29"/>
  </w:num>
  <w:num w:numId="36">
    <w:abstractNumId w:val="35"/>
  </w:num>
  <w:num w:numId="37">
    <w:abstractNumId w:val="25"/>
  </w:num>
  <w:num w:numId="38">
    <w:abstractNumId w:val="42"/>
  </w:num>
  <w:num w:numId="39">
    <w:abstractNumId w:val="17"/>
  </w:num>
  <w:num w:numId="40">
    <w:abstractNumId w:val="3"/>
  </w:num>
  <w:num w:numId="41">
    <w:abstractNumId w:val="7"/>
  </w:num>
  <w:num w:numId="42">
    <w:abstractNumId w:val="47"/>
  </w:num>
  <w:num w:numId="43">
    <w:abstractNumId w:val="37"/>
  </w:num>
  <w:num w:numId="44">
    <w:abstractNumId w:val="40"/>
  </w:num>
  <w:num w:numId="45">
    <w:abstractNumId w:val="20"/>
  </w:num>
  <w:num w:numId="46">
    <w:abstractNumId w:val="13"/>
  </w:num>
  <w:num w:numId="47">
    <w:abstractNumId w:val="9"/>
  </w:num>
  <w:num w:numId="48">
    <w:abstractNumId w:val="9"/>
  </w:num>
  <w:num w:numId="49">
    <w:abstractNumId w:val="1"/>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4F"/>
    <w:rsid w:val="00050285"/>
    <w:rsid w:val="000525E2"/>
    <w:rsid w:val="000532E5"/>
    <w:rsid w:val="00056115"/>
    <w:rsid w:val="0007552C"/>
    <w:rsid w:val="000C08D7"/>
    <w:rsid w:val="000C63A7"/>
    <w:rsid w:val="000D489F"/>
    <w:rsid w:val="000D64AA"/>
    <w:rsid w:val="001316E4"/>
    <w:rsid w:val="00132D32"/>
    <w:rsid w:val="00134281"/>
    <w:rsid w:val="001409E5"/>
    <w:rsid w:val="00142287"/>
    <w:rsid w:val="00151263"/>
    <w:rsid w:val="001547C8"/>
    <w:rsid w:val="00156713"/>
    <w:rsid w:val="00163D24"/>
    <w:rsid w:val="00170050"/>
    <w:rsid w:val="00174139"/>
    <w:rsid w:val="00174B89"/>
    <w:rsid w:val="00191C37"/>
    <w:rsid w:val="00195750"/>
    <w:rsid w:val="001A091A"/>
    <w:rsid w:val="001A5A31"/>
    <w:rsid w:val="001A7ADA"/>
    <w:rsid w:val="001B2F3A"/>
    <w:rsid w:val="001B44D0"/>
    <w:rsid w:val="001C1EFC"/>
    <w:rsid w:val="001E4682"/>
    <w:rsid w:val="001E61B2"/>
    <w:rsid w:val="002015BB"/>
    <w:rsid w:val="00232C10"/>
    <w:rsid w:val="00241126"/>
    <w:rsid w:val="00242BCA"/>
    <w:rsid w:val="00245B14"/>
    <w:rsid w:val="00250BC0"/>
    <w:rsid w:val="00253637"/>
    <w:rsid w:val="0025651E"/>
    <w:rsid w:val="0026214C"/>
    <w:rsid w:val="00266776"/>
    <w:rsid w:val="00285DFB"/>
    <w:rsid w:val="002B36DA"/>
    <w:rsid w:val="002C04CE"/>
    <w:rsid w:val="002C7888"/>
    <w:rsid w:val="002C7AA5"/>
    <w:rsid w:val="002D7206"/>
    <w:rsid w:val="002D7354"/>
    <w:rsid w:val="002E0DC0"/>
    <w:rsid w:val="002F4874"/>
    <w:rsid w:val="00310765"/>
    <w:rsid w:val="00333706"/>
    <w:rsid w:val="00340F32"/>
    <w:rsid w:val="00345073"/>
    <w:rsid w:val="00362253"/>
    <w:rsid w:val="003727CB"/>
    <w:rsid w:val="00375E46"/>
    <w:rsid w:val="00396043"/>
    <w:rsid w:val="003A093C"/>
    <w:rsid w:val="003A385E"/>
    <w:rsid w:val="003C4C87"/>
    <w:rsid w:val="003D3D2F"/>
    <w:rsid w:val="003E0EF9"/>
    <w:rsid w:val="003E57E6"/>
    <w:rsid w:val="003E584E"/>
    <w:rsid w:val="003F1A72"/>
    <w:rsid w:val="00400635"/>
    <w:rsid w:val="004027B4"/>
    <w:rsid w:val="00411D12"/>
    <w:rsid w:val="0042260A"/>
    <w:rsid w:val="0043009A"/>
    <w:rsid w:val="0046130E"/>
    <w:rsid w:val="00462EF4"/>
    <w:rsid w:val="0046350B"/>
    <w:rsid w:val="00480428"/>
    <w:rsid w:val="004804E4"/>
    <w:rsid w:val="004856D4"/>
    <w:rsid w:val="00485A66"/>
    <w:rsid w:val="004A5DC4"/>
    <w:rsid w:val="004C4AAE"/>
    <w:rsid w:val="004C4BF8"/>
    <w:rsid w:val="004D0F38"/>
    <w:rsid w:val="004D6EA5"/>
    <w:rsid w:val="004E0159"/>
    <w:rsid w:val="004E33D5"/>
    <w:rsid w:val="004F5C80"/>
    <w:rsid w:val="004F6FAB"/>
    <w:rsid w:val="00514C8B"/>
    <w:rsid w:val="00516262"/>
    <w:rsid w:val="00533360"/>
    <w:rsid w:val="0055414F"/>
    <w:rsid w:val="00566B8C"/>
    <w:rsid w:val="00583A9B"/>
    <w:rsid w:val="00590D4B"/>
    <w:rsid w:val="005C03AC"/>
    <w:rsid w:val="005C4386"/>
    <w:rsid w:val="005E12CA"/>
    <w:rsid w:val="005E527F"/>
    <w:rsid w:val="005F25AB"/>
    <w:rsid w:val="00630C23"/>
    <w:rsid w:val="00653DAE"/>
    <w:rsid w:val="00656998"/>
    <w:rsid w:val="00657DD3"/>
    <w:rsid w:val="006624B3"/>
    <w:rsid w:val="006650B1"/>
    <w:rsid w:val="00665B1A"/>
    <w:rsid w:val="006660DF"/>
    <w:rsid w:val="006665A5"/>
    <w:rsid w:val="006671E3"/>
    <w:rsid w:val="00680D7D"/>
    <w:rsid w:val="0069158E"/>
    <w:rsid w:val="00697E17"/>
    <w:rsid w:val="006A5705"/>
    <w:rsid w:val="006C09E5"/>
    <w:rsid w:val="006C6C62"/>
    <w:rsid w:val="006D0C36"/>
    <w:rsid w:val="006E1BE2"/>
    <w:rsid w:val="006E7D53"/>
    <w:rsid w:val="006F355B"/>
    <w:rsid w:val="006F7434"/>
    <w:rsid w:val="00705117"/>
    <w:rsid w:val="0071114F"/>
    <w:rsid w:val="00712792"/>
    <w:rsid w:val="00716349"/>
    <w:rsid w:val="0072158D"/>
    <w:rsid w:val="00723793"/>
    <w:rsid w:val="00723873"/>
    <w:rsid w:val="00741474"/>
    <w:rsid w:val="00776DA3"/>
    <w:rsid w:val="0078323C"/>
    <w:rsid w:val="00792C60"/>
    <w:rsid w:val="00797A98"/>
    <w:rsid w:val="007A1187"/>
    <w:rsid w:val="007A30FF"/>
    <w:rsid w:val="007B25FC"/>
    <w:rsid w:val="007C40EF"/>
    <w:rsid w:val="007D28C5"/>
    <w:rsid w:val="007D33DB"/>
    <w:rsid w:val="007F34C9"/>
    <w:rsid w:val="0083346E"/>
    <w:rsid w:val="008562D3"/>
    <w:rsid w:val="00857011"/>
    <w:rsid w:val="008706B5"/>
    <w:rsid w:val="0087087A"/>
    <w:rsid w:val="00873D8E"/>
    <w:rsid w:val="008A0EFC"/>
    <w:rsid w:val="008A18F6"/>
    <w:rsid w:val="008B039B"/>
    <w:rsid w:val="008B5EF8"/>
    <w:rsid w:val="008D44E9"/>
    <w:rsid w:val="008D79B7"/>
    <w:rsid w:val="008E3CE6"/>
    <w:rsid w:val="008F748D"/>
    <w:rsid w:val="009001AE"/>
    <w:rsid w:val="009037A3"/>
    <w:rsid w:val="0092269A"/>
    <w:rsid w:val="00925A13"/>
    <w:rsid w:val="0095332E"/>
    <w:rsid w:val="00964E93"/>
    <w:rsid w:val="00974822"/>
    <w:rsid w:val="00985B9D"/>
    <w:rsid w:val="009A243C"/>
    <w:rsid w:val="009A600C"/>
    <w:rsid w:val="009A6C29"/>
    <w:rsid w:val="009C40E1"/>
    <w:rsid w:val="009D5A2B"/>
    <w:rsid w:val="009E572E"/>
    <w:rsid w:val="009F5B41"/>
    <w:rsid w:val="009F7591"/>
    <w:rsid w:val="00A0544A"/>
    <w:rsid w:val="00A15C5E"/>
    <w:rsid w:val="00A16C3A"/>
    <w:rsid w:val="00A23C26"/>
    <w:rsid w:val="00A4052F"/>
    <w:rsid w:val="00A4249D"/>
    <w:rsid w:val="00A52B82"/>
    <w:rsid w:val="00A55E33"/>
    <w:rsid w:val="00A64AE3"/>
    <w:rsid w:val="00A73863"/>
    <w:rsid w:val="00A8741C"/>
    <w:rsid w:val="00AA0D07"/>
    <w:rsid w:val="00AA25BE"/>
    <w:rsid w:val="00AA2E48"/>
    <w:rsid w:val="00AA538C"/>
    <w:rsid w:val="00AB5273"/>
    <w:rsid w:val="00AB6453"/>
    <w:rsid w:val="00AC1E29"/>
    <w:rsid w:val="00AC3A04"/>
    <w:rsid w:val="00AE0294"/>
    <w:rsid w:val="00AE3C1F"/>
    <w:rsid w:val="00AE4C51"/>
    <w:rsid w:val="00AF05C1"/>
    <w:rsid w:val="00AF74F4"/>
    <w:rsid w:val="00B0088B"/>
    <w:rsid w:val="00B11375"/>
    <w:rsid w:val="00B32AC5"/>
    <w:rsid w:val="00B430B4"/>
    <w:rsid w:val="00B535B0"/>
    <w:rsid w:val="00B66B64"/>
    <w:rsid w:val="00B70C6D"/>
    <w:rsid w:val="00B71862"/>
    <w:rsid w:val="00B80470"/>
    <w:rsid w:val="00B91067"/>
    <w:rsid w:val="00BA11C9"/>
    <w:rsid w:val="00BA3F8A"/>
    <w:rsid w:val="00BB4D33"/>
    <w:rsid w:val="00BC07C4"/>
    <w:rsid w:val="00BD2885"/>
    <w:rsid w:val="00BD6175"/>
    <w:rsid w:val="00BE561F"/>
    <w:rsid w:val="00BF0BFF"/>
    <w:rsid w:val="00BF29F1"/>
    <w:rsid w:val="00BF71FE"/>
    <w:rsid w:val="00C01026"/>
    <w:rsid w:val="00C11CE9"/>
    <w:rsid w:val="00C21FEC"/>
    <w:rsid w:val="00C330F5"/>
    <w:rsid w:val="00C45A36"/>
    <w:rsid w:val="00C531AC"/>
    <w:rsid w:val="00C63FDC"/>
    <w:rsid w:val="00C75833"/>
    <w:rsid w:val="00CC1AF1"/>
    <w:rsid w:val="00CC5B3C"/>
    <w:rsid w:val="00CC5FF9"/>
    <w:rsid w:val="00CD211E"/>
    <w:rsid w:val="00CE4144"/>
    <w:rsid w:val="00CF5B3D"/>
    <w:rsid w:val="00D309C7"/>
    <w:rsid w:val="00D344BA"/>
    <w:rsid w:val="00D41267"/>
    <w:rsid w:val="00D4369F"/>
    <w:rsid w:val="00D51886"/>
    <w:rsid w:val="00D5466A"/>
    <w:rsid w:val="00D651B9"/>
    <w:rsid w:val="00D74A8E"/>
    <w:rsid w:val="00D74FBC"/>
    <w:rsid w:val="00D7626A"/>
    <w:rsid w:val="00D77819"/>
    <w:rsid w:val="00D855C0"/>
    <w:rsid w:val="00D86F8B"/>
    <w:rsid w:val="00D9122B"/>
    <w:rsid w:val="00D91812"/>
    <w:rsid w:val="00DA1EF5"/>
    <w:rsid w:val="00DB0A65"/>
    <w:rsid w:val="00DC79EC"/>
    <w:rsid w:val="00DD7F6C"/>
    <w:rsid w:val="00DF0F0E"/>
    <w:rsid w:val="00DF4DED"/>
    <w:rsid w:val="00E060DE"/>
    <w:rsid w:val="00E12569"/>
    <w:rsid w:val="00E127D8"/>
    <w:rsid w:val="00E1558E"/>
    <w:rsid w:val="00E22751"/>
    <w:rsid w:val="00E3013A"/>
    <w:rsid w:val="00E35048"/>
    <w:rsid w:val="00E44A75"/>
    <w:rsid w:val="00E8310D"/>
    <w:rsid w:val="00E941F2"/>
    <w:rsid w:val="00EF456E"/>
    <w:rsid w:val="00EF7E78"/>
    <w:rsid w:val="00F01EC2"/>
    <w:rsid w:val="00F22045"/>
    <w:rsid w:val="00F32593"/>
    <w:rsid w:val="00F55197"/>
    <w:rsid w:val="00F55FDB"/>
    <w:rsid w:val="00F62D77"/>
    <w:rsid w:val="00F73C3F"/>
    <w:rsid w:val="00F74218"/>
    <w:rsid w:val="00F961F7"/>
    <w:rsid w:val="00F970AB"/>
    <w:rsid w:val="00FA1FF5"/>
    <w:rsid w:val="00FB7B87"/>
    <w:rsid w:val="00FC1E82"/>
    <w:rsid w:val="00FD12E5"/>
    <w:rsid w:val="00FD5D3E"/>
    <w:rsid w:val="00FE0040"/>
    <w:rsid w:val="00FE1B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3D7EE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4F"/>
  </w:style>
  <w:style w:type="paragraph" w:styleId="Heading1">
    <w:name w:val="heading 1"/>
    <w:basedOn w:val="Normal"/>
    <w:next w:val="Normal"/>
    <w:link w:val="Heading1Char"/>
    <w:uiPriority w:val="9"/>
    <w:qFormat/>
    <w:rsid w:val="00CD211E"/>
    <w:pPr>
      <w:keepNext/>
      <w:numPr>
        <w:numId w:val="1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0"/>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0"/>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0"/>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0"/>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0"/>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0"/>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0"/>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0"/>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lang w:eastAsia="en-GB"/>
    </w:rPr>
  </w:style>
  <w:style w:type="paragraph" w:customStyle="1" w:styleId="p2">
    <w:name w:val="p2"/>
    <w:basedOn w:val="Normal"/>
    <w:rsid w:val="00D86F8B"/>
    <w:rPr>
      <w:rFonts w:ascii="Helvetica" w:hAnsi="Helvetica" w:cs="Times New Roman"/>
      <w:sz w:val="21"/>
      <w:szCs w:val="21"/>
      <w:lang w:eastAsia="en-GB"/>
    </w:rPr>
  </w:style>
  <w:style w:type="paragraph" w:customStyle="1" w:styleId="p3">
    <w:name w:val="p3"/>
    <w:basedOn w:val="Normal"/>
    <w:rsid w:val="00D86F8B"/>
    <w:rPr>
      <w:rFonts w:ascii="Helvetica" w:hAnsi="Helvetica" w:cs="Times New Roman"/>
      <w:color w:val="D71E00"/>
      <w:sz w:val="30"/>
      <w:szCs w:val="30"/>
      <w:lang w:eastAsia="en-GB"/>
    </w:rPr>
  </w:style>
  <w:style w:type="paragraph" w:customStyle="1" w:styleId="p4">
    <w:name w:val="p4"/>
    <w:basedOn w:val="Normal"/>
    <w:rsid w:val="00D86F8B"/>
    <w:rPr>
      <w:rFonts w:ascii="Helvetica" w:hAnsi="Helvetica" w:cs="Times New Roman"/>
      <w:color w:val="D71E00"/>
      <w:sz w:val="12"/>
      <w:szCs w:val="12"/>
      <w:lang w:eastAsia="en-GB"/>
    </w:rPr>
  </w:style>
  <w:style w:type="paragraph" w:customStyle="1" w:styleId="p5">
    <w:name w:val="p5"/>
    <w:basedOn w:val="Normal"/>
    <w:rsid w:val="00D86F8B"/>
    <w:rPr>
      <w:rFonts w:ascii="Helvetica" w:hAnsi="Helvetica" w:cs="Times New Roman"/>
      <w:sz w:val="20"/>
      <w:szCs w:val="20"/>
      <w:lang w:eastAsia="en-GB"/>
    </w:rPr>
  </w:style>
  <w:style w:type="paragraph" w:customStyle="1" w:styleId="p6">
    <w:name w:val="p6"/>
    <w:basedOn w:val="Normal"/>
    <w:rsid w:val="00D86F8B"/>
    <w:rPr>
      <w:rFonts w:ascii="Helvetica" w:hAnsi="Helvetica" w:cs="Times New Roman"/>
      <w:sz w:val="12"/>
      <w:szCs w:val="12"/>
      <w:lang w:eastAsia="en-GB"/>
    </w:rPr>
  </w:style>
  <w:style w:type="paragraph" w:customStyle="1" w:styleId="p7">
    <w:name w:val="p7"/>
    <w:basedOn w:val="Normal"/>
    <w:rsid w:val="00D86F8B"/>
    <w:rPr>
      <w:rFonts w:ascii="Helvetica" w:hAnsi="Helvetica" w:cs="Times New Roman"/>
      <w:sz w:val="18"/>
      <w:szCs w:val="18"/>
      <w:lang w:eastAsia="en-GB"/>
    </w:rPr>
  </w:style>
  <w:style w:type="paragraph" w:customStyle="1" w:styleId="p8">
    <w:name w:val="p8"/>
    <w:basedOn w:val="Normal"/>
    <w:rsid w:val="00D86F8B"/>
    <w:rPr>
      <w:rFonts w:ascii="Helvetica" w:hAnsi="Helvetica" w:cs="Times New Roman"/>
      <w:color w:val="424242"/>
      <w:sz w:val="18"/>
      <w:szCs w:val="18"/>
      <w:lang w:eastAsia="en-GB"/>
    </w:rPr>
  </w:style>
  <w:style w:type="paragraph" w:customStyle="1" w:styleId="p9">
    <w:name w:val="p9"/>
    <w:basedOn w:val="Normal"/>
    <w:rsid w:val="00D86F8B"/>
    <w:rPr>
      <w:rFonts w:ascii="Helvetica" w:hAnsi="Helvetica" w:cs="Times New Roman"/>
      <w:sz w:val="17"/>
      <w:szCs w:val="17"/>
      <w:lang w:eastAsia="en-GB"/>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3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2D7206"/>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2D7206"/>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rPr>
      <w:rFonts w:ascii="Times New Roman" w:hAnsi="Times New Roman" w:cs="Times New Roman"/>
      <w:lang w:eastAsia="en-GB"/>
    </w:r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
    <w:name w:val="Unresolved Mention"/>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semiHidden/>
    <w:unhideWhenUsed/>
    <w:rsid w:val="009E572E"/>
    <w:rPr>
      <w:sz w:val="20"/>
      <w:szCs w:val="20"/>
    </w:rPr>
  </w:style>
  <w:style w:type="character" w:customStyle="1" w:styleId="CommentTextChar">
    <w:name w:val="Comment Text Char"/>
    <w:basedOn w:val="DefaultParagraphFont"/>
    <w:link w:val="CommentText"/>
    <w:uiPriority w:val="99"/>
    <w:semiHidden/>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4F"/>
  </w:style>
  <w:style w:type="paragraph" w:styleId="Heading1">
    <w:name w:val="heading 1"/>
    <w:basedOn w:val="Normal"/>
    <w:next w:val="Normal"/>
    <w:link w:val="Heading1Char"/>
    <w:uiPriority w:val="9"/>
    <w:qFormat/>
    <w:rsid w:val="00CD211E"/>
    <w:pPr>
      <w:keepNext/>
      <w:numPr>
        <w:numId w:val="1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0"/>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0"/>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0"/>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0"/>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0"/>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0"/>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0"/>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0"/>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lang w:eastAsia="en-GB"/>
    </w:rPr>
  </w:style>
  <w:style w:type="paragraph" w:customStyle="1" w:styleId="p2">
    <w:name w:val="p2"/>
    <w:basedOn w:val="Normal"/>
    <w:rsid w:val="00D86F8B"/>
    <w:rPr>
      <w:rFonts w:ascii="Helvetica" w:hAnsi="Helvetica" w:cs="Times New Roman"/>
      <w:sz w:val="21"/>
      <w:szCs w:val="21"/>
      <w:lang w:eastAsia="en-GB"/>
    </w:rPr>
  </w:style>
  <w:style w:type="paragraph" w:customStyle="1" w:styleId="p3">
    <w:name w:val="p3"/>
    <w:basedOn w:val="Normal"/>
    <w:rsid w:val="00D86F8B"/>
    <w:rPr>
      <w:rFonts w:ascii="Helvetica" w:hAnsi="Helvetica" w:cs="Times New Roman"/>
      <w:color w:val="D71E00"/>
      <w:sz w:val="30"/>
      <w:szCs w:val="30"/>
      <w:lang w:eastAsia="en-GB"/>
    </w:rPr>
  </w:style>
  <w:style w:type="paragraph" w:customStyle="1" w:styleId="p4">
    <w:name w:val="p4"/>
    <w:basedOn w:val="Normal"/>
    <w:rsid w:val="00D86F8B"/>
    <w:rPr>
      <w:rFonts w:ascii="Helvetica" w:hAnsi="Helvetica" w:cs="Times New Roman"/>
      <w:color w:val="D71E00"/>
      <w:sz w:val="12"/>
      <w:szCs w:val="12"/>
      <w:lang w:eastAsia="en-GB"/>
    </w:rPr>
  </w:style>
  <w:style w:type="paragraph" w:customStyle="1" w:styleId="p5">
    <w:name w:val="p5"/>
    <w:basedOn w:val="Normal"/>
    <w:rsid w:val="00D86F8B"/>
    <w:rPr>
      <w:rFonts w:ascii="Helvetica" w:hAnsi="Helvetica" w:cs="Times New Roman"/>
      <w:sz w:val="20"/>
      <w:szCs w:val="20"/>
      <w:lang w:eastAsia="en-GB"/>
    </w:rPr>
  </w:style>
  <w:style w:type="paragraph" w:customStyle="1" w:styleId="p6">
    <w:name w:val="p6"/>
    <w:basedOn w:val="Normal"/>
    <w:rsid w:val="00D86F8B"/>
    <w:rPr>
      <w:rFonts w:ascii="Helvetica" w:hAnsi="Helvetica" w:cs="Times New Roman"/>
      <w:sz w:val="12"/>
      <w:szCs w:val="12"/>
      <w:lang w:eastAsia="en-GB"/>
    </w:rPr>
  </w:style>
  <w:style w:type="paragraph" w:customStyle="1" w:styleId="p7">
    <w:name w:val="p7"/>
    <w:basedOn w:val="Normal"/>
    <w:rsid w:val="00D86F8B"/>
    <w:rPr>
      <w:rFonts w:ascii="Helvetica" w:hAnsi="Helvetica" w:cs="Times New Roman"/>
      <w:sz w:val="18"/>
      <w:szCs w:val="18"/>
      <w:lang w:eastAsia="en-GB"/>
    </w:rPr>
  </w:style>
  <w:style w:type="paragraph" w:customStyle="1" w:styleId="p8">
    <w:name w:val="p8"/>
    <w:basedOn w:val="Normal"/>
    <w:rsid w:val="00D86F8B"/>
    <w:rPr>
      <w:rFonts w:ascii="Helvetica" w:hAnsi="Helvetica" w:cs="Times New Roman"/>
      <w:color w:val="424242"/>
      <w:sz w:val="18"/>
      <w:szCs w:val="18"/>
      <w:lang w:eastAsia="en-GB"/>
    </w:rPr>
  </w:style>
  <w:style w:type="paragraph" w:customStyle="1" w:styleId="p9">
    <w:name w:val="p9"/>
    <w:basedOn w:val="Normal"/>
    <w:rsid w:val="00D86F8B"/>
    <w:rPr>
      <w:rFonts w:ascii="Helvetica" w:hAnsi="Helvetica" w:cs="Times New Roman"/>
      <w:sz w:val="17"/>
      <w:szCs w:val="17"/>
      <w:lang w:eastAsia="en-GB"/>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3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2D7206"/>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2D7206"/>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rPr>
      <w:rFonts w:ascii="Times New Roman" w:hAnsi="Times New Roman" w:cs="Times New Roman"/>
      <w:lang w:eastAsia="en-GB"/>
    </w:r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
    <w:name w:val="Unresolved Mention"/>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semiHidden/>
    <w:unhideWhenUsed/>
    <w:rsid w:val="009E572E"/>
    <w:rPr>
      <w:sz w:val="20"/>
      <w:szCs w:val="20"/>
    </w:rPr>
  </w:style>
  <w:style w:type="character" w:customStyle="1" w:styleId="CommentTextChar">
    <w:name w:val="Comment Text Char"/>
    <w:basedOn w:val="DefaultParagraphFont"/>
    <w:link w:val="CommentText"/>
    <w:uiPriority w:val="99"/>
    <w:semiHidden/>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754789584">
      <w:bodyDiv w:val="1"/>
      <w:marLeft w:val="0"/>
      <w:marRight w:val="0"/>
      <w:marTop w:val="0"/>
      <w:marBottom w:val="0"/>
      <w:divBdr>
        <w:top w:val="none" w:sz="0" w:space="0" w:color="auto"/>
        <w:left w:val="none" w:sz="0" w:space="0" w:color="auto"/>
        <w:bottom w:val="none" w:sz="0" w:space="0" w:color="auto"/>
        <w:right w:val="none" w:sz="0" w:space="0" w:color="auto"/>
      </w:divBdr>
    </w:div>
    <w:div w:id="1008289417">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513494695">
      <w:bodyDiv w:val="1"/>
      <w:marLeft w:val="0"/>
      <w:marRight w:val="0"/>
      <w:marTop w:val="0"/>
      <w:marBottom w:val="0"/>
      <w:divBdr>
        <w:top w:val="none" w:sz="0" w:space="0" w:color="auto"/>
        <w:left w:val="none" w:sz="0" w:space="0" w:color="auto"/>
        <w:bottom w:val="none" w:sz="0" w:space="0" w:color="auto"/>
        <w:right w:val="none" w:sz="0" w:space="0" w:color="auto"/>
      </w:divBdr>
    </w:div>
    <w:div w:id="1733851185">
      <w:bodyDiv w:val="1"/>
      <w:marLeft w:val="0"/>
      <w:marRight w:val="0"/>
      <w:marTop w:val="0"/>
      <w:marBottom w:val="0"/>
      <w:divBdr>
        <w:top w:val="none" w:sz="0" w:space="0" w:color="auto"/>
        <w:left w:val="none" w:sz="0" w:space="0" w:color="auto"/>
        <w:bottom w:val="none" w:sz="0" w:space="0" w:color="auto"/>
        <w:right w:val="none" w:sz="0" w:space="0" w:color="auto"/>
      </w:divBdr>
      <w:divsChild>
        <w:div w:id="460805389">
          <w:marLeft w:val="0"/>
          <w:marRight w:val="0"/>
          <w:marTop w:val="0"/>
          <w:marBottom w:val="0"/>
          <w:divBdr>
            <w:top w:val="none" w:sz="0" w:space="0" w:color="auto"/>
            <w:left w:val="none" w:sz="0" w:space="0" w:color="auto"/>
            <w:bottom w:val="none" w:sz="0" w:space="0" w:color="auto"/>
            <w:right w:val="none" w:sz="0" w:space="0" w:color="auto"/>
          </w:divBdr>
          <w:divsChild>
            <w:div w:id="857960987">
              <w:marLeft w:val="0"/>
              <w:marRight w:val="0"/>
              <w:marTop w:val="0"/>
              <w:marBottom w:val="0"/>
              <w:divBdr>
                <w:top w:val="none" w:sz="0" w:space="0" w:color="auto"/>
                <w:left w:val="none" w:sz="0" w:space="0" w:color="auto"/>
                <w:bottom w:val="none" w:sz="0" w:space="0" w:color="auto"/>
                <w:right w:val="none" w:sz="0" w:space="0" w:color="auto"/>
              </w:divBdr>
              <w:divsChild>
                <w:div w:id="2049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1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ur-lex.europa.eu/legal-content/EN/TXT/?uri=celex%3A32010L0032" TargetMode="External"/><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hse.gov.uk/riddor/report.htm" TargetMode="External"/><Relationship Id="rId33" Type="http://schemas.openxmlformats.org/officeDocument/2006/relationships/image" Target="media/image9.jpe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v.uk/government/uploads/system/uploads/attachment_data/file/218704/haz-waste-regs-guide.pdf"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ce.org.uk/guidance/cg139" TargetMode="External"/><Relationship Id="rId24" Type="http://schemas.openxmlformats.org/officeDocument/2006/relationships/hyperlink" Target="http://www.bmj.com/content/bmj/suppl/2015/07/29/bmj.h3733.DC1/sharps_infographic_web_sm3.pdf" TargetMode="External"/><Relationship Id="rId32" Type="http://schemas.openxmlformats.org/officeDocument/2006/relationships/hyperlink" Target="http://www.whatdotheyknow.com" TargetMode="External"/><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www.gov.uk/government/uploads/system/uploads/attachment_data/file/533776/RegisteredMedicalPractitionerForm.docx" TargetMode="External"/><Relationship Id="rId10" Type="http://schemas.openxmlformats.org/officeDocument/2006/relationships/hyperlink" Target="https://www.nice.org.uk/guidance/qs61/chapter/Introduction" TargetMode="External"/><Relationship Id="rId19" Type="http://schemas.openxmlformats.org/officeDocument/2006/relationships/hyperlink" Target="http://www.legislation.gov.uk/ukpga/1990/43/contents"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hse.gov.uk/aboutus/europe/transposition/tn-2010-32-eu.pdf" TargetMode="External"/><Relationship Id="rId30" Type="http://schemas.openxmlformats.org/officeDocument/2006/relationships/hyperlink" Target="http://www.suttonccg.nhs.uk/Documents/Code_of_practice_280715_acc.pdf" TargetMode="External"/><Relationship Id="rId35" Type="http://schemas.openxmlformats.org/officeDocument/2006/relationships/hyperlink" Target="https://www.gov.uk/health-protection-tea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12167/LIT_6872.pdf" TargetMode="External"/><Relationship Id="rId13" Type="http://schemas.openxmlformats.org/officeDocument/2006/relationships/hyperlink" Target="https://www.sor.org/system/files/article/201303/Sharps%20Regs%202013.pdf" TargetMode="External"/><Relationship Id="rId3" Type="http://schemas.openxmlformats.org/officeDocument/2006/relationships/hyperlink" Target="http://www.hse.gov.uk/coshh/index.htm" TargetMode="External"/><Relationship Id="rId7" Type="http://schemas.openxmlformats.org/officeDocument/2006/relationships/hyperlink" Target="https://www.gov.uk/government/uploads/system/uploads/attachment_data/file/311081/LIT_7932.pdf" TargetMode="External"/><Relationship Id="rId12" Type="http://schemas.openxmlformats.org/officeDocument/2006/relationships/hyperlink" Target="http://www.hse.gov.uk/healthservices/needlesticks/actions.htm" TargetMode="External"/><Relationship Id="rId17" Type="http://schemas.openxmlformats.org/officeDocument/2006/relationships/hyperlink" Target="https://www.gov.uk/guidance/notifiable-diseases-and-causative-organisms-how-to-report" TargetMode="External"/><Relationship Id="rId2" Type="http://schemas.openxmlformats.org/officeDocument/2006/relationships/hyperlink" Target="https://assets.publishing.service.gov.uk/government/uploads/system/uploads/attachment_data/file/449049/Code_of_practice_280715_acc.pdf" TargetMode="External"/><Relationship Id="rId16" Type="http://schemas.openxmlformats.org/officeDocument/2006/relationships/hyperlink" Target="http://www.un3373.com/info/regulations/" TargetMode="External"/><Relationship Id="rId1" Type="http://schemas.openxmlformats.org/officeDocument/2006/relationships/hyperlink" Target="https://www.gov.uk/government/uploads/system/uploads/attachment_data/file/449049/Code_of_practice_280715_acc.pdf" TargetMode="External"/><Relationship Id="rId6" Type="http://schemas.openxmlformats.org/officeDocument/2006/relationships/hyperlink" Target="https://murraymedical.co.uk/pages/segregation-clinical-waste" TargetMode="External"/><Relationship Id="rId11" Type="http://schemas.openxmlformats.org/officeDocument/2006/relationships/hyperlink" Target="http://www.nhsemployers.org/~/media/Employers/Documents/Retain%20and%20improve/Health%20and%20wellbeing/Managing%20the%20risks%20of%20sharps%20injuries%20v7.pdf" TargetMode="External"/><Relationship Id="rId5" Type="http://schemas.openxmlformats.org/officeDocument/2006/relationships/hyperlink" Target="https://www.gov.uk/guidance/healthcare-waste" TargetMode="External"/><Relationship Id="rId15" Type="http://schemas.openxmlformats.org/officeDocument/2006/relationships/hyperlink" Target="https://www.medicalprotection.org/uk/practice-matters-issue4/risk-alert-infection-control" TargetMode="External"/><Relationship Id="rId10" Type="http://schemas.openxmlformats.org/officeDocument/2006/relationships/hyperlink" Target="http://www.hse.gov.uk/pubns/hsis7.pdf" TargetMode="External"/><Relationship Id="rId4" Type="http://schemas.openxmlformats.org/officeDocument/2006/relationships/hyperlink" Target="https://www.nice.org.uk/guidance/cg139/chapter/1-guidance" TargetMode="External"/><Relationship Id="rId9" Type="http://schemas.openxmlformats.org/officeDocument/2006/relationships/hyperlink" Target="https://www.gov.uk/government/uploads/system/uploads/attachment_data/file/403442/Single-use_medical_devices__implications_and_consequences_of_reuse.pdf" TargetMode="External"/><Relationship Id="rId14" Type="http://schemas.openxmlformats.org/officeDocument/2006/relationships/hyperlink" Target="http://www.hse.gov.uk/pubns/hsis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2F54A2-C246-4A58-9023-FE3E3EF5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6F54D453</Template>
  <TotalTime>29</TotalTime>
  <Pages>42</Pages>
  <Words>7982</Words>
  <Characters>45499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53375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Halcrow Ian</cp:lastModifiedBy>
  <cp:revision>5</cp:revision>
  <cp:lastPrinted>2019-12-02T09:31:00Z</cp:lastPrinted>
  <dcterms:created xsi:type="dcterms:W3CDTF">2020-01-14T11:46:00Z</dcterms:created>
  <dcterms:modified xsi:type="dcterms:W3CDTF">2021-07-14T08:34:00Z</dcterms:modified>
</cp:coreProperties>
</file>