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22839" w14:textId="54451A93" w:rsidR="00821F03" w:rsidRPr="00821F03" w:rsidRDefault="00821F03" w:rsidP="00821F03">
      <w:pPr>
        <w:jc w:val="center"/>
        <w:rPr>
          <w:b/>
          <w:bCs/>
          <w:sz w:val="24"/>
          <w:szCs w:val="24"/>
        </w:rPr>
      </w:pPr>
      <w:r w:rsidRPr="00821F03">
        <w:rPr>
          <w:b/>
          <w:bCs/>
          <w:sz w:val="24"/>
          <w:szCs w:val="24"/>
        </w:rPr>
        <w:t>THE HEDGES MEDICAL CENTRE (THMC)</w:t>
      </w:r>
    </w:p>
    <w:p w14:paraId="73C401DC" w14:textId="3012C0E6" w:rsidR="00821F03" w:rsidRPr="00821F03" w:rsidRDefault="00821F03" w:rsidP="00821F03">
      <w:pPr>
        <w:jc w:val="center"/>
        <w:rPr>
          <w:b/>
          <w:bCs/>
          <w:sz w:val="24"/>
          <w:szCs w:val="24"/>
        </w:rPr>
      </w:pPr>
      <w:r w:rsidRPr="00821F03">
        <w:rPr>
          <w:b/>
          <w:bCs/>
          <w:sz w:val="24"/>
          <w:szCs w:val="24"/>
        </w:rPr>
        <w:t>PATIENT PARTICIPATION GROUP (PPG) MEETING</w:t>
      </w:r>
    </w:p>
    <w:p w14:paraId="2C9A6327" w14:textId="626B3E74" w:rsidR="00821F03" w:rsidRPr="00821F03" w:rsidRDefault="00821F03" w:rsidP="00821F03">
      <w:pPr>
        <w:jc w:val="center"/>
        <w:rPr>
          <w:b/>
          <w:bCs/>
          <w:sz w:val="24"/>
          <w:szCs w:val="24"/>
        </w:rPr>
      </w:pPr>
      <w:r w:rsidRPr="00821F03">
        <w:rPr>
          <w:b/>
          <w:bCs/>
          <w:sz w:val="24"/>
          <w:szCs w:val="24"/>
        </w:rPr>
        <w:t>Wednesday 24th April 2024, 10:30am, at THMC</w:t>
      </w:r>
    </w:p>
    <w:p w14:paraId="6CBEE7A3" w14:textId="77777777" w:rsidR="00821F03" w:rsidRPr="00821F03" w:rsidRDefault="00821F03">
      <w:pPr>
        <w:rPr>
          <w:sz w:val="24"/>
          <w:szCs w:val="24"/>
        </w:rPr>
      </w:pPr>
    </w:p>
    <w:p w14:paraId="4FC412DA" w14:textId="7882F38F" w:rsidR="00821F03" w:rsidRPr="00821F03" w:rsidRDefault="00821F03">
      <w:pPr>
        <w:rPr>
          <w:b/>
          <w:bCs/>
          <w:sz w:val="24"/>
          <w:szCs w:val="24"/>
        </w:rPr>
      </w:pPr>
      <w:r w:rsidRPr="00821F03">
        <w:rPr>
          <w:b/>
          <w:bCs/>
          <w:sz w:val="24"/>
          <w:szCs w:val="24"/>
        </w:rPr>
        <w:t xml:space="preserve">In attendance: </w:t>
      </w:r>
      <w:r w:rsidRPr="00821F03">
        <w:rPr>
          <w:sz w:val="24"/>
          <w:szCs w:val="24"/>
        </w:rPr>
        <w:t>Gloria Anderson (GA), Kath Lovell (KL), Stephen Hutchenson (SH)</w:t>
      </w:r>
    </w:p>
    <w:p w14:paraId="28138295" w14:textId="0F854B80" w:rsidR="00821F03" w:rsidRDefault="00821F03">
      <w:pPr>
        <w:rPr>
          <w:sz w:val="24"/>
          <w:szCs w:val="24"/>
        </w:rPr>
      </w:pPr>
      <w:r w:rsidRPr="00821F03">
        <w:rPr>
          <w:b/>
          <w:bCs/>
          <w:sz w:val="24"/>
          <w:szCs w:val="24"/>
        </w:rPr>
        <w:t>Present from Practice</w:t>
      </w:r>
      <w:r>
        <w:rPr>
          <w:sz w:val="24"/>
          <w:szCs w:val="24"/>
        </w:rPr>
        <w:t xml:space="preserve">: </w:t>
      </w:r>
      <w:r w:rsidRPr="00821F03">
        <w:rPr>
          <w:sz w:val="24"/>
          <w:szCs w:val="24"/>
        </w:rPr>
        <w:t>Chloe Hurst (CH), Ashling Lonergan (AL)</w:t>
      </w:r>
      <w:r>
        <w:rPr>
          <w:b/>
          <w:bCs/>
          <w:sz w:val="24"/>
          <w:szCs w:val="24"/>
        </w:rPr>
        <w:t xml:space="preserve">, </w:t>
      </w:r>
      <w:r w:rsidRPr="00821F03">
        <w:rPr>
          <w:sz w:val="24"/>
          <w:szCs w:val="24"/>
        </w:rPr>
        <w:t>Rikesh Masura (RM)</w:t>
      </w:r>
    </w:p>
    <w:p w14:paraId="3CD81824" w14:textId="77777777" w:rsidR="00821F03" w:rsidRPr="00821F03" w:rsidRDefault="00821F03">
      <w:pPr>
        <w:rPr>
          <w:sz w:val="24"/>
          <w:szCs w:val="24"/>
        </w:rPr>
      </w:pPr>
    </w:p>
    <w:tbl>
      <w:tblPr>
        <w:tblStyle w:val="TableGrid"/>
        <w:tblW w:w="0" w:type="auto"/>
        <w:tblLook w:val="04A0" w:firstRow="1" w:lastRow="0" w:firstColumn="1" w:lastColumn="0" w:noHBand="0" w:noVBand="1"/>
      </w:tblPr>
      <w:tblGrid>
        <w:gridCol w:w="534"/>
        <w:gridCol w:w="2788"/>
        <w:gridCol w:w="7134"/>
      </w:tblGrid>
      <w:tr w:rsidR="00821F03" w:rsidRPr="00821F03" w14:paraId="18189893" w14:textId="77777777" w:rsidTr="00821F03">
        <w:tc>
          <w:tcPr>
            <w:tcW w:w="3369" w:type="dxa"/>
            <w:gridSpan w:val="2"/>
          </w:tcPr>
          <w:p w14:paraId="6CE82F64" w14:textId="674EA948" w:rsidR="00821F03" w:rsidRPr="00821F03" w:rsidRDefault="00821F03">
            <w:pPr>
              <w:rPr>
                <w:sz w:val="24"/>
                <w:szCs w:val="24"/>
              </w:rPr>
            </w:pPr>
            <w:r w:rsidRPr="00821F03">
              <w:rPr>
                <w:sz w:val="24"/>
                <w:szCs w:val="24"/>
              </w:rPr>
              <w:t>Items</w:t>
            </w:r>
          </w:p>
        </w:tc>
        <w:tc>
          <w:tcPr>
            <w:tcW w:w="7313" w:type="dxa"/>
          </w:tcPr>
          <w:p w14:paraId="226F04D1" w14:textId="77777777" w:rsidR="00821F03" w:rsidRPr="00821F03" w:rsidRDefault="00821F03">
            <w:pPr>
              <w:rPr>
                <w:sz w:val="24"/>
                <w:szCs w:val="24"/>
              </w:rPr>
            </w:pPr>
          </w:p>
        </w:tc>
      </w:tr>
      <w:tr w:rsidR="00821F03" w:rsidRPr="00821F03" w14:paraId="72E5ED4A" w14:textId="77777777" w:rsidTr="00821F03">
        <w:tc>
          <w:tcPr>
            <w:tcW w:w="534" w:type="dxa"/>
          </w:tcPr>
          <w:p w14:paraId="02A2004B" w14:textId="0F41AC18" w:rsidR="00821F03" w:rsidRPr="00821F03" w:rsidRDefault="00821F03">
            <w:pPr>
              <w:rPr>
                <w:sz w:val="24"/>
                <w:szCs w:val="24"/>
              </w:rPr>
            </w:pPr>
            <w:r w:rsidRPr="00821F03">
              <w:rPr>
                <w:sz w:val="24"/>
                <w:szCs w:val="24"/>
              </w:rPr>
              <w:t>1.</w:t>
            </w:r>
          </w:p>
        </w:tc>
        <w:tc>
          <w:tcPr>
            <w:tcW w:w="2835" w:type="dxa"/>
          </w:tcPr>
          <w:p w14:paraId="1BF1FC43" w14:textId="708CC783" w:rsidR="00821F03" w:rsidRPr="00821F03" w:rsidRDefault="00821F03">
            <w:pPr>
              <w:rPr>
                <w:b/>
                <w:bCs/>
                <w:sz w:val="24"/>
                <w:szCs w:val="24"/>
              </w:rPr>
            </w:pPr>
            <w:r w:rsidRPr="00821F03">
              <w:rPr>
                <w:b/>
                <w:bCs/>
                <w:sz w:val="24"/>
                <w:szCs w:val="24"/>
              </w:rPr>
              <w:t xml:space="preserve">Apologies </w:t>
            </w:r>
          </w:p>
        </w:tc>
        <w:tc>
          <w:tcPr>
            <w:tcW w:w="7313" w:type="dxa"/>
          </w:tcPr>
          <w:p w14:paraId="2D6766F7" w14:textId="41C44B18" w:rsidR="00821F03" w:rsidRPr="00821F03" w:rsidRDefault="00821F03">
            <w:pPr>
              <w:rPr>
                <w:sz w:val="24"/>
                <w:szCs w:val="24"/>
              </w:rPr>
            </w:pPr>
            <w:r w:rsidRPr="00821F03">
              <w:rPr>
                <w:sz w:val="24"/>
                <w:szCs w:val="24"/>
              </w:rPr>
              <w:t>N</w:t>
            </w:r>
            <w:r>
              <w:rPr>
                <w:sz w:val="24"/>
                <w:szCs w:val="24"/>
              </w:rPr>
              <w:t>one known.</w:t>
            </w:r>
          </w:p>
        </w:tc>
      </w:tr>
      <w:tr w:rsidR="00821F03" w:rsidRPr="00821F03" w14:paraId="756DC016" w14:textId="77777777" w:rsidTr="00821F03">
        <w:tc>
          <w:tcPr>
            <w:tcW w:w="534" w:type="dxa"/>
          </w:tcPr>
          <w:p w14:paraId="3735001D" w14:textId="31A0BDD1" w:rsidR="00821F03" w:rsidRPr="00821F03" w:rsidRDefault="00821F03">
            <w:pPr>
              <w:rPr>
                <w:sz w:val="24"/>
                <w:szCs w:val="24"/>
              </w:rPr>
            </w:pPr>
            <w:r>
              <w:rPr>
                <w:sz w:val="24"/>
                <w:szCs w:val="24"/>
              </w:rPr>
              <w:t>2</w:t>
            </w:r>
            <w:r w:rsidRPr="00821F03">
              <w:rPr>
                <w:sz w:val="24"/>
                <w:szCs w:val="24"/>
              </w:rPr>
              <w:t>.</w:t>
            </w:r>
          </w:p>
        </w:tc>
        <w:tc>
          <w:tcPr>
            <w:tcW w:w="2835" w:type="dxa"/>
          </w:tcPr>
          <w:p w14:paraId="07522BA2" w14:textId="13F96427" w:rsidR="00821F03" w:rsidRPr="00821F03" w:rsidRDefault="00821F03">
            <w:pPr>
              <w:rPr>
                <w:b/>
                <w:bCs/>
                <w:sz w:val="24"/>
                <w:szCs w:val="24"/>
              </w:rPr>
            </w:pPr>
            <w:r w:rsidRPr="00821F03">
              <w:rPr>
                <w:b/>
                <w:bCs/>
                <w:sz w:val="24"/>
                <w:szCs w:val="24"/>
              </w:rPr>
              <w:t>Review of minu</w:t>
            </w:r>
            <w:r w:rsidR="004E582E">
              <w:rPr>
                <w:b/>
                <w:bCs/>
                <w:sz w:val="24"/>
                <w:szCs w:val="24"/>
              </w:rPr>
              <w:t>tes</w:t>
            </w:r>
            <w:r w:rsidRPr="00821F03">
              <w:rPr>
                <w:b/>
                <w:bCs/>
                <w:sz w:val="24"/>
                <w:szCs w:val="24"/>
              </w:rPr>
              <w:t xml:space="preserve"> of previous meeting held on Wednesday </w:t>
            </w:r>
            <w:r>
              <w:rPr>
                <w:b/>
                <w:bCs/>
                <w:sz w:val="24"/>
                <w:szCs w:val="24"/>
              </w:rPr>
              <w:t>28</w:t>
            </w:r>
            <w:r w:rsidRPr="00821F03">
              <w:rPr>
                <w:b/>
                <w:bCs/>
                <w:sz w:val="24"/>
                <w:szCs w:val="24"/>
                <w:vertAlign w:val="superscript"/>
              </w:rPr>
              <w:t>th</w:t>
            </w:r>
            <w:r>
              <w:rPr>
                <w:b/>
                <w:bCs/>
                <w:sz w:val="24"/>
                <w:szCs w:val="24"/>
              </w:rPr>
              <w:t xml:space="preserve"> February 2024</w:t>
            </w:r>
          </w:p>
        </w:tc>
        <w:tc>
          <w:tcPr>
            <w:tcW w:w="7313" w:type="dxa"/>
          </w:tcPr>
          <w:p w14:paraId="7660AA2F" w14:textId="68937BB5" w:rsidR="00821F03" w:rsidRPr="00821F03" w:rsidRDefault="00821F03">
            <w:pPr>
              <w:rPr>
                <w:sz w:val="24"/>
                <w:szCs w:val="24"/>
              </w:rPr>
            </w:pPr>
            <w:r>
              <w:rPr>
                <w:sz w:val="24"/>
                <w:szCs w:val="24"/>
              </w:rPr>
              <w:t>PPG members expressed that they wish to view the meeting minu</w:t>
            </w:r>
            <w:r w:rsidR="004E582E">
              <w:rPr>
                <w:sz w:val="24"/>
                <w:szCs w:val="24"/>
              </w:rPr>
              <w:t>tes</w:t>
            </w:r>
            <w:r>
              <w:rPr>
                <w:sz w:val="24"/>
                <w:szCs w:val="24"/>
              </w:rPr>
              <w:t xml:space="preserve"> online. AL informed the members that we will write the minu</w:t>
            </w:r>
            <w:r w:rsidR="004E582E">
              <w:rPr>
                <w:sz w:val="24"/>
                <w:szCs w:val="24"/>
              </w:rPr>
              <w:t>te</w:t>
            </w:r>
            <w:r>
              <w:rPr>
                <w:sz w:val="24"/>
                <w:szCs w:val="24"/>
              </w:rPr>
              <w:t xml:space="preserve">s up and get them published on our website in time for the next meeting. </w:t>
            </w:r>
          </w:p>
        </w:tc>
      </w:tr>
      <w:tr w:rsidR="00821F03" w:rsidRPr="00821F03" w14:paraId="7516AE4B" w14:textId="77777777" w:rsidTr="00821F03">
        <w:tc>
          <w:tcPr>
            <w:tcW w:w="534" w:type="dxa"/>
          </w:tcPr>
          <w:p w14:paraId="79B8BE67" w14:textId="07B27D65" w:rsidR="00821F03" w:rsidRDefault="00821F03">
            <w:pPr>
              <w:rPr>
                <w:sz w:val="24"/>
                <w:szCs w:val="24"/>
              </w:rPr>
            </w:pPr>
            <w:r>
              <w:rPr>
                <w:sz w:val="24"/>
                <w:szCs w:val="24"/>
              </w:rPr>
              <w:t>3.</w:t>
            </w:r>
          </w:p>
        </w:tc>
        <w:tc>
          <w:tcPr>
            <w:tcW w:w="2835" w:type="dxa"/>
          </w:tcPr>
          <w:p w14:paraId="3F6D64B0" w14:textId="1B3DBE42" w:rsidR="00821F03" w:rsidRPr="00821F03" w:rsidRDefault="00821F03">
            <w:pPr>
              <w:rPr>
                <w:b/>
                <w:bCs/>
                <w:sz w:val="24"/>
                <w:szCs w:val="24"/>
              </w:rPr>
            </w:pPr>
            <w:r>
              <w:rPr>
                <w:b/>
                <w:bCs/>
                <w:sz w:val="24"/>
                <w:szCs w:val="24"/>
              </w:rPr>
              <w:t xml:space="preserve">Agenda </w:t>
            </w:r>
          </w:p>
        </w:tc>
        <w:tc>
          <w:tcPr>
            <w:tcW w:w="7313" w:type="dxa"/>
          </w:tcPr>
          <w:p w14:paraId="1E3AD386" w14:textId="74CFE2AA" w:rsidR="00821F03" w:rsidRDefault="00821F03" w:rsidP="00821F03">
            <w:pPr>
              <w:pStyle w:val="ListParagraph"/>
              <w:numPr>
                <w:ilvl w:val="0"/>
                <w:numId w:val="1"/>
              </w:numPr>
              <w:rPr>
                <w:sz w:val="24"/>
                <w:szCs w:val="24"/>
              </w:rPr>
            </w:pPr>
            <w:r>
              <w:rPr>
                <w:sz w:val="24"/>
                <w:szCs w:val="24"/>
              </w:rPr>
              <w:t xml:space="preserve">Select a chairperson and treasurer. </w:t>
            </w:r>
          </w:p>
          <w:p w14:paraId="386ECEE9" w14:textId="77777777" w:rsidR="00821F03" w:rsidRDefault="00821F03" w:rsidP="00821F03">
            <w:pPr>
              <w:pStyle w:val="ListParagraph"/>
              <w:numPr>
                <w:ilvl w:val="0"/>
                <w:numId w:val="1"/>
              </w:numPr>
              <w:rPr>
                <w:sz w:val="24"/>
                <w:szCs w:val="24"/>
              </w:rPr>
            </w:pPr>
            <w:r>
              <w:rPr>
                <w:sz w:val="24"/>
                <w:szCs w:val="24"/>
              </w:rPr>
              <w:t>Show all PPG members our new patient charter.</w:t>
            </w:r>
          </w:p>
          <w:p w14:paraId="1F3002AE" w14:textId="77777777" w:rsidR="00821F03" w:rsidRDefault="00821F03" w:rsidP="00821F03">
            <w:pPr>
              <w:pStyle w:val="ListParagraph"/>
              <w:numPr>
                <w:ilvl w:val="0"/>
                <w:numId w:val="1"/>
              </w:numPr>
              <w:rPr>
                <w:sz w:val="24"/>
                <w:szCs w:val="24"/>
              </w:rPr>
            </w:pPr>
            <w:r>
              <w:rPr>
                <w:sz w:val="24"/>
                <w:szCs w:val="24"/>
              </w:rPr>
              <w:t xml:space="preserve">Rikesh our practice pharmacist to make an attendance and explain to patients his role in the surgery. </w:t>
            </w:r>
          </w:p>
          <w:p w14:paraId="25D16AE9" w14:textId="77777777" w:rsidR="00821F03" w:rsidRDefault="00821F03" w:rsidP="00821F03">
            <w:pPr>
              <w:pStyle w:val="ListParagraph"/>
              <w:numPr>
                <w:ilvl w:val="0"/>
                <w:numId w:val="1"/>
              </w:numPr>
              <w:rPr>
                <w:sz w:val="24"/>
                <w:szCs w:val="24"/>
              </w:rPr>
            </w:pPr>
            <w:r>
              <w:rPr>
                <w:sz w:val="24"/>
                <w:szCs w:val="24"/>
              </w:rPr>
              <w:t xml:space="preserve">To discuss the practice newsletter. </w:t>
            </w:r>
          </w:p>
          <w:p w14:paraId="62BC83BC" w14:textId="40E23A71" w:rsidR="00821F03" w:rsidRPr="00821F03" w:rsidRDefault="00821F03" w:rsidP="00821F03">
            <w:pPr>
              <w:pStyle w:val="ListParagraph"/>
              <w:numPr>
                <w:ilvl w:val="0"/>
                <w:numId w:val="1"/>
              </w:numPr>
              <w:rPr>
                <w:sz w:val="24"/>
                <w:szCs w:val="24"/>
              </w:rPr>
            </w:pPr>
            <w:r>
              <w:rPr>
                <w:sz w:val="24"/>
                <w:szCs w:val="24"/>
              </w:rPr>
              <w:t xml:space="preserve">Friends and family test </w:t>
            </w:r>
          </w:p>
        </w:tc>
      </w:tr>
      <w:tr w:rsidR="00821F03" w:rsidRPr="00821F03" w14:paraId="3D981DB4" w14:textId="77777777" w:rsidTr="00821F03">
        <w:tc>
          <w:tcPr>
            <w:tcW w:w="534" w:type="dxa"/>
          </w:tcPr>
          <w:p w14:paraId="22C0EE72" w14:textId="52BBA6A6" w:rsidR="00821F03" w:rsidRPr="00821F03" w:rsidRDefault="00821F03">
            <w:pPr>
              <w:rPr>
                <w:sz w:val="24"/>
                <w:szCs w:val="24"/>
              </w:rPr>
            </w:pPr>
            <w:r>
              <w:rPr>
                <w:sz w:val="24"/>
                <w:szCs w:val="24"/>
              </w:rPr>
              <w:t>4.</w:t>
            </w:r>
          </w:p>
        </w:tc>
        <w:tc>
          <w:tcPr>
            <w:tcW w:w="2835" w:type="dxa"/>
          </w:tcPr>
          <w:p w14:paraId="5E886148" w14:textId="4605DE98" w:rsidR="00821F03" w:rsidRPr="00821F03" w:rsidRDefault="00821F03">
            <w:pPr>
              <w:rPr>
                <w:b/>
                <w:bCs/>
                <w:sz w:val="24"/>
                <w:szCs w:val="24"/>
              </w:rPr>
            </w:pPr>
            <w:r>
              <w:rPr>
                <w:b/>
                <w:bCs/>
                <w:sz w:val="24"/>
                <w:szCs w:val="24"/>
              </w:rPr>
              <w:t>Action points from last meeting</w:t>
            </w:r>
          </w:p>
        </w:tc>
        <w:tc>
          <w:tcPr>
            <w:tcW w:w="7313" w:type="dxa"/>
          </w:tcPr>
          <w:p w14:paraId="3108E724" w14:textId="5C5D46F3" w:rsidR="00821F03" w:rsidRPr="00821F03" w:rsidRDefault="00821F03" w:rsidP="00821F03">
            <w:pPr>
              <w:pStyle w:val="ListParagraph"/>
              <w:numPr>
                <w:ilvl w:val="0"/>
                <w:numId w:val="4"/>
              </w:numPr>
              <w:rPr>
                <w:sz w:val="24"/>
                <w:szCs w:val="24"/>
              </w:rPr>
            </w:pPr>
            <w:r>
              <w:rPr>
                <w:sz w:val="24"/>
                <w:szCs w:val="24"/>
              </w:rPr>
              <w:t xml:space="preserve">PPG members requested a clinician profile for the GP’s which show patients their specialty. – This is now available in reception. </w:t>
            </w:r>
          </w:p>
        </w:tc>
      </w:tr>
      <w:tr w:rsidR="00821F03" w:rsidRPr="00821F03" w14:paraId="1F509C22" w14:textId="77777777" w:rsidTr="00821F03">
        <w:tc>
          <w:tcPr>
            <w:tcW w:w="534" w:type="dxa"/>
          </w:tcPr>
          <w:p w14:paraId="636CF936" w14:textId="57FF72ED" w:rsidR="00821F03" w:rsidRPr="00821F03" w:rsidRDefault="00821F03">
            <w:pPr>
              <w:rPr>
                <w:sz w:val="24"/>
                <w:szCs w:val="24"/>
              </w:rPr>
            </w:pPr>
            <w:r w:rsidRPr="00821F03">
              <w:rPr>
                <w:sz w:val="24"/>
                <w:szCs w:val="24"/>
              </w:rPr>
              <w:t>5.</w:t>
            </w:r>
          </w:p>
        </w:tc>
        <w:tc>
          <w:tcPr>
            <w:tcW w:w="2835" w:type="dxa"/>
          </w:tcPr>
          <w:p w14:paraId="66A189D2" w14:textId="17B876A2" w:rsidR="00821F03" w:rsidRPr="00821F03" w:rsidRDefault="00821F03">
            <w:pPr>
              <w:rPr>
                <w:b/>
                <w:bCs/>
                <w:sz w:val="24"/>
                <w:szCs w:val="24"/>
              </w:rPr>
            </w:pPr>
            <w:r w:rsidRPr="00821F03">
              <w:rPr>
                <w:b/>
                <w:bCs/>
                <w:sz w:val="24"/>
                <w:szCs w:val="24"/>
              </w:rPr>
              <w:t>Hedges On-line</w:t>
            </w:r>
          </w:p>
        </w:tc>
        <w:tc>
          <w:tcPr>
            <w:tcW w:w="7313" w:type="dxa"/>
          </w:tcPr>
          <w:p w14:paraId="5E312B22" w14:textId="585AF18E" w:rsidR="00821F03" w:rsidRPr="00821F03" w:rsidRDefault="00821F03">
            <w:pPr>
              <w:rPr>
                <w:sz w:val="24"/>
                <w:szCs w:val="24"/>
              </w:rPr>
            </w:pPr>
            <w:r>
              <w:rPr>
                <w:sz w:val="24"/>
                <w:szCs w:val="24"/>
              </w:rPr>
              <w:t xml:space="preserve">Members present from the practice discussed with the patients our recently updated website. </w:t>
            </w:r>
          </w:p>
        </w:tc>
      </w:tr>
      <w:tr w:rsidR="00821F03" w:rsidRPr="00821F03" w14:paraId="402640F2" w14:textId="77777777" w:rsidTr="00821F03">
        <w:tc>
          <w:tcPr>
            <w:tcW w:w="534" w:type="dxa"/>
          </w:tcPr>
          <w:p w14:paraId="62DE73D9" w14:textId="699DED94" w:rsidR="00821F03" w:rsidRPr="00821F03" w:rsidRDefault="00821F03">
            <w:pPr>
              <w:rPr>
                <w:sz w:val="24"/>
                <w:szCs w:val="24"/>
              </w:rPr>
            </w:pPr>
            <w:r w:rsidRPr="00821F03">
              <w:rPr>
                <w:sz w:val="24"/>
                <w:szCs w:val="24"/>
              </w:rPr>
              <w:t>6.</w:t>
            </w:r>
          </w:p>
        </w:tc>
        <w:tc>
          <w:tcPr>
            <w:tcW w:w="2835" w:type="dxa"/>
          </w:tcPr>
          <w:p w14:paraId="0B0F34BC" w14:textId="786B2270" w:rsidR="00821F03" w:rsidRPr="00821F03" w:rsidRDefault="00821F03">
            <w:pPr>
              <w:rPr>
                <w:b/>
                <w:bCs/>
                <w:sz w:val="24"/>
                <w:szCs w:val="24"/>
              </w:rPr>
            </w:pPr>
            <w:r w:rsidRPr="00821F03">
              <w:rPr>
                <w:b/>
                <w:bCs/>
                <w:sz w:val="24"/>
                <w:szCs w:val="24"/>
              </w:rPr>
              <w:t>Surgery issues</w:t>
            </w:r>
            <w:r>
              <w:rPr>
                <w:b/>
                <w:bCs/>
                <w:sz w:val="24"/>
                <w:szCs w:val="24"/>
              </w:rPr>
              <w:t xml:space="preserve">, updates, </w:t>
            </w:r>
            <w:r w:rsidRPr="00821F03">
              <w:rPr>
                <w:b/>
                <w:bCs/>
                <w:sz w:val="24"/>
                <w:szCs w:val="24"/>
              </w:rPr>
              <w:t>and staffing news</w:t>
            </w:r>
          </w:p>
        </w:tc>
        <w:tc>
          <w:tcPr>
            <w:tcW w:w="7313" w:type="dxa"/>
          </w:tcPr>
          <w:p w14:paraId="7EFE6404" w14:textId="77777777" w:rsidR="00821F03" w:rsidRDefault="00821F03" w:rsidP="00821F03">
            <w:pPr>
              <w:pStyle w:val="ListParagraph"/>
              <w:numPr>
                <w:ilvl w:val="0"/>
                <w:numId w:val="3"/>
              </w:numPr>
              <w:rPr>
                <w:sz w:val="24"/>
                <w:szCs w:val="24"/>
              </w:rPr>
            </w:pPr>
            <w:r>
              <w:rPr>
                <w:sz w:val="24"/>
                <w:szCs w:val="24"/>
              </w:rPr>
              <w:t xml:space="preserve">As per our last meeting, we had applied for funding to update our telephone system. This system will now be put in place soon at the surgery. </w:t>
            </w:r>
          </w:p>
          <w:p w14:paraId="656458D1" w14:textId="77777777" w:rsidR="00821F03" w:rsidRDefault="00821F03" w:rsidP="00821F03">
            <w:pPr>
              <w:pStyle w:val="ListParagraph"/>
              <w:numPr>
                <w:ilvl w:val="0"/>
                <w:numId w:val="3"/>
              </w:numPr>
              <w:rPr>
                <w:sz w:val="24"/>
                <w:szCs w:val="24"/>
              </w:rPr>
            </w:pPr>
            <w:r w:rsidRPr="00821F03">
              <w:rPr>
                <w:sz w:val="24"/>
                <w:szCs w:val="24"/>
              </w:rPr>
              <w:t>Louise Cross our practice Nurse has recently left THMC.</w:t>
            </w:r>
          </w:p>
          <w:p w14:paraId="1703CE9C" w14:textId="77777777" w:rsidR="00821F03" w:rsidRDefault="00821F03" w:rsidP="00821F03">
            <w:pPr>
              <w:pStyle w:val="ListParagraph"/>
              <w:numPr>
                <w:ilvl w:val="0"/>
                <w:numId w:val="3"/>
              </w:numPr>
              <w:rPr>
                <w:sz w:val="24"/>
                <w:szCs w:val="24"/>
              </w:rPr>
            </w:pPr>
            <w:r w:rsidRPr="00821F03">
              <w:rPr>
                <w:sz w:val="24"/>
                <w:szCs w:val="24"/>
              </w:rPr>
              <w:t xml:space="preserve">There has been a new practice Nurse join our team – Beverly. </w:t>
            </w:r>
          </w:p>
          <w:p w14:paraId="6166CF29" w14:textId="6F497E2C" w:rsidR="00821F03" w:rsidRPr="00821F03" w:rsidRDefault="00821F03" w:rsidP="00821F03">
            <w:pPr>
              <w:pStyle w:val="ListParagraph"/>
              <w:numPr>
                <w:ilvl w:val="0"/>
                <w:numId w:val="3"/>
              </w:numPr>
              <w:rPr>
                <w:sz w:val="24"/>
                <w:szCs w:val="24"/>
              </w:rPr>
            </w:pPr>
            <w:r>
              <w:rPr>
                <w:sz w:val="24"/>
                <w:szCs w:val="24"/>
              </w:rPr>
              <w:t>We discussed again that we are now open 1 Saturday a month</w:t>
            </w:r>
            <w:r w:rsidR="004E582E">
              <w:rPr>
                <w:sz w:val="24"/>
                <w:szCs w:val="24"/>
              </w:rPr>
              <w:t xml:space="preserve"> </w:t>
            </w:r>
            <w:r>
              <w:rPr>
                <w:sz w:val="24"/>
                <w:szCs w:val="24"/>
              </w:rPr>
              <w:t>with pre</w:t>
            </w:r>
            <w:r w:rsidR="004E582E">
              <w:rPr>
                <w:sz w:val="24"/>
                <w:szCs w:val="24"/>
              </w:rPr>
              <w:t>-</w:t>
            </w:r>
            <w:r>
              <w:rPr>
                <w:sz w:val="24"/>
                <w:szCs w:val="24"/>
              </w:rPr>
              <w:t>book</w:t>
            </w:r>
            <w:r w:rsidR="004E582E">
              <w:rPr>
                <w:sz w:val="24"/>
                <w:szCs w:val="24"/>
              </w:rPr>
              <w:t>able</w:t>
            </w:r>
            <w:r>
              <w:rPr>
                <w:sz w:val="24"/>
                <w:szCs w:val="24"/>
              </w:rPr>
              <w:t xml:space="preserve"> GP and Nurse appointments for our patients, this should benefit ou</w:t>
            </w:r>
            <w:r w:rsidR="004E582E">
              <w:rPr>
                <w:sz w:val="24"/>
                <w:szCs w:val="24"/>
              </w:rPr>
              <w:t xml:space="preserve">r </w:t>
            </w:r>
            <w:r>
              <w:rPr>
                <w:sz w:val="24"/>
                <w:szCs w:val="24"/>
              </w:rPr>
              <w:t xml:space="preserve">patients who are unable to get </w:t>
            </w:r>
            <w:proofErr w:type="gramStart"/>
            <w:r>
              <w:rPr>
                <w:sz w:val="24"/>
                <w:szCs w:val="24"/>
              </w:rPr>
              <w:t>in to</w:t>
            </w:r>
            <w:proofErr w:type="gramEnd"/>
            <w:r w:rsidR="004E582E">
              <w:rPr>
                <w:sz w:val="24"/>
                <w:szCs w:val="24"/>
              </w:rPr>
              <w:t xml:space="preserve"> the</w:t>
            </w:r>
            <w:r>
              <w:rPr>
                <w:sz w:val="24"/>
                <w:szCs w:val="24"/>
              </w:rPr>
              <w:t xml:space="preserve"> surgery throughout the week due to work commitments. </w:t>
            </w:r>
          </w:p>
        </w:tc>
      </w:tr>
      <w:tr w:rsidR="00821F03" w:rsidRPr="00821F03" w14:paraId="4DD18EFC" w14:textId="77777777" w:rsidTr="00821F03">
        <w:tc>
          <w:tcPr>
            <w:tcW w:w="534" w:type="dxa"/>
          </w:tcPr>
          <w:p w14:paraId="4CECD5BE" w14:textId="0317CA9C" w:rsidR="00821F03" w:rsidRPr="00821F03" w:rsidRDefault="00821F03">
            <w:pPr>
              <w:rPr>
                <w:sz w:val="24"/>
                <w:szCs w:val="24"/>
              </w:rPr>
            </w:pPr>
            <w:r w:rsidRPr="00821F03">
              <w:rPr>
                <w:sz w:val="24"/>
                <w:szCs w:val="24"/>
              </w:rPr>
              <w:t xml:space="preserve">8. </w:t>
            </w:r>
          </w:p>
        </w:tc>
        <w:tc>
          <w:tcPr>
            <w:tcW w:w="2835" w:type="dxa"/>
          </w:tcPr>
          <w:p w14:paraId="34D0B0B7" w14:textId="36891A74" w:rsidR="00821F03" w:rsidRPr="00821F03" w:rsidRDefault="00821F03">
            <w:pPr>
              <w:rPr>
                <w:b/>
                <w:bCs/>
                <w:sz w:val="24"/>
                <w:szCs w:val="24"/>
              </w:rPr>
            </w:pPr>
            <w:r w:rsidRPr="00821F03">
              <w:rPr>
                <w:b/>
                <w:bCs/>
                <w:sz w:val="24"/>
                <w:szCs w:val="24"/>
              </w:rPr>
              <w:t xml:space="preserve">PPG initiatives, including patient comments, suggestions, and complaints </w:t>
            </w:r>
          </w:p>
        </w:tc>
        <w:tc>
          <w:tcPr>
            <w:tcW w:w="7313" w:type="dxa"/>
          </w:tcPr>
          <w:p w14:paraId="45183C64" w14:textId="39137ACD" w:rsidR="00821F03" w:rsidRPr="00821F03" w:rsidRDefault="00821F03" w:rsidP="00821F03">
            <w:pPr>
              <w:pStyle w:val="ListParagraph"/>
              <w:numPr>
                <w:ilvl w:val="0"/>
                <w:numId w:val="5"/>
              </w:numPr>
              <w:rPr>
                <w:sz w:val="24"/>
                <w:szCs w:val="24"/>
              </w:rPr>
            </w:pPr>
            <w:r>
              <w:rPr>
                <w:sz w:val="24"/>
                <w:szCs w:val="24"/>
              </w:rPr>
              <w:t xml:space="preserve">Members made comments about previous fundraising activities </w:t>
            </w:r>
          </w:p>
        </w:tc>
      </w:tr>
      <w:tr w:rsidR="00821F03" w:rsidRPr="00821F03" w14:paraId="1184DE0E" w14:textId="77777777" w:rsidTr="00821F03">
        <w:tc>
          <w:tcPr>
            <w:tcW w:w="534" w:type="dxa"/>
          </w:tcPr>
          <w:p w14:paraId="736F9717" w14:textId="1DD1C6AD" w:rsidR="00821F03" w:rsidRPr="00821F03" w:rsidRDefault="00821F03">
            <w:pPr>
              <w:rPr>
                <w:sz w:val="24"/>
                <w:szCs w:val="24"/>
              </w:rPr>
            </w:pPr>
            <w:r w:rsidRPr="00821F03">
              <w:rPr>
                <w:sz w:val="24"/>
                <w:szCs w:val="24"/>
              </w:rPr>
              <w:t>9.</w:t>
            </w:r>
          </w:p>
        </w:tc>
        <w:tc>
          <w:tcPr>
            <w:tcW w:w="2835" w:type="dxa"/>
          </w:tcPr>
          <w:p w14:paraId="1B044A1D" w14:textId="7E41BA55" w:rsidR="00821F03" w:rsidRPr="00821F03" w:rsidRDefault="00821F03">
            <w:pPr>
              <w:rPr>
                <w:b/>
                <w:bCs/>
                <w:sz w:val="24"/>
                <w:szCs w:val="24"/>
              </w:rPr>
            </w:pPr>
            <w:r w:rsidRPr="00821F03">
              <w:rPr>
                <w:b/>
                <w:bCs/>
                <w:sz w:val="24"/>
                <w:szCs w:val="24"/>
              </w:rPr>
              <w:t xml:space="preserve">PPG Recruitment </w:t>
            </w:r>
          </w:p>
        </w:tc>
        <w:tc>
          <w:tcPr>
            <w:tcW w:w="7313" w:type="dxa"/>
          </w:tcPr>
          <w:p w14:paraId="0E9BFEA6" w14:textId="2BCD1496" w:rsidR="00821F03" w:rsidRPr="00821F03" w:rsidRDefault="00821F03">
            <w:pPr>
              <w:rPr>
                <w:sz w:val="24"/>
                <w:szCs w:val="24"/>
              </w:rPr>
            </w:pPr>
            <w:r>
              <w:rPr>
                <w:sz w:val="24"/>
                <w:szCs w:val="24"/>
              </w:rPr>
              <w:t>Stephen Hutchenson (SH) has been welcomed as a new member of the PPG.</w:t>
            </w:r>
          </w:p>
        </w:tc>
      </w:tr>
      <w:tr w:rsidR="00821F03" w:rsidRPr="00821F03" w14:paraId="1A727A4E" w14:textId="77777777" w:rsidTr="00821F03">
        <w:tc>
          <w:tcPr>
            <w:tcW w:w="534" w:type="dxa"/>
          </w:tcPr>
          <w:p w14:paraId="7AC9F1D4" w14:textId="45685A4E" w:rsidR="00821F03" w:rsidRPr="00821F03" w:rsidRDefault="00821F03">
            <w:pPr>
              <w:rPr>
                <w:sz w:val="24"/>
                <w:szCs w:val="24"/>
              </w:rPr>
            </w:pPr>
            <w:r>
              <w:rPr>
                <w:sz w:val="24"/>
                <w:szCs w:val="24"/>
              </w:rPr>
              <w:t>10.</w:t>
            </w:r>
          </w:p>
        </w:tc>
        <w:tc>
          <w:tcPr>
            <w:tcW w:w="2835" w:type="dxa"/>
          </w:tcPr>
          <w:p w14:paraId="304F4A47" w14:textId="7F97FFC6" w:rsidR="00821F03" w:rsidRPr="00821F03" w:rsidRDefault="00821F03">
            <w:pPr>
              <w:rPr>
                <w:b/>
                <w:bCs/>
                <w:sz w:val="24"/>
                <w:szCs w:val="24"/>
              </w:rPr>
            </w:pPr>
            <w:r>
              <w:rPr>
                <w:b/>
                <w:bCs/>
                <w:sz w:val="24"/>
                <w:szCs w:val="24"/>
              </w:rPr>
              <w:t xml:space="preserve">Newsletter </w:t>
            </w:r>
          </w:p>
        </w:tc>
        <w:tc>
          <w:tcPr>
            <w:tcW w:w="7313" w:type="dxa"/>
          </w:tcPr>
          <w:p w14:paraId="6E55FFD7" w14:textId="79BF0343" w:rsidR="00821F03" w:rsidRDefault="00821F03">
            <w:pPr>
              <w:rPr>
                <w:sz w:val="24"/>
                <w:szCs w:val="24"/>
              </w:rPr>
            </w:pPr>
            <w:r>
              <w:rPr>
                <w:sz w:val="24"/>
                <w:szCs w:val="24"/>
              </w:rPr>
              <w:t xml:space="preserve">PPG members still wish to go ahead with creating new practice newsletters. They mentioned that they wish for our practice catchment area to be inside the </w:t>
            </w:r>
            <w:proofErr w:type="gramStart"/>
            <w:r>
              <w:rPr>
                <w:sz w:val="24"/>
                <w:szCs w:val="24"/>
              </w:rPr>
              <w:t>newsletter</w:t>
            </w:r>
            <w:proofErr w:type="gramEnd"/>
            <w:r>
              <w:rPr>
                <w:sz w:val="24"/>
                <w:szCs w:val="24"/>
              </w:rPr>
              <w:t xml:space="preserve"> </w:t>
            </w:r>
          </w:p>
          <w:p w14:paraId="6CE14DCC" w14:textId="65071550" w:rsidR="00821F03" w:rsidRDefault="00821F03">
            <w:pPr>
              <w:rPr>
                <w:sz w:val="24"/>
                <w:szCs w:val="24"/>
              </w:rPr>
            </w:pPr>
            <w:r>
              <w:rPr>
                <w:sz w:val="24"/>
                <w:szCs w:val="24"/>
              </w:rPr>
              <w:t xml:space="preserve">AL and CH showed the members our new practice leaflet that we had recently created using all important patient information. </w:t>
            </w:r>
          </w:p>
        </w:tc>
      </w:tr>
      <w:tr w:rsidR="00821F03" w:rsidRPr="00821F03" w14:paraId="1551FD11" w14:textId="77777777" w:rsidTr="00821F03">
        <w:tc>
          <w:tcPr>
            <w:tcW w:w="534" w:type="dxa"/>
          </w:tcPr>
          <w:p w14:paraId="56854019" w14:textId="476FD54B" w:rsidR="00821F03" w:rsidRPr="00821F03" w:rsidRDefault="00821F03">
            <w:pPr>
              <w:rPr>
                <w:sz w:val="24"/>
                <w:szCs w:val="24"/>
              </w:rPr>
            </w:pPr>
            <w:r>
              <w:rPr>
                <w:sz w:val="24"/>
                <w:szCs w:val="24"/>
              </w:rPr>
              <w:t>11.</w:t>
            </w:r>
          </w:p>
        </w:tc>
        <w:tc>
          <w:tcPr>
            <w:tcW w:w="2835" w:type="dxa"/>
          </w:tcPr>
          <w:p w14:paraId="50F8DDCA" w14:textId="67278F12" w:rsidR="00821F03" w:rsidRPr="00821F03" w:rsidRDefault="00821F03">
            <w:pPr>
              <w:rPr>
                <w:b/>
                <w:bCs/>
                <w:sz w:val="24"/>
                <w:szCs w:val="24"/>
              </w:rPr>
            </w:pPr>
            <w:r>
              <w:rPr>
                <w:b/>
                <w:bCs/>
                <w:sz w:val="24"/>
                <w:szCs w:val="24"/>
              </w:rPr>
              <w:t>Matters arising to be discussed with THMC</w:t>
            </w:r>
          </w:p>
        </w:tc>
        <w:tc>
          <w:tcPr>
            <w:tcW w:w="7313" w:type="dxa"/>
          </w:tcPr>
          <w:p w14:paraId="6D7D937C" w14:textId="45769413" w:rsidR="00821F03" w:rsidRDefault="00821F03" w:rsidP="00821F03">
            <w:pPr>
              <w:pStyle w:val="ListParagraph"/>
              <w:numPr>
                <w:ilvl w:val="0"/>
                <w:numId w:val="2"/>
              </w:numPr>
              <w:rPr>
                <w:sz w:val="24"/>
                <w:szCs w:val="24"/>
              </w:rPr>
            </w:pPr>
            <w:r>
              <w:rPr>
                <w:sz w:val="24"/>
                <w:szCs w:val="24"/>
              </w:rPr>
              <w:t xml:space="preserve">PPG members wish </w:t>
            </w:r>
            <w:r w:rsidR="004E582E">
              <w:rPr>
                <w:sz w:val="24"/>
                <w:szCs w:val="24"/>
              </w:rPr>
              <w:t>for</w:t>
            </w:r>
            <w:r>
              <w:rPr>
                <w:sz w:val="24"/>
                <w:szCs w:val="24"/>
              </w:rPr>
              <w:t xml:space="preserve"> us to discuss with the practice manager if they would get some flowers sent over to Dr Ritchie who previously worked at THMC.</w:t>
            </w:r>
          </w:p>
          <w:p w14:paraId="0218FCAF" w14:textId="77777777" w:rsidR="00821F03" w:rsidRDefault="00821F03" w:rsidP="00821F03">
            <w:pPr>
              <w:pStyle w:val="ListParagraph"/>
              <w:numPr>
                <w:ilvl w:val="0"/>
                <w:numId w:val="2"/>
              </w:numPr>
              <w:rPr>
                <w:sz w:val="24"/>
                <w:szCs w:val="24"/>
              </w:rPr>
            </w:pPr>
            <w:r>
              <w:rPr>
                <w:sz w:val="24"/>
                <w:szCs w:val="24"/>
              </w:rPr>
              <w:lastRenderedPageBreak/>
              <w:t xml:space="preserve">Patients have made us aware that most hospital letters still are addressed to Dr S Baily / Dr N Henwood. </w:t>
            </w:r>
          </w:p>
          <w:p w14:paraId="7AA28F77" w14:textId="2C048BE9" w:rsidR="00821F03" w:rsidRDefault="00821F03" w:rsidP="00821F03">
            <w:pPr>
              <w:pStyle w:val="ListParagraph"/>
              <w:numPr>
                <w:ilvl w:val="0"/>
                <w:numId w:val="2"/>
              </w:numPr>
              <w:rPr>
                <w:sz w:val="24"/>
                <w:szCs w:val="24"/>
              </w:rPr>
            </w:pPr>
            <w:r>
              <w:rPr>
                <w:sz w:val="24"/>
                <w:szCs w:val="24"/>
              </w:rPr>
              <w:t>GA has asked if she would be able to bring in a poster for an ‘Exceed study’ that she is taking part in. Advised that she can bring it down to the surgery and we can check and let her know if its suitable to be placed in our reception area.</w:t>
            </w:r>
          </w:p>
          <w:p w14:paraId="76617EFF" w14:textId="61BE77FE" w:rsidR="00821F03" w:rsidRPr="00821F03" w:rsidRDefault="00821F03" w:rsidP="00821F03">
            <w:pPr>
              <w:pStyle w:val="ListParagraph"/>
              <w:numPr>
                <w:ilvl w:val="0"/>
                <w:numId w:val="2"/>
              </w:numPr>
              <w:rPr>
                <w:sz w:val="24"/>
                <w:szCs w:val="24"/>
              </w:rPr>
            </w:pPr>
            <w:r>
              <w:rPr>
                <w:sz w:val="24"/>
                <w:szCs w:val="24"/>
              </w:rPr>
              <w:t xml:space="preserve">SH has asked if he could print off a bus timetable to be placed in the reception waiting are for other patients. Explained to him we </w:t>
            </w:r>
            <w:r w:rsidR="004E582E">
              <w:rPr>
                <w:sz w:val="24"/>
                <w:szCs w:val="24"/>
              </w:rPr>
              <w:t xml:space="preserve">will </w:t>
            </w:r>
            <w:r>
              <w:rPr>
                <w:sz w:val="24"/>
                <w:szCs w:val="24"/>
              </w:rPr>
              <w:t>have a think and get back to him.</w:t>
            </w:r>
          </w:p>
        </w:tc>
      </w:tr>
      <w:tr w:rsidR="00821F03" w:rsidRPr="00821F03" w14:paraId="3CB713F1" w14:textId="77777777" w:rsidTr="00821F03">
        <w:tc>
          <w:tcPr>
            <w:tcW w:w="534" w:type="dxa"/>
          </w:tcPr>
          <w:p w14:paraId="4834F314" w14:textId="1A99DB07" w:rsidR="00821F03" w:rsidRPr="00821F03" w:rsidRDefault="00821F03">
            <w:pPr>
              <w:rPr>
                <w:sz w:val="24"/>
                <w:szCs w:val="24"/>
              </w:rPr>
            </w:pPr>
            <w:r>
              <w:rPr>
                <w:sz w:val="24"/>
                <w:szCs w:val="24"/>
              </w:rPr>
              <w:lastRenderedPageBreak/>
              <w:t>12</w:t>
            </w:r>
            <w:r w:rsidRPr="00821F03">
              <w:rPr>
                <w:sz w:val="24"/>
                <w:szCs w:val="24"/>
              </w:rPr>
              <w:t>.</w:t>
            </w:r>
          </w:p>
        </w:tc>
        <w:tc>
          <w:tcPr>
            <w:tcW w:w="2835" w:type="dxa"/>
          </w:tcPr>
          <w:p w14:paraId="325E2D38" w14:textId="73D7310A" w:rsidR="00821F03" w:rsidRPr="00821F03" w:rsidRDefault="00821F03">
            <w:pPr>
              <w:rPr>
                <w:b/>
                <w:bCs/>
                <w:sz w:val="24"/>
                <w:szCs w:val="24"/>
              </w:rPr>
            </w:pPr>
            <w:r w:rsidRPr="00821F03">
              <w:rPr>
                <w:b/>
                <w:bCs/>
                <w:sz w:val="24"/>
                <w:szCs w:val="24"/>
              </w:rPr>
              <w:t xml:space="preserve">A.O.B, including this meetings question </w:t>
            </w:r>
          </w:p>
        </w:tc>
        <w:tc>
          <w:tcPr>
            <w:tcW w:w="7313" w:type="dxa"/>
          </w:tcPr>
          <w:p w14:paraId="3D80C753" w14:textId="638F0134" w:rsidR="00821F03" w:rsidRDefault="00821F03">
            <w:pPr>
              <w:rPr>
                <w:sz w:val="24"/>
                <w:szCs w:val="24"/>
              </w:rPr>
            </w:pPr>
            <w:r>
              <w:rPr>
                <w:sz w:val="24"/>
                <w:szCs w:val="24"/>
              </w:rPr>
              <w:t>1. Chairperson and treasurer to be discussed in the next PPG meeting, where hopefully more members will be in an attendance.</w:t>
            </w:r>
          </w:p>
          <w:p w14:paraId="23E7DE36" w14:textId="77777777" w:rsidR="00821F03" w:rsidRDefault="00821F03">
            <w:pPr>
              <w:rPr>
                <w:sz w:val="24"/>
                <w:szCs w:val="24"/>
              </w:rPr>
            </w:pPr>
            <w:r>
              <w:rPr>
                <w:sz w:val="24"/>
                <w:szCs w:val="24"/>
              </w:rPr>
              <w:t xml:space="preserve">2. GA who previously made the curtains that are currently in the reception area, has said she’s happy for them to be donated once we redecorate. </w:t>
            </w:r>
          </w:p>
          <w:p w14:paraId="61F986D9" w14:textId="7BA94456" w:rsidR="00821F03" w:rsidRPr="00821F03" w:rsidRDefault="00821F03">
            <w:pPr>
              <w:rPr>
                <w:sz w:val="24"/>
                <w:szCs w:val="24"/>
              </w:rPr>
            </w:pPr>
            <w:r>
              <w:rPr>
                <w:sz w:val="24"/>
                <w:szCs w:val="24"/>
              </w:rPr>
              <w:t>3. To query with Kiran our social prescriber if she would be happy to make an attendance at one of our meetings to discuss her role at THMC.</w:t>
            </w:r>
          </w:p>
        </w:tc>
      </w:tr>
      <w:tr w:rsidR="00821F03" w:rsidRPr="00821F03" w14:paraId="2401394E" w14:textId="77777777" w:rsidTr="00821F03">
        <w:tc>
          <w:tcPr>
            <w:tcW w:w="534" w:type="dxa"/>
          </w:tcPr>
          <w:p w14:paraId="336C7CAE" w14:textId="57394DCC" w:rsidR="00821F03" w:rsidRPr="00821F03" w:rsidRDefault="00821F03">
            <w:pPr>
              <w:rPr>
                <w:sz w:val="24"/>
                <w:szCs w:val="24"/>
              </w:rPr>
            </w:pPr>
            <w:r w:rsidRPr="00821F03">
              <w:rPr>
                <w:sz w:val="24"/>
                <w:szCs w:val="24"/>
              </w:rPr>
              <w:t>1</w:t>
            </w:r>
            <w:r>
              <w:rPr>
                <w:sz w:val="24"/>
                <w:szCs w:val="24"/>
              </w:rPr>
              <w:t>3</w:t>
            </w:r>
            <w:r w:rsidRPr="00821F03">
              <w:rPr>
                <w:sz w:val="24"/>
                <w:szCs w:val="24"/>
              </w:rPr>
              <w:t>.</w:t>
            </w:r>
          </w:p>
        </w:tc>
        <w:tc>
          <w:tcPr>
            <w:tcW w:w="2835" w:type="dxa"/>
          </w:tcPr>
          <w:p w14:paraId="63F7E198" w14:textId="071BE2A5" w:rsidR="00821F03" w:rsidRPr="00821F03" w:rsidRDefault="00821F03">
            <w:pPr>
              <w:rPr>
                <w:b/>
                <w:bCs/>
                <w:sz w:val="24"/>
                <w:szCs w:val="24"/>
              </w:rPr>
            </w:pPr>
            <w:r w:rsidRPr="00821F03">
              <w:rPr>
                <w:b/>
                <w:bCs/>
                <w:sz w:val="24"/>
                <w:szCs w:val="24"/>
              </w:rPr>
              <w:t>Date</w:t>
            </w:r>
            <w:r>
              <w:rPr>
                <w:b/>
                <w:bCs/>
                <w:sz w:val="24"/>
                <w:szCs w:val="24"/>
              </w:rPr>
              <w:t xml:space="preserve"> and time</w:t>
            </w:r>
            <w:r w:rsidRPr="00821F03">
              <w:rPr>
                <w:b/>
                <w:bCs/>
                <w:sz w:val="24"/>
                <w:szCs w:val="24"/>
              </w:rPr>
              <w:t xml:space="preserve"> of next meeting </w:t>
            </w:r>
          </w:p>
        </w:tc>
        <w:tc>
          <w:tcPr>
            <w:tcW w:w="7313" w:type="dxa"/>
          </w:tcPr>
          <w:p w14:paraId="4A96EF0B" w14:textId="77777777" w:rsidR="00821F03" w:rsidRDefault="00821F03">
            <w:pPr>
              <w:rPr>
                <w:sz w:val="24"/>
                <w:szCs w:val="24"/>
              </w:rPr>
            </w:pPr>
            <w:r>
              <w:rPr>
                <w:sz w:val="24"/>
                <w:szCs w:val="24"/>
              </w:rPr>
              <w:t>The next meeting will be held on Wednesday the 26</w:t>
            </w:r>
            <w:r w:rsidRPr="00821F03">
              <w:rPr>
                <w:sz w:val="24"/>
                <w:szCs w:val="24"/>
                <w:vertAlign w:val="superscript"/>
              </w:rPr>
              <w:t>th</w:t>
            </w:r>
            <w:r>
              <w:rPr>
                <w:sz w:val="24"/>
                <w:szCs w:val="24"/>
              </w:rPr>
              <w:t xml:space="preserve"> of June at 10:30am at THMC. </w:t>
            </w:r>
          </w:p>
          <w:p w14:paraId="6695E988" w14:textId="77777777" w:rsidR="00821F03" w:rsidRDefault="00821F03">
            <w:pPr>
              <w:rPr>
                <w:sz w:val="24"/>
                <w:szCs w:val="24"/>
              </w:rPr>
            </w:pPr>
          </w:p>
          <w:p w14:paraId="4BB2BFB1" w14:textId="77777777" w:rsidR="00821F03" w:rsidRDefault="00821F03">
            <w:pPr>
              <w:rPr>
                <w:sz w:val="24"/>
                <w:szCs w:val="24"/>
              </w:rPr>
            </w:pPr>
            <w:r>
              <w:rPr>
                <w:sz w:val="24"/>
                <w:szCs w:val="24"/>
              </w:rPr>
              <w:t xml:space="preserve">KL suggested it would be beneficial for the practice to hold 4/6 weekly meetings. AL and CH said we would bring this idea to the practice manager and discuss in the next PPG meeting. </w:t>
            </w:r>
          </w:p>
          <w:p w14:paraId="3AA72EF9" w14:textId="77777777" w:rsidR="00821F03" w:rsidRDefault="00821F03">
            <w:pPr>
              <w:rPr>
                <w:sz w:val="24"/>
                <w:szCs w:val="24"/>
              </w:rPr>
            </w:pPr>
          </w:p>
          <w:p w14:paraId="379681E0" w14:textId="2222826C" w:rsidR="00821F03" w:rsidRPr="00821F03" w:rsidRDefault="00821F03">
            <w:pPr>
              <w:rPr>
                <w:sz w:val="24"/>
                <w:szCs w:val="24"/>
              </w:rPr>
            </w:pPr>
            <w:r>
              <w:rPr>
                <w:sz w:val="24"/>
                <w:szCs w:val="24"/>
              </w:rPr>
              <w:t>There being no further business the meeting closed at 11.20am.</w:t>
            </w:r>
          </w:p>
        </w:tc>
      </w:tr>
    </w:tbl>
    <w:p w14:paraId="5545002D" w14:textId="77777777" w:rsidR="00821F03" w:rsidRPr="00821F03" w:rsidRDefault="00821F03">
      <w:pPr>
        <w:rPr>
          <w:sz w:val="24"/>
          <w:szCs w:val="24"/>
        </w:rPr>
      </w:pPr>
    </w:p>
    <w:sectPr w:rsidR="00821F03" w:rsidRPr="00821F03" w:rsidSect="00821F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810C8"/>
    <w:multiLevelType w:val="hybridMultilevel"/>
    <w:tmpl w:val="B5228A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B3C5A9D"/>
    <w:multiLevelType w:val="hybridMultilevel"/>
    <w:tmpl w:val="FA7036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E240BBC"/>
    <w:multiLevelType w:val="hybridMultilevel"/>
    <w:tmpl w:val="11DA58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2337835"/>
    <w:multiLevelType w:val="hybridMultilevel"/>
    <w:tmpl w:val="C9A659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A394DCE"/>
    <w:multiLevelType w:val="hybridMultilevel"/>
    <w:tmpl w:val="9EE645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5371810">
    <w:abstractNumId w:val="3"/>
  </w:num>
  <w:num w:numId="2" w16cid:durableId="1071730618">
    <w:abstractNumId w:val="0"/>
  </w:num>
  <w:num w:numId="3" w16cid:durableId="1436974582">
    <w:abstractNumId w:val="2"/>
  </w:num>
  <w:num w:numId="4" w16cid:durableId="1932623278">
    <w:abstractNumId w:val="4"/>
  </w:num>
  <w:num w:numId="5" w16cid:durableId="840313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F03"/>
    <w:rsid w:val="004E582E"/>
    <w:rsid w:val="00821F03"/>
    <w:rsid w:val="00914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6F39E"/>
  <w15:chartTrackingRefBased/>
  <w15:docId w15:val="{A657B0B4-6130-4945-A582-594CFD1D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1F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1F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1F0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1F0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1F0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1F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1F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1F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1F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F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1F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1F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1F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1F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1F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1F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1F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1F03"/>
    <w:rPr>
      <w:rFonts w:eastAsiaTheme="majorEastAsia" w:cstheme="majorBidi"/>
      <w:color w:val="272727" w:themeColor="text1" w:themeTint="D8"/>
    </w:rPr>
  </w:style>
  <w:style w:type="paragraph" w:styleId="Title">
    <w:name w:val="Title"/>
    <w:basedOn w:val="Normal"/>
    <w:next w:val="Normal"/>
    <w:link w:val="TitleChar"/>
    <w:uiPriority w:val="10"/>
    <w:qFormat/>
    <w:rsid w:val="00821F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1F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1F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1F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1F03"/>
    <w:pPr>
      <w:spacing w:before="160"/>
      <w:jc w:val="center"/>
    </w:pPr>
    <w:rPr>
      <w:i/>
      <w:iCs/>
      <w:color w:val="404040" w:themeColor="text1" w:themeTint="BF"/>
    </w:rPr>
  </w:style>
  <w:style w:type="character" w:customStyle="1" w:styleId="QuoteChar">
    <w:name w:val="Quote Char"/>
    <w:basedOn w:val="DefaultParagraphFont"/>
    <w:link w:val="Quote"/>
    <w:uiPriority w:val="29"/>
    <w:rsid w:val="00821F03"/>
    <w:rPr>
      <w:i/>
      <w:iCs/>
      <w:color w:val="404040" w:themeColor="text1" w:themeTint="BF"/>
    </w:rPr>
  </w:style>
  <w:style w:type="paragraph" w:styleId="ListParagraph">
    <w:name w:val="List Paragraph"/>
    <w:basedOn w:val="Normal"/>
    <w:uiPriority w:val="34"/>
    <w:qFormat/>
    <w:rsid w:val="00821F03"/>
    <w:pPr>
      <w:ind w:left="720"/>
      <w:contextualSpacing/>
    </w:pPr>
  </w:style>
  <w:style w:type="character" w:styleId="IntenseEmphasis">
    <w:name w:val="Intense Emphasis"/>
    <w:basedOn w:val="DefaultParagraphFont"/>
    <w:uiPriority w:val="21"/>
    <w:qFormat/>
    <w:rsid w:val="00821F03"/>
    <w:rPr>
      <w:i/>
      <w:iCs/>
      <w:color w:val="2F5496" w:themeColor="accent1" w:themeShade="BF"/>
    </w:rPr>
  </w:style>
  <w:style w:type="paragraph" w:styleId="IntenseQuote">
    <w:name w:val="Intense Quote"/>
    <w:basedOn w:val="Normal"/>
    <w:next w:val="Normal"/>
    <w:link w:val="IntenseQuoteChar"/>
    <w:uiPriority w:val="30"/>
    <w:qFormat/>
    <w:rsid w:val="00821F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1F03"/>
    <w:rPr>
      <w:i/>
      <w:iCs/>
      <w:color w:val="2F5496" w:themeColor="accent1" w:themeShade="BF"/>
    </w:rPr>
  </w:style>
  <w:style w:type="character" w:styleId="IntenseReference">
    <w:name w:val="Intense Reference"/>
    <w:basedOn w:val="DefaultParagraphFont"/>
    <w:uiPriority w:val="32"/>
    <w:qFormat/>
    <w:rsid w:val="00821F03"/>
    <w:rPr>
      <w:b/>
      <w:bCs/>
      <w:smallCaps/>
      <w:color w:val="2F5496" w:themeColor="accent1" w:themeShade="BF"/>
      <w:spacing w:val="5"/>
    </w:rPr>
  </w:style>
  <w:style w:type="table" w:styleId="TableGrid">
    <w:name w:val="Table Grid"/>
    <w:basedOn w:val="TableNormal"/>
    <w:uiPriority w:val="39"/>
    <w:rsid w:val="00821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561</Words>
  <Characters>3200</Characters>
  <Application>Microsoft Office Word</Application>
  <DocSecurity>0</DocSecurity>
  <Lines>26</Lines>
  <Paragraphs>7</Paragraphs>
  <ScaleCrop>false</ScaleCrop>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LONERGAN, Ashling (THE HEDGES MEDICAL CENTRE (SA BAILEY))</dc:creator>
  <cp:keywords/>
  <dc:description/>
  <cp:lastModifiedBy>Hurst Chloe</cp:lastModifiedBy>
  <cp:revision>2</cp:revision>
  <dcterms:created xsi:type="dcterms:W3CDTF">2024-04-24T11:30:00Z</dcterms:created>
  <dcterms:modified xsi:type="dcterms:W3CDTF">2024-07-02T07:54:00Z</dcterms:modified>
</cp:coreProperties>
</file>