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2839" w14:textId="54451A93" w:rsidR="00821F03" w:rsidRPr="00821F03" w:rsidRDefault="00821F03" w:rsidP="00821F03">
      <w:pPr>
        <w:jc w:val="center"/>
        <w:rPr>
          <w:b/>
          <w:bCs/>
          <w:sz w:val="24"/>
          <w:szCs w:val="24"/>
        </w:rPr>
      </w:pPr>
      <w:r w:rsidRPr="00821F03">
        <w:rPr>
          <w:b/>
          <w:bCs/>
          <w:sz w:val="24"/>
          <w:szCs w:val="24"/>
        </w:rPr>
        <w:t>THE HEDGES MEDICAL CENTRE (THMC)</w:t>
      </w:r>
    </w:p>
    <w:p w14:paraId="73C401DC" w14:textId="3012C0E6" w:rsidR="00821F03" w:rsidRPr="00821F03" w:rsidRDefault="00821F03" w:rsidP="00821F03">
      <w:pPr>
        <w:jc w:val="center"/>
        <w:rPr>
          <w:b/>
          <w:bCs/>
          <w:sz w:val="24"/>
          <w:szCs w:val="24"/>
        </w:rPr>
      </w:pPr>
      <w:r w:rsidRPr="00821F03">
        <w:rPr>
          <w:b/>
          <w:bCs/>
          <w:sz w:val="24"/>
          <w:szCs w:val="24"/>
        </w:rPr>
        <w:t>PATIENT PARTICIPATION GROUP (PPG) MEETING</w:t>
      </w:r>
    </w:p>
    <w:p w14:paraId="2C9A6327" w14:textId="36BB10EE" w:rsidR="00821F03" w:rsidRPr="00821F03" w:rsidRDefault="00821F03" w:rsidP="00821F03">
      <w:pPr>
        <w:jc w:val="center"/>
        <w:rPr>
          <w:b/>
          <w:bCs/>
          <w:sz w:val="24"/>
          <w:szCs w:val="24"/>
        </w:rPr>
      </w:pPr>
      <w:r w:rsidRPr="00821F03">
        <w:rPr>
          <w:b/>
          <w:bCs/>
          <w:sz w:val="24"/>
          <w:szCs w:val="24"/>
        </w:rPr>
        <w:t xml:space="preserve">Wednesday </w:t>
      </w:r>
      <w:r w:rsidR="00BB7081">
        <w:rPr>
          <w:b/>
          <w:bCs/>
          <w:sz w:val="24"/>
          <w:szCs w:val="24"/>
        </w:rPr>
        <w:t>3</w:t>
      </w:r>
      <w:r w:rsidR="00BB7081" w:rsidRPr="00BB7081">
        <w:rPr>
          <w:b/>
          <w:bCs/>
          <w:sz w:val="24"/>
          <w:szCs w:val="24"/>
          <w:vertAlign w:val="superscript"/>
        </w:rPr>
        <w:t>rd</w:t>
      </w:r>
      <w:r w:rsidR="00BB7081">
        <w:rPr>
          <w:b/>
          <w:bCs/>
          <w:sz w:val="24"/>
          <w:szCs w:val="24"/>
        </w:rPr>
        <w:t xml:space="preserve"> July </w:t>
      </w:r>
      <w:r w:rsidRPr="00821F03">
        <w:rPr>
          <w:b/>
          <w:bCs/>
          <w:sz w:val="24"/>
          <w:szCs w:val="24"/>
        </w:rPr>
        <w:t>2024, 10:30am, at THMC</w:t>
      </w:r>
    </w:p>
    <w:p w14:paraId="6CBEE7A3" w14:textId="77777777" w:rsidR="00821F03" w:rsidRPr="00821F03" w:rsidRDefault="00821F03">
      <w:pPr>
        <w:rPr>
          <w:sz w:val="24"/>
          <w:szCs w:val="24"/>
        </w:rPr>
      </w:pPr>
    </w:p>
    <w:p w14:paraId="4FC412DA" w14:textId="6B97081B" w:rsidR="00821F03" w:rsidRPr="00821F03" w:rsidRDefault="00821F03">
      <w:pPr>
        <w:rPr>
          <w:b/>
          <w:bCs/>
          <w:sz w:val="24"/>
          <w:szCs w:val="24"/>
        </w:rPr>
      </w:pPr>
      <w:r w:rsidRPr="00821F03">
        <w:rPr>
          <w:b/>
          <w:bCs/>
          <w:sz w:val="24"/>
          <w:szCs w:val="24"/>
        </w:rPr>
        <w:t xml:space="preserve">In attendance: </w:t>
      </w:r>
      <w:r w:rsidR="00422F3A" w:rsidRPr="00422F3A">
        <w:rPr>
          <w:sz w:val="24"/>
          <w:szCs w:val="24"/>
        </w:rPr>
        <w:t>Kath Lovell (KL), Anne Bishop (AB), James Burfoot (JB), Rod Ald, Stephen Hutchinson (SH)</w:t>
      </w:r>
    </w:p>
    <w:p w14:paraId="3CD81824" w14:textId="16F31D8F" w:rsidR="00821F03" w:rsidRDefault="00821F03">
      <w:pPr>
        <w:rPr>
          <w:sz w:val="24"/>
          <w:szCs w:val="24"/>
        </w:rPr>
      </w:pPr>
      <w:r w:rsidRPr="00821F03">
        <w:rPr>
          <w:b/>
          <w:bCs/>
          <w:sz w:val="24"/>
          <w:szCs w:val="24"/>
        </w:rPr>
        <w:t>Present from Practice</w:t>
      </w:r>
      <w:r>
        <w:rPr>
          <w:sz w:val="24"/>
          <w:szCs w:val="24"/>
        </w:rPr>
        <w:t xml:space="preserve">: </w:t>
      </w:r>
      <w:r w:rsidRPr="00821F03">
        <w:rPr>
          <w:sz w:val="24"/>
          <w:szCs w:val="24"/>
        </w:rPr>
        <w:t>Chloe Hurst (CH), Ashling Lonergan (AL)</w:t>
      </w:r>
      <w:r>
        <w:rPr>
          <w:b/>
          <w:bCs/>
          <w:sz w:val="24"/>
          <w:szCs w:val="24"/>
        </w:rPr>
        <w:t xml:space="preserve">, </w:t>
      </w:r>
      <w:r w:rsidR="00BB7081">
        <w:rPr>
          <w:sz w:val="24"/>
          <w:szCs w:val="24"/>
        </w:rPr>
        <w:t>Jessica Robinson (JR)</w:t>
      </w:r>
    </w:p>
    <w:p w14:paraId="2CB63519" w14:textId="77777777" w:rsidR="001B5C8F" w:rsidRPr="00821F03" w:rsidRDefault="001B5C8F">
      <w:pPr>
        <w:rPr>
          <w:sz w:val="24"/>
          <w:szCs w:val="24"/>
        </w:rPr>
      </w:pPr>
    </w:p>
    <w:tbl>
      <w:tblPr>
        <w:tblStyle w:val="TableGrid"/>
        <w:tblW w:w="0" w:type="auto"/>
        <w:tblLook w:val="04A0" w:firstRow="1" w:lastRow="0" w:firstColumn="1" w:lastColumn="0" w:noHBand="0" w:noVBand="1"/>
      </w:tblPr>
      <w:tblGrid>
        <w:gridCol w:w="534"/>
        <w:gridCol w:w="2790"/>
        <w:gridCol w:w="7132"/>
      </w:tblGrid>
      <w:tr w:rsidR="00821F03" w:rsidRPr="00821F03" w14:paraId="18189893" w14:textId="77777777" w:rsidTr="005649FD">
        <w:tc>
          <w:tcPr>
            <w:tcW w:w="3324" w:type="dxa"/>
            <w:gridSpan w:val="2"/>
          </w:tcPr>
          <w:p w14:paraId="6CE82F64" w14:textId="674EA948" w:rsidR="00821F03" w:rsidRPr="00821F03" w:rsidRDefault="00821F03">
            <w:pPr>
              <w:rPr>
                <w:sz w:val="24"/>
                <w:szCs w:val="24"/>
              </w:rPr>
            </w:pPr>
            <w:r w:rsidRPr="00821F03">
              <w:rPr>
                <w:sz w:val="24"/>
                <w:szCs w:val="24"/>
              </w:rPr>
              <w:t>Items</w:t>
            </w:r>
          </w:p>
        </w:tc>
        <w:tc>
          <w:tcPr>
            <w:tcW w:w="7132" w:type="dxa"/>
          </w:tcPr>
          <w:p w14:paraId="226F04D1" w14:textId="77777777" w:rsidR="00821F03" w:rsidRPr="00821F03" w:rsidRDefault="00821F03">
            <w:pPr>
              <w:rPr>
                <w:sz w:val="24"/>
                <w:szCs w:val="24"/>
              </w:rPr>
            </w:pPr>
          </w:p>
        </w:tc>
      </w:tr>
      <w:tr w:rsidR="00821F03" w:rsidRPr="00821F03" w14:paraId="72E5ED4A" w14:textId="77777777" w:rsidTr="005649FD">
        <w:tc>
          <w:tcPr>
            <w:tcW w:w="534" w:type="dxa"/>
          </w:tcPr>
          <w:p w14:paraId="02A2004B" w14:textId="0F41AC18" w:rsidR="00821F03" w:rsidRPr="00821F03" w:rsidRDefault="00821F03">
            <w:pPr>
              <w:rPr>
                <w:sz w:val="24"/>
                <w:szCs w:val="24"/>
              </w:rPr>
            </w:pPr>
            <w:r w:rsidRPr="00821F03">
              <w:rPr>
                <w:sz w:val="24"/>
                <w:szCs w:val="24"/>
              </w:rPr>
              <w:t>1.</w:t>
            </w:r>
          </w:p>
        </w:tc>
        <w:tc>
          <w:tcPr>
            <w:tcW w:w="2790" w:type="dxa"/>
          </w:tcPr>
          <w:p w14:paraId="1BF1FC43" w14:textId="708CC783" w:rsidR="00821F03" w:rsidRPr="00821F03" w:rsidRDefault="00821F03">
            <w:pPr>
              <w:rPr>
                <w:b/>
                <w:bCs/>
                <w:sz w:val="24"/>
                <w:szCs w:val="24"/>
              </w:rPr>
            </w:pPr>
            <w:r w:rsidRPr="00821F03">
              <w:rPr>
                <w:b/>
                <w:bCs/>
                <w:sz w:val="24"/>
                <w:szCs w:val="24"/>
              </w:rPr>
              <w:t xml:space="preserve">Apologies </w:t>
            </w:r>
          </w:p>
        </w:tc>
        <w:tc>
          <w:tcPr>
            <w:tcW w:w="7132" w:type="dxa"/>
          </w:tcPr>
          <w:p w14:paraId="2D6766F7" w14:textId="32F8179A" w:rsidR="00821F03" w:rsidRPr="00821F03" w:rsidRDefault="00BB7081">
            <w:pPr>
              <w:rPr>
                <w:sz w:val="24"/>
                <w:szCs w:val="24"/>
              </w:rPr>
            </w:pPr>
            <w:r>
              <w:rPr>
                <w:sz w:val="24"/>
                <w:szCs w:val="24"/>
              </w:rPr>
              <w:t xml:space="preserve">Gloria Anderson </w:t>
            </w:r>
          </w:p>
        </w:tc>
      </w:tr>
      <w:tr w:rsidR="005649FD" w:rsidRPr="00821F03" w14:paraId="59055CDE" w14:textId="77777777" w:rsidTr="005649FD">
        <w:tc>
          <w:tcPr>
            <w:tcW w:w="534" w:type="dxa"/>
          </w:tcPr>
          <w:p w14:paraId="3CBAEC73" w14:textId="514A9105" w:rsidR="005649FD" w:rsidRPr="00821F03" w:rsidRDefault="005649FD">
            <w:pPr>
              <w:rPr>
                <w:sz w:val="24"/>
                <w:szCs w:val="24"/>
              </w:rPr>
            </w:pPr>
            <w:r>
              <w:rPr>
                <w:sz w:val="24"/>
                <w:szCs w:val="24"/>
              </w:rPr>
              <w:t>2.</w:t>
            </w:r>
          </w:p>
        </w:tc>
        <w:tc>
          <w:tcPr>
            <w:tcW w:w="2790" w:type="dxa"/>
          </w:tcPr>
          <w:p w14:paraId="6A0DD3B6" w14:textId="1CF79CCE" w:rsidR="005649FD" w:rsidRPr="00821F03" w:rsidRDefault="005649FD">
            <w:pPr>
              <w:rPr>
                <w:b/>
                <w:bCs/>
                <w:sz w:val="24"/>
                <w:szCs w:val="24"/>
              </w:rPr>
            </w:pPr>
            <w:r w:rsidRPr="00821F03">
              <w:rPr>
                <w:b/>
                <w:bCs/>
                <w:sz w:val="24"/>
                <w:szCs w:val="24"/>
              </w:rPr>
              <w:t>PPG Recruitment</w:t>
            </w:r>
          </w:p>
        </w:tc>
        <w:tc>
          <w:tcPr>
            <w:tcW w:w="7132" w:type="dxa"/>
          </w:tcPr>
          <w:p w14:paraId="2204CE41" w14:textId="2BDAEB86" w:rsidR="005649FD" w:rsidRPr="00422F3A" w:rsidRDefault="00422F3A" w:rsidP="00422F3A">
            <w:pPr>
              <w:pStyle w:val="ListParagraph"/>
              <w:numPr>
                <w:ilvl w:val="0"/>
                <w:numId w:val="11"/>
              </w:numPr>
              <w:rPr>
                <w:sz w:val="24"/>
                <w:szCs w:val="24"/>
              </w:rPr>
            </w:pPr>
            <w:r>
              <w:rPr>
                <w:sz w:val="24"/>
                <w:szCs w:val="24"/>
              </w:rPr>
              <w:t xml:space="preserve">We </w:t>
            </w:r>
            <w:r w:rsidR="00CE4D5A">
              <w:rPr>
                <w:sz w:val="24"/>
                <w:szCs w:val="24"/>
              </w:rPr>
              <w:t>welcome</w:t>
            </w:r>
            <w:r>
              <w:rPr>
                <w:sz w:val="24"/>
                <w:szCs w:val="24"/>
              </w:rPr>
              <w:t xml:space="preserve"> two new</w:t>
            </w:r>
            <w:r w:rsidR="00CE4D5A">
              <w:rPr>
                <w:sz w:val="24"/>
                <w:szCs w:val="24"/>
              </w:rPr>
              <w:t xml:space="preserve"> </w:t>
            </w:r>
            <w:r w:rsidR="005649FD" w:rsidRPr="00422F3A">
              <w:rPr>
                <w:sz w:val="24"/>
                <w:szCs w:val="24"/>
              </w:rPr>
              <w:t xml:space="preserve">members in attendance this meeting. </w:t>
            </w:r>
          </w:p>
          <w:p w14:paraId="2F7FE873" w14:textId="33676E72" w:rsidR="005649FD" w:rsidRPr="005649FD" w:rsidRDefault="005649FD" w:rsidP="00422F3A">
            <w:pPr>
              <w:pStyle w:val="ListParagraph"/>
              <w:numPr>
                <w:ilvl w:val="0"/>
                <w:numId w:val="11"/>
              </w:numPr>
              <w:rPr>
                <w:sz w:val="24"/>
                <w:szCs w:val="24"/>
              </w:rPr>
            </w:pPr>
            <w:r w:rsidRPr="005649FD">
              <w:rPr>
                <w:sz w:val="24"/>
                <w:szCs w:val="24"/>
              </w:rPr>
              <w:t>We have sent out a text message to all patients regarding this meeting to try and bring in new members.</w:t>
            </w:r>
          </w:p>
        </w:tc>
      </w:tr>
      <w:tr w:rsidR="00821F03" w:rsidRPr="00821F03" w14:paraId="756DC016" w14:textId="77777777" w:rsidTr="005649FD">
        <w:tc>
          <w:tcPr>
            <w:tcW w:w="534" w:type="dxa"/>
          </w:tcPr>
          <w:p w14:paraId="3735001D" w14:textId="31A0BDD1" w:rsidR="00821F03" w:rsidRPr="00821F03" w:rsidRDefault="00821F03">
            <w:pPr>
              <w:rPr>
                <w:sz w:val="24"/>
                <w:szCs w:val="24"/>
              </w:rPr>
            </w:pPr>
            <w:r>
              <w:rPr>
                <w:sz w:val="24"/>
                <w:szCs w:val="24"/>
              </w:rPr>
              <w:t>2</w:t>
            </w:r>
            <w:r w:rsidRPr="00821F03">
              <w:rPr>
                <w:sz w:val="24"/>
                <w:szCs w:val="24"/>
              </w:rPr>
              <w:t>.</w:t>
            </w:r>
          </w:p>
        </w:tc>
        <w:tc>
          <w:tcPr>
            <w:tcW w:w="2790" w:type="dxa"/>
          </w:tcPr>
          <w:p w14:paraId="07522BA2" w14:textId="0B70192C" w:rsidR="00821F03" w:rsidRPr="00821F03" w:rsidRDefault="00821F03">
            <w:pPr>
              <w:rPr>
                <w:b/>
                <w:bCs/>
                <w:sz w:val="24"/>
                <w:szCs w:val="24"/>
              </w:rPr>
            </w:pPr>
            <w:r w:rsidRPr="00821F03">
              <w:rPr>
                <w:b/>
                <w:bCs/>
                <w:sz w:val="24"/>
                <w:szCs w:val="24"/>
              </w:rPr>
              <w:t xml:space="preserve">Review of minuets of previous meeting held on Wednesday </w:t>
            </w:r>
            <w:r>
              <w:rPr>
                <w:b/>
                <w:bCs/>
                <w:sz w:val="24"/>
                <w:szCs w:val="24"/>
              </w:rPr>
              <w:t>28</w:t>
            </w:r>
            <w:r w:rsidRPr="00821F03">
              <w:rPr>
                <w:b/>
                <w:bCs/>
                <w:sz w:val="24"/>
                <w:szCs w:val="24"/>
                <w:vertAlign w:val="superscript"/>
              </w:rPr>
              <w:t>th</w:t>
            </w:r>
            <w:r>
              <w:rPr>
                <w:b/>
                <w:bCs/>
                <w:sz w:val="24"/>
                <w:szCs w:val="24"/>
              </w:rPr>
              <w:t xml:space="preserve"> February 2024</w:t>
            </w:r>
          </w:p>
        </w:tc>
        <w:tc>
          <w:tcPr>
            <w:tcW w:w="7132" w:type="dxa"/>
          </w:tcPr>
          <w:p w14:paraId="39252B71" w14:textId="77777777" w:rsidR="00E721B2" w:rsidRDefault="00EA4C0E">
            <w:pPr>
              <w:rPr>
                <w:sz w:val="24"/>
                <w:szCs w:val="24"/>
              </w:rPr>
            </w:pPr>
            <w:r>
              <w:rPr>
                <w:sz w:val="24"/>
                <w:szCs w:val="24"/>
              </w:rPr>
              <w:t>Previous meeting minuets are now available on our practice website.</w:t>
            </w:r>
          </w:p>
          <w:p w14:paraId="457E9D6A" w14:textId="1C7DE03F" w:rsidR="00422F3A" w:rsidRDefault="00422F3A">
            <w:pPr>
              <w:rPr>
                <w:sz w:val="24"/>
                <w:szCs w:val="24"/>
              </w:rPr>
            </w:pPr>
          </w:p>
          <w:p w14:paraId="28063D38" w14:textId="671F56F7" w:rsidR="00CE4D5A" w:rsidRDefault="00CE4D5A">
            <w:pPr>
              <w:rPr>
                <w:sz w:val="24"/>
                <w:szCs w:val="24"/>
              </w:rPr>
            </w:pPr>
            <w:r>
              <w:rPr>
                <w:sz w:val="24"/>
                <w:szCs w:val="24"/>
              </w:rPr>
              <w:t xml:space="preserve">Minuets given to PPG members to view. </w:t>
            </w:r>
          </w:p>
          <w:p w14:paraId="7660AA2F" w14:textId="7CD353E1" w:rsidR="00422F3A" w:rsidRPr="00821F03" w:rsidRDefault="00422F3A">
            <w:pPr>
              <w:rPr>
                <w:sz w:val="24"/>
                <w:szCs w:val="24"/>
              </w:rPr>
            </w:pPr>
          </w:p>
        </w:tc>
      </w:tr>
      <w:tr w:rsidR="00821F03" w:rsidRPr="00821F03" w14:paraId="7516AE4B" w14:textId="77777777" w:rsidTr="005649FD">
        <w:tc>
          <w:tcPr>
            <w:tcW w:w="534" w:type="dxa"/>
          </w:tcPr>
          <w:p w14:paraId="79B8BE67" w14:textId="07B27D65" w:rsidR="00821F03" w:rsidRDefault="00821F03">
            <w:pPr>
              <w:rPr>
                <w:sz w:val="24"/>
                <w:szCs w:val="24"/>
              </w:rPr>
            </w:pPr>
            <w:r>
              <w:rPr>
                <w:sz w:val="24"/>
                <w:szCs w:val="24"/>
              </w:rPr>
              <w:t>3.</w:t>
            </w:r>
          </w:p>
        </w:tc>
        <w:tc>
          <w:tcPr>
            <w:tcW w:w="2790" w:type="dxa"/>
          </w:tcPr>
          <w:p w14:paraId="3F6D64B0" w14:textId="1B3DBE42" w:rsidR="00821F03" w:rsidRPr="00821F03" w:rsidRDefault="00821F03">
            <w:pPr>
              <w:rPr>
                <w:b/>
                <w:bCs/>
                <w:sz w:val="24"/>
                <w:szCs w:val="24"/>
              </w:rPr>
            </w:pPr>
            <w:r>
              <w:rPr>
                <w:b/>
                <w:bCs/>
                <w:sz w:val="24"/>
                <w:szCs w:val="24"/>
              </w:rPr>
              <w:t xml:space="preserve">Agenda </w:t>
            </w:r>
          </w:p>
        </w:tc>
        <w:tc>
          <w:tcPr>
            <w:tcW w:w="7132" w:type="dxa"/>
          </w:tcPr>
          <w:p w14:paraId="62BC83BC" w14:textId="01BCA89E" w:rsidR="001B5C8F" w:rsidRPr="005649FD" w:rsidRDefault="001B5C8F" w:rsidP="005649FD">
            <w:pPr>
              <w:pStyle w:val="ListParagraph"/>
              <w:numPr>
                <w:ilvl w:val="0"/>
                <w:numId w:val="7"/>
              </w:numPr>
              <w:rPr>
                <w:sz w:val="24"/>
                <w:szCs w:val="24"/>
              </w:rPr>
            </w:pPr>
            <w:r w:rsidRPr="001B5C8F">
              <w:rPr>
                <w:sz w:val="24"/>
                <w:szCs w:val="24"/>
              </w:rPr>
              <w:t xml:space="preserve">To select a chairperson and </w:t>
            </w:r>
            <w:r>
              <w:rPr>
                <w:sz w:val="24"/>
                <w:szCs w:val="24"/>
              </w:rPr>
              <w:t xml:space="preserve">treasurer </w:t>
            </w:r>
          </w:p>
        </w:tc>
      </w:tr>
      <w:tr w:rsidR="00821F03" w:rsidRPr="00821F03" w14:paraId="3D981DB4" w14:textId="77777777" w:rsidTr="005649FD">
        <w:tc>
          <w:tcPr>
            <w:tcW w:w="534" w:type="dxa"/>
          </w:tcPr>
          <w:p w14:paraId="22C0EE72" w14:textId="52BBA6A6" w:rsidR="00821F03" w:rsidRPr="00821F03" w:rsidRDefault="00821F03">
            <w:pPr>
              <w:rPr>
                <w:sz w:val="24"/>
                <w:szCs w:val="24"/>
              </w:rPr>
            </w:pPr>
            <w:r>
              <w:rPr>
                <w:sz w:val="24"/>
                <w:szCs w:val="24"/>
              </w:rPr>
              <w:t>4.</w:t>
            </w:r>
          </w:p>
        </w:tc>
        <w:tc>
          <w:tcPr>
            <w:tcW w:w="2790" w:type="dxa"/>
          </w:tcPr>
          <w:p w14:paraId="5E886148" w14:textId="4605DE98" w:rsidR="00821F03" w:rsidRPr="00821F03" w:rsidRDefault="00821F03">
            <w:pPr>
              <w:rPr>
                <w:b/>
                <w:bCs/>
                <w:sz w:val="24"/>
                <w:szCs w:val="24"/>
              </w:rPr>
            </w:pPr>
            <w:r>
              <w:rPr>
                <w:b/>
                <w:bCs/>
                <w:sz w:val="24"/>
                <w:szCs w:val="24"/>
              </w:rPr>
              <w:t>Action points from last meeting</w:t>
            </w:r>
          </w:p>
        </w:tc>
        <w:tc>
          <w:tcPr>
            <w:tcW w:w="7132" w:type="dxa"/>
          </w:tcPr>
          <w:p w14:paraId="7427F5C8" w14:textId="38DB4887" w:rsidR="00422F3A" w:rsidRPr="00CE4D5A" w:rsidRDefault="00422F3A" w:rsidP="00CE4D5A">
            <w:pPr>
              <w:pStyle w:val="ListParagraph"/>
              <w:numPr>
                <w:ilvl w:val="0"/>
                <w:numId w:val="13"/>
              </w:numPr>
              <w:rPr>
                <w:sz w:val="24"/>
                <w:szCs w:val="24"/>
              </w:rPr>
            </w:pPr>
            <w:r w:rsidRPr="00CE4D5A">
              <w:rPr>
                <w:sz w:val="24"/>
                <w:szCs w:val="24"/>
              </w:rPr>
              <w:t>To ask the PPG members if they would like to do a fundraising day at the surgery.</w:t>
            </w:r>
          </w:p>
          <w:p w14:paraId="1BAC3789" w14:textId="5BB53840" w:rsidR="00CE4D5A" w:rsidRPr="00CE4D5A" w:rsidRDefault="00CE4D5A" w:rsidP="00CE4D5A">
            <w:pPr>
              <w:pStyle w:val="ListParagraph"/>
              <w:numPr>
                <w:ilvl w:val="0"/>
                <w:numId w:val="13"/>
              </w:numPr>
              <w:rPr>
                <w:sz w:val="24"/>
                <w:szCs w:val="24"/>
              </w:rPr>
            </w:pPr>
            <w:r>
              <w:rPr>
                <w:sz w:val="24"/>
                <w:szCs w:val="24"/>
              </w:rPr>
              <w:t xml:space="preserve">Members previously mentioned that hospital letters still say Dr Baily / Dr Henwood – We explained that this has been </w:t>
            </w:r>
            <w:r w:rsidR="006C5AA0">
              <w:rPr>
                <w:sz w:val="24"/>
                <w:szCs w:val="24"/>
              </w:rPr>
              <w:t>investigated</w:t>
            </w:r>
            <w:r>
              <w:rPr>
                <w:sz w:val="24"/>
                <w:szCs w:val="24"/>
              </w:rPr>
              <w:t xml:space="preserve"> but that it is a very long process to change. </w:t>
            </w:r>
          </w:p>
          <w:p w14:paraId="3108E724" w14:textId="669DC6DF" w:rsidR="00821F03" w:rsidRPr="00BB7081" w:rsidRDefault="00821F03" w:rsidP="00BB7081">
            <w:pPr>
              <w:rPr>
                <w:sz w:val="24"/>
                <w:szCs w:val="24"/>
              </w:rPr>
            </w:pPr>
          </w:p>
        </w:tc>
      </w:tr>
      <w:tr w:rsidR="00821F03" w:rsidRPr="00821F03" w14:paraId="1F509C22" w14:textId="77777777" w:rsidTr="005649FD">
        <w:tc>
          <w:tcPr>
            <w:tcW w:w="534" w:type="dxa"/>
          </w:tcPr>
          <w:p w14:paraId="636CF936" w14:textId="57FF72ED" w:rsidR="00821F03" w:rsidRPr="00821F03" w:rsidRDefault="00821F03">
            <w:pPr>
              <w:rPr>
                <w:sz w:val="24"/>
                <w:szCs w:val="24"/>
              </w:rPr>
            </w:pPr>
            <w:r w:rsidRPr="00821F03">
              <w:rPr>
                <w:sz w:val="24"/>
                <w:szCs w:val="24"/>
              </w:rPr>
              <w:t>5.</w:t>
            </w:r>
          </w:p>
        </w:tc>
        <w:tc>
          <w:tcPr>
            <w:tcW w:w="2790" w:type="dxa"/>
          </w:tcPr>
          <w:p w14:paraId="66A189D2" w14:textId="17B876A2" w:rsidR="00821F03" w:rsidRPr="00821F03" w:rsidRDefault="00821F03">
            <w:pPr>
              <w:rPr>
                <w:b/>
                <w:bCs/>
                <w:sz w:val="24"/>
                <w:szCs w:val="24"/>
              </w:rPr>
            </w:pPr>
            <w:r w:rsidRPr="00821F03">
              <w:rPr>
                <w:b/>
                <w:bCs/>
                <w:sz w:val="24"/>
                <w:szCs w:val="24"/>
              </w:rPr>
              <w:t>Hedges On-line</w:t>
            </w:r>
          </w:p>
        </w:tc>
        <w:tc>
          <w:tcPr>
            <w:tcW w:w="7132" w:type="dxa"/>
          </w:tcPr>
          <w:p w14:paraId="5E312B22" w14:textId="7692D722" w:rsidR="00821F03" w:rsidRPr="00821F03" w:rsidRDefault="005649FD">
            <w:pPr>
              <w:rPr>
                <w:sz w:val="24"/>
                <w:szCs w:val="24"/>
              </w:rPr>
            </w:pPr>
            <w:r>
              <w:rPr>
                <w:sz w:val="24"/>
                <w:szCs w:val="24"/>
              </w:rPr>
              <w:t xml:space="preserve">We are trying to promote and direct patients to our online website. We have asked the reception team to communicate to patients that sick notes, prescriptions, and general admin queries can be sent to us via </w:t>
            </w:r>
            <w:proofErr w:type="spellStart"/>
            <w:r>
              <w:rPr>
                <w:sz w:val="24"/>
                <w:szCs w:val="24"/>
              </w:rPr>
              <w:t>Accurx</w:t>
            </w:r>
            <w:proofErr w:type="spellEnd"/>
            <w:r>
              <w:rPr>
                <w:sz w:val="24"/>
                <w:szCs w:val="24"/>
              </w:rPr>
              <w:t xml:space="preserve">. This saves the wait times on the phone for other patients / more urgent queries. </w:t>
            </w:r>
          </w:p>
        </w:tc>
      </w:tr>
      <w:tr w:rsidR="00821F03" w:rsidRPr="00821F03" w14:paraId="402640F2" w14:textId="77777777" w:rsidTr="005649FD">
        <w:tc>
          <w:tcPr>
            <w:tcW w:w="534" w:type="dxa"/>
          </w:tcPr>
          <w:p w14:paraId="62DE73D9" w14:textId="699DED94" w:rsidR="00821F03" w:rsidRPr="00821F03" w:rsidRDefault="00821F03">
            <w:pPr>
              <w:rPr>
                <w:sz w:val="24"/>
                <w:szCs w:val="24"/>
              </w:rPr>
            </w:pPr>
            <w:r w:rsidRPr="00821F03">
              <w:rPr>
                <w:sz w:val="24"/>
                <w:szCs w:val="24"/>
              </w:rPr>
              <w:t>6.</w:t>
            </w:r>
          </w:p>
        </w:tc>
        <w:tc>
          <w:tcPr>
            <w:tcW w:w="2790" w:type="dxa"/>
          </w:tcPr>
          <w:p w14:paraId="0B0F34BC" w14:textId="786B2270" w:rsidR="00821F03" w:rsidRPr="00821F03" w:rsidRDefault="00821F03">
            <w:pPr>
              <w:rPr>
                <w:b/>
                <w:bCs/>
                <w:sz w:val="24"/>
                <w:szCs w:val="24"/>
              </w:rPr>
            </w:pPr>
            <w:r w:rsidRPr="00821F03">
              <w:rPr>
                <w:b/>
                <w:bCs/>
                <w:sz w:val="24"/>
                <w:szCs w:val="24"/>
              </w:rPr>
              <w:t>Surgery issues</w:t>
            </w:r>
            <w:r>
              <w:rPr>
                <w:b/>
                <w:bCs/>
                <w:sz w:val="24"/>
                <w:szCs w:val="24"/>
              </w:rPr>
              <w:t xml:space="preserve">, updates, </w:t>
            </w:r>
            <w:r w:rsidRPr="00821F03">
              <w:rPr>
                <w:b/>
                <w:bCs/>
                <w:sz w:val="24"/>
                <w:szCs w:val="24"/>
              </w:rPr>
              <w:t>and staffing news</w:t>
            </w:r>
          </w:p>
        </w:tc>
        <w:tc>
          <w:tcPr>
            <w:tcW w:w="7132" w:type="dxa"/>
          </w:tcPr>
          <w:p w14:paraId="296E16BE" w14:textId="66197166" w:rsidR="00821F03" w:rsidRDefault="00EA4C0E" w:rsidP="001B5C8F">
            <w:pPr>
              <w:pStyle w:val="ListParagraph"/>
              <w:numPr>
                <w:ilvl w:val="0"/>
                <w:numId w:val="9"/>
              </w:numPr>
              <w:rPr>
                <w:sz w:val="24"/>
                <w:szCs w:val="24"/>
              </w:rPr>
            </w:pPr>
            <w:r>
              <w:rPr>
                <w:sz w:val="24"/>
                <w:szCs w:val="24"/>
              </w:rPr>
              <w:t xml:space="preserve">We have now completed with most of the paining throughout the building. This week, we have someone coming to finish decorating the children’s corner. </w:t>
            </w:r>
          </w:p>
          <w:p w14:paraId="64332658" w14:textId="0F2A8D35" w:rsidR="00EA4C0E" w:rsidRDefault="00EA4C0E" w:rsidP="001B5C8F">
            <w:pPr>
              <w:pStyle w:val="ListParagraph"/>
              <w:numPr>
                <w:ilvl w:val="0"/>
                <w:numId w:val="9"/>
              </w:numPr>
              <w:rPr>
                <w:sz w:val="24"/>
                <w:szCs w:val="24"/>
              </w:rPr>
            </w:pPr>
            <w:r>
              <w:rPr>
                <w:sz w:val="24"/>
                <w:szCs w:val="24"/>
              </w:rPr>
              <w:t xml:space="preserve">As of last week, we have now had our new telephone system installed – We now offer a call back system for those who do not wish to wait on the phone in the que. </w:t>
            </w:r>
          </w:p>
          <w:p w14:paraId="48570376" w14:textId="77777777" w:rsidR="00EA4C0E" w:rsidRDefault="00EA4C0E" w:rsidP="001B5C8F">
            <w:pPr>
              <w:pStyle w:val="ListParagraph"/>
              <w:numPr>
                <w:ilvl w:val="0"/>
                <w:numId w:val="9"/>
              </w:numPr>
              <w:rPr>
                <w:sz w:val="24"/>
                <w:szCs w:val="24"/>
              </w:rPr>
            </w:pPr>
            <w:r>
              <w:rPr>
                <w:sz w:val="24"/>
                <w:szCs w:val="24"/>
              </w:rPr>
              <w:t>We are purchasing an I-Pad so we can hold session with patients for the NHS App.</w:t>
            </w:r>
          </w:p>
          <w:p w14:paraId="6166CF29" w14:textId="447C04B0" w:rsidR="00CE4D5A" w:rsidRPr="001B5C8F" w:rsidRDefault="00CE4D5A" w:rsidP="001B5C8F">
            <w:pPr>
              <w:pStyle w:val="ListParagraph"/>
              <w:numPr>
                <w:ilvl w:val="0"/>
                <w:numId w:val="9"/>
              </w:numPr>
              <w:rPr>
                <w:sz w:val="24"/>
                <w:szCs w:val="24"/>
              </w:rPr>
            </w:pPr>
            <w:r>
              <w:rPr>
                <w:sz w:val="24"/>
                <w:szCs w:val="24"/>
              </w:rPr>
              <w:t xml:space="preserve">Dr Singh will be joining us as a salary GP starting August. </w:t>
            </w:r>
          </w:p>
        </w:tc>
      </w:tr>
      <w:tr w:rsidR="00821F03" w:rsidRPr="00821F03" w14:paraId="4DD18EFC" w14:textId="77777777" w:rsidTr="005649FD">
        <w:tc>
          <w:tcPr>
            <w:tcW w:w="534" w:type="dxa"/>
          </w:tcPr>
          <w:p w14:paraId="4CECD5BE" w14:textId="0317CA9C" w:rsidR="00821F03" w:rsidRPr="00821F03" w:rsidRDefault="00821F03">
            <w:pPr>
              <w:rPr>
                <w:sz w:val="24"/>
                <w:szCs w:val="24"/>
              </w:rPr>
            </w:pPr>
            <w:r w:rsidRPr="00821F03">
              <w:rPr>
                <w:sz w:val="24"/>
                <w:szCs w:val="24"/>
              </w:rPr>
              <w:t xml:space="preserve">8. </w:t>
            </w:r>
          </w:p>
        </w:tc>
        <w:tc>
          <w:tcPr>
            <w:tcW w:w="2790" w:type="dxa"/>
          </w:tcPr>
          <w:p w14:paraId="34D0B0B7" w14:textId="36891A74" w:rsidR="00821F03" w:rsidRPr="00821F03" w:rsidRDefault="00821F03">
            <w:pPr>
              <w:rPr>
                <w:b/>
                <w:bCs/>
                <w:sz w:val="24"/>
                <w:szCs w:val="24"/>
              </w:rPr>
            </w:pPr>
            <w:r w:rsidRPr="00821F03">
              <w:rPr>
                <w:b/>
                <w:bCs/>
                <w:sz w:val="24"/>
                <w:szCs w:val="24"/>
              </w:rPr>
              <w:t xml:space="preserve">PPG initiatives, including patient comments, suggestions, and complaints </w:t>
            </w:r>
          </w:p>
        </w:tc>
        <w:tc>
          <w:tcPr>
            <w:tcW w:w="7132" w:type="dxa"/>
          </w:tcPr>
          <w:p w14:paraId="38F70AC5" w14:textId="77777777" w:rsidR="00821F03" w:rsidRDefault="006C5AA0" w:rsidP="006C5AA0">
            <w:pPr>
              <w:pStyle w:val="ListParagraph"/>
              <w:numPr>
                <w:ilvl w:val="0"/>
                <w:numId w:val="14"/>
              </w:numPr>
              <w:rPr>
                <w:sz w:val="24"/>
                <w:szCs w:val="24"/>
              </w:rPr>
            </w:pPr>
            <w:r>
              <w:rPr>
                <w:sz w:val="24"/>
                <w:szCs w:val="24"/>
              </w:rPr>
              <w:t xml:space="preserve">While discussing that we are now open one Saturday a month with GP / Nurse / Pharmacist appointments, SH commented that he thinks its very helpful for workers. </w:t>
            </w:r>
          </w:p>
          <w:p w14:paraId="54533FEA" w14:textId="77777777" w:rsidR="006C5AA0" w:rsidRDefault="006C5AA0" w:rsidP="006C5AA0">
            <w:pPr>
              <w:pStyle w:val="ListParagraph"/>
              <w:numPr>
                <w:ilvl w:val="0"/>
                <w:numId w:val="14"/>
              </w:numPr>
              <w:rPr>
                <w:sz w:val="24"/>
                <w:szCs w:val="24"/>
              </w:rPr>
            </w:pPr>
            <w:r>
              <w:rPr>
                <w:sz w:val="24"/>
                <w:szCs w:val="24"/>
              </w:rPr>
              <w:t xml:space="preserve">Members discussed our practice catchment area and where our currently boundary is. </w:t>
            </w:r>
          </w:p>
          <w:p w14:paraId="45183C64" w14:textId="3E7F1D4E" w:rsidR="006C5AA0" w:rsidRPr="00CE4D5A" w:rsidRDefault="006C5AA0" w:rsidP="006C5AA0">
            <w:pPr>
              <w:pStyle w:val="ListParagraph"/>
              <w:numPr>
                <w:ilvl w:val="0"/>
                <w:numId w:val="14"/>
              </w:numPr>
              <w:rPr>
                <w:sz w:val="24"/>
                <w:szCs w:val="24"/>
              </w:rPr>
            </w:pPr>
            <w:r>
              <w:rPr>
                <w:sz w:val="24"/>
                <w:szCs w:val="24"/>
              </w:rPr>
              <w:t xml:space="preserve">SH mentioned that he will bring along a bus timetable to be placed in reception for patient to see. </w:t>
            </w:r>
          </w:p>
        </w:tc>
      </w:tr>
      <w:tr w:rsidR="00821F03" w:rsidRPr="00821F03" w14:paraId="1A727A4E" w14:textId="77777777" w:rsidTr="005649FD">
        <w:tc>
          <w:tcPr>
            <w:tcW w:w="534" w:type="dxa"/>
          </w:tcPr>
          <w:p w14:paraId="7AC9F1D4" w14:textId="45685A4E" w:rsidR="00821F03" w:rsidRPr="00821F03" w:rsidRDefault="00821F03">
            <w:pPr>
              <w:rPr>
                <w:sz w:val="24"/>
                <w:szCs w:val="24"/>
              </w:rPr>
            </w:pPr>
            <w:r>
              <w:rPr>
                <w:sz w:val="24"/>
                <w:szCs w:val="24"/>
              </w:rPr>
              <w:t>10.</w:t>
            </w:r>
          </w:p>
        </w:tc>
        <w:tc>
          <w:tcPr>
            <w:tcW w:w="2790" w:type="dxa"/>
          </w:tcPr>
          <w:p w14:paraId="304F4A47" w14:textId="7F97FFC6" w:rsidR="00821F03" w:rsidRPr="00821F03" w:rsidRDefault="00821F03">
            <w:pPr>
              <w:rPr>
                <w:b/>
                <w:bCs/>
                <w:sz w:val="24"/>
                <w:szCs w:val="24"/>
              </w:rPr>
            </w:pPr>
            <w:r>
              <w:rPr>
                <w:b/>
                <w:bCs/>
                <w:sz w:val="24"/>
                <w:szCs w:val="24"/>
              </w:rPr>
              <w:t xml:space="preserve">Newsletter </w:t>
            </w:r>
          </w:p>
        </w:tc>
        <w:tc>
          <w:tcPr>
            <w:tcW w:w="7132" w:type="dxa"/>
          </w:tcPr>
          <w:p w14:paraId="6CE14DCC" w14:textId="65101649" w:rsidR="00821F03" w:rsidRDefault="00821F03">
            <w:pPr>
              <w:rPr>
                <w:sz w:val="24"/>
                <w:szCs w:val="24"/>
              </w:rPr>
            </w:pPr>
            <w:r>
              <w:rPr>
                <w:sz w:val="24"/>
                <w:szCs w:val="24"/>
              </w:rPr>
              <w:t xml:space="preserve"> </w:t>
            </w:r>
            <w:r w:rsidR="005649FD">
              <w:rPr>
                <w:sz w:val="24"/>
                <w:szCs w:val="24"/>
              </w:rPr>
              <w:t xml:space="preserve">THMC asked the PPG members to bring in the contents and bring any ideas forward for the newsletter and we can publish this. </w:t>
            </w:r>
            <w:r w:rsidR="00CE4D5A">
              <w:rPr>
                <w:sz w:val="24"/>
                <w:szCs w:val="24"/>
              </w:rPr>
              <w:t xml:space="preserve">We discussed possibly making it easier to read for patients and include on one page. </w:t>
            </w:r>
          </w:p>
        </w:tc>
      </w:tr>
      <w:tr w:rsidR="00821F03" w:rsidRPr="00821F03" w14:paraId="1551FD11" w14:textId="77777777" w:rsidTr="005649FD">
        <w:tc>
          <w:tcPr>
            <w:tcW w:w="534" w:type="dxa"/>
          </w:tcPr>
          <w:p w14:paraId="56854019" w14:textId="476FD54B" w:rsidR="00821F03" w:rsidRPr="00821F03" w:rsidRDefault="00821F03">
            <w:pPr>
              <w:rPr>
                <w:sz w:val="24"/>
                <w:szCs w:val="24"/>
              </w:rPr>
            </w:pPr>
            <w:r>
              <w:rPr>
                <w:sz w:val="24"/>
                <w:szCs w:val="24"/>
              </w:rPr>
              <w:lastRenderedPageBreak/>
              <w:t>11.</w:t>
            </w:r>
          </w:p>
        </w:tc>
        <w:tc>
          <w:tcPr>
            <w:tcW w:w="2790" w:type="dxa"/>
          </w:tcPr>
          <w:p w14:paraId="50F8DDCA" w14:textId="67278F12" w:rsidR="00821F03" w:rsidRPr="00821F03" w:rsidRDefault="00821F03">
            <w:pPr>
              <w:rPr>
                <w:b/>
                <w:bCs/>
                <w:sz w:val="24"/>
                <w:szCs w:val="24"/>
              </w:rPr>
            </w:pPr>
            <w:r>
              <w:rPr>
                <w:b/>
                <w:bCs/>
                <w:sz w:val="24"/>
                <w:szCs w:val="24"/>
              </w:rPr>
              <w:t>Matters arising to be discussed with THMC</w:t>
            </w:r>
          </w:p>
        </w:tc>
        <w:tc>
          <w:tcPr>
            <w:tcW w:w="7132" w:type="dxa"/>
          </w:tcPr>
          <w:p w14:paraId="76617EFF" w14:textId="62152D8C" w:rsidR="00821F03" w:rsidRPr="00BB7081" w:rsidRDefault="00821F03" w:rsidP="00BB7081">
            <w:pPr>
              <w:rPr>
                <w:sz w:val="24"/>
                <w:szCs w:val="24"/>
              </w:rPr>
            </w:pPr>
          </w:p>
        </w:tc>
      </w:tr>
      <w:tr w:rsidR="00821F03" w:rsidRPr="00821F03" w14:paraId="3CB713F1" w14:textId="77777777" w:rsidTr="005649FD">
        <w:tc>
          <w:tcPr>
            <w:tcW w:w="534" w:type="dxa"/>
          </w:tcPr>
          <w:p w14:paraId="4834F314" w14:textId="1A99DB07" w:rsidR="00821F03" w:rsidRPr="00821F03" w:rsidRDefault="00821F03">
            <w:pPr>
              <w:rPr>
                <w:sz w:val="24"/>
                <w:szCs w:val="24"/>
              </w:rPr>
            </w:pPr>
            <w:r>
              <w:rPr>
                <w:sz w:val="24"/>
                <w:szCs w:val="24"/>
              </w:rPr>
              <w:t>12</w:t>
            </w:r>
            <w:r w:rsidRPr="00821F03">
              <w:rPr>
                <w:sz w:val="24"/>
                <w:szCs w:val="24"/>
              </w:rPr>
              <w:t>.</w:t>
            </w:r>
          </w:p>
        </w:tc>
        <w:tc>
          <w:tcPr>
            <w:tcW w:w="2790" w:type="dxa"/>
          </w:tcPr>
          <w:p w14:paraId="325E2D38" w14:textId="73D7310A" w:rsidR="00821F03" w:rsidRPr="00821F03" w:rsidRDefault="00821F03">
            <w:pPr>
              <w:rPr>
                <w:b/>
                <w:bCs/>
                <w:sz w:val="24"/>
                <w:szCs w:val="24"/>
              </w:rPr>
            </w:pPr>
            <w:r w:rsidRPr="00821F03">
              <w:rPr>
                <w:b/>
                <w:bCs/>
                <w:sz w:val="24"/>
                <w:szCs w:val="24"/>
              </w:rPr>
              <w:t xml:space="preserve">A.O.B, including this meetings question </w:t>
            </w:r>
          </w:p>
        </w:tc>
        <w:tc>
          <w:tcPr>
            <w:tcW w:w="7132" w:type="dxa"/>
          </w:tcPr>
          <w:p w14:paraId="61F986D9" w14:textId="74D00285" w:rsidR="00821F03" w:rsidRPr="00821F03" w:rsidRDefault="00422F3A" w:rsidP="00422F3A">
            <w:pPr>
              <w:rPr>
                <w:sz w:val="24"/>
                <w:szCs w:val="24"/>
              </w:rPr>
            </w:pPr>
            <w:r>
              <w:rPr>
                <w:sz w:val="24"/>
                <w:szCs w:val="24"/>
              </w:rPr>
              <w:t>No.</w:t>
            </w:r>
          </w:p>
        </w:tc>
      </w:tr>
      <w:tr w:rsidR="00821F03" w:rsidRPr="00821F03" w14:paraId="2401394E" w14:textId="77777777" w:rsidTr="005649FD">
        <w:tc>
          <w:tcPr>
            <w:tcW w:w="534" w:type="dxa"/>
          </w:tcPr>
          <w:p w14:paraId="336C7CAE" w14:textId="57394DCC" w:rsidR="00821F03" w:rsidRPr="00821F03" w:rsidRDefault="00821F03">
            <w:pPr>
              <w:rPr>
                <w:sz w:val="24"/>
                <w:szCs w:val="24"/>
              </w:rPr>
            </w:pPr>
            <w:r w:rsidRPr="00821F03">
              <w:rPr>
                <w:sz w:val="24"/>
                <w:szCs w:val="24"/>
              </w:rPr>
              <w:t>1</w:t>
            </w:r>
            <w:r>
              <w:rPr>
                <w:sz w:val="24"/>
                <w:szCs w:val="24"/>
              </w:rPr>
              <w:t>3</w:t>
            </w:r>
            <w:r w:rsidRPr="00821F03">
              <w:rPr>
                <w:sz w:val="24"/>
                <w:szCs w:val="24"/>
              </w:rPr>
              <w:t>.</w:t>
            </w:r>
          </w:p>
        </w:tc>
        <w:tc>
          <w:tcPr>
            <w:tcW w:w="2790" w:type="dxa"/>
          </w:tcPr>
          <w:p w14:paraId="63F7E198" w14:textId="071BE2A5" w:rsidR="00821F03" w:rsidRPr="00821F03" w:rsidRDefault="00821F03">
            <w:pPr>
              <w:rPr>
                <w:b/>
                <w:bCs/>
                <w:sz w:val="24"/>
                <w:szCs w:val="24"/>
              </w:rPr>
            </w:pPr>
            <w:r w:rsidRPr="00821F03">
              <w:rPr>
                <w:b/>
                <w:bCs/>
                <w:sz w:val="24"/>
                <w:szCs w:val="24"/>
              </w:rPr>
              <w:t>Date</w:t>
            </w:r>
            <w:r>
              <w:rPr>
                <w:b/>
                <w:bCs/>
                <w:sz w:val="24"/>
                <w:szCs w:val="24"/>
              </w:rPr>
              <w:t xml:space="preserve"> and time</w:t>
            </w:r>
            <w:r w:rsidRPr="00821F03">
              <w:rPr>
                <w:b/>
                <w:bCs/>
                <w:sz w:val="24"/>
                <w:szCs w:val="24"/>
              </w:rPr>
              <w:t xml:space="preserve"> of next meeting </w:t>
            </w:r>
          </w:p>
        </w:tc>
        <w:tc>
          <w:tcPr>
            <w:tcW w:w="7132" w:type="dxa"/>
          </w:tcPr>
          <w:p w14:paraId="62992E64" w14:textId="340BF2CC" w:rsidR="00821F03" w:rsidRDefault="00EA4C0E">
            <w:pPr>
              <w:rPr>
                <w:sz w:val="24"/>
                <w:szCs w:val="24"/>
              </w:rPr>
            </w:pPr>
            <w:r>
              <w:rPr>
                <w:sz w:val="24"/>
                <w:szCs w:val="24"/>
              </w:rPr>
              <w:t>The next meeting will be held on Wednesday the 4</w:t>
            </w:r>
            <w:r w:rsidRPr="00EA4C0E">
              <w:rPr>
                <w:sz w:val="24"/>
                <w:szCs w:val="24"/>
                <w:vertAlign w:val="superscript"/>
              </w:rPr>
              <w:t>th</w:t>
            </w:r>
            <w:r>
              <w:rPr>
                <w:sz w:val="24"/>
                <w:szCs w:val="24"/>
              </w:rPr>
              <w:t xml:space="preserve"> of September at 10:30 at THMC.</w:t>
            </w:r>
          </w:p>
          <w:p w14:paraId="79AF170A" w14:textId="77777777" w:rsidR="00EA4C0E" w:rsidRDefault="00EA4C0E">
            <w:pPr>
              <w:rPr>
                <w:sz w:val="24"/>
                <w:szCs w:val="24"/>
              </w:rPr>
            </w:pPr>
          </w:p>
          <w:p w14:paraId="379681E0" w14:textId="49681889" w:rsidR="00EA4C0E" w:rsidRPr="00821F03" w:rsidRDefault="00EA4C0E">
            <w:pPr>
              <w:rPr>
                <w:sz w:val="24"/>
                <w:szCs w:val="24"/>
              </w:rPr>
            </w:pPr>
            <w:r>
              <w:rPr>
                <w:sz w:val="24"/>
                <w:szCs w:val="24"/>
              </w:rPr>
              <w:t xml:space="preserve">There being no further business the meeting closed at </w:t>
            </w:r>
            <w:r w:rsidR="00E721B2">
              <w:rPr>
                <w:sz w:val="24"/>
                <w:szCs w:val="24"/>
              </w:rPr>
              <w:t>11:30am</w:t>
            </w:r>
          </w:p>
        </w:tc>
      </w:tr>
    </w:tbl>
    <w:p w14:paraId="5545002D" w14:textId="77777777" w:rsidR="00821F03" w:rsidRPr="00821F03" w:rsidRDefault="00821F03">
      <w:pPr>
        <w:rPr>
          <w:sz w:val="24"/>
          <w:szCs w:val="24"/>
        </w:rPr>
      </w:pPr>
    </w:p>
    <w:sectPr w:rsidR="00821F03" w:rsidRPr="00821F03" w:rsidSect="00821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FEF"/>
    <w:multiLevelType w:val="hybridMultilevel"/>
    <w:tmpl w:val="2D4C47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810C8"/>
    <w:multiLevelType w:val="hybridMultilevel"/>
    <w:tmpl w:val="B5228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DB0EBB"/>
    <w:multiLevelType w:val="hybridMultilevel"/>
    <w:tmpl w:val="58FE7D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3C5A9D"/>
    <w:multiLevelType w:val="hybridMultilevel"/>
    <w:tmpl w:val="FA703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AC35CA"/>
    <w:multiLevelType w:val="hybridMultilevel"/>
    <w:tmpl w:val="E31A21E4"/>
    <w:lvl w:ilvl="0" w:tplc="9BD84E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3119FA"/>
    <w:multiLevelType w:val="hybridMultilevel"/>
    <w:tmpl w:val="86DE7D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F97324"/>
    <w:multiLevelType w:val="hybridMultilevel"/>
    <w:tmpl w:val="139493E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310BBB"/>
    <w:multiLevelType w:val="hybridMultilevel"/>
    <w:tmpl w:val="68EE0B2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240BBC"/>
    <w:multiLevelType w:val="hybridMultilevel"/>
    <w:tmpl w:val="11DA5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2337835"/>
    <w:multiLevelType w:val="hybridMultilevel"/>
    <w:tmpl w:val="C9A659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F8218C"/>
    <w:multiLevelType w:val="hybridMultilevel"/>
    <w:tmpl w:val="5F6C3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394DCE"/>
    <w:multiLevelType w:val="hybridMultilevel"/>
    <w:tmpl w:val="9EE645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ED82F45"/>
    <w:multiLevelType w:val="hybridMultilevel"/>
    <w:tmpl w:val="43C08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0D2251"/>
    <w:multiLevelType w:val="hybridMultilevel"/>
    <w:tmpl w:val="5358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371810">
    <w:abstractNumId w:val="9"/>
  </w:num>
  <w:num w:numId="2" w16cid:durableId="1071730618">
    <w:abstractNumId w:val="1"/>
  </w:num>
  <w:num w:numId="3" w16cid:durableId="1436974582">
    <w:abstractNumId w:val="8"/>
  </w:num>
  <w:num w:numId="4" w16cid:durableId="1932623278">
    <w:abstractNumId w:val="11"/>
  </w:num>
  <w:num w:numId="5" w16cid:durableId="840313184">
    <w:abstractNumId w:val="3"/>
  </w:num>
  <w:num w:numId="6" w16cid:durableId="1346663508">
    <w:abstractNumId w:val="13"/>
  </w:num>
  <w:num w:numId="7" w16cid:durableId="1251157235">
    <w:abstractNumId w:val="2"/>
  </w:num>
  <w:num w:numId="8" w16cid:durableId="580911547">
    <w:abstractNumId w:val="0"/>
  </w:num>
  <w:num w:numId="9" w16cid:durableId="97726701">
    <w:abstractNumId w:val="6"/>
  </w:num>
  <w:num w:numId="10" w16cid:durableId="1461072097">
    <w:abstractNumId w:val="10"/>
  </w:num>
  <w:num w:numId="11" w16cid:durableId="1773470894">
    <w:abstractNumId w:val="5"/>
  </w:num>
  <w:num w:numId="12" w16cid:durableId="821195574">
    <w:abstractNumId w:val="12"/>
  </w:num>
  <w:num w:numId="13" w16cid:durableId="94519644">
    <w:abstractNumId w:val="7"/>
  </w:num>
  <w:num w:numId="14" w16cid:durableId="473329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3"/>
    <w:rsid w:val="001B5C8F"/>
    <w:rsid w:val="003F5200"/>
    <w:rsid w:val="00422F3A"/>
    <w:rsid w:val="005649FD"/>
    <w:rsid w:val="006C5AA0"/>
    <w:rsid w:val="00821F03"/>
    <w:rsid w:val="00914950"/>
    <w:rsid w:val="00916820"/>
    <w:rsid w:val="00BB7081"/>
    <w:rsid w:val="00CE4D5A"/>
    <w:rsid w:val="00E721B2"/>
    <w:rsid w:val="00EA4C0E"/>
    <w:rsid w:val="00FE1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39E"/>
  <w15:chartTrackingRefBased/>
  <w15:docId w15:val="{A657B0B4-6130-4945-A582-594CFD1D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F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F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F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F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F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F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F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F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F03"/>
    <w:rPr>
      <w:rFonts w:eastAsiaTheme="majorEastAsia" w:cstheme="majorBidi"/>
      <w:color w:val="272727" w:themeColor="text1" w:themeTint="D8"/>
    </w:rPr>
  </w:style>
  <w:style w:type="paragraph" w:styleId="Title">
    <w:name w:val="Title"/>
    <w:basedOn w:val="Normal"/>
    <w:next w:val="Normal"/>
    <w:link w:val="TitleChar"/>
    <w:uiPriority w:val="10"/>
    <w:qFormat/>
    <w:rsid w:val="00821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F03"/>
    <w:pPr>
      <w:spacing w:before="160"/>
      <w:jc w:val="center"/>
    </w:pPr>
    <w:rPr>
      <w:i/>
      <w:iCs/>
      <w:color w:val="404040" w:themeColor="text1" w:themeTint="BF"/>
    </w:rPr>
  </w:style>
  <w:style w:type="character" w:customStyle="1" w:styleId="QuoteChar">
    <w:name w:val="Quote Char"/>
    <w:basedOn w:val="DefaultParagraphFont"/>
    <w:link w:val="Quote"/>
    <w:uiPriority w:val="29"/>
    <w:rsid w:val="00821F03"/>
    <w:rPr>
      <w:i/>
      <w:iCs/>
      <w:color w:val="404040" w:themeColor="text1" w:themeTint="BF"/>
    </w:rPr>
  </w:style>
  <w:style w:type="paragraph" w:styleId="ListParagraph">
    <w:name w:val="List Paragraph"/>
    <w:basedOn w:val="Normal"/>
    <w:uiPriority w:val="34"/>
    <w:qFormat/>
    <w:rsid w:val="00821F03"/>
    <w:pPr>
      <w:ind w:left="720"/>
      <w:contextualSpacing/>
    </w:pPr>
  </w:style>
  <w:style w:type="character" w:styleId="IntenseEmphasis">
    <w:name w:val="Intense Emphasis"/>
    <w:basedOn w:val="DefaultParagraphFont"/>
    <w:uiPriority w:val="21"/>
    <w:qFormat/>
    <w:rsid w:val="00821F03"/>
    <w:rPr>
      <w:i/>
      <w:iCs/>
      <w:color w:val="2F5496" w:themeColor="accent1" w:themeShade="BF"/>
    </w:rPr>
  </w:style>
  <w:style w:type="paragraph" w:styleId="IntenseQuote">
    <w:name w:val="Intense Quote"/>
    <w:basedOn w:val="Normal"/>
    <w:next w:val="Normal"/>
    <w:link w:val="IntenseQuoteChar"/>
    <w:uiPriority w:val="30"/>
    <w:qFormat/>
    <w:rsid w:val="00821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F03"/>
    <w:rPr>
      <w:i/>
      <w:iCs/>
      <w:color w:val="2F5496" w:themeColor="accent1" w:themeShade="BF"/>
    </w:rPr>
  </w:style>
  <w:style w:type="character" w:styleId="IntenseReference">
    <w:name w:val="Intense Reference"/>
    <w:basedOn w:val="DefaultParagraphFont"/>
    <w:uiPriority w:val="32"/>
    <w:qFormat/>
    <w:rsid w:val="00821F03"/>
    <w:rPr>
      <w:b/>
      <w:bCs/>
      <w:smallCaps/>
      <w:color w:val="2F5496" w:themeColor="accent1" w:themeShade="BF"/>
      <w:spacing w:val="5"/>
    </w:rPr>
  </w:style>
  <w:style w:type="table" w:styleId="TableGrid">
    <w:name w:val="Table Grid"/>
    <w:basedOn w:val="TableNormal"/>
    <w:uiPriority w:val="39"/>
    <w:rsid w:val="0082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2689</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LONERGAN, Ashling (THE HEDGES MEDICAL CENTRE (SA BAILEY))</dc:creator>
  <cp:keywords/>
  <dc:description/>
  <cp:lastModifiedBy>LONERGAN, Ashling (THE HEDGES MEDICAL CENTRE (SA BAILEY))</cp:lastModifiedBy>
  <cp:revision>12</cp:revision>
  <dcterms:created xsi:type="dcterms:W3CDTF">2024-04-24T11:30:00Z</dcterms:created>
  <dcterms:modified xsi:type="dcterms:W3CDTF">2024-08-29T15:58:00Z</dcterms:modified>
</cp:coreProperties>
</file>