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50C6B" w14:textId="7A1BA8B9" w:rsidR="00B02163" w:rsidRDefault="001E608B" w:rsidP="001E60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PHARMACY FIRST: A NEW SERVICE FOR PATIENTS</w:t>
      </w:r>
    </w:p>
    <w:p w14:paraId="262B35C2" w14:textId="77777777" w:rsidR="001E608B" w:rsidRDefault="001E608B" w:rsidP="001E608B">
      <w:pPr>
        <w:jc w:val="center"/>
        <w:rPr>
          <w:b/>
          <w:bCs/>
          <w:sz w:val="24"/>
          <w:szCs w:val="24"/>
        </w:rPr>
      </w:pPr>
    </w:p>
    <w:p w14:paraId="16C62383" w14:textId="723B7534" w:rsidR="001E608B" w:rsidRDefault="00131B6E" w:rsidP="001E608B">
      <w:pPr>
        <w:rPr>
          <w:sz w:val="24"/>
          <w:szCs w:val="24"/>
        </w:rPr>
      </w:pPr>
      <w:r>
        <w:rPr>
          <w:sz w:val="24"/>
          <w:szCs w:val="24"/>
        </w:rPr>
        <w:t>Patients can now get treatment for seven common conditions directly from their local pharmacy, without the need for a GP appointment or prescription. Pharmacists can now supply prescription-only medicines to treat these health conditions:</w:t>
      </w:r>
    </w:p>
    <w:p w14:paraId="6556651B" w14:textId="5FA0449B" w:rsidR="00131B6E" w:rsidRDefault="00131B6E" w:rsidP="00131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sinusitis</w:t>
      </w:r>
    </w:p>
    <w:p w14:paraId="1F79D9BF" w14:textId="7742F38C" w:rsidR="00131B6E" w:rsidRPr="00131B6E" w:rsidRDefault="00131B6E" w:rsidP="00131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sore throat</w:t>
      </w:r>
    </w:p>
    <w:p w14:paraId="3675C2CF" w14:textId="7C7BD35F" w:rsidR="00131B6E" w:rsidRDefault="00131B6E" w:rsidP="00131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earache</w:t>
      </w:r>
    </w:p>
    <w:p w14:paraId="12EB601F" w14:textId="15D1DFC3" w:rsidR="00131B6E" w:rsidRDefault="00131B6E" w:rsidP="00131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infected insect bite</w:t>
      </w:r>
    </w:p>
    <w:p w14:paraId="1F7F264C" w14:textId="369442DE" w:rsidR="00131B6E" w:rsidRDefault="00131B6E" w:rsidP="00131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impetigo (a bacterial skin infection)</w:t>
      </w:r>
    </w:p>
    <w:p w14:paraId="5D264B3B" w14:textId="1E188E64" w:rsidR="00131B6E" w:rsidRDefault="00131B6E" w:rsidP="00131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shingles</w:t>
      </w:r>
    </w:p>
    <w:p w14:paraId="46292C4C" w14:textId="02493D36" w:rsidR="00131B6E" w:rsidRDefault="00131B6E" w:rsidP="00131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uncomplicated urinary tract infections in women (</w:t>
      </w:r>
      <w:r w:rsidR="002C7E71">
        <w:rPr>
          <w:sz w:val="24"/>
          <w:szCs w:val="24"/>
        </w:rPr>
        <w:t>they</w:t>
      </w:r>
      <w:r>
        <w:rPr>
          <w:sz w:val="24"/>
          <w:szCs w:val="24"/>
        </w:rPr>
        <w:t xml:space="preserve"> can be more complicated in men).</w:t>
      </w:r>
    </w:p>
    <w:p w14:paraId="082CB7E4" w14:textId="7E0F7B2F" w:rsidR="00131B6E" w:rsidRDefault="00131B6E" w:rsidP="00131B6E">
      <w:pPr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 w:rsidR="002C7E71">
        <w:rPr>
          <w:sz w:val="24"/>
          <w:szCs w:val="24"/>
        </w:rPr>
        <w:t>c</w:t>
      </w:r>
      <w:r>
        <w:rPr>
          <w:sz w:val="24"/>
          <w:szCs w:val="24"/>
        </w:rPr>
        <w:t xml:space="preserve">an </w:t>
      </w:r>
      <w:r w:rsidR="002C7E71">
        <w:rPr>
          <w:sz w:val="24"/>
          <w:szCs w:val="24"/>
        </w:rPr>
        <w:t>also</w:t>
      </w:r>
      <w:r>
        <w:rPr>
          <w:sz w:val="24"/>
          <w:szCs w:val="24"/>
        </w:rPr>
        <w:t xml:space="preserve"> get</w:t>
      </w:r>
      <w:r w:rsidR="002C7E71">
        <w:rPr>
          <w:sz w:val="24"/>
          <w:szCs w:val="24"/>
        </w:rPr>
        <w:t xml:space="preserve"> oral contraceptives</w:t>
      </w:r>
      <w:r w:rsidR="00EB257A">
        <w:rPr>
          <w:sz w:val="24"/>
          <w:szCs w:val="24"/>
        </w:rPr>
        <w:t xml:space="preserve">, covid and flu jabs and general advice, </w:t>
      </w:r>
      <w:r w:rsidR="002C7E71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="002C7E71">
        <w:rPr>
          <w:sz w:val="24"/>
          <w:szCs w:val="24"/>
        </w:rPr>
        <w:t>have your</w:t>
      </w:r>
      <w:r>
        <w:rPr>
          <w:sz w:val="24"/>
          <w:szCs w:val="24"/>
        </w:rPr>
        <w:t xml:space="preserve"> blood pressure checked</w:t>
      </w:r>
      <w:r w:rsidR="002C7E71">
        <w:rPr>
          <w:sz w:val="24"/>
          <w:szCs w:val="24"/>
        </w:rPr>
        <w:t xml:space="preserve"> to </w:t>
      </w:r>
      <w:r w:rsidR="00EB257A">
        <w:rPr>
          <w:sz w:val="24"/>
          <w:szCs w:val="24"/>
        </w:rPr>
        <w:t>reduce the risk of</w:t>
      </w:r>
      <w:r w:rsidR="002C7E71">
        <w:rPr>
          <w:sz w:val="24"/>
          <w:szCs w:val="24"/>
        </w:rPr>
        <w:t xml:space="preserve"> heart attacks and strokes.</w:t>
      </w:r>
    </w:p>
    <w:p w14:paraId="796C5A35" w14:textId="6F4D5D97" w:rsidR="002C7E71" w:rsidRDefault="002C7E71" w:rsidP="00131B6E">
      <w:pPr>
        <w:rPr>
          <w:sz w:val="24"/>
          <w:szCs w:val="24"/>
        </w:rPr>
      </w:pPr>
      <w:r>
        <w:rPr>
          <w:sz w:val="24"/>
          <w:szCs w:val="24"/>
        </w:rPr>
        <w:t xml:space="preserve">Doctors’ receptionists, NHS111 and emergency care providers are </w:t>
      </w:r>
      <w:r w:rsidR="00EB257A">
        <w:rPr>
          <w:sz w:val="24"/>
          <w:szCs w:val="24"/>
        </w:rPr>
        <w:t xml:space="preserve">all </w:t>
      </w:r>
      <w:r>
        <w:rPr>
          <w:sz w:val="24"/>
          <w:szCs w:val="24"/>
        </w:rPr>
        <w:t>able to direct patients to this service. Or alternatively you can walk into the pharmacy or phone for advice.</w:t>
      </w:r>
    </w:p>
    <w:p w14:paraId="23DD9CAD" w14:textId="617EA541" w:rsidR="002C7E71" w:rsidRDefault="002C7E71" w:rsidP="00131B6E">
      <w:pPr>
        <w:rPr>
          <w:sz w:val="24"/>
          <w:szCs w:val="24"/>
        </w:rPr>
      </w:pPr>
      <w:r>
        <w:rPr>
          <w:sz w:val="24"/>
          <w:szCs w:val="24"/>
        </w:rPr>
        <w:t xml:space="preserve">When you arrive at the pharmacy you will be seen privately in a </w:t>
      </w:r>
      <w:r>
        <w:rPr>
          <w:rStyle w:val="EndnoteReference"/>
          <w:sz w:val="24"/>
          <w:szCs w:val="24"/>
        </w:rPr>
        <w:endnoteReference w:id="1"/>
      </w:r>
      <w:r>
        <w:rPr>
          <w:sz w:val="24"/>
          <w:szCs w:val="24"/>
        </w:rPr>
        <w:t>separate consulting room</w:t>
      </w:r>
      <w:r w:rsidR="00EB257A">
        <w:rPr>
          <w:sz w:val="24"/>
          <w:szCs w:val="24"/>
        </w:rPr>
        <w:t xml:space="preserve">. </w:t>
      </w:r>
      <w:r w:rsidR="00AD3DA4">
        <w:rPr>
          <w:sz w:val="24"/>
          <w:szCs w:val="24"/>
        </w:rPr>
        <w:t xml:space="preserve"> T</w:t>
      </w:r>
      <w:r>
        <w:rPr>
          <w:sz w:val="24"/>
          <w:szCs w:val="24"/>
        </w:rPr>
        <w:t>he pharmacist will be able to recommend the best course of action and supply medication, including antivirals or antibiotics if needed.</w:t>
      </w:r>
      <w:r w:rsidR="00EB257A">
        <w:rPr>
          <w:sz w:val="24"/>
          <w:szCs w:val="24"/>
        </w:rPr>
        <w:t xml:space="preserve"> They will also add this treatment to your NHS records.</w:t>
      </w:r>
    </w:p>
    <w:p w14:paraId="4D9ABA64" w14:textId="3FB7C90C" w:rsidR="00AD3DA4" w:rsidRDefault="00AD3DA4" w:rsidP="00131B6E">
      <w:pPr>
        <w:rPr>
          <w:sz w:val="24"/>
          <w:szCs w:val="24"/>
        </w:rPr>
      </w:pPr>
      <w:r>
        <w:rPr>
          <w:sz w:val="24"/>
          <w:szCs w:val="24"/>
        </w:rPr>
        <w:t>The main benefits of this service are:</w:t>
      </w:r>
    </w:p>
    <w:p w14:paraId="4B46637B" w14:textId="48631EC5" w:rsidR="00AD3DA4" w:rsidRDefault="00AD3DA4" w:rsidP="00AD3DA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You can be seen, </w:t>
      </w:r>
      <w:proofErr w:type="gramStart"/>
      <w:r>
        <w:rPr>
          <w:sz w:val="24"/>
          <w:szCs w:val="24"/>
        </w:rPr>
        <w:t>diagnosed</w:t>
      </w:r>
      <w:proofErr w:type="gramEnd"/>
      <w:r>
        <w:rPr>
          <w:sz w:val="24"/>
          <w:szCs w:val="24"/>
        </w:rPr>
        <w:t xml:space="preserve"> and treated quickly</w:t>
      </w:r>
    </w:p>
    <w:p w14:paraId="28AD574A" w14:textId="187BBDB5" w:rsidR="00AD3DA4" w:rsidRDefault="00AD3DA4" w:rsidP="00AD3DA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There will be more GP appointments for patients with more complex conditions and therefore less time </w:t>
      </w:r>
      <w:r w:rsidR="00EB257A">
        <w:rPr>
          <w:sz w:val="24"/>
          <w:szCs w:val="24"/>
        </w:rPr>
        <w:t xml:space="preserve">waiting </w:t>
      </w:r>
      <w:r>
        <w:rPr>
          <w:sz w:val="24"/>
          <w:szCs w:val="24"/>
        </w:rPr>
        <w:t>to be seen.</w:t>
      </w:r>
    </w:p>
    <w:p w14:paraId="12F1871E" w14:textId="4B4081D3" w:rsidR="00AD3DA4" w:rsidRPr="00E37FD8" w:rsidRDefault="00AD3DA4" w:rsidP="00AD3DA4">
      <w:pPr>
        <w:rPr>
          <w:i/>
          <w:iCs/>
          <w:sz w:val="24"/>
          <w:szCs w:val="24"/>
        </w:rPr>
      </w:pPr>
      <w:r w:rsidRPr="00E37FD8">
        <w:rPr>
          <w:i/>
          <w:iCs/>
          <w:sz w:val="24"/>
          <w:szCs w:val="24"/>
        </w:rPr>
        <w:t>Sent by Dr Virmani and Dr Bedi’s patient participation group</w:t>
      </w:r>
    </w:p>
    <w:sectPr w:rsidR="00AD3DA4" w:rsidRPr="00E37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6DE2A" w14:textId="77777777" w:rsidR="004A5D6C" w:rsidRDefault="004A5D6C" w:rsidP="002C7E71">
      <w:pPr>
        <w:spacing w:after="0" w:line="240" w:lineRule="auto"/>
      </w:pPr>
      <w:r>
        <w:separator/>
      </w:r>
    </w:p>
  </w:endnote>
  <w:endnote w:type="continuationSeparator" w:id="0">
    <w:p w14:paraId="5E610D6D" w14:textId="77777777" w:rsidR="004A5D6C" w:rsidRDefault="004A5D6C" w:rsidP="002C7E71">
      <w:pPr>
        <w:spacing w:after="0" w:line="240" w:lineRule="auto"/>
      </w:pPr>
      <w:r>
        <w:continuationSeparator/>
      </w:r>
    </w:p>
  </w:endnote>
  <w:endnote w:id="1">
    <w:p w14:paraId="49B56E8B" w14:textId="44F62605" w:rsidR="002C7E71" w:rsidRDefault="002C7E71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A6002" w14:textId="77777777" w:rsidR="004A5D6C" w:rsidRDefault="004A5D6C" w:rsidP="002C7E71">
      <w:pPr>
        <w:spacing w:after="0" w:line="240" w:lineRule="auto"/>
      </w:pPr>
      <w:r>
        <w:separator/>
      </w:r>
    </w:p>
  </w:footnote>
  <w:footnote w:type="continuationSeparator" w:id="0">
    <w:p w14:paraId="25E33CE1" w14:textId="77777777" w:rsidR="004A5D6C" w:rsidRDefault="004A5D6C" w:rsidP="002C7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C7E"/>
    <w:multiLevelType w:val="hybridMultilevel"/>
    <w:tmpl w:val="D804B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0847"/>
    <w:multiLevelType w:val="hybridMultilevel"/>
    <w:tmpl w:val="87AE9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833121">
    <w:abstractNumId w:val="1"/>
  </w:num>
  <w:num w:numId="2" w16cid:durableId="165860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8B"/>
    <w:rsid w:val="00081DD3"/>
    <w:rsid w:val="00131B6E"/>
    <w:rsid w:val="001E608B"/>
    <w:rsid w:val="002C7E71"/>
    <w:rsid w:val="004A5D6C"/>
    <w:rsid w:val="00AA5EB0"/>
    <w:rsid w:val="00AD3DA4"/>
    <w:rsid w:val="00B02163"/>
    <w:rsid w:val="00E37FD8"/>
    <w:rsid w:val="00EB257A"/>
    <w:rsid w:val="00F5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68867"/>
  <w15:chartTrackingRefBased/>
  <w15:docId w15:val="{D21E8EF0-D67D-427B-83CB-C776B24A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0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0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0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0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0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0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0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0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0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0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08B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7E7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7E7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C7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06968-6BDF-40E1-B7C1-1FE13EA0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Siddals</dc:creator>
  <cp:keywords/>
  <dc:description/>
  <cp:lastModifiedBy>Paul Siddals</cp:lastModifiedBy>
  <cp:revision>5</cp:revision>
  <cp:lastPrinted>2024-05-01T09:35:00Z</cp:lastPrinted>
  <dcterms:created xsi:type="dcterms:W3CDTF">2024-05-01T09:06:00Z</dcterms:created>
  <dcterms:modified xsi:type="dcterms:W3CDTF">2024-05-03T08:14:00Z</dcterms:modified>
</cp:coreProperties>
</file>