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B4A2D" w:rsidRDefault="002E4D73">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center"/>
        <w:rPr>
          <w:rFonts w:ascii="Arial" w:eastAsia="Arial" w:hAnsi="Arial" w:cs="Arial"/>
          <w:b/>
          <w:bCs/>
          <w:kern w:val="1"/>
          <w:sz w:val="32"/>
          <w:szCs w:val="32"/>
          <w:u w:color="000000"/>
        </w:rPr>
      </w:pPr>
      <w:r>
        <w:rPr>
          <w:rFonts w:ascii="Arial" w:hAnsi="Arial"/>
          <w:b/>
          <w:bCs/>
          <w:kern w:val="1"/>
          <w:sz w:val="32"/>
          <w:szCs w:val="32"/>
          <w:u w:color="000000"/>
        </w:rPr>
        <w:t xml:space="preserve">PATIENT PARTICIPATION GROUP MEETING </w:t>
      </w:r>
    </w:p>
    <w:p w:rsidR="00DB4A2D" w:rsidRDefault="00DB4A2D">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both"/>
        <w:rPr>
          <w:rFonts w:ascii="Arial" w:eastAsia="Arial" w:hAnsi="Arial" w:cs="Arial"/>
          <w:b/>
          <w:bCs/>
          <w:kern w:val="1"/>
          <w:sz w:val="24"/>
          <w:szCs w:val="24"/>
          <w:u w:color="000000"/>
        </w:rPr>
      </w:pPr>
    </w:p>
    <w:p w:rsidR="00DB4A2D" w:rsidRDefault="00DB4A2D">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both"/>
        <w:rPr>
          <w:rFonts w:ascii="Arial" w:eastAsia="Arial" w:hAnsi="Arial" w:cs="Arial"/>
          <w:b/>
          <w:bCs/>
          <w:kern w:val="1"/>
          <w:sz w:val="24"/>
          <w:szCs w:val="24"/>
          <w:u w:color="000000"/>
        </w:rPr>
      </w:pPr>
    </w:p>
    <w:p w:rsidR="00DB4A2D" w:rsidRDefault="002E4D73">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both"/>
        <w:rPr>
          <w:rFonts w:ascii="Arial" w:eastAsia="Arial" w:hAnsi="Arial" w:cs="Arial"/>
          <w:b/>
          <w:bCs/>
          <w:kern w:val="1"/>
          <w:sz w:val="28"/>
          <w:szCs w:val="28"/>
          <w:u w:color="000000"/>
        </w:rPr>
      </w:pPr>
      <w:r>
        <w:rPr>
          <w:rFonts w:ascii="Arial" w:hAnsi="Arial"/>
          <w:b/>
          <w:bCs/>
          <w:kern w:val="1"/>
          <w:sz w:val="28"/>
          <w:szCs w:val="28"/>
          <w:u w:color="000000"/>
        </w:rPr>
        <w:t>DATE:</w:t>
      </w:r>
      <w:r>
        <w:rPr>
          <w:rFonts w:ascii="Arial" w:hAnsi="Arial"/>
          <w:b/>
          <w:bCs/>
          <w:kern w:val="1"/>
          <w:sz w:val="28"/>
          <w:szCs w:val="28"/>
          <w:u w:color="000000"/>
        </w:rPr>
        <w:tab/>
        <w:t>Monday 1 April 2019     13.00 - 14.30 hours</w:t>
      </w:r>
    </w:p>
    <w:p w:rsidR="00DB4A2D" w:rsidRDefault="002E4D73">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jc w:val="both"/>
        <w:rPr>
          <w:rFonts w:ascii="Arial" w:eastAsia="Arial" w:hAnsi="Arial" w:cs="Arial"/>
          <w:kern w:val="1"/>
          <w:sz w:val="28"/>
          <w:szCs w:val="28"/>
          <w:u w:color="000000"/>
        </w:rPr>
      </w:pPr>
      <w:r>
        <w:rPr>
          <w:rFonts w:ascii="Arial" w:hAnsi="Arial"/>
          <w:b/>
          <w:bCs/>
          <w:kern w:val="1"/>
          <w:sz w:val="28"/>
          <w:szCs w:val="28"/>
          <w:u w:color="000000"/>
        </w:rPr>
        <w:t>PLACE:</w:t>
      </w:r>
      <w:r>
        <w:rPr>
          <w:rFonts w:ascii="Arial" w:hAnsi="Arial"/>
          <w:b/>
          <w:bCs/>
          <w:kern w:val="1"/>
          <w:sz w:val="28"/>
          <w:szCs w:val="28"/>
          <w:u w:color="000000"/>
        </w:rPr>
        <w:tab/>
        <w:t xml:space="preserve">Oakwood Surgery – Meeting Room Left  </w:t>
      </w:r>
    </w:p>
    <w:p w:rsidR="00DB4A2D" w:rsidRDefault="00DB4A2D">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jc w:val="both"/>
        <w:rPr>
          <w:rFonts w:ascii="Arial" w:eastAsia="Arial" w:hAnsi="Arial" w:cs="Arial"/>
          <w:kern w:val="1"/>
          <w:sz w:val="28"/>
          <w:szCs w:val="28"/>
          <w:u w:color="000000"/>
        </w:rPr>
      </w:pPr>
    </w:p>
    <w:p w:rsidR="00DB4A2D" w:rsidRDefault="002E4D73">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both"/>
        <w:rPr>
          <w:rFonts w:ascii="Arial" w:eastAsia="Arial" w:hAnsi="Arial" w:cs="Arial"/>
          <w:b/>
          <w:bCs/>
          <w:kern w:val="1"/>
          <w:sz w:val="28"/>
          <w:szCs w:val="28"/>
          <w:u w:color="000000"/>
        </w:rPr>
      </w:pPr>
      <w:r>
        <w:rPr>
          <w:rFonts w:ascii="Arial" w:hAnsi="Arial"/>
          <w:b/>
          <w:bCs/>
          <w:kern w:val="1"/>
          <w:sz w:val="28"/>
          <w:szCs w:val="28"/>
          <w:u w:color="000000"/>
        </w:rPr>
        <w:t xml:space="preserve">Present: </w:t>
      </w:r>
    </w:p>
    <w:p w:rsidR="00DB4A2D" w:rsidRDefault="00DB4A2D">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both"/>
        <w:rPr>
          <w:rFonts w:ascii="Arial" w:eastAsia="Arial" w:hAnsi="Arial" w:cs="Arial"/>
          <w:b/>
          <w:bCs/>
          <w:kern w:val="1"/>
          <w:sz w:val="24"/>
          <w:szCs w:val="24"/>
          <w:u w:color="000000"/>
        </w:rPr>
      </w:pPr>
    </w:p>
    <w:p w:rsidR="00DB4A2D" w:rsidRDefault="002E4D73">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both"/>
        <w:rPr>
          <w:rFonts w:ascii="Arial" w:eastAsia="Arial" w:hAnsi="Arial" w:cs="Arial"/>
          <w:kern w:val="1"/>
          <w:sz w:val="24"/>
          <w:szCs w:val="24"/>
          <w:u w:color="000000"/>
        </w:rPr>
      </w:pPr>
      <w:r>
        <w:rPr>
          <w:rFonts w:ascii="Arial" w:hAnsi="Arial"/>
          <w:kern w:val="1"/>
          <w:sz w:val="24"/>
          <w:szCs w:val="24"/>
          <w:u w:color="000000"/>
        </w:rPr>
        <w:t>Sheila Ormerod (SO) (Chair)</w:t>
      </w:r>
    </w:p>
    <w:p w:rsidR="00DB4A2D" w:rsidRDefault="002E4D73">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both"/>
        <w:rPr>
          <w:rFonts w:ascii="Arial" w:eastAsia="Arial" w:hAnsi="Arial" w:cs="Arial"/>
          <w:kern w:val="1"/>
          <w:sz w:val="24"/>
          <w:szCs w:val="24"/>
          <w:u w:color="000000"/>
        </w:rPr>
      </w:pPr>
      <w:r>
        <w:rPr>
          <w:rFonts w:ascii="Arial" w:hAnsi="Arial"/>
          <w:kern w:val="1"/>
          <w:sz w:val="24"/>
          <w:szCs w:val="24"/>
          <w:u w:color="000000"/>
        </w:rPr>
        <w:t>Andrew Hughes (AH) (Vice – chair)</w:t>
      </w:r>
    </w:p>
    <w:p w:rsidR="00DB4A2D" w:rsidRDefault="002E4D73">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both"/>
        <w:rPr>
          <w:rFonts w:ascii="Arial" w:eastAsia="Arial" w:hAnsi="Arial" w:cs="Arial"/>
          <w:kern w:val="1"/>
          <w:sz w:val="24"/>
          <w:szCs w:val="24"/>
          <w:u w:color="000000"/>
        </w:rPr>
      </w:pPr>
      <w:r>
        <w:rPr>
          <w:rFonts w:ascii="Arial" w:hAnsi="Arial"/>
          <w:kern w:val="1"/>
          <w:sz w:val="24"/>
          <w:szCs w:val="24"/>
          <w:u w:color="000000"/>
        </w:rPr>
        <w:t>John Marsh (JM)</w:t>
      </w:r>
    </w:p>
    <w:p w:rsidR="00DB4A2D" w:rsidRDefault="00521521">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both"/>
        <w:rPr>
          <w:rFonts w:ascii="Arial" w:eastAsia="Arial" w:hAnsi="Arial" w:cs="Arial"/>
          <w:kern w:val="1"/>
          <w:sz w:val="24"/>
          <w:szCs w:val="24"/>
          <w:u w:color="000000"/>
        </w:rPr>
      </w:pPr>
      <w:r>
        <w:rPr>
          <w:rFonts w:ascii="Arial" w:hAnsi="Arial"/>
          <w:kern w:val="1"/>
          <w:sz w:val="24"/>
          <w:szCs w:val="24"/>
          <w:u w:color="000000"/>
        </w:rPr>
        <w:t>Pam Stewart</w:t>
      </w:r>
      <w:r w:rsidR="002E4D73">
        <w:rPr>
          <w:rFonts w:ascii="Arial" w:hAnsi="Arial"/>
          <w:kern w:val="1"/>
          <w:sz w:val="24"/>
          <w:szCs w:val="24"/>
          <w:u w:color="000000"/>
        </w:rPr>
        <w:t xml:space="preserve"> (PAS) </w:t>
      </w:r>
    </w:p>
    <w:p w:rsidR="00DB4A2D" w:rsidRDefault="002E4D73">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both"/>
        <w:rPr>
          <w:rFonts w:ascii="Arial" w:eastAsia="Arial" w:hAnsi="Arial" w:cs="Arial"/>
          <w:kern w:val="1"/>
          <w:sz w:val="24"/>
          <w:szCs w:val="24"/>
          <w:u w:color="000000"/>
        </w:rPr>
      </w:pPr>
      <w:r>
        <w:rPr>
          <w:rFonts w:ascii="Arial" w:hAnsi="Arial"/>
          <w:kern w:val="1"/>
          <w:sz w:val="24"/>
          <w:szCs w:val="24"/>
          <w:u w:color="000000"/>
        </w:rPr>
        <w:t>Norman Windsor (NW)</w:t>
      </w:r>
    </w:p>
    <w:p w:rsidR="00DB4A2D" w:rsidRDefault="002E4D73">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both"/>
        <w:rPr>
          <w:rFonts w:ascii="Arial" w:eastAsia="Arial" w:hAnsi="Arial" w:cs="Arial"/>
          <w:kern w:val="1"/>
          <w:sz w:val="24"/>
          <w:szCs w:val="24"/>
          <w:u w:color="000000"/>
        </w:rPr>
      </w:pPr>
      <w:r>
        <w:rPr>
          <w:rFonts w:ascii="Arial" w:hAnsi="Arial"/>
          <w:kern w:val="1"/>
          <w:sz w:val="24"/>
          <w:szCs w:val="24"/>
          <w:u w:color="000000"/>
        </w:rPr>
        <w:t>Lesley Watkins (LW)</w:t>
      </w:r>
    </w:p>
    <w:p w:rsidR="00DB4A2D" w:rsidRDefault="002E4D73">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both"/>
        <w:rPr>
          <w:rFonts w:ascii="Arial" w:eastAsia="Arial" w:hAnsi="Arial" w:cs="Arial"/>
          <w:kern w:val="1"/>
          <w:sz w:val="24"/>
          <w:szCs w:val="24"/>
          <w:u w:color="000000"/>
        </w:rPr>
      </w:pPr>
      <w:r>
        <w:rPr>
          <w:rFonts w:ascii="Arial" w:hAnsi="Arial"/>
          <w:kern w:val="1"/>
          <w:sz w:val="24"/>
          <w:szCs w:val="24"/>
          <w:u w:color="000000"/>
        </w:rPr>
        <w:t>Peter Burrows (PB)</w:t>
      </w:r>
    </w:p>
    <w:p w:rsidR="00DB4A2D" w:rsidRDefault="002E4D73">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both"/>
        <w:rPr>
          <w:rFonts w:ascii="Arial" w:eastAsia="Arial" w:hAnsi="Arial" w:cs="Arial"/>
          <w:kern w:val="1"/>
          <w:sz w:val="24"/>
          <w:szCs w:val="24"/>
          <w:u w:color="000000"/>
        </w:rPr>
      </w:pPr>
      <w:r>
        <w:rPr>
          <w:rFonts w:ascii="Arial" w:hAnsi="Arial"/>
          <w:kern w:val="1"/>
          <w:sz w:val="24"/>
          <w:szCs w:val="24"/>
          <w:u w:color="000000"/>
        </w:rPr>
        <w:t>Derek Smith (DS)</w:t>
      </w:r>
    </w:p>
    <w:p w:rsidR="00DB4A2D" w:rsidRDefault="002E4D73">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both"/>
        <w:rPr>
          <w:rFonts w:ascii="Arial" w:eastAsia="Arial" w:hAnsi="Arial" w:cs="Arial"/>
          <w:kern w:val="1"/>
          <w:sz w:val="24"/>
          <w:szCs w:val="24"/>
          <w:u w:color="000000"/>
        </w:rPr>
      </w:pPr>
      <w:r>
        <w:rPr>
          <w:rFonts w:ascii="Arial" w:hAnsi="Arial"/>
          <w:kern w:val="1"/>
          <w:sz w:val="24"/>
          <w:szCs w:val="24"/>
          <w:u w:color="000000"/>
        </w:rPr>
        <w:t>Gill Auker (GA)</w:t>
      </w:r>
    </w:p>
    <w:p w:rsidR="00DB4A2D" w:rsidRDefault="002E4D73">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both"/>
        <w:rPr>
          <w:rFonts w:ascii="Arial" w:eastAsia="Arial" w:hAnsi="Arial" w:cs="Arial"/>
          <w:kern w:val="1"/>
          <w:sz w:val="24"/>
          <w:szCs w:val="24"/>
          <w:u w:color="000000"/>
        </w:rPr>
      </w:pPr>
      <w:r>
        <w:rPr>
          <w:rFonts w:ascii="Arial" w:hAnsi="Arial"/>
          <w:kern w:val="1"/>
          <w:sz w:val="24"/>
          <w:szCs w:val="24"/>
          <w:u w:color="000000"/>
        </w:rPr>
        <w:t>Marilyn Bingham (MB)</w:t>
      </w:r>
    </w:p>
    <w:p w:rsidR="00DB4A2D" w:rsidRDefault="002E4D73">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both"/>
        <w:rPr>
          <w:rFonts w:ascii="Arial" w:eastAsia="Arial" w:hAnsi="Arial" w:cs="Arial"/>
          <w:kern w:val="1"/>
          <w:sz w:val="24"/>
          <w:szCs w:val="24"/>
          <w:u w:color="000000"/>
        </w:rPr>
      </w:pPr>
      <w:r>
        <w:rPr>
          <w:rFonts w:ascii="Arial" w:hAnsi="Arial"/>
          <w:kern w:val="1"/>
          <w:sz w:val="24"/>
          <w:szCs w:val="24"/>
          <w:u w:color="000000"/>
        </w:rPr>
        <w:t>Carla Tucker Practice Quality Supervisor (CT)</w:t>
      </w:r>
    </w:p>
    <w:p w:rsidR="00DB4A2D" w:rsidRDefault="002E4D73">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both"/>
        <w:rPr>
          <w:rFonts w:ascii="Arial" w:eastAsia="Arial" w:hAnsi="Arial" w:cs="Arial"/>
          <w:kern w:val="1"/>
          <w:sz w:val="24"/>
          <w:szCs w:val="24"/>
          <w:u w:color="000000"/>
        </w:rPr>
      </w:pPr>
      <w:r>
        <w:rPr>
          <w:rFonts w:ascii="Arial" w:hAnsi="Arial"/>
          <w:kern w:val="1"/>
          <w:sz w:val="24"/>
          <w:szCs w:val="24"/>
          <w:u w:color="000000"/>
        </w:rPr>
        <w:t xml:space="preserve">Dr </w:t>
      </w:r>
      <w:r w:rsidR="00521521">
        <w:rPr>
          <w:rFonts w:ascii="Arial" w:hAnsi="Arial"/>
          <w:kern w:val="1"/>
          <w:sz w:val="24"/>
          <w:szCs w:val="24"/>
          <w:u w:color="000000"/>
        </w:rPr>
        <w:t>Lucassen</w:t>
      </w:r>
    </w:p>
    <w:p w:rsidR="00DB4A2D" w:rsidRDefault="00DB4A2D">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both"/>
        <w:rPr>
          <w:rFonts w:ascii="Arial" w:eastAsia="Arial" w:hAnsi="Arial" w:cs="Arial"/>
          <w:kern w:val="1"/>
          <w:sz w:val="24"/>
          <w:szCs w:val="24"/>
          <w:u w:color="000000"/>
        </w:rPr>
      </w:pPr>
    </w:p>
    <w:p w:rsidR="00DB4A2D" w:rsidRDefault="00DB4A2D">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both"/>
        <w:rPr>
          <w:rFonts w:ascii="Arial" w:eastAsia="Arial" w:hAnsi="Arial" w:cs="Arial"/>
          <w:kern w:val="1"/>
          <w:sz w:val="24"/>
          <w:szCs w:val="24"/>
          <w:u w:color="000000"/>
        </w:rPr>
      </w:pPr>
    </w:p>
    <w:p w:rsidR="00DB4A2D" w:rsidRDefault="002E4D73">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both"/>
        <w:rPr>
          <w:rFonts w:ascii="Arial" w:eastAsia="Arial" w:hAnsi="Arial" w:cs="Arial"/>
          <w:b/>
          <w:bCs/>
          <w:kern w:val="1"/>
          <w:sz w:val="24"/>
          <w:szCs w:val="24"/>
          <w:u w:color="000000"/>
        </w:rPr>
      </w:pPr>
      <w:r>
        <w:rPr>
          <w:rFonts w:ascii="Arial" w:hAnsi="Arial"/>
          <w:b/>
          <w:bCs/>
          <w:kern w:val="1"/>
          <w:sz w:val="24"/>
          <w:szCs w:val="24"/>
          <w:u w:color="000000"/>
        </w:rPr>
        <w:t xml:space="preserve">MINUTES OF THE MEETING </w:t>
      </w:r>
    </w:p>
    <w:p w:rsidR="00DB4A2D" w:rsidRDefault="00DB4A2D">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both"/>
        <w:rPr>
          <w:rFonts w:ascii="Arial" w:eastAsia="Arial" w:hAnsi="Arial" w:cs="Arial"/>
          <w:b/>
          <w:bCs/>
          <w:kern w:val="1"/>
          <w:sz w:val="24"/>
          <w:szCs w:val="24"/>
          <w:u w:color="000000"/>
        </w:rPr>
      </w:pPr>
    </w:p>
    <w:p w:rsidR="00DB4A2D" w:rsidRDefault="002E4D73">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eastAsia="Arial" w:hAnsi="Arial" w:cs="Arial"/>
          <w:kern w:val="1"/>
          <w:sz w:val="24"/>
          <w:szCs w:val="24"/>
          <w:u w:color="000000"/>
        </w:rPr>
      </w:pPr>
      <w:proofErr w:type="gramStart"/>
      <w:r>
        <w:rPr>
          <w:rFonts w:ascii="Arial" w:hAnsi="Arial"/>
          <w:b/>
          <w:bCs/>
          <w:kern w:val="1"/>
          <w:sz w:val="24"/>
          <w:szCs w:val="24"/>
          <w:u w:color="000000"/>
        </w:rPr>
        <w:t>Agenda Item 1.</w:t>
      </w:r>
      <w:proofErr w:type="gramEnd"/>
      <w:r>
        <w:rPr>
          <w:rFonts w:ascii="Arial" w:hAnsi="Arial"/>
          <w:b/>
          <w:bCs/>
          <w:kern w:val="1"/>
          <w:sz w:val="24"/>
          <w:szCs w:val="24"/>
          <w:u w:color="000000"/>
        </w:rPr>
        <w:t xml:space="preserve"> </w:t>
      </w:r>
      <w:proofErr w:type="gramStart"/>
      <w:r>
        <w:rPr>
          <w:rFonts w:ascii="Arial" w:hAnsi="Arial"/>
          <w:kern w:val="1"/>
          <w:sz w:val="24"/>
          <w:szCs w:val="24"/>
          <w:u w:color="000000"/>
        </w:rPr>
        <w:t>Introductions.</w:t>
      </w:r>
      <w:proofErr w:type="gramEnd"/>
      <w:r>
        <w:rPr>
          <w:rFonts w:ascii="Arial" w:hAnsi="Arial"/>
          <w:kern w:val="1"/>
          <w:sz w:val="24"/>
          <w:szCs w:val="24"/>
          <w:u w:color="000000"/>
        </w:rPr>
        <w:t xml:space="preserve"> Dr Lucassen was welcomed to the meeting. Also welcomed was Angela Richardson (AR) Dementia Support Officer from the Alzheimer’s Society.</w:t>
      </w:r>
    </w:p>
    <w:p w:rsidR="00DB4A2D" w:rsidRDefault="00DB4A2D">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eastAsia="Arial" w:hAnsi="Arial" w:cs="Arial"/>
          <w:kern w:val="1"/>
          <w:sz w:val="24"/>
          <w:szCs w:val="24"/>
          <w:u w:color="000000"/>
        </w:rPr>
      </w:pPr>
    </w:p>
    <w:p w:rsidR="00DB4A2D" w:rsidRDefault="002E4D73">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eastAsia="Arial" w:hAnsi="Arial" w:cs="Arial"/>
          <w:kern w:val="1"/>
          <w:sz w:val="24"/>
          <w:szCs w:val="24"/>
          <w:u w:color="000000"/>
        </w:rPr>
      </w:pPr>
      <w:r>
        <w:rPr>
          <w:rFonts w:ascii="Arial" w:hAnsi="Arial"/>
          <w:kern w:val="1"/>
          <w:sz w:val="24"/>
          <w:szCs w:val="24"/>
          <w:u w:color="000000"/>
        </w:rPr>
        <w:t>AR spoke about her work with the Alzheimer’s Society. Her role is to support carers and she explained that recent budget constraints meant that it was difficult to reach as many carers as was desirable. She went on to tell the PPG about various initia</w:t>
      </w:r>
      <w:r w:rsidR="00521521">
        <w:rPr>
          <w:rFonts w:ascii="Arial" w:hAnsi="Arial"/>
          <w:kern w:val="1"/>
          <w:sz w:val="24"/>
          <w:szCs w:val="24"/>
          <w:u w:color="000000"/>
        </w:rPr>
        <w:t xml:space="preserve">tives which were ongoing. Mansfield’s Dementia Café </w:t>
      </w:r>
      <w:r>
        <w:rPr>
          <w:rFonts w:ascii="Arial" w:hAnsi="Arial"/>
          <w:kern w:val="1"/>
          <w:sz w:val="24"/>
          <w:szCs w:val="24"/>
          <w:u w:color="000000"/>
        </w:rPr>
        <w:t>meet</w:t>
      </w:r>
      <w:r w:rsidR="00521521">
        <w:rPr>
          <w:rFonts w:ascii="Arial" w:hAnsi="Arial"/>
          <w:kern w:val="1"/>
          <w:sz w:val="24"/>
          <w:szCs w:val="24"/>
          <w:u w:color="000000"/>
        </w:rPr>
        <w:t>s monthly</w:t>
      </w:r>
      <w:r>
        <w:rPr>
          <w:rFonts w:ascii="Arial" w:hAnsi="Arial"/>
          <w:kern w:val="1"/>
          <w:sz w:val="24"/>
          <w:szCs w:val="24"/>
          <w:u w:color="000000"/>
        </w:rPr>
        <w:t xml:space="preserve"> allow</w:t>
      </w:r>
      <w:r w:rsidR="00521521">
        <w:rPr>
          <w:rFonts w:ascii="Arial" w:hAnsi="Arial"/>
          <w:kern w:val="1"/>
          <w:sz w:val="24"/>
          <w:szCs w:val="24"/>
          <w:u w:color="000000"/>
        </w:rPr>
        <w:t xml:space="preserve">s people with dementia and their </w:t>
      </w:r>
      <w:proofErr w:type="spellStart"/>
      <w:r w:rsidR="00521521">
        <w:rPr>
          <w:rFonts w:ascii="Arial" w:hAnsi="Arial"/>
          <w:kern w:val="1"/>
          <w:sz w:val="24"/>
          <w:szCs w:val="24"/>
          <w:u w:color="000000"/>
        </w:rPr>
        <w:t>carers</w:t>
      </w:r>
      <w:proofErr w:type="spellEnd"/>
      <w:r w:rsidR="00521521">
        <w:rPr>
          <w:rFonts w:ascii="Arial" w:hAnsi="Arial"/>
          <w:kern w:val="1"/>
          <w:sz w:val="24"/>
          <w:szCs w:val="24"/>
          <w:u w:color="000000"/>
        </w:rPr>
        <w:t>, to gain practical information and emotional support</w:t>
      </w:r>
      <w:r>
        <w:rPr>
          <w:rFonts w:ascii="Arial" w:hAnsi="Arial"/>
          <w:kern w:val="1"/>
          <w:sz w:val="24"/>
          <w:szCs w:val="24"/>
          <w:u w:color="000000"/>
        </w:rPr>
        <w:t xml:space="preserve">. </w:t>
      </w:r>
      <w:r w:rsidR="00521521">
        <w:rPr>
          <w:rFonts w:ascii="Arial" w:hAnsi="Arial"/>
          <w:kern w:val="1"/>
          <w:sz w:val="24"/>
          <w:szCs w:val="24"/>
          <w:u w:color="000000"/>
        </w:rPr>
        <w:t xml:space="preserve">She also mentioned ‘’Singing for the Brain’’ initiative, which meets regularly and is a good stimulus. </w:t>
      </w:r>
      <w:r>
        <w:rPr>
          <w:rFonts w:ascii="Arial" w:hAnsi="Arial"/>
          <w:kern w:val="1"/>
          <w:sz w:val="24"/>
          <w:szCs w:val="24"/>
          <w:u w:color="000000"/>
        </w:rPr>
        <w:t>Many carers are isolated by their role and welcome the cha</w:t>
      </w:r>
      <w:bookmarkStart w:id="0" w:name="_GoBack"/>
      <w:bookmarkEnd w:id="0"/>
      <w:r>
        <w:rPr>
          <w:rFonts w:ascii="Arial" w:hAnsi="Arial"/>
          <w:kern w:val="1"/>
          <w:sz w:val="24"/>
          <w:szCs w:val="24"/>
          <w:u w:color="000000"/>
        </w:rPr>
        <w:t>nce to interact with others facing the same issues.</w:t>
      </w:r>
    </w:p>
    <w:p w:rsidR="00DB4A2D" w:rsidRDefault="00DB4A2D">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eastAsia="Arial" w:hAnsi="Arial" w:cs="Arial"/>
          <w:kern w:val="1"/>
          <w:sz w:val="24"/>
          <w:szCs w:val="24"/>
          <w:u w:color="000000"/>
        </w:rPr>
      </w:pPr>
    </w:p>
    <w:p w:rsidR="00DB4A2D" w:rsidRDefault="002E4D73">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hAnsi="Arial"/>
          <w:kern w:val="1"/>
          <w:sz w:val="24"/>
          <w:szCs w:val="24"/>
          <w:u w:color="000000"/>
        </w:rPr>
      </w:pPr>
      <w:r>
        <w:rPr>
          <w:rFonts w:ascii="Arial" w:hAnsi="Arial"/>
          <w:kern w:val="1"/>
          <w:sz w:val="24"/>
          <w:szCs w:val="24"/>
          <w:u w:color="000000"/>
        </w:rPr>
        <w:t xml:space="preserve">She explained that Alzheimer’s is seen as a social disease but can progress to a medical condition. She mentioned the </w:t>
      </w:r>
      <w:r w:rsidR="00521521">
        <w:rPr>
          <w:rFonts w:ascii="Arial" w:hAnsi="Arial"/>
          <w:kern w:val="1"/>
          <w:sz w:val="24"/>
          <w:szCs w:val="24"/>
          <w:u w:color="000000"/>
        </w:rPr>
        <w:t>‘’</w:t>
      </w:r>
      <w:r>
        <w:rPr>
          <w:rFonts w:ascii="Arial" w:hAnsi="Arial"/>
          <w:kern w:val="1"/>
          <w:sz w:val="24"/>
          <w:szCs w:val="24"/>
          <w:u w:color="000000"/>
        </w:rPr>
        <w:t>Herbert</w:t>
      </w:r>
      <w:r w:rsidR="00521521">
        <w:rPr>
          <w:rFonts w:ascii="Arial" w:hAnsi="Arial"/>
          <w:kern w:val="1"/>
          <w:sz w:val="24"/>
          <w:szCs w:val="24"/>
          <w:u w:color="000000"/>
        </w:rPr>
        <w:t>’’ Protocol which is managed</w:t>
      </w:r>
      <w:r>
        <w:rPr>
          <w:rFonts w:ascii="Arial" w:hAnsi="Arial"/>
          <w:kern w:val="1"/>
          <w:sz w:val="24"/>
          <w:szCs w:val="24"/>
          <w:u w:color="000000"/>
        </w:rPr>
        <w:t xml:space="preserve"> by Notts Police and entails the setti</w:t>
      </w:r>
      <w:r w:rsidR="00521521">
        <w:rPr>
          <w:rFonts w:ascii="Arial" w:hAnsi="Arial"/>
          <w:kern w:val="1"/>
          <w:sz w:val="24"/>
          <w:szCs w:val="24"/>
          <w:u w:color="000000"/>
        </w:rPr>
        <w:t>ng up of a database of valuable information about people with dementia, in the event of the dementia person wandering</w:t>
      </w:r>
      <w:r>
        <w:rPr>
          <w:rFonts w:ascii="Arial" w:hAnsi="Arial"/>
          <w:kern w:val="1"/>
          <w:sz w:val="24"/>
          <w:szCs w:val="24"/>
          <w:u w:color="000000"/>
        </w:rPr>
        <w:t>.</w:t>
      </w:r>
    </w:p>
    <w:p w:rsidR="00431617" w:rsidRDefault="00431617">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hAnsi="Arial"/>
          <w:kern w:val="1"/>
          <w:sz w:val="24"/>
          <w:szCs w:val="24"/>
          <w:u w:color="000000"/>
        </w:rPr>
      </w:pPr>
    </w:p>
    <w:p w:rsidR="00431617" w:rsidRPr="00893AAB" w:rsidRDefault="00431617">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hAnsi="Arial"/>
          <w:b/>
          <w:bCs/>
          <w:kern w:val="1"/>
          <w:sz w:val="24"/>
          <w:szCs w:val="24"/>
          <w:u w:color="000000"/>
        </w:rPr>
      </w:pPr>
      <w:r w:rsidRPr="00893AAB">
        <w:rPr>
          <w:rFonts w:ascii="Arial" w:hAnsi="Arial"/>
          <w:kern w:val="1"/>
          <w:sz w:val="24"/>
          <w:szCs w:val="24"/>
          <w:u w:color="000000"/>
        </w:rPr>
        <w:t xml:space="preserve">AR spoke about becoming a ‘’Dementia Friend’’. </w:t>
      </w:r>
      <w:r w:rsidR="006F7DED" w:rsidRPr="00893AAB">
        <w:rPr>
          <w:rFonts w:ascii="Arial" w:hAnsi="Arial"/>
          <w:kern w:val="1"/>
          <w:sz w:val="24"/>
          <w:szCs w:val="24"/>
          <w:u w:color="000000"/>
        </w:rPr>
        <w:t xml:space="preserve">This is achieved by attending group session (about 20 people) to gain an understanding of dementia, related issues and having a greater awareness of what it means to the person with dementia and their </w:t>
      </w:r>
      <w:proofErr w:type="spellStart"/>
      <w:r w:rsidR="006F7DED" w:rsidRPr="00893AAB">
        <w:rPr>
          <w:rFonts w:ascii="Arial" w:hAnsi="Arial"/>
          <w:kern w:val="1"/>
          <w:sz w:val="24"/>
          <w:szCs w:val="24"/>
          <w:u w:color="000000"/>
        </w:rPr>
        <w:t>carers</w:t>
      </w:r>
      <w:proofErr w:type="spellEnd"/>
      <w:r w:rsidR="006F7DED" w:rsidRPr="00893AAB">
        <w:rPr>
          <w:rFonts w:ascii="Arial" w:hAnsi="Arial"/>
          <w:kern w:val="1"/>
          <w:sz w:val="24"/>
          <w:szCs w:val="24"/>
          <w:u w:color="000000"/>
        </w:rPr>
        <w:t xml:space="preserve">. The PPG were very interested attending one of these sessions </w:t>
      </w:r>
      <w:r w:rsidR="006F7DED" w:rsidRPr="00893AAB">
        <w:rPr>
          <w:rFonts w:ascii="Arial" w:hAnsi="Arial"/>
          <w:kern w:val="1"/>
          <w:sz w:val="24"/>
          <w:szCs w:val="24"/>
          <w:u w:color="000000"/>
        </w:rPr>
        <w:tab/>
      </w:r>
      <w:r w:rsidR="006F7DED" w:rsidRPr="00893AAB">
        <w:rPr>
          <w:rFonts w:ascii="Arial" w:hAnsi="Arial"/>
          <w:b/>
          <w:bCs/>
          <w:kern w:val="1"/>
          <w:sz w:val="24"/>
          <w:szCs w:val="24"/>
          <w:u w:color="000000"/>
        </w:rPr>
        <w:t>Action SO/CT</w:t>
      </w:r>
    </w:p>
    <w:p w:rsidR="006F7DED" w:rsidRPr="00C006EB" w:rsidRDefault="006F7DED">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hAnsi="Arial"/>
          <w:b/>
          <w:bCs/>
          <w:kern w:val="1"/>
          <w:sz w:val="24"/>
          <w:szCs w:val="24"/>
          <w:highlight w:val="yellow"/>
          <w:u w:color="000000"/>
        </w:rPr>
      </w:pPr>
    </w:p>
    <w:p w:rsidR="006F7DED" w:rsidRPr="006F7DED" w:rsidRDefault="006F7DED">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eastAsia="Arial" w:hAnsi="Arial" w:cs="Arial"/>
          <w:kern w:val="1"/>
          <w:sz w:val="24"/>
          <w:szCs w:val="24"/>
          <w:u w:color="000000"/>
        </w:rPr>
      </w:pPr>
      <w:r w:rsidRPr="00893AAB">
        <w:rPr>
          <w:rFonts w:ascii="Arial" w:hAnsi="Arial"/>
          <w:bCs/>
          <w:kern w:val="1"/>
          <w:sz w:val="24"/>
          <w:szCs w:val="24"/>
          <w:u w:color="000000"/>
        </w:rPr>
        <w:t>AH mentioned an engaging mobile phone app called ‘’Game Changer’’, which is exercise and stimulation for the brain. ‘’Luminosity’’ is an on-line site providing games, which is meant to achieve the same.</w:t>
      </w:r>
    </w:p>
    <w:p w:rsidR="00DB4A2D" w:rsidRDefault="00DB4A2D">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eastAsia="Arial" w:hAnsi="Arial" w:cs="Arial"/>
          <w:kern w:val="1"/>
          <w:sz w:val="24"/>
          <w:szCs w:val="24"/>
          <w:u w:color="000000"/>
        </w:rPr>
      </w:pPr>
    </w:p>
    <w:p w:rsidR="00DB4A2D" w:rsidRDefault="002E4D73">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eastAsia="Arial" w:hAnsi="Arial" w:cs="Arial"/>
          <w:b/>
          <w:bCs/>
          <w:kern w:val="1"/>
          <w:sz w:val="24"/>
          <w:szCs w:val="24"/>
          <w:u w:color="000000"/>
        </w:rPr>
      </w:pPr>
      <w:r>
        <w:rPr>
          <w:rFonts w:ascii="Arial" w:hAnsi="Arial"/>
          <w:kern w:val="1"/>
          <w:sz w:val="24"/>
          <w:szCs w:val="24"/>
          <w:u w:color="000000"/>
        </w:rPr>
        <w:t xml:space="preserve">AR left useful information and posters for display in the surgery. CT suggested that the </w:t>
      </w:r>
      <w:r>
        <w:rPr>
          <w:rFonts w:ascii="Arial" w:hAnsi="Arial"/>
          <w:kern w:val="1"/>
          <w:sz w:val="24"/>
          <w:szCs w:val="24"/>
          <w:u w:color="000000"/>
        </w:rPr>
        <w:lastRenderedPageBreak/>
        <w:t xml:space="preserve">newly available PPG noticeboard could feature dementia as its first subject. This was agreed unanimously.                                                                 </w:t>
      </w:r>
      <w:r>
        <w:rPr>
          <w:rFonts w:ascii="Arial" w:hAnsi="Arial"/>
          <w:b/>
          <w:bCs/>
          <w:kern w:val="1"/>
          <w:sz w:val="24"/>
          <w:szCs w:val="24"/>
          <w:u w:color="000000"/>
        </w:rPr>
        <w:t xml:space="preserve">  Action CT</w:t>
      </w:r>
    </w:p>
    <w:p w:rsidR="00DB4A2D" w:rsidRDefault="00DB4A2D">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eastAsia="Arial" w:hAnsi="Arial" w:cs="Arial"/>
          <w:kern w:val="1"/>
          <w:sz w:val="24"/>
          <w:szCs w:val="24"/>
          <w:u w:color="000000"/>
        </w:rPr>
      </w:pPr>
    </w:p>
    <w:p w:rsidR="00DB4A2D" w:rsidRDefault="002E4D73">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eastAsia="Arial" w:hAnsi="Arial" w:cs="Arial"/>
          <w:kern w:val="1"/>
          <w:sz w:val="24"/>
          <w:szCs w:val="24"/>
          <w:u w:color="000000"/>
        </w:rPr>
      </w:pPr>
      <w:proofErr w:type="gramStart"/>
      <w:r>
        <w:rPr>
          <w:rFonts w:ascii="Arial" w:hAnsi="Arial"/>
          <w:b/>
          <w:bCs/>
          <w:kern w:val="1"/>
          <w:sz w:val="24"/>
          <w:szCs w:val="24"/>
          <w:u w:color="000000"/>
        </w:rPr>
        <w:t>Agenda Item 2</w:t>
      </w:r>
      <w:r>
        <w:rPr>
          <w:rFonts w:ascii="Arial" w:hAnsi="Arial"/>
          <w:kern w:val="1"/>
          <w:sz w:val="24"/>
          <w:szCs w:val="24"/>
          <w:u w:color="000000"/>
        </w:rPr>
        <w:t>.</w:t>
      </w:r>
      <w:proofErr w:type="gramEnd"/>
      <w:r>
        <w:rPr>
          <w:rFonts w:ascii="Arial" w:hAnsi="Arial"/>
          <w:kern w:val="1"/>
          <w:sz w:val="24"/>
          <w:szCs w:val="24"/>
          <w:u w:color="000000"/>
        </w:rPr>
        <w:t xml:space="preserve"> </w:t>
      </w:r>
      <w:proofErr w:type="gramStart"/>
      <w:r>
        <w:rPr>
          <w:rFonts w:ascii="Arial" w:hAnsi="Arial"/>
          <w:kern w:val="1"/>
          <w:sz w:val="24"/>
          <w:szCs w:val="24"/>
          <w:u w:color="000000"/>
        </w:rPr>
        <w:t>Apologies.</w:t>
      </w:r>
      <w:proofErr w:type="gramEnd"/>
      <w:r>
        <w:rPr>
          <w:rFonts w:ascii="Arial" w:hAnsi="Arial"/>
          <w:kern w:val="1"/>
          <w:sz w:val="24"/>
          <w:szCs w:val="24"/>
          <w:u w:color="000000"/>
        </w:rPr>
        <w:t xml:space="preserve"> Apologies were received from J Bouch (JB) P Sutcliffe (PS) Alan </w:t>
      </w:r>
      <w:proofErr w:type="gramStart"/>
      <w:r>
        <w:rPr>
          <w:rFonts w:ascii="Arial" w:hAnsi="Arial"/>
          <w:kern w:val="1"/>
          <w:sz w:val="24"/>
          <w:szCs w:val="24"/>
          <w:u w:color="000000"/>
        </w:rPr>
        <w:t>Nash(</w:t>
      </w:r>
      <w:proofErr w:type="gramEnd"/>
      <w:r>
        <w:rPr>
          <w:rFonts w:ascii="Arial" w:hAnsi="Arial"/>
          <w:kern w:val="1"/>
          <w:sz w:val="24"/>
          <w:szCs w:val="24"/>
          <w:u w:color="000000"/>
        </w:rPr>
        <w:t>AN)</w:t>
      </w:r>
    </w:p>
    <w:p w:rsidR="00DB4A2D" w:rsidRDefault="00DB4A2D">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both"/>
        <w:rPr>
          <w:rFonts w:ascii="Arial" w:eastAsia="Arial" w:hAnsi="Arial" w:cs="Arial"/>
          <w:b/>
          <w:bCs/>
          <w:kern w:val="1"/>
          <w:sz w:val="24"/>
          <w:szCs w:val="24"/>
          <w:u w:color="000000"/>
        </w:rPr>
      </w:pPr>
    </w:p>
    <w:p w:rsidR="00DB4A2D" w:rsidRDefault="002E4D73">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both"/>
        <w:rPr>
          <w:rFonts w:ascii="Arial" w:eastAsia="Arial" w:hAnsi="Arial" w:cs="Arial"/>
          <w:kern w:val="1"/>
          <w:sz w:val="24"/>
          <w:szCs w:val="24"/>
          <w:u w:color="000000"/>
        </w:rPr>
      </w:pPr>
      <w:proofErr w:type="gramStart"/>
      <w:r>
        <w:rPr>
          <w:rFonts w:ascii="Arial" w:hAnsi="Arial"/>
          <w:b/>
          <w:bCs/>
          <w:kern w:val="1"/>
          <w:sz w:val="24"/>
          <w:szCs w:val="24"/>
          <w:u w:color="000000"/>
        </w:rPr>
        <w:t>Agenda Item 3</w:t>
      </w:r>
      <w:r>
        <w:rPr>
          <w:rFonts w:ascii="Arial" w:hAnsi="Arial"/>
          <w:kern w:val="1"/>
          <w:sz w:val="24"/>
          <w:szCs w:val="24"/>
          <w:u w:color="000000"/>
        </w:rPr>
        <w:t xml:space="preserve"> To consider and agree the minutes of the last meeting on 4.2.19.</w:t>
      </w:r>
      <w:proofErr w:type="gramEnd"/>
      <w:r>
        <w:rPr>
          <w:rFonts w:ascii="Arial" w:hAnsi="Arial"/>
          <w:kern w:val="1"/>
          <w:sz w:val="24"/>
          <w:szCs w:val="24"/>
          <w:u w:color="000000"/>
        </w:rPr>
        <w:t xml:space="preserve"> These were agreed to be a true record. Proposed AH seconded MB</w:t>
      </w:r>
    </w:p>
    <w:p w:rsidR="00DB4A2D" w:rsidRDefault="00DB4A2D">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both"/>
        <w:rPr>
          <w:rFonts w:ascii="Arial" w:eastAsia="Arial" w:hAnsi="Arial" w:cs="Arial"/>
          <w:kern w:val="1"/>
          <w:sz w:val="24"/>
          <w:szCs w:val="24"/>
          <w:u w:color="000000"/>
        </w:rPr>
      </w:pPr>
    </w:p>
    <w:p w:rsidR="00DB4A2D" w:rsidRDefault="002E4D73">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both"/>
        <w:rPr>
          <w:rFonts w:ascii="Arial" w:eastAsia="Arial" w:hAnsi="Arial" w:cs="Arial"/>
          <w:kern w:val="1"/>
          <w:sz w:val="24"/>
          <w:szCs w:val="24"/>
          <w:u w:color="000000"/>
        </w:rPr>
      </w:pPr>
      <w:proofErr w:type="gramStart"/>
      <w:r>
        <w:rPr>
          <w:rFonts w:ascii="Arial" w:hAnsi="Arial"/>
          <w:b/>
          <w:bCs/>
          <w:kern w:val="1"/>
          <w:sz w:val="24"/>
          <w:szCs w:val="24"/>
          <w:u w:color="000000"/>
        </w:rPr>
        <w:t>Agenda Item 4.</w:t>
      </w:r>
      <w:proofErr w:type="gramEnd"/>
      <w:r>
        <w:rPr>
          <w:rFonts w:ascii="Arial" w:hAnsi="Arial"/>
          <w:kern w:val="1"/>
          <w:sz w:val="24"/>
          <w:szCs w:val="24"/>
          <w:u w:color="000000"/>
        </w:rPr>
        <w:t xml:space="preserve"> </w:t>
      </w:r>
      <w:proofErr w:type="gramStart"/>
      <w:r>
        <w:rPr>
          <w:rFonts w:ascii="Arial" w:hAnsi="Arial"/>
          <w:kern w:val="1"/>
          <w:sz w:val="24"/>
          <w:szCs w:val="24"/>
          <w:u w:color="000000"/>
        </w:rPr>
        <w:t>Matters Arising.</w:t>
      </w:r>
      <w:proofErr w:type="gramEnd"/>
      <w:r>
        <w:rPr>
          <w:rFonts w:ascii="Arial" w:hAnsi="Arial"/>
          <w:kern w:val="1"/>
          <w:sz w:val="24"/>
          <w:szCs w:val="24"/>
          <w:u w:color="000000"/>
        </w:rPr>
        <w:t xml:space="preserve"> </w:t>
      </w:r>
      <w:proofErr w:type="gramStart"/>
      <w:r>
        <w:rPr>
          <w:rFonts w:ascii="Arial" w:hAnsi="Arial"/>
          <w:kern w:val="1"/>
          <w:sz w:val="24"/>
          <w:szCs w:val="24"/>
          <w:u w:color="000000"/>
        </w:rPr>
        <w:t>SO reported that no response had been received from NIDAS for input into Woodhouse Warbler.</w:t>
      </w:r>
      <w:proofErr w:type="gramEnd"/>
      <w:r>
        <w:rPr>
          <w:rFonts w:ascii="Arial" w:hAnsi="Arial"/>
          <w:kern w:val="1"/>
          <w:sz w:val="24"/>
          <w:szCs w:val="24"/>
          <w:u w:color="000000"/>
        </w:rPr>
        <w:t xml:space="preserve"> </w:t>
      </w:r>
    </w:p>
    <w:p w:rsidR="00DB4A2D" w:rsidRDefault="00FD2F10">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eastAsia="Arial" w:hAnsi="Arial" w:cs="Arial"/>
          <w:kern w:val="1"/>
          <w:sz w:val="24"/>
          <w:szCs w:val="24"/>
          <w:u w:color="000000"/>
        </w:rPr>
      </w:pPr>
      <w:r>
        <w:rPr>
          <w:rFonts w:ascii="Arial" w:hAnsi="Arial"/>
          <w:kern w:val="1"/>
          <w:sz w:val="24"/>
          <w:szCs w:val="24"/>
          <w:u w:color="000000"/>
        </w:rPr>
        <w:t>The</w:t>
      </w:r>
      <w:r w:rsidR="002E4D73">
        <w:rPr>
          <w:rFonts w:ascii="Arial" w:hAnsi="Arial"/>
          <w:kern w:val="1"/>
          <w:sz w:val="24"/>
          <w:szCs w:val="24"/>
          <w:u w:color="000000"/>
        </w:rPr>
        <w:t xml:space="preserve"> PPG noticeboard </w:t>
      </w:r>
      <w:r>
        <w:rPr>
          <w:rFonts w:ascii="Arial" w:hAnsi="Arial"/>
          <w:kern w:val="1"/>
          <w:sz w:val="24"/>
          <w:szCs w:val="24"/>
          <w:u w:color="000000"/>
        </w:rPr>
        <w:t>would now</w:t>
      </w:r>
      <w:r w:rsidR="002E4D73">
        <w:rPr>
          <w:rFonts w:ascii="Arial" w:hAnsi="Arial"/>
          <w:kern w:val="1"/>
          <w:sz w:val="24"/>
          <w:szCs w:val="24"/>
          <w:u w:color="000000"/>
        </w:rPr>
        <w:t xml:space="preserve"> feature dementia as </w:t>
      </w:r>
      <w:r>
        <w:rPr>
          <w:rFonts w:ascii="Arial" w:hAnsi="Arial"/>
          <w:kern w:val="1"/>
          <w:sz w:val="24"/>
          <w:szCs w:val="24"/>
          <w:u w:color="000000"/>
        </w:rPr>
        <w:t xml:space="preserve">a </w:t>
      </w:r>
      <w:r w:rsidR="002E4D73">
        <w:rPr>
          <w:rFonts w:ascii="Arial" w:hAnsi="Arial"/>
          <w:kern w:val="1"/>
          <w:sz w:val="24"/>
          <w:szCs w:val="24"/>
          <w:u w:color="000000"/>
        </w:rPr>
        <w:t xml:space="preserve">subject. </w:t>
      </w:r>
      <w:r w:rsidR="002E4D73">
        <w:rPr>
          <w:rFonts w:ascii="Arial" w:hAnsi="Arial"/>
          <w:b/>
          <w:bCs/>
          <w:kern w:val="1"/>
          <w:sz w:val="24"/>
          <w:szCs w:val="24"/>
          <w:u w:color="000000"/>
        </w:rPr>
        <w:t xml:space="preserve">Action CT  </w:t>
      </w:r>
      <w:r w:rsidR="002E4D73">
        <w:rPr>
          <w:rFonts w:ascii="Arial" w:hAnsi="Arial"/>
          <w:kern w:val="1"/>
          <w:sz w:val="24"/>
          <w:szCs w:val="24"/>
          <w:u w:color="000000"/>
        </w:rPr>
        <w:t xml:space="preserve"> </w:t>
      </w:r>
    </w:p>
    <w:p w:rsidR="00DB4A2D" w:rsidRDefault="00DB4A2D">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eastAsia="Arial" w:hAnsi="Arial" w:cs="Arial"/>
          <w:kern w:val="1"/>
          <w:sz w:val="24"/>
          <w:szCs w:val="24"/>
          <w:u w:color="000000"/>
        </w:rPr>
      </w:pPr>
    </w:p>
    <w:p w:rsidR="00DB4A2D" w:rsidRDefault="002E4D73">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eastAsia="Arial" w:hAnsi="Arial" w:cs="Arial"/>
          <w:kern w:val="1"/>
          <w:sz w:val="24"/>
          <w:szCs w:val="24"/>
          <w:u w:color="000000"/>
        </w:rPr>
      </w:pPr>
      <w:proofErr w:type="gramStart"/>
      <w:r>
        <w:rPr>
          <w:rFonts w:ascii="Arial" w:hAnsi="Arial"/>
          <w:b/>
          <w:bCs/>
          <w:kern w:val="1"/>
          <w:sz w:val="24"/>
          <w:szCs w:val="24"/>
          <w:u w:color="000000"/>
        </w:rPr>
        <w:t>Agenda Item 5.</w:t>
      </w:r>
      <w:proofErr w:type="gramEnd"/>
      <w:r>
        <w:rPr>
          <w:rFonts w:ascii="Arial" w:hAnsi="Arial"/>
          <w:kern w:val="1"/>
          <w:sz w:val="24"/>
          <w:szCs w:val="24"/>
          <w:u w:color="000000"/>
        </w:rPr>
        <w:t xml:space="preserve"> </w:t>
      </w:r>
      <w:proofErr w:type="gramStart"/>
      <w:r>
        <w:rPr>
          <w:rFonts w:ascii="Arial" w:hAnsi="Arial"/>
          <w:kern w:val="1"/>
          <w:sz w:val="24"/>
          <w:szCs w:val="24"/>
          <w:u w:color="000000"/>
        </w:rPr>
        <w:t>Apology.</w:t>
      </w:r>
      <w:proofErr w:type="gramEnd"/>
      <w:r>
        <w:rPr>
          <w:rFonts w:ascii="Arial" w:hAnsi="Arial"/>
          <w:kern w:val="1"/>
          <w:sz w:val="24"/>
          <w:szCs w:val="24"/>
          <w:u w:color="000000"/>
        </w:rPr>
        <w:t xml:space="preserve"> CT apologised that the wrong date had been on the agenda for the previous meeting and NW and DS had a wasted journey responding to the date on the </w:t>
      </w:r>
      <w:proofErr w:type="gramStart"/>
      <w:r>
        <w:rPr>
          <w:rFonts w:ascii="Arial" w:hAnsi="Arial"/>
          <w:kern w:val="1"/>
          <w:sz w:val="24"/>
          <w:szCs w:val="24"/>
          <w:u w:color="000000"/>
        </w:rPr>
        <w:t>agenda .</w:t>
      </w:r>
      <w:proofErr w:type="gramEnd"/>
    </w:p>
    <w:p w:rsidR="00DB4A2D" w:rsidRDefault="00DB4A2D">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eastAsia="Arial" w:hAnsi="Arial" w:cs="Arial"/>
          <w:kern w:val="1"/>
          <w:sz w:val="24"/>
          <w:szCs w:val="24"/>
          <w:u w:color="000000"/>
        </w:rPr>
      </w:pPr>
    </w:p>
    <w:p w:rsidR="00DB4A2D" w:rsidRDefault="002E4D73">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eastAsia="Arial" w:hAnsi="Arial" w:cs="Arial"/>
          <w:kern w:val="1"/>
          <w:sz w:val="24"/>
          <w:szCs w:val="24"/>
          <w:u w:color="000000"/>
        </w:rPr>
      </w:pPr>
      <w:r>
        <w:rPr>
          <w:rFonts w:ascii="Arial" w:hAnsi="Arial"/>
          <w:b/>
          <w:bCs/>
          <w:kern w:val="1"/>
          <w:sz w:val="24"/>
          <w:szCs w:val="24"/>
          <w:u w:color="000000"/>
        </w:rPr>
        <w:t>Agenda item 6.</w:t>
      </w:r>
      <w:r>
        <w:rPr>
          <w:rFonts w:ascii="Arial" w:hAnsi="Arial"/>
          <w:kern w:val="1"/>
          <w:sz w:val="24"/>
          <w:szCs w:val="24"/>
          <w:u w:color="000000"/>
        </w:rPr>
        <w:t xml:space="preserve"> </w:t>
      </w:r>
      <w:proofErr w:type="gramStart"/>
      <w:r>
        <w:rPr>
          <w:rFonts w:ascii="Arial" w:hAnsi="Arial"/>
          <w:kern w:val="1"/>
          <w:sz w:val="24"/>
          <w:szCs w:val="24"/>
          <w:u w:color="000000"/>
        </w:rPr>
        <w:t>Staff news.</w:t>
      </w:r>
      <w:proofErr w:type="gramEnd"/>
      <w:r>
        <w:rPr>
          <w:rFonts w:ascii="Arial" w:hAnsi="Arial"/>
          <w:kern w:val="1"/>
          <w:sz w:val="24"/>
          <w:szCs w:val="24"/>
          <w:u w:color="000000"/>
        </w:rPr>
        <w:t xml:space="preserve"> CT reported that a new Registrar has joined the practice. Dr </w:t>
      </w:r>
      <w:proofErr w:type="spellStart"/>
      <w:r>
        <w:rPr>
          <w:rFonts w:ascii="Arial" w:hAnsi="Arial"/>
          <w:kern w:val="1"/>
          <w:sz w:val="24"/>
          <w:szCs w:val="24"/>
          <w:u w:color="000000"/>
        </w:rPr>
        <w:t>A</w:t>
      </w:r>
      <w:r w:rsidR="00FD2F10">
        <w:rPr>
          <w:rFonts w:ascii="Arial" w:hAnsi="Arial"/>
          <w:kern w:val="1"/>
          <w:sz w:val="24"/>
          <w:szCs w:val="24"/>
          <w:u w:color="000000"/>
        </w:rPr>
        <w:t>mad</w:t>
      </w:r>
      <w:r>
        <w:rPr>
          <w:rFonts w:ascii="Arial" w:hAnsi="Arial"/>
          <w:kern w:val="1"/>
          <w:sz w:val="24"/>
          <w:szCs w:val="24"/>
          <w:u w:color="000000"/>
        </w:rPr>
        <w:t>i</w:t>
      </w:r>
      <w:proofErr w:type="spellEnd"/>
      <w:r>
        <w:rPr>
          <w:rFonts w:ascii="Arial" w:hAnsi="Arial"/>
          <w:kern w:val="1"/>
          <w:sz w:val="24"/>
          <w:szCs w:val="24"/>
          <w:u w:color="000000"/>
        </w:rPr>
        <w:t xml:space="preserve"> will be with the surgery for 4 months.</w:t>
      </w:r>
      <w:r w:rsidR="00FD2F10">
        <w:rPr>
          <w:rFonts w:ascii="Arial" w:hAnsi="Arial"/>
          <w:kern w:val="1"/>
          <w:sz w:val="24"/>
          <w:szCs w:val="24"/>
          <w:u w:color="000000"/>
        </w:rPr>
        <w:t xml:space="preserve"> Dr </w:t>
      </w:r>
      <w:proofErr w:type="spellStart"/>
      <w:proofErr w:type="gramStart"/>
      <w:r w:rsidR="00FD2F10">
        <w:rPr>
          <w:rFonts w:ascii="Arial" w:hAnsi="Arial"/>
          <w:kern w:val="1"/>
          <w:sz w:val="24"/>
          <w:szCs w:val="24"/>
          <w:u w:color="000000"/>
        </w:rPr>
        <w:t>Osa</w:t>
      </w:r>
      <w:proofErr w:type="spellEnd"/>
      <w:proofErr w:type="gramEnd"/>
      <w:r w:rsidR="00FD2F10">
        <w:rPr>
          <w:rFonts w:ascii="Arial" w:hAnsi="Arial"/>
          <w:kern w:val="1"/>
          <w:sz w:val="24"/>
          <w:szCs w:val="24"/>
          <w:u w:color="000000"/>
        </w:rPr>
        <w:t xml:space="preserve"> our current registrar, is still with us.</w:t>
      </w:r>
    </w:p>
    <w:p w:rsidR="00DB4A2D" w:rsidRDefault="00DB4A2D">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eastAsia="Arial" w:hAnsi="Arial" w:cs="Arial"/>
          <w:kern w:val="1"/>
          <w:sz w:val="24"/>
          <w:szCs w:val="24"/>
          <w:u w:color="000000"/>
        </w:rPr>
      </w:pPr>
    </w:p>
    <w:p w:rsidR="00DB4A2D" w:rsidRDefault="00FD2F10">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eastAsia="Arial" w:hAnsi="Arial" w:cs="Arial"/>
          <w:kern w:val="1"/>
          <w:sz w:val="24"/>
          <w:szCs w:val="24"/>
          <w:u w:color="000000"/>
        </w:rPr>
      </w:pPr>
      <w:r>
        <w:rPr>
          <w:rFonts w:ascii="Arial" w:hAnsi="Arial"/>
          <w:kern w:val="1"/>
          <w:sz w:val="24"/>
          <w:szCs w:val="24"/>
          <w:u w:color="000000"/>
        </w:rPr>
        <w:t>Dr Sanders plans to take</w:t>
      </w:r>
      <w:r w:rsidR="002E4D73">
        <w:rPr>
          <w:rFonts w:ascii="Arial" w:hAnsi="Arial"/>
          <w:kern w:val="1"/>
          <w:sz w:val="24"/>
          <w:szCs w:val="24"/>
          <w:u w:color="000000"/>
        </w:rPr>
        <w:t xml:space="preserve"> maternity leave in August. PPG members expressed their good wishes. Dr Sanders is responsible for coil and implants at the surgery so these will not be available during her leave.</w:t>
      </w:r>
    </w:p>
    <w:p w:rsidR="00DB4A2D" w:rsidRDefault="00DB4A2D">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eastAsia="Arial" w:hAnsi="Arial" w:cs="Arial"/>
          <w:kern w:val="1"/>
          <w:sz w:val="24"/>
          <w:szCs w:val="24"/>
          <w:u w:color="000000"/>
        </w:rPr>
      </w:pPr>
    </w:p>
    <w:p w:rsidR="00DB4A2D" w:rsidRDefault="002E4D73">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eastAsia="Arial" w:hAnsi="Arial" w:cs="Arial"/>
          <w:kern w:val="1"/>
          <w:sz w:val="24"/>
          <w:szCs w:val="24"/>
          <w:u w:color="000000"/>
        </w:rPr>
      </w:pPr>
      <w:r>
        <w:rPr>
          <w:rFonts w:ascii="Arial" w:hAnsi="Arial"/>
          <w:kern w:val="1"/>
          <w:sz w:val="24"/>
          <w:szCs w:val="24"/>
          <w:u w:color="000000"/>
        </w:rPr>
        <w:t xml:space="preserve">The surgery continues recruitment of admin staff. Current </w:t>
      </w:r>
      <w:proofErr w:type="gramStart"/>
      <w:r>
        <w:rPr>
          <w:rFonts w:ascii="Arial" w:hAnsi="Arial"/>
          <w:kern w:val="1"/>
          <w:sz w:val="24"/>
          <w:szCs w:val="24"/>
          <w:u w:color="000000"/>
        </w:rPr>
        <w:t>staff have</w:t>
      </w:r>
      <w:proofErr w:type="gramEnd"/>
      <w:r>
        <w:rPr>
          <w:rFonts w:ascii="Arial" w:hAnsi="Arial"/>
          <w:kern w:val="1"/>
          <w:sz w:val="24"/>
          <w:szCs w:val="24"/>
          <w:u w:color="000000"/>
        </w:rPr>
        <w:t xml:space="preserve"> volunteered to take on extra duties to cover for vacancies. Their support was welcomed by the PPG.</w:t>
      </w:r>
    </w:p>
    <w:p w:rsidR="00DB4A2D" w:rsidRDefault="00DB4A2D">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eastAsia="Arial" w:hAnsi="Arial" w:cs="Arial"/>
          <w:kern w:val="1"/>
          <w:sz w:val="24"/>
          <w:szCs w:val="24"/>
          <w:u w:color="000000"/>
        </w:rPr>
      </w:pPr>
    </w:p>
    <w:p w:rsidR="00DB4A2D" w:rsidRDefault="002E4D73">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eastAsia="Arial" w:hAnsi="Arial" w:cs="Arial"/>
          <w:kern w:val="1"/>
          <w:sz w:val="24"/>
          <w:szCs w:val="24"/>
          <w:u w:color="000000"/>
        </w:rPr>
      </w:pPr>
      <w:proofErr w:type="gramStart"/>
      <w:r>
        <w:rPr>
          <w:rFonts w:ascii="Arial" w:hAnsi="Arial"/>
          <w:b/>
          <w:bCs/>
          <w:kern w:val="1"/>
          <w:sz w:val="24"/>
          <w:szCs w:val="24"/>
          <w:u w:color="000000"/>
        </w:rPr>
        <w:t>Agenda Item 7</w:t>
      </w:r>
      <w:r>
        <w:rPr>
          <w:rFonts w:ascii="Arial" w:hAnsi="Arial"/>
          <w:kern w:val="1"/>
          <w:sz w:val="24"/>
          <w:szCs w:val="24"/>
          <w:u w:color="000000"/>
        </w:rPr>
        <w:t>.</w:t>
      </w:r>
      <w:proofErr w:type="gramEnd"/>
      <w:r>
        <w:rPr>
          <w:rFonts w:ascii="Arial" w:hAnsi="Arial"/>
          <w:kern w:val="1"/>
          <w:sz w:val="24"/>
          <w:szCs w:val="24"/>
          <w:u w:color="000000"/>
        </w:rPr>
        <w:t xml:space="preserve"> DNA and FFT results</w:t>
      </w:r>
    </w:p>
    <w:p w:rsidR="00DB4A2D" w:rsidRDefault="00DB4A2D">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eastAsia="Arial" w:hAnsi="Arial" w:cs="Arial"/>
          <w:kern w:val="1"/>
          <w:sz w:val="24"/>
          <w:szCs w:val="24"/>
          <w:u w:color="000000"/>
        </w:rPr>
      </w:pPr>
    </w:p>
    <w:p w:rsidR="00DB4A2D" w:rsidRDefault="002E4D73">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eastAsia="Arial" w:hAnsi="Arial" w:cs="Arial"/>
          <w:b/>
          <w:bCs/>
          <w:kern w:val="1"/>
          <w:sz w:val="24"/>
          <w:szCs w:val="24"/>
          <w:u w:color="000000"/>
        </w:rPr>
      </w:pPr>
      <w:r>
        <w:rPr>
          <w:rFonts w:ascii="Arial" w:hAnsi="Arial"/>
          <w:kern w:val="1"/>
          <w:sz w:val="24"/>
          <w:szCs w:val="24"/>
          <w:u w:color="000000"/>
        </w:rPr>
        <w:t xml:space="preserve">DNAs                                                        </w:t>
      </w:r>
      <w:r>
        <w:rPr>
          <w:rFonts w:ascii="Arial" w:hAnsi="Arial"/>
          <w:b/>
          <w:bCs/>
          <w:kern w:val="1"/>
          <w:sz w:val="24"/>
          <w:szCs w:val="24"/>
          <w:u w:color="000000"/>
        </w:rPr>
        <w:t xml:space="preserve">             </w:t>
      </w:r>
    </w:p>
    <w:p w:rsidR="00DB4A2D" w:rsidRDefault="00DB4A2D">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both"/>
        <w:rPr>
          <w:rFonts w:ascii="Arial" w:eastAsia="Arial" w:hAnsi="Arial" w:cs="Arial"/>
          <w:b/>
          <w:bCs/>
          <w:kern w:val="1"/>
          <w:sz w:val="24"/>
          <w:szCs w:val="24"/>
          <w:u w:color="000000"/>
        </w:rPr>
      </w:pPr>
    </w:p>
    <w:tbl>
      <w:tblPr>
        <w:tblW w:w="719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Look w:val="04A0" w:firstRow="1" w:lastRow="0" w:firstColumn="1" w:lastColumn="0" w:noHBand="0" w:noVBand="1"/>
      </w:tblPr>
      <w:tblGrid>
        <w:gridCol w:w="1105"/>
        <w:gridCol w:w="994"/>
        <w:gridCol w:w="1350"/>
        <w:gridCol w:w="180"/>
        <w:gridCol w:w="1133"/>
        <w:gridCol w:w="1236"/>
        <w:gridCol w:w="1196"/>
      </w:tblGrid>
      <w:tr w:rsidR="00DB4A2D">
        <w:trPr>
          <w:trHeight w:val="479"/>
        </w:trPr>
        <w:tc>
          <w:tcPr>
            <w:tcW w:w="110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DB4A2D" w:rsidRDefault="002E4D73">
            <w:pPr>
              <w:pStyle w:val="TableStyle2"/>
            </w:pPr>
            <w:r>
              <w:rPr>
                <w:rFonts w:eastAsia="Arial Unicode MS" w:cs="Arial Unicode MS"/>
              </w:rPr>
              <w:t>Month</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DB4A2D" w:rsidRDefault="002E4D73">
            <w:pPr>
              <w:pStyle w:val="TableStyle2"/>
            </w:pPr>
            <w:r>
              <w:rPr>
                <w:rFonts w:eastAsia="Arial Unicode MS" w:cs="Arial Unicode MS"/>
              </w:rPr>
              <w:t>Number</w:t>
            </w:r>
          </w:p>
        </w:tc>
        <w:tc>
          <w:tcPr>
            <w:tcW w:w="135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DB4A2D" w:rsidRDefault="002E4D73">
            <w:pPr>
              <w:pStyle w:val="TableStyle2"/>
            </w:pPr>
            <w:r>
              <w:rPr>
                <w:rFonts w:eastAsia="Arial Unicode MS" w:cs="Arial Unicode MS"/>
              </w:rPr>
              <w:t>3 Month Total</w:t>
            </w:r>
          </w:p>
        </w:tc>
        <w:tc>
          <w:tcPr>
            <w:tcW w:w="16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DB4A2D" w:rsidRDefault="00DB4A2D"/>
        </w:tc>
        <w:tc>
          <w:tcPr>
            <w:tcW w:w="113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DB4A2D" w:rsidRDefault="002E4D73">
            <w:pPr>
              <w:pStyle w:val="TableStyle2"/>
            </w:pPr>
            <w:r>
              <w:rPr>
                <w:rFonts w:eastAsia="Arial Unicode MS" w:cs="Arial Unicode MS"/>
              </w:rPr>
              <w:t>Month</w:t>
            </w:r>
          </w:p>
        </w:tc>
        <w:tc>
          <w:tcPr>
            <w:tcW w:w="123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DB4A2D" w:rsidRDefault="002E4D73">
            <w:pPr>
              <w:pStyle w:val="TableStyle2"/>
            </w:pPr>
            <w:r>
              <w:rPr>
                <w:rFonts w:eastAsia="Arial Unicode MS" w:cs="Arial Unicode MS"/>
              </w:rPr>
              <w:t>Number</w:t>
            </w:r>
          </w:p>
        </w:tc>
        <w:tc>
          <w:tcPr>
            <w:tcW w:w="119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DB4A2D" w:rsidRDefault="002E4D73">
            <w:pPr>
              <w:pStyle w:val="TableStyle2"/>
            </w:pPr>
            <w:r>
              <w:rPr>
                <w:rFonts w:eastAsia="Arial Unicode MS" w:cs="Arial Unicode MS"/>
              </w:rPr>
              <w:t>3 month total</w:t>
            </w:r>
          </w:p>
        </w:tc>
      </w:tr>
      <w:tr w:rsidR="00DB4A2D">
        <w:trPr>
          <w:trHeight w:val="295"/>
        </w:trPr>
        <w:tc>
          <w:tcPr>
            <w:tcW w:w="1107" w:type="dxa"/>
            <w:tcBorders>
              <w:top w:val="single" w:sz="2" w:space="0" w:color="000000"/>
              <w:left w:val="single" w:sz="2" w:space="0" w:color="000000"/>
              <w:bottom w:val="single" w:sz="2" w:space="0" w:color="000000"/>
              <w:right w:val="single" w:sz="2" w:space="0" w:color="000000"/>
            </w:tcBorders>
            <w:shd w:val="clear" w:color="auto" w:fill="E7E7E7"/>
            <w:tcMar>
              <w:top w:w="80" w:type="dxa"/>
              <w:left w:w="80" w:type="dxa"/>
              <w:bottom w:w="80" w:type="dxa"/>
              <w:right w:w="80" w:type="dxa"/>
            </w:tcMar>
          </w:tcPr>
          <w:p w:rsidR="00DB4A2D" w:rsidRDefault="002E4D73">
            <w:pPr>
              <w:pStyle w:val="TableStyle2"/>
            </w:pPr>
            <w:r>
              <w:rPr>
                <w:rFonts w:eastAsia="Arial Unicode MS" w:cs="Arial Unicode MS"/>
              </w:rPr>
              <w:t>Jan 19</w:t>
            </w:r>
          </w:p>
        </w:tc>
        <w:tc>
          <w:tcPr>
            <w:tcW w:w="996" w:type="dxa"/>
            <w:tcBorders>
              <w:top w:val="single" w:sz="2" w:space="0" w:color="000000"/>
              <w:left w:val="single" w:sz="2" w:space="0" w:color="000000"/>
              <w:bottom w:val="single" w:sz="2" w:space="0" w:color="000000"/>
              <w:right w:val="single" w:sz="2" w:space="0" w:color="000000"/>
            </w:tcBorders>
            <w:shd w:val="clear" w:color="auto" w:fill="E7E7E7"/>
            <w:tcMar>
              <w:top w:w="80" w:type="dxa"/>
              <w:left w:w="80" w:type="dxa"/>
              <w:bottom w:w="80" w:type="dxa"/>
              <w:right w:w="80" w:type="dxa"/>
            </w:tcMar>
          </w:tcPr>
          <w:p w:rsidR="00DB4A2D" w:rsidRDefault="002E4D73">
            <w:pPr>
              <w:jc w:val="right"/>
            </w:pPr>
            <w:r>
              <w:rPr>
                <w:rFonts w:ascii="Helvetica Neue" w:hAnsi="Helvetica Neue" w:cs="Arial Unicode MS"/>
                <w:color w:val="000000"/>
                <w:sz w:val="20"/>
                <w:szCs w:val="20"/>
              </w:rPr>
              <w:t>211</w:t>
            </w:r>
          </w:p>
        </w:tc>
        <w:tc>
          <w:tcPr>
            <w:tcW w:w="1352" w:type="dxa"/>
            <w:tcBorders>
              <w:top w:val="single" w:sz="2" w:space="0" w:color="000000"/>
              <w:left w:val="single" w:sz="2" w:space="0" w:color="000000"/>
              <w:bottom w:val="single" w:sz="2" w:space="0" w:color="000000"/>
              <w:right w:val="single" w:sz="2" w:space="0" w:color="000000"/>
            </w:tcBorders>
            <w:shd w:val="clear" w:color="auto" w:fill="E7E7E7"/>
            <w:tcMar>
              <w:top w:w="80" w:type="dxa"/>
              <w:left w:w="80" w:type="dxa"/>
              <w:bottom w:w="80" w:type="dxa"/>
              <w:right w:w="80" w:type="dxa"/>
            </w:tcMar>
          </w:tcPr>
          <w:p w:rsidR="00DB4A2D" w:rsidRDefault="00DB4A2D"/>
        </w:tc>
        <w:tc>
          <w:tcPr>
            <w:tcW w:w="165" w:type="dxa"/>
            <w:tcBorders>
              <w:top w:val="single" w:sz="2" w:space="0" w:color="000000"/>
              <w:left w:val="single" w:sz="2" w:space="0" w:color="000000"/>
              <w:bottom w:val="single" w:sz="2" w:space="0" w:color="000000"/>
              <w:right w:val="single" w:sz="2" w:space="0" w:color="000000"/>
            </w:tcBorders>
            <w:shd w:val="clear" w:color="auto" w:fill="E7E7E7"/>
            <w:tcMar>
              <w:top w:w="80" w:type="dxa"/>
              <w:left w:w="80" w:type="dxa"/>
              <w:bottom w:w="80" w:type="dxa"/>
              <w:right w:w="80" w:type="dxa"/>
            </w:tcMar>
          </w:tcPr>
          <w:p w:rsidR="00DB4A2D" w:rsidRDefault="00DB4A2D"/>
        </w:tc>
        <w:tc>
          <w:tcPr>
            <w:tcW w:w="1135" w:type="dxa"/>
            <w:tcBorders>
              <w:top w:val="single" w:sz="2" w:space="0" w:color="000000"/>
              <w:left w:val="single" w:sz="2" w:space="0" w:color="000000"/>
              <w:bottom w:val="single" w:sz="2" w:space="0" w:color="000000"/>
              <w:right w:val="single" w:sz="2" w:space="0" w:color="000000"/>
            </w:tcBorders>
            <w:shd w:val="clear" w:color="auto" w:fill="E7E7E7"/>
            <w:tcMar>
              <w:top w:w="80" w:type="dxa"/>
              <w:left w:w="80" w:type="dxa"/>
              <w:bottom w:w="80" w:type="dxa"/>
              <w:right w:w="80" w:type="dxa"/>
            </w:tcMar>
          </w:tcPr>
          <w:p w:rsidR="00DB4A2D" w:rsidRDefault="002E4D73">
            <w:pPr>
              <w:pStyle w:val="TableStyle2"/>
            </w:pPr>
            <w:r>
              <w:rPr>
                <w:rFonts w:eastAsia="Arial Unicode MS" w:cs="Arial Unicode MS"/>
              </w:rPr>
              <w:t>Jan 18</w:t>
            </w:r>
          </w:p>
        </w:tc>
        <w:tc>
          <w:tcPr>
            <w:tcW w:w="1238" w:type="dxa"/>
            <w:tcBorders>
              <w:top w:val="single" w:sz="2" w:space="0" w:color="000000"/>
              <w:left w:val="single" w:sz="2" w:space="0" w:color="000000"/>
              <w:bottom w:val="single" w:sz="2" w:space="0" w:color="000000"/>
              <w:right w:val="single" w:sz="2" w:space="0" w:color="000000"/>
            </w:tcBorders>
            <w:shd w:val="clear" w:color="auto" w:fill="E7E7E7"/>
            <w:tcMar>
              <w:top w:w="80" w:type="dxa"/>
              <w:left w:w="80" w:type="dxa"/>
              <w:bottom w:w="80" w:type="dxa"/>
              <w:right w:w="80" w:type="dxa"/>
            </w:tcMar>
          </w:tcPr>
          <w:p w:rsidR="00DB4A2D" w:rsidRDefault="002E4D73">
            <w:pPr>
              <w:jc w:val="right"/>
            </w:pPr>
            <w:r>
              <w:rPr>
                <w:rFonts w:ascii="Helvetica Neue" w:hAnsi="Helvetica Neue" w:cs="Arial Unicode MS"/>
                <w:color w:val="000000"/>
                <w:sz w:val="20"/>
                <w:szCs w:val="20"/>
              </w:rPr>
              <w:t>165</w:t>
            </w:r>
          </w:p>
        </w:tc>
        <w:tc>
          <w:tcPr>
            <w:tcW w:w="1198" w:type="dxa"/>
            <w:tcBorders>
              <w:top w:val="single" w:sz="2" w:space="0" w:color="000000"/>
              <w:left w:val="single" w:sz="2" w:space="0" w:color="000000"/>
              <w:bottom w:val="single" w:sz="2" w:space="0" w:color="000000"/>
              <w:right w:val="single" w:sz="2" w:space="0" w:color="000000"/>
            </w:tcBorders>
            <w:shd w:val="clear" w:color="auto" w:fill="E7E7E7"/>
            <w:tcMar>
              <w:top w:w="80" w:type="dxa"/>
              <w:left w:w="80" w:type="dxa"/>
              <w:bottom w:w="80" w:type="dxa"/>
              <w:right w:w="80" w:type="dxa"/>
            </w:tcMar>
          </w:tcPr>
          <w:p w:rsidR="00DB4A2D" w:rsidRDefault="00DB4A2D"/>
        </w:tc>
      </w:tr>
      <w:tr w:rsidR="00DB4A2D">
        <w:trPr>
          <w:trHeight w:val="295"/>
        </w:trPr>
        <w:tc>
          <w:tcPr>
            <w:tcW w:w="110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DB4A2D" w:rsidRDefault="002E4D73">
            <w:pPr>
              <w:pStyle w:val="TableStyle2"/>
            </w:pPr>
            <w:r>
              <w:rPr>
                <w:rFonts w:eastAsia="Arial Unicode MS" w:cs="Arial Unicode MS"/>
              </w:rPr>
              <w:t>Feb 19</w:t>
            </w:r>
          </w:p>
        </w:tc>
        <w:tc>
          <w:tcPr>
            <w:tcW w:w="99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DB4A2D" w:rsidRDefault="002E4D73">
            <w:pPr>
              <w:jc w:val="right"/>
            </w:pPr>
            <w:r>
              <w:rPr>
                <w:rFonts w:ascii="Helvetica Neue" w:hAnsi="Helvetica Neue" w:cs="Arial Unicode MS"/>
                <w:color w:val="000000"/>
                <w:sz w:val="20"/>
                <w:szCs w:val="20"/>
              </w:rPr>
              <w:t>198</w:t>
            </w:r>
          </w:p>
        </w:tc>
        <w:tc>
          <w:tcPr>
            <w:tcW w:w="135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DB4A2D" w:rsidRDefault="00DB4A2D"/>
        </w:tc>
        <w:tc>
          <w:tcPr>
            <w:tcW w:w="16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DB4A2D" w:rsidRDefault="00DB4A2D"/>
        </w:tc>
        <w:tc>
          <w:tcPr>
            <w:tcW w:w="113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DB4A2D" w:rsidRDefault="002E4D73">
            <w:pPr>
              <w:pStyle w:val="TableStyle2"/>
            </w:pPr>
            <w:r>
              <w:rPr>
                <w:rFonts w:eastAsia="Arial Unicode MS" w:cs="Arial Unicode MS"/>
              </w:rPr>
              <w:t>Feb 18</w:t>
            </w:r>
          </w:p>
        </w:tc>
        <w:tc>
          <w:tcPr>
            <w:tcW w:w="123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DB4A2D" w:rsidRDefault="002E4D73">
            <w:pPr>
              <w:jc w:val="right"/>
            </w:pPr>
            <w:r>
              <w:rPr>
                <w:rFonts w:ascii="Helvetica Neue" w:hAnsi="Helvetica Neue" w:cs="Arial Unicode MS"/>
                <w:color w:val="000000"/>
                <w:sz w:val="20"/>
                <w:szCs w:val="20"/>
              </w:rPr>
              <w:t>188</w:t>
            </w:r>
          </w:p>
        </w:tc>
        <w:tc>
          <w:tcPr>
            <w:tcW w:w="119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DB4A2D" w:rsidRDefault="00DB4A2D"/>
        </w:tc>
      </w:tr>
      <w:tr w:rsidR="00DB4A2D">
        <w:trPr>
          <w:trHeight w:val="295"/>
        </w:trPr>
        <w:tc>
          <w:tcPr>
            <w:tcW w:w="1107" w:type="dxa"/>
            <w:tcBorders>
              <w:top w:val="single" w:sz="2" w:space="0" w:color="000000"/>
              <w:left w:val="single" w:sz="2" w:space="0" w:color="000000"/>
              <w:bottom w:val="single" w:sz="2" w:space="0" w:color="000000"/>
              <w:right w:val="single" w:sz="2" w:space="0" w:color="000000"/>
            </w:tcBorders>
            <w:shd w:val="clear" w:color="auto" w:fill="E7E7E7"/>
            <w:tcMar>
              <w:top w:w="80" w:type="dxa"/>
              <w:left w:w="80" w:type="dxa"/>
              <w:bottom w:w="80" w:type="dxa"/>
              <w:right w:w="80" w:type="dxa"/>
            </w:tcMar>
          </w:tcPr>
          <w:p w:rsidR="00DB4A2D" w:rsidRDefault="002E4D73">
            <w:pPr>
              <w:pStyle w:val="TableStyle2"/>
            </w:pPr>
            <w:r>
              <w:rPr>
                <w:rFonts w:eastAsia="Arial Unicode MS" w:cs="Arial Unicode MS"/>
              </w:rPr>
              <w:t>Mar 19</w:t>
            </w:r>
          </w:p>
        </w:tc>
        <w:tc>
          <w:tcPr>
            <w:tcW w:w="996" w:type="dxa"/>
            <w:tcBorders>
              <w:top w:val="single" w:sz="2" w:space="0" w:color="000000"/>
              <w:left w:val="single" w:sz="2" w:space="0" w:color="000000"/>
              <w:bottom w:val="single" w:sz="2" w:space="0" w:color="000000"/>
              <w:right w:val="single" w:sz="2" w:space="0" w:color="000000"/>
            </w:tcBorders>
            <w:shd w:val="clear" w:color="auto" w:fill="E7E7E7"/>
            <w:tcMar>
              <w:top w:w="80" w:type="dxa"/>
              <w:left w:w="80" w:type="dxa"/>
              <w:bottom w:w="80" w:type="dxa"/>
              <w:right w:w="80" w:type="dxa"/>
            </w:tcMar>
          </w:tcPr>
          <w:p w:rsidR="00DB4A2D" w:rsidRDefault="002E4D73">
            <w:pPr>
              <w:jc w:val="right"/>
            </w:pPr>
            <w:r>
              <w:rPr>
                <w:rFonts w:ascii="Helvetica Neue" w:hAnsi="Helvetica Neue" w:cs="Arial Unicode MS"/>
                <w:color w:val="000000"/>
                <w:sz w:val="20"/>
                <w:szCs w:val="20"/>
              </w:rPr>
              <w:t>164</w:t>
            </w:r>
          </w:p>
        </w:tc>
        <w:tc>
          <w:tcPr>
            <w:tcW w:w="1352" w:type="dxa"/>
            <w:tcBorders>
              <w:top w:val="single" w:sz="2" w:space="0" w:color="000000"/>
              <w:left w:val="single" w:sz="2" w:space="0" w:color="000000"/>
              <w:bottom w:val="single" w:sz="2" w:space="0" w:color="000000"/>
              <w:right w:val="single" w:sz="2" w:space="0" w:color="000000"/>
            </w:tcBorders>
            <w:shd w:val="clear" w:color="auto" w:fill="E7E7E7"/>
            <w:tcMar>
              <w:top w:w="80" w:type="dxa"/>
              <w:left w:w="80" w:type="dxa"/>
              <w:bottom w:w="80" w:type="dxa"/>
              <w:right w:w="80" w:type="dxa"/>
            </w:tcMar>
          </w:tcPr>
          <w:p w:rsidR="00DB4A2D" w:rsidRDefault="002E4D73">
            <w:pPr>
              <w:jc w:val="right"/>
            </w:pPr>
            <w:r>
              <w:rPr>
                <w:rFonts w:ascii="Helvetica Neue" w:hAnsi="Helvetica Neue" w:cs="Arial Unicode MS"/>
                <w:color w:val="000000"/>
                <w:sz w:val="20"/>
                <w:szCs w:val="20"/>
              </w:rPr>
              <w:t>573</w:t>
            </w:r>
          </w:p>
        </w:tc>
        <w:tc>
          <w:tcPr>
            <w:tcW w:w="165" w:type="dxa"/>
            <w:tcBorders>
              <w:top w:val="single" w:sz="2" w:space="0" w:color="000000"/>
              <w:left w:val="single" w:sz="2" w:space="0" w:color="000000"/>
              <w:bottom w:val="single" w:sz="2" w:space="0" w:color="000000"/>
              <w:right w:val="single" w:sz="2" w:space="0" w:color="000000"/>
            </w:tcBorders>
            <w:shd w:val="clear" w:color="auto" w:fill="E7E7E7"/>
            <w:tcMar>
              <w:top w:w="80" w:type="dxa"/>
              <w:left w:w="80" w:type="dxa"/>
              <w:bottom w:w="80" w:type="dxa"/>
              <w:right w:w="80" w:type="dxa"/>
            </w:tcMar>
          </w:tcPr>
          <w:p w:rsidR="00DB4A2D" w:rsidRDefault="00DB4A2D"/>
        </w:tc>
        <w:tc>
          <w:tcPr>
            <w:tcW w:w="1135" w:type="dxa"/>
            <w:tcBorders>
              <w:top w:val="single" w:sz="2" w:space="0" w:color="000000"/>
              <w:left w:val="single" w:sz="2" w:space="0" w:color="000000"/>
              <w:bottom w:val="single" w:sz="2" w:space="0" w:color="000000"/>
              <w:right w:val="single" w:sz="2" w:space="0" w:color="000000"/>
            </w:tcBorders>
            <w:shd w:val="clear" w:color="auto" w:fill="E7E7E7"/>
            <w:tcMar>
              <w:top w:w="80" w:type="dxa"/>
              <w:left w:w="80" w:type="dxa"/>
              <w:bottom w:w="80" w:type="dxa"/>
              <w:right w:w="80" w:type="dxa"/>
            </w:tcMar>
          </w:tcPr>
          <w:p w:rsidR="00DB4A2D" w:rsidRDefault="002E4D73">
            <w:pPr>
              <w:pStyle w:val="TableStyle2"/>
            </w:pPr>
            <w:r>
              <w:rPr>
                <w:rFonts w:eastAsia="Arial Unicode MS" w:cs="Arial Unicode MS"/>
              </w:rPr>
              <w:t>Mar 18</w:t>
            </w:r>
          </w:p>
        </w:tc>
        <w:tc>
          <w:tcPr>
            <w:tcW w:w="1238" w:type="dxa"/>
            <w:tcBorders>
              <w:top w:val="single" w:sz="2" w:space="0" w:color="000000"/>
              <w:left w:val="single" w:sz="2" w:space="0" w:color="000000"/>
              <w:bottom w:val="single" w:sz="2" w:space="0" w:color="000000"/>
              <w:right w:val="single" w:sz="2" w:space="0" w:color="000000"/>
            </w:tcBorders>
            <w:shd w:val="clear" w:color="auto" w:fill="E7E7E7"/>
            <w:tcMar>
              <w:top w:w="80" w:type="dxa"/>
              <w:left w:w="80" w:type="dxa"/>
              <w:bottom w:w="80" w:type="dxa"/>
              <w:right w:w="80" w:type="dxa"/>
            </w:tcMar>
          </w:tcPr>
          <w:p w:rsidR="00DB4A2D" w:rsidRDefault="002E4D73">
            <w:pPr>
              <w:jc w:val="right"/>
            </w:pPr>
            <w:r>
              <w:rPr>
                <w:rFonts w:ascii="Helvetica Neue" w:hAnsi="Helvetica Neue" w:cs="Arial Unicode MS"/>
                <w:color w:val="000000"/>
                <w:sz w:val="20"/>
                <w:szCs w:val="20"/>
              </w:rPr>
              <w:t>213</w:t>
            </w:r>
          </w:p>
        </w:tc>
        <w:tc>
          <w:tcPr>
            <w:tcW w:w="1198" w:type="dxa"/>
            <w:tcBorders>
              <w:top w:val="single" w:sz="2" w:space="0" w:color="000000"/>
              <w:left w:val="single" w:sz="2" w:space="0" w:color="000000"/>
              <w:bottom w:val="single" w:sz="2" w:space="0" w:color="000000"/>
              <w:right w:val="single" w:sz="2" w:space="0" w:color="000000"/>
            </w:tcBorders>
            <w:shd w:val="clear" w:color="auto" w:fill="E7E7E7"/>
            <w:tcMar>
              <w:top w:w="80" w:type="dxa"/>
              <w:left w:w="80" w:type="dxa"/>
              <w:bottom w:w="80" w:type="dxa"/>
              <w:right w:w="80" w:type="dxa"/>
            </w:tcMar>
          </w:tcPr>
          <w:p w:rsidR="00DB4A2D" w:rsidRDefault="002E4D73">
            <w:pPr>
              <w:jc w:val="right"/>
            </w:pPr>
            <w:r>
              <w:rPr>
                <w:rFonts w:ascii="Helvetica Neue" w:hAnsi="Helvetica Neue" w:cs="Arial Unicode MS"/>
                <w:color w:val="000000"/>
                <w:sz w:val="20"/>
                <w:szCs w:val="20"/>
              </w:rPr>
              <w:t>556</w:t>
            </w:r>
          </w:p>
        </w:tc>
      </w:tr>
    </w:tbl>
    <w:p w:rsidR="00DB4A2D" w:rsidRDefault="00DB4A2D">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both"/>
        <w:rPr>
          <w:rFonts w:ascii="Arial" w:eastAsia="Arial" w:hAnsi="Arial" w:cs="Arial"/>
          <w:b/>
          <w:bCs/>
          <w:kern w:val="1"/>
          <w:sz w:val="24"/>
          <w:szCs w:val="24"/>
          <w:u w:color="000000"/>
        </w:rPr>
      </w:pPr>
    </w:p>
    <w:p w:rsidR="00DB4A2D" w:rsidRDefault="002E4D73">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both"/>
        <w:rPr>
          <w:rFonts w:ascii="Arial" w:eastAsia="Arial" w:hAnsi="Arial" w:cs="Arial"/>
          <w:kern w:val="1"/>
          <w:sz w:val="24"/>
          <w:szCs w:val="24"/>
          <w:u w:color="000000"/>
        </w:rPr>
      </w:pPr>
      <w:r>
        <w:rPr>
          <w:rFonts w:ascii="Arial" w:hAnsi="Arial"/>
          <w:kern w:val="1"/>
          <w:sz w:val="24"/>
          <w:szCs w:val="24"/>
          <w:u w:color="000000"/>
        </w:rPr>
        <w:t>DNAs up by 7</w:t>
      </w:r>
    </w:p>
    <w:p w:rsidR="00DB4A2D" w:rsidRDefault="00DB4A2D">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both"/>
        <w:rPr>
          <w:rFonts w:ascii="Arial" w:eastAsia="Arial" w:hAnsi="Arial" w:cs="Arial"/>
          <w:kern w:val="1"/>
          <w:sz w:val="24"/>
          <w:szCs w:val="24"/>
          <w:u w:color="000000"/>
        </w:rPr>
      </w:pPr>
    </w:p>
    <w:p w:rsidR="00DB4A2D" w:rsidRDefault="002E4D73">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both"/>
        <w:rPr>
          <w:rFonts w:ascii="Arial" w:eastAsia="Arial" w:hAnsi="Arial" w:cs="Arial"/>
          <w:kern w:val="1"/>
          <w:sz w:val="24"/>
          <w:szCs w:val="24"/>
          <w:u w:color="000000"/>
        </w:rPr>
      </w:pPr>
      <w:r>
        <w:rPr>
          <w:rFonts w:ascii="Arial" w:hAnsi="Arial"/>
          <w:kern w:val="1"/>
          <w:sz w:val="24"/>
          <w:szCs w:val="24"/>
          <w:u w:color="000000"/>
        </w:rPr>
        <w:t>FFT results</w:t>
      </w:r>
    </w:p>
    <w:p w:rsidR="00DB4A2D" w:rsidRDefault="00DB4A2D">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both"/>
        <w:rPr>
          <w:rFonts w:ascii="Arial" w:eastAsia="Arial" w:hAnsi="Arial" w:cs="Arial"/>
          <w:kern w:val="1"/>
          <w:sz w:val="24"/>
          <w:szCs w:val="24"/>
          <w:u w:color="000000"/>
        </w:rPr>
      </w:pPr>
    </w:p>
    <w:tbl>
      <w:tblPr>
        <w:tblW w:w="87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Look w:val="04A0" w:firstRow="1" w:lastRow="0" w:firstColumn="1" w:lastColumn="0" w:noHBand="0" w:noVBand="1"/>
      </w:tblPr>
      <w:tblGrid>
        <w:gridCol w:w="692"/>
        <w:gridCol w:w="1048"/>
        <w:gridCol w:w="1018"/>
        <w:gridCol w:w="1138"/>
        <w:gridCol w:w="1153"/>
        <w:gridCol w:w="1233"/>
        <w:gridCol w:w="1182"/>
        <w:gridCol w:w="1312"/>
      </w:tblGrid>
      <w:tr w:rsidR="00DB4A2D">
        <w:trPr>
          <w:trHeight w:val="479"/>
        </w:trPr>
        <w:tc>
          <w:tcPr>
            <w:tcW w:w="693"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DB4A2D" w:rsidRDefault="002E4D73">
            <w:pPr>
              <w:pStyle w:val="TableStyle2"/>
            </w:pPr>
            <w:r>
              <w:rPr>
                <w:rFonts w:eastAsia="Arial Unicode MS" w:cs="Arial Unicode MS"/>
              </w:rPr>
              <w:t>FFT</w:t>
            </w:r>
          </w:p>
        </w:tc>
        <w:tc>
          <w:tcPr>
            <w:tcW w:w="104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DB4A2D" w:rsidRDefault="002E4D73">
            <w:pPr>
              <w:pStyle w:val="TableStyle2"/>
            </w:pPr>
            <w:r>
              <w:rPr>
                <w:rFonts w:eastAsia="Arial Unicode MS" w:cs="Arial Unicode MS"/>
              </w:rPr>
              <w:t>Extremely likely</w:t>
            </w:r>
          </w:p>
        </w:tc>
        <w:tc>
          <w:tcPr>
            <w:tcW w:w="101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DB4A2D" w:rsidRDefault="002E4D73">
            <w:pPr>
              <w:pStyle w:val="TableStyle2"/>
            </w:pPr>
            <w:r>
              <w:rPr>
                <w:rFonts w:eastAsia="Arial Unicode MS" w:cs="Arial Unicode MS"/>
              </w:rPr>
              <w:t>Likely</w:t>
            </w:r>
          </w:p>
        </w:tc>
        <w:tc>
          <w:tcPr>
            <w:tcW w:w="113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DB4A2D" w:rsidRDefault="002E4D73">
            <w:pPr>
              <w:pStyle w:val="TableStyle2"/>
            </w:pPr>
            <w:r>
              <w:rPr>
                <w:rFonts w:eastAsia="Arial Unicode MS" w:cs="Arial Unicode MS"/>
              </w:rPr>
              <w:t>Neither nor</w:t>
            </w:r>
          </w:p>
        </w:tc>
        <w:tc>
          <w:tcPr>
            <w:tcW w:w="115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DB4A2D" w:rsidRDefault="002E4D73">
            <w:pPr>
              <w:pStyle w:val="TableStyle2"/>
            </w:pPr>
            <w:r>
              <w:rPr>
                <w:rFonts w:eastAsia="Arial Unicode MS" w:cs="Arial Unicode MS"/>
              </w:rPr>
              <w:t>Unlikely</w:t>
            </w:r>
          </w:p>
        </w:tc>
        <w:tc>
          <w:tcPr>
            <w:tcW w:w="123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DB4A2D" w:rsidRDefault="002E4D73">
            <w:pPr>
              <w:pStyle w:val="TableStyle2"/>
            </w:pPr>
            <w:r>
              <w:rPr>
                <w:rFonts w:eastAsia="Arial Unicode MS" w:cs="Arial Unicode MS"/>
              </w:rPr>
              <w:t>Extremely unlikely</w:t>
            </w:r>
          </w:p>
        </w:tc>
        <w:tc>
          <w:tcPr>
            <w:tcW w:w="118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DB4A2D" w:rsidRDefault="002E4D73">
            <w:pPr>
              <w:pStyle w:val="TableStyle2"/>
            </w:pPr>
            <w:r>
              <w:rPr>
                <w:rFonts w:eastAsia="Arial Unicode MS" w:cs="Arial Unicode MS"/>
              </w:rPr>
              <w:t>Don’t know</w:t>
            </w:r>
          </w:p>
        </w:tc>
        <w:tc>
          <w:tcPr>
            <w:tcW w:w="131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DB4A2D" w:rsidRDefault="002E4D73">
            <w:pPr>
              <w:pStyle w:val="TableStyle2"/>
            </w:pPr>
            <w:r>
              <w:rPr>
                <w:rFonts w:eastAsia="Arial Unicode MS" w:cs="Arial Unicode MS"/>
              </w:rPr>
              <w:t>Total responses</w:t>
            </w:r>
          </w:p>
        </w:tc>
      </w:tr>
      <w:tr w:rsidR="00DB4A2D">
        <w:trPr>
          <w:trHeight w:val="719"/>
        </w:trPr>
        <w:tc>
          <w:tcPr>
            <w:tcW w:w="693" w:type="dxa"/>
            <w:tcBorders>
              <w:top w:val="single" w:sz="2" w:space="0" w:color="000000"/>
              <w:left w:val="single" w:sz="2" w:space="0" w:color="000000"/>
              <w:bottom w:val="single" w:sz="2" w:space="0" w:color="000000"/>
              <w:right w:val="single" w:sz="2" w:space="0" w:color="000000"/>
            </w:tcBorders>
            <w:shd w:val="clear" w:color="auto" w:fill="E7E7E7"/>
            <w:tcMar>
              <w:top w:w="80" w:type="dxa"/>
              <w:left w:w="80" w:type="dxa"/>
              <w:bottom w:w="80" w:type="dxa"/>
              <w:right w:w="80" w:type="dxa"/>
            </w:tcMar>
          </w:tcPr>
          <w:p w:rsidR="00DB4A2D" w:rsidRDefault="002E4D73">
            <w:pPr>
              <w:pStyle w:val="TableStyle2"/>
            </w:pPr>
            <w:r>
              <w:rPr>
                <w:rFonts w:eastAsia="Arial Unicode MS" w:cs="Arial Unicode MS"/>
              </w:rPr>
              <w:t>Jan - Mar  2019</w:t>
            </w:r>
          </w:p>
        </w:tc>
        <w:tc>
          <w:tcPr>
            <w:tcW w:w="1048" w:type="dxa"/>
            <w:tcBorders>
              <w:top w:val="single" w:sz="2" w:space="0" w:color="000000"/>
              <w:left w:val="single" w:sz="2" w:space="0" w:color="000000"/>
              <w:bottom w:val="single" w:sz="2" w:space="0" w:color="000000"/>
              <w:right w:val="single" w:sz="2" w:space="0" w:color="000000"/>
            </w:tcBorders>
            <w:shd w:val="clear" w:color="auto" w:fill="E7E7E7"/>
            <w:tcMar>
              <w:top w:w="80" w:type="dxa"/>
              <w:left w:w="80" w:type="dxa"/>
              <w:bottom w:w="80" w:type="dxa"/>
              <w:right w:w="80" w:type="dxa"/>
            </w:tcMar>
          </w:tcPr>
          <w:p w:rsidR="00DB4A2D" w:rsidRDefault="002E4D73">
            <w:pPr>
              <w:jc w:val="right"/>
            </w:pPr>
            <w:r>
              <w:rPr>
                <w:rFonts w:ascii="Helvetica Neue" w:hAnsi="Helvetica Neue" w:cs="Arial Unicode MS"/>
                <w:color w:val="000000"/>
                <w:sz w:val="20"/>
                <w:szCs w:val="20"/>
              </w:rPr>
              <w:t>188</w:t>
            </w:r>
          </w:p>
        </w:tc>
        <w:tc>
          <w:tcPr>
            <w:tcW w:w="1017" w:type="dxa"/>
            <w:tcBorders>
              <w:top w:val="single" w:sz="2" w:space="0" w:color="000000"/>
              <w:left w:val="single" w:sz="2" w:space="0" w:color="000000"/>
              <w:bottom w:val="single" w:sz="2" w:space="0" w:color="000000"/>
              <w:right w:val="single" w:sz="2" w:space="0" w:color="000000"/>
            </w:tcBorders>
            <w:shd w:val="clear" w:color="auto" w:fill="E7E7E7"/>
            <w:tcMar>
              <w:top w:w="80" w:type="dxa"/>
              <w:left w:w="80" w:type="dxa"/>
              <w:bottom w:w="80" w:type="dxa"/>
              <w:right w:w="80" w:type="dxa"/>
            </w:tcMar>
          </w:tcPr>
          <w:p w:rsidR="00DB4A2D" w:rsidRDefault="002E4D73">
            <w:pPr>
              <w:jc w:val="right"/>
            </w:pPr>
            <w:r>
              <w:rPr>
                <w:rFonts w:ascii="Helvetica Neue" w:hAnsi="Helvetica Neue" w:cs="Arial Unicode MS"/>
                <w:color w:val="000000"/>
                <w:sz w:val="20"/>
                <w:szCs w:val="20"/>
              </w:rPr>
              <w:t>50</w:t>
            </w:r>
          </w:p>
        </w:tc>
        <w:tc>
          <w:tcPr>
            <w:tcW w:w="1137" w:type="dxa"/>
            <w:tcBorders>
              <w:top w:val="single" w:sz="2" w:space="0" w:color="000000"/>
              <w:left w:val="single" w:sz="2" w:space="0" w:color="000000"/>
              <w:bottom w:val="single" w:sz="2" w:space="0" w:color="000000"/>
              <w:right w:val="single" w:sz="2" w:space="0" w:color="000000"/>
            </w:tcBorders>
            <w:shd w:val="clear" w:color="auto" w:fill="E7E7E7"/>
            <w:tcMar>
              <w:top w:w="80" w:type="dxa"/>
              <w:left w:w="80" w:type="dxa"/>
              <w:bottom w:w="80" w:type="dxa"/>
              <w:right w:w="80" w:type="dxa"/>
            </w:tcMar>
          </w:tcPr>
          <w:p w:rsidR="00DB4A2D" w:rsidRDefault="002E4D73">
            <w:pPr>
              <w:jc w:val="right"/>
            </w:pPr>
            <w:r>
              <w:rPr>
                <w:rFonts w:ascii="Helvetica Neue" w:hAnsi="Helvetica Neue" w:cs="Arial Unicode MS"/>
                <w:color w:val="000000"/>
                <w:sz w:val="20"/>
                <w:szCs w:val="20"/>
              </w:rPr>
              <w:t>8</w:t>
            </w:r>
          </w:p>
        </w:tc>
        <w:tc>
          <w:tcPr>
            <w:tcW w:w="1152" w:type="dxa"/>
            <w:tcBorders>
              <w:top w:val="single" w:sz="2" w:space="0" w:color="000000"/>
              <w:left w:val="single" w:sz="2" w:space="0" w:color="000000"/>
              <w:bottom w:val="single" w:sz="2" w:space="0" w:color="000000"/>
              <w:right w:val="single" w:sz="2" w:space="0" w:color="000000"/>
            </w:tcBorders>
            <w:shd w:val="clear" w:color="auto" w:fill="E7E7E7"/>
            <w:tcMar>
              <w:top w:w="80" w:type="dxa"/>
              <w:left w:w="80" w:type="dxa"/>
              <w:bottom w:w="80" w:type="dxa"/>
              <w:right w:w="80" w:type="dxa"/>
            </w:tcMar>
          </w:tcPr>
          <w:p w:rsidR="00DB4A2D" w:rsidRDefault="002E4D73">
            <w:pPr>
              <w:jc w:val="right"/>
            </w:pPr>
            <w:r>
              <w:rPr>
                <w:rFonts w:ascii="Helvetica Neue" w:hAnsi="Helvetica Neue" w:cs="Arial Unicode MS"/>
                <w:color w:val="000000"/>
                <w:sz w:val="20"/>
                <w:szCs w:val="20"/>
              </w:rPr>
              <w:t>7</w:t>
            </w:r>
          </w:p>
        </w:tc>
        <w:tc>
          <w:tcPr>
            <w:tcW w:w="1232" w:type="dxa"/>
            <w:tcBorders>
              <w:top w:val="single" w:sz="2" w:space="0" w:color="000000"/>
              <w:left w:val="single" w:sz="2" w:space="0" w:color="000000"/>
              <w:bottom w:val="single" w:sz="2" w:space="0" w:color="000000"/>
              <w:right w:val="single" w:sz="2" w:space="0" w:color="000000"/>
            </w:tcBorders>
            <w:shd w:val="clear" w:color="auto" w:fill="E7E7E7"/>
            <w:tcMar>
              <w:top w:w="80" w:type="dxa"/>
              <w:left w:w="80" w:type="dxa"/>
              <w:bottom w:w="80" w:type="dxa"/>
              <w:right w:w="80" w:type="dxa"/>
            </w:tcMar>
          </w:tcPr>
          <w:p w:rsidR="00DB4A2D" w:rsidRDefault="002E4D73">
            <w:pPr>
              <w:jc w:val="right"/>
            </w:pPr>
            <w:r>
              <w:rPr>
                <w:rFonts w:ascii="Helvetica Neue" w:hAnsi="Helvetica Neue" w:cs="Arial Unicode MS"/>
                <w:color w:val="000000"/>
                <w:sz w:val="20"/>
                <w:szCs w:val="20"/>
              </w:rPr>
              <w:t>6</w:t>
            </w:r>
          </w:p>
        </w:tc>
        <w:tc>
          <w:tcPr>
            <w:tcW w:w="1181" w:type="dxa"/>
            <w:tcBorders>
              <w:top w:val="single" w:sz="2" w:space="0" w:color="000000"/>
              <w:left w:val="single" w:sz="2" w:space="0" w:color="000000"/>
              <w:bottom w:val="single" w:sz="2" w:space="0" w:color="000000"/>
              <w:right w:val="single" w:sz="2" w:space="0" w:color="000000"/>
            </w:tcBorders>
            <w:shd w:val="clear" w:color="auto" w:fill="E7E7E7"/>
            <w:tcMar>
              <w:top w:w="80" w:type="dxa"/>
              <w:left w:w="80" w:type="dxa"/>
              <w:bottom w:w="80" w:type="dxa"/>
              <w:right w:w="80" w:type="dxa"/>
            </w:tcMar>
          </w:tcPr>
          <w:p w:rsidR="00DB4A2D" w:rsidRDefault="002E4D73">
            <w:pPr>
              <w:jc w:val="right"/>
            </w:pPr>
            <w:r>
              <w:rPr>
                <w:rFonts w:ascii="Helvetica Neue" w:hAnsi="Helvetica Neue" w:cs="Arial Unicode MS"/>
                <w:color w:val="000000"/>
                <w:sz w:val="20"/>
                <w:szCs w:val="20"/>
              </w:rPr>
              <w:t>1</w:t>
            </w:r>
          </w:p>
        </w:tc>
        <w:tc>
          <w:tcPr>
            <w:tcW w:w="1311" w:type="dxa"/>
            <w:tcBorders>
              <w:top w:val="single" w:sz="2" w:space="0" w:color="000000"/>
              <w:left w:val="single" w:sz="2" w:space="0" w:color="000000"/>
              <w:bottom w:val="single" w:sz="2" w:space="0" w:color="000000"/>
              <w:right w:val="single" w:sz="2" w:space="0" w:color="000000"/>
            </w:tcBorders>
            <w:shd w:val="clear" w:color="auto" w:fill="E7E7E7"/>
            <w:tcMar>
              <w:top w:w="80" w:type="dxa"/>
              <w:left w:w="80" w:type="dxa"/>
              <w:bottom w:w="80" w:type="dxa"/>
              <w:right w:w="80" w:type="dxa"/>
            </w:tcMar>
          </w:tcPr>
          <w:p w:rsidR="00DB4A2D" w:rsidRDefault="002E4D73">
            <w:pPr>
              <w:jc w:val="right"/>
            </w:pPr>
            <w:r>
              <w:rPr>
                <w:rFonts w:ascii="Helvetica Neue" w:hAnsi="Helvetica Neue" w:cs="Arial Unicode MS"/>
                <w:color w:val="000000"/>
                <w:sz w:val="20"/>
                <w:szCs w:val="20"/>
              </w:rPr>
              <w:t>260</w:t>
            </w:r>
          </w:p>
        </w:tc>
      </w:tr>
    </w:tbl>
    <w:p w:rsidR="00DB4A2D" w:rsidRDefault="00DB4A2D">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both"/>
        <w:rPr>
          <w:rFonts w:ascii="Arial" w:eastAsia="Arial" w:hAnsi="Arial" w:cs="Arial"/>
          <w:kern w:val="1"/>
          <w:sz w:val="24"/>
          <w:szCs w:val="24"/>
          <w:u w:color="000000"/>
        </w:rPr>
      </w:pPr>
    </w:p>
    <w:p w:rsidR="00DB4A2D" w:rsidRDefault="00DB4A2D">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both"/>
        <w:rPr>
          <w:rFonts w:ascii="Arial" w:eastAsia="Arial" w:hAnsi="Arial" w:cs="Arial"/>
          <w:kern w:val="1"/>
          <w:sz w:val="24"/>
          <w:szCs w:val="24"/>
          <w:u w:color="000000"/>
        </w:rPr>
      </w:pPr>
    </w:p>
    <w:p w:rsidR="00DB4A2D" w:rsidRDefault="002E4D73">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both"/>
        <w:rPr>
          <w:rFonts w:ascii="Arial" w:eastAsia="Arial" w:hAnsi="Arial" w:cs="Arial"/>
          <w:kern w:val="1"/>
          <w:sz w:val="24"/>
          <w:szCs w:val="24"/>
          <w:u w:color="000000"/>
        </w:rPr>
      </w:pPr>
      <w:proofErr w:type="gramStart"/>
      <w:r>
        <w:rPr>
          <w:rFonts w:ascii="Arial" w:hAnsi="Arial"/>
          <w:kern w:val="1"/>
          <w:sz w:val="24"/>
          <w:szCs w:val="24"/>
          <w:u w:color="000000"/>
        </w:rPr>
        <w:t>FFT 92% positive 8% neutral or negative.</w:t>
      </w:r>
      <w:proofErr w:type="gramEnd"/>
    </w:p>
    <w:p w:rsidR="00DB4A2D" w:rsidRDefault="002E4D73">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both"/>
        <w:rPr>
          <w:rFonts w:ascii="Arial" w:eastAsia="Arial" w:hAnsi="Arial" w:cs="Arial"/>
          <w:kern w:val="1"/>
          <w:sz w:val="24"/>
          <w:szCs w:val="24"/>
          <w:u w:color="000000"/>
        </w:rPr>
      </w:pPr>
      <w:r>
        <w:rPr>
          <w:rFonts w:ascii="Arial" w:hAnsi="Arial"/>
          <w:b/>
          <w:bCs/>
          <w:kern w:val="1"/>
          <w:sz w:val="24"/>
          <w:szCs w:val="24"/>
          <w:u w:color="000000"/>
        </w:rPr>
        <w:lastRenderedPageBreak/>
        <w:t xml:space="preserve">Agenda item 8. </w:t>
      </w:r>
      <w:r>
        <w:rPr>
          <w:rFonts w:ascii="Arial" w:hAnsi="Arial"/>
          <w:kern w:val="1"/>
          <w:sz w:val="24"/>
          <w:szCs w:val="24"/>
          <w:u w:color="000000"/>
        </w:rPr>
        <w:t xml:space="preserve"> PPG networking questions </w:t>
      </w:r>
    </w:p>
    <w:p w:rsidR="00DB4A2D" w:rsidRDefault="00DB4A2D">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both"/>
        <w:rPr>
          <w:rFonts w:ascii="Arial" w:eastAsia="Arial" w:hAnsi="Arial" w:cs="Arial"/>
          <w:kern w:val="1"/>
          <w:sz w:val="24"/>
          <w:szCs w:val="24"/>
          <w:u w:color="000000"/>
        </w:rPr>
      </w:pPr>
    </w:p>
    <w:p w:rsidR="00DB4A2D" w:rsidRDefault="002E4D73">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both"/>
        <w:rPr>
          <w:rFonts w:ascii="Arial" w:eastAsia="Arial" w:hAnsi="Arial" w:cs="Arial"/>
          <w:b/>
          <w:bCs/>
          <w:kern w:val="1"/>
          <w:sz w:val="24"/>
          <w:szCs w:val="24"/>
          <w:u w:color="000000"/>
        </w:rPr>
      </w:pPr>
      <w:r>
        <w:rPr>
          <w:rFonts w:ascii="Arial" w:hAnsi="Arial"/>
          <w:kern w:val="1"/>
          <w:sz w:val="24"/>
          <w:szCs w:val="24"/>
          <w:u w:color="000000"/>
        </w:rPr>
        <w:t xml:space="preserve">A response to this has been </w:t>
      </w:r>
      <w:r w:rsidR="00FD2F10">
        <w:rPr>
          <w:rFonts w:ascii="Arial" w:hAnsi="Arial"/>
          <w:kern w:val="1"/>
          <w:sz w:val="24"/>
          <w:szCs w:val="24"/>
          <w:u w:color="000000"/>
        </w:rPr>
        <w:t xml:space="preserve">previously </w:t>
      </w:r>
      <w:r>
        <w:rPr>
          <w:rFonts w:ascii="Arial" w:hAnsi="Arial"/>
          <w:kern w:val="1"/>
          <w:sz w:val="24"/>
          <w:szCs w:val="24"/>
          <w:u w:color="000000"/>
        </w:rPr>
        <w:t>made by SO</w:t>
      </w:r>
      <w:r w:rsidR="00FD2F10">
        <w:rPr>
          <w:rFonts w:ascii="Arial" w:hAnsi="Arial"/>
          <w:kern w:val="1"/>
          <w:sz w:val="24"/>
          <w:szCs w:val="24"/>
          <w:u w:color="000000"/>
        </w:rPr>
        <w:t>.</w:t>
      </w:r>
    </w:p>
    <w:p w:rsidR="00DB4A2D" w:rsidRDefault="00DB4A2D">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both"/>
        <w:rPr>
          <w:rFonts w:ascii="Arial" w:eastAsia="Arial" w:hAnsi="Arial" w:cs="Arial"/>
          <w:kern w:val="1"/>
          <w:sz w:val="24"/>
          <w:szCs w:val="24"/>
          <w:u w:color="000000"/>
        </w:rPr>
      </w:pPr>
    </w:p>
    <w:p w:rsidR="00DB4A2D" w:rsidRDefault="002E4D73">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both"/>
        <w:rPr>
          <w:rFonts w:ascii="Arial" w:eastAsia="Arial" w:hAnsi="Arial" w:cs="Arial"/>
          <w:b/>
          <w:bCs/>
          <w:kern w:val="1"/>
          <w:sz w:val="24"/>
          <w:szCs w:val="24"/>
          <w:u w:color="000000"/>
        </w:rPr>
      </w:pPr>
      <w:proofErr w:type="gramStart"/>
      <w:r>
        <w:rPr>
          <w:rFonts w:ascii="Arial" w:hAnsi="Arial"/>
          <w:b/>
          <w:bCs/>
          <w:kern w:val="1"/>
          <w:sz w:val="24"/>
          <w:szCs w:val="24"/>
          <w:u w:color="000000"/>
        </w:rPr>
        <w:t>Agenda Item 9.</w:t>
      </w:r>
      <w:proofErr w:type="gramEnd"/>
      <w:r>
        <w:rPr>
          <w:rFonts w:ascii="Arial" w:hAnsi="Arial"/>
          <w:b/>
          <w:bCs/>
          <w:kern w:val="1"/>
          <w:sz w:val="24"/>
          <w:szCs w:val="24"/>
          <w:u w:color="000000"/>
        </w:rPr>
        <w:t xml:space="preserve"> </w:t>
      </w:r>
      <w:proofErr w:type="gramStart"/>
      <w:r>
        <w:rPr>
          <w:rFonts w:ascii="Arial" w:hAnsi="Arial"/>
          <w:kern w:val="1"/>
          <w:sz w:val="24"/>
          <w:szCs w:val="24"/>
          <w:u w:color="000000"/>
        </w:rPr>
        <w:t>Patient questionnaire.</w:t>
      </w:r>
      <w:proofErr w:type="gramEnd"/>
      <w:r>
        <w:rPr>
          <w:rFonts w:ascii="Arial" w:hAnsi="Arial"/>
          <w:kern w:val="1"/>
          <w:sz w:val="24"/>
          <w:szCs w:val="24"/>
          <w:u w:color="000000"/>
        </w:rPr>
        <w:t xml:space="preserve"> </w:t>
      </w:r>
      <w:proofErr w:type="gramStart"/>
      <w:r>
        <w:rPr>
          <w:rFonts w:ascii="Arial" w:hAnsi="Arial"/>
          <w:kern w:val="1"/>
          <w:sz w:val="24"/>
          <w:szCs w:val="24"/>
          <w:u w:color="000000"/>
        </w:rPr>
        <w:t>SO asked PPG members to spend some time taking part in this exercise.</w:t>
      </w:r>
      <w:proofErr w:type="gramEnd"/>
      <w:r>
        <w:rPr>
          <w:rFonts w:ascii="Arial" w:hAnsi="Arial"/>
          <w:kern w:val="1"/>
          <w:sz w:val="24"/>
          <w:szCs w:val="24"/>
          <w:u w:color="000000"/>
        </w:rPr>
        <w:t xml:space="preserve"> It is important that the PPG gathers information from a good sized section of the patients in order for the survey to be meaningful, SO asked members to contact CT when they are able to attend.       </w:t>
      </w:r>
      <w:r>
        <w:rPr>
          <w:rFonts w:ascii="Arial" w:hAnsi="Arial"/>
          <w:b/>
          <w:bCs/>
          <w:kern w:val="1"/>
          <w:sz w:val="24"/>
          <w:szCs w:val="24"/>
          <w:u w:color="000000"/>
        </w:rPr>
        <w:t>Action All/CT</w:t>
      </w:r>
    </w:p>
    <w:p w:rsidR="00DB4A2D" w:rsidRDefault="002E4D73">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both"/>
        <w:rPr>
          <w:rFonts w:ascii="Arial" w:eastAsia="Arial" w:hAnsi="Arial" w:cs="Arial"/>
          <w:kern w:val="1"/>
          <w:sz w:val="24"/>
          <w:szCs w:val="24"/>
          <w:u w:color="000000"/>
        </w:rPr>
      </w:pPr>
      <w:r>
        <w:rPr>
          <w:rFonts w:ascii="Arial" w:hAnsi="Arial"/>
          <w:kern w:val="1"/>
          <w:sz w:val="24"/>
          <w:szCs w:val="24"/>
          <w:u w:color="000000"/>
        </w:rPr>
        <w:t>AH asked if the questionnaire could be placed in the Warbler. CT replied that space would not permit this.</w:t>
      </w:r>
    </w:p>
    <w:p w:rsidR="00DB4A2D" w:rsidRDefault="00DB4A2D">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both"/>
        <w:rPr>
          <w:rFonts w:ascii="Arial" w:eastAsia="Arial" w:hAnsi="Arial" w:cs="Arial"/>
          <w:kern w:val="1"/>
          <w:sz w:val="24"/>
          <w:szCs w:val="24"/>
          <w:u w:color="000000"/>
        </w:rPr>
      </w:pPr>
    </w:p>
    <w:p w:rsidR="00DB4A2D" w:rsidRDefault="002E4D73">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both"/>
        <w:rPr>
          <w:rFonts w:ascii="Arial" w:eastAsia="Arial" w:hAnsi="Arial" w:cs="Arial"/>
          <w:kern w:val="1"/>
          <w:sz w:val="24"/>
          <w:szCs w:val="24"/>
          <w:u w:color="000000"/>
        </w:rPr>
      </w:pPr>
      <w:r>
        <w:rPr>
          <w:rFonts w:ascii="Arial" w:hAnsi="Arial"/>
          <w:b/>
          <w:bCs/>
          <w:kern w:val="1"/>
          <w:sz w:val="24"/>
          <w:szCs w:val="24"/>
          <w:u w:color="000000"/>
        </w:rPr>
        <w:t>Agenda item 10.</w:t>
      </w:r>
      <w:r>
        <w:rPr>
          <w:rFonts w:ascii="Arial" w:hAnsi="Arial"/>
          <w:kern w:val="1"/>
          <w:sz w:val="24"/>
          <w:szCs w:val="24"/>
          <w:u w:color="000000"/>
        </w:rPr>
        <w:t xml:space="preserve"> Review Terms of Reference. All members were in agreement with the recently amended T of R and gave their unanimous approval to them.</w:t>
      </w:r>
    </w:p>
    <w:p w:rsidR="00DB4A2D" w:rsidRDefault="00DB4A2D">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both"/>
        <w:rPr>
          <w:rFonts w:ascii="Arial" w:eastAsia="Arial" w:hAnsi="Arial" w:cs="Arial"/>
          <w:kern w:val="1"/>
          <w:sz w:val="24"/>
          <w:szCs w:val="24"/>
          <w:u w:color="000000"/>
        </w:rPr>
      </w:pPr>
    </w:p>
    <w:p w:rsidR="00DB4A2D" w:rsidRDefault="002E4D73">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both"/>
        <w:rPr>
          <w:rFonts w:ascii="Arial" w:eastAsia="Arial" w:hAnsi="Arial" w:cs="Arial"/>
          <w:b/>
          <w:bCs/>
          <w:kern w:val="1"/>
          <w:sz w:val="24"/>
          <w:szCs w:val="24"/>
          <w:u w:color="000000"/>
        </w:rPr>
      </w:pPr>
      <w:proofErr w:type="gramStart"/>
      <w:r>
        <w:rPr>
          <w:rFonts w:ascii="Arial" w:hAnsi="Arial"/>
          <w:b/>
          <w:bCs/>
          <w:kern w:val="1"/>
          <w:sz w:val="24"/>
          <w:szCs w:val="24"/>
          <w:u w:color="000000"/>
        </w:rPr>
        <w:t>Agenda Item 11</w:t>
      </w:r>
      <w:r>
        <w:rPr>
          <w:rFonts w:ascii="Arial" w:hAnsi="Arial"/>
          <w:kern w:val="1"/>
          <w:sz w:val="24"/>
          <w:szCs w:val="24"/>
          <w:u w:color="000000"/>
        </w:rPr>
        <w:t>.</w:t>
      </w:r>
      <w:proofErr w:type="gramEnd"/>
      <w:r>
        <w:rPr>
          <w:rFonts w:ascii="Arial" w:hAnsi="Arial"/>
          <w:kern w:val="1"/>
          <w:sz w:val="24"/>
          <w:szCs w:val="24"/>
          <w:u w:color="000000"/>
        </w:rPr>
        <w:t xml:space="preserve"> </w:t>
      </w:r>
      <w:proofErr w:type="gramStart"/>
      <w:r>
        <w:rPr>
          <w:rFonts w:ascii="Arial" w:hAnsi="Arial"/>
          <w:kern w:val="1"/>
          <w:sz w:val="24"/>
          <w:szCs w:val="24"/>
          <w:u w:color="000000"/>
        </w:rPr>
        <w:t>Woodhouse Warbler item for May.</w:t>
      </w:r>
      <w:proofErr w:type="gramEnd"/>
      <w:r>
        <w:rPr>
          <w:rFonts w:ascii="Arial" w:hAnsi="Arial"/>
          <w:kern w:val="1"/>
          <w:sz w:val="24"/>
          <w:szCs w:val="24"/>
          <w:u w:color="000000"/>
        </w:rPr>
        <w:t xml:space="preserve"> It was agreed that details of </w:t>
      </w:r>
      <w:proofErr w:type="gramStart"/>
      <w:r>
        <w:rPr>
          <w:rFonts w:ascii="Arial" w:hAnsi="Arial"/>
          <w:kern w:val="1"/>
          <w:sz w:val="24"/>
          <w:szCs w:val="24"/>
          <w:u w:color="000000"/>
        </w:rPr>
        <w:t>Dementia  Carers</w:t>
      </w:r>
      <w:proofErr w:type="gramEnd"/>
      <w:r>
        <w:rPr>
          <w:rFonts w:ascii="Arial" w:hAnsi="Arial"/>
          <w:kern w:val="1"/>
          <w:sz w:val="24"/>
          <w:szCs w:val="24"/>
          <w:u w:color="000000"/>
        </w:rPr>
        <w:t xml:space="preserve"> support should be the subject for the June edition. CT has information from AR that can be used. LW can also help with information. </w:t>
      </w:r>
      <w:r>
        <w:rPr>
          <w:rFonts w:ascii="Arial" w:hAnsi="Arial"/>
          <w:b/>
          <w:bCs/>
          <w:kern w:val="1"/>
          <w:sz w:val="24"/>
          <w:szCs w:val="24"/>
          <w:u w:color="000000"/>
        </w:rPr>
        <w:t>Action CT/LW</w:t>
      </w:r>
    </w:p>
    <w:p w:rsidR="00DB4A2D" w:rsidRDefault="00DB4A2D">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both"/>
        <w:rPr>
          <w:rFonts w:ascii="Arial" w:eastAsia="Arial" w:hAnsi="Arial" w:cs="Arial"/>
          <w:kern w:val="1"/>
          <w:sz w:val="24"/>
          <w:szCs w:val="24"/>
          <w:u w:color="000000"/>
        </w:rPr>
      </w:pPr>
    </w:p>
    <w:p w:rsidR="00DB4A2D" w:rsidRDefault="002E4D73">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both"/>
        <w:rPr>
          <w:rFonts w:ascii="Arial" w:eastAsia="Arial" w:hAnsi="Arial" w:cs="Arial"/>
          <w:kern w:val="1"/>
          <w:sz w:val="24"/>
          <w:szCs w:val="24"/>
          <w:u w:color="000000"/>
        </w:rPr>
      </w:pPr>
      <w:proofErr w:type="gramStart"/>
      <w:r>
        <w:rPr>
          <w:rFonts w:ascii="Arial" w:hAnsi="Arial"/>
          <w:b/>
          <w:bCs/>
          <w:kern w:val="1"/>
          <w:sz w:val="24"/>
          <w:szCs w:val="24"/>
          <w:u w:color="000000"/>
        </w:rPr>
        <w:t>Agenda Item 12</w:t>
      </w:r>
      <w:r>
        <w:rPr>
          <w:rFonts w:ascii="Arial" w:hAnsi="Arial"/>
          <w:kern w:val="1"/>
          <w:sz w:val="24"/>
          <w:szCs w:val="24"/>
          <w:u w:color="000000"/>
        </w:rPr>
        <w:t>.</w:t>
      </w:r>
      <w:proofErr w:type="gramEnd"/>
      <w:r>
        <w:rPr>
          <w:rFonts w:ascii="Arial" w:hAnsi="Arial"/>
          <w:kern w:val="1"/>
          <w:sz w:val="24"/>
          <w:szCs w:val="24"/>
          <w:u w:color="000000"/>
        </w:rPr>
        <w:t xml:space="preserve"> </w:t>
      </w:r>
      <w:proofErr w:type="gramStart"/>
      <w:r>
        <w:rPr>
          <w:rFonts w:ascii="Arial" w:hAnsi="Arial"/>
          <w:kern w:val="1"/>
          <w:sz w:val="24"/>
          <w:szCs w:val="24"/>
          <w:u w:color="000000"/>
        </w:rPr>
        <w:t>PPG items.</w:t>
      </w:r>
      <w:proofErr w:type="gramEnd"/>
      <w:r>
        <w:rPr>
          <w:rFonts w:ascii="Arial" w:hAnsi="Arial"/>
          <w:kern w:val="1"/>
          <w:sz w:val="24"/>
          <w:szCs w:val="24"/>
          <w:u w:color="000000"/>
        </w:rPr>
        <w:t xml:space="preserve"> PB i</w:t>
      </w:r>
      <w:r w:rsidR="00FD2F10">
        <w:rPr>
          <w:rFonts w:ascii="Arial" w:hAnsi="Arial"/>
          <w:kern w:val="1"/>
          <w:sz w:val="24"/>
          <w:szCs w:val="24"/>
          <w:u w:color="000000"/>
        </w:rPr>
        <w:t>nformed members of recent presentations of ‘’Awareness Evenings’’</w:t>
      </w:r>
      <w:r>
        <w:rPr>
          <w:rFonts w:ascii="Arial" w:hAnsi="Arial"/>
          <w:kern w:val="1"/>
          <w:sz w:val="24"/>
          <w:szCs w:val="24"/>
          <w:u w:color="000000"/>
        </w:rPr>
        <w:t xml:space="preserve"> he has made to PPGs </w:t>
      </w:r>
      <w:r w:rsidR="00FD2F10">
        <w:rPr>
          <w:rFonts w:ascii="Arial" w:hAnsi="Arial"/>
          <w:kern w:val="1"/>
          <w:sz w:val="24"/>
          <w:szCs w:val="24"/>
          <w:u w:color="000000"/>
        </w:rPr>
        <w:t xml:space="preserve">at other surgeries, </w:t>
      </w:r>
      <w:r>
        <w:rPr>
          <w:rFonts w:ascii="Arial" w:hAnsi="Arial"/>
          <w:kern w:val="1"/>
          <w:sz w:val="24"/>
          <w:szCs w:val="24"/>
          <w:u w:color="000000"/>
        </w:rPr>
        <w:t>with support from medical staff to build awareness for patients wit</w:t>
      </w:r>
      <w:r w:rsidR="00FD2F10">
        <w:rPr>
          <w:rFonts w:ascii="Arial" w:hAnsi="Arial"/>
          <w:kern w:val="1"/>
          <w:sz w:val="24"/>
          <w:szCs w:val="24"/>
          <w:u w:color="000000"/>
        </w:rPr>
        <w:t>h COPD. These presentations</w:t>
      </w:r>
      <w:r>
        <w:rPr>
          <w:rFonts w:ascii="Arial" w:hAnsi="Arial"/>
          <w:kern w:val="1"/>
          <w:sz w:val="24"/>
          <w:szCs w:val="24"/>
          <w:u w:color="000000"/>
        </w:rPr>
        <w:t xml:space="preserve"> have been very successful. PB suggested that </w:t>
      </w:r>
      <w:r w:rsidR="00FD2F10">
        <w:rPr>
          <w:rFonts w:ascii="Arial" w:hAnsi="Arial"/>
          <w:kern w:val="1"/>
          <w:sz w:val="24"/>
          <w:szCs w:val="24"/>
          <w:u w:color="000000"/>
        </w:rPr>
        <w:t>he might arrange a similar event for</w:t>
      </w:r>
      <w:r>
        <w:rPr>
          <w:rFonts w:ascii="Arial" w:hAnsi="Arial"/>
          <w:kern w:val="1"/>
          <w:sz w:val="24"/>
          <w:szCs w:val="24"/>
          <w:u w:color="000000"/>
        </w:rPr>
        <w:t xml:space="preserve"> Oakwood Surgery. Dr Lucassen agreed to raise this option with the GPs. SO asked PB if he was able to liaise with the consultant should Oakwood go ahead. </w:t>
      </w:r>
      <w:proofErr w:type="gramStart"/>
      <w:r>
        <w:rPr>
          <w:rFonts w:ascii="Arial" w:hAnsi="Arial"/>
          <w:kern w:val="1"/>
          <w:sz w:val="24"/>
          <w:szCs w:val="24"/>
          <w:u w:color="000000"/>
        </w:rPr>
        <w:t>PB able to do this.</w:t>
      </w:r>
      <w:proofErr w:type="gramEnd"/>
      <w:r>
        <w:rPr>
          <w:rFonts w:ascii="Arial" w:hAnsi="Arial"/>
          <w:kern w:val="1"/>
          <w:sz w:val="24"/>
          <w:szCs w:val="24"/>
          <w:u w:color="000000"/>
        </w:rPr>
        <w:t xml:space="preserve"> </w:t>
      </w:r>
    </w:p>
    <w:p w:rsidR="00DB4A2D" w:rsidRDefault="00DB4A2D">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both"/>
        <w:rPr>
          <w:rFonts w:ascii="Arial" w:eastAsia="Arial" w:hAnsi="Arial" w:cs="Arial"/>
          <w:kern w:val="1"/>
          <w:sz w:val="24"/>
          <w:szCs w:val="24"/>
          <w:u w:color="000000"/>
        </w:rPr>
      </w:pPr>
    </w:p>
    <w:p w:rsidR="00DB4A2D" w:rsidRDefault="002E4D73">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both"/>
        <w:rPr>
          <w:rFonts w:ascii="Arial" w:eastAsia="Arial" w:hAnsi="Arial" w:cs="Arial"/>
          <w:b/>
          <w:bCs/>
          <w:kern w:val="1"/>
          <w:sz w:val="24"/>
          <w:szCs w:val="24"/>
          <w:u w:color="000000"/>
        </w:rPr>
      </w:pPr>
      <w:r>
        <w:rPr>
          <w:rFonts w:ascii="Arial" w:hAnsi="Arial"/>
          <w:kern w:val="1"/>
          <w:sz w:val="24"/>
          <w:szCs w:val="24"/>
          <w:u w:color="000000"/>
        </w:rPr>
        <w:t xml:space="preserve">Venues were also discussed with the possibility of the Library being used for this purpose. </w:t>
      </w:r>
      <w:proofErr w:type="gramStart"/>
      <w:r>
        <w:rPr>
          <w:rFonts w:ascii="Arial" w:hAnsi="Arial"/>
          <w:kern w:val="1"/>
          <w:sz w:val="24"/>
          <w:szCs w:val="24"/>
          <w:u w:color="000000"/>
        </w:rPr>
        <w:t>PB willing to contribute to the rent from Breathe Easy funds.</w:t>
      </w:r>
      <w:proofErr w:type="gramEnd"/>
      <w:r>
        <w:rPr>
          <w:rFonts w:ascii="Arial" w:hAnsi="Arial"/>
          <w:kern w:val="1"/>
          <w:sz w:val="24"/>
          <w:szCs w:val="24"/>
          <w:u w:color="000000"/>
        </w:rPr>
        <w:t xml:space="preserve">   </w:t>
      </w:r>
      <w:r>
        <w:rPr>
          <w:rFonts w:ascii="Arial" w:hAnsi="Arial"/>
          <w:b/>
          <w:bCs/>
          <w:kern w:val="1"/>
          <w:sz w:val="24"/>
          <w:szCs w:val="24"/>
          <w:u w:color="000000"/>
        </w:rPr>
        <w:t>Action Dr Lucassen/CT/SO</w:t>
      </w:r>
    </w:p>
    <w:p w:rsidR="00DB4A2D" w:rsidRDefault="00DB4A2D">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both"/>
        <w:rPr>
          <w:rFonts w:ascii="Arial" w:eastAsia="Arial" w:hAnsi="Arial" w:cs="Arial"/>
          <w:b/>
          <w:bCs/>
          <w:kern w:val="1"/>
          <w:sz w:val="24"/>
          <w:szCs w:val="24"/>
          <w:u w:color="000000"/>
        </w:rPr>
      </w:pPr>
    </w:p>
    <w:p w:rsidR="00DB4A2D" w:rsidRDefault="00FD2F10">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both"/>
        <w:rPr>
          <w:rFonts w:ascii="Arial" w:eastAsia="Arial" w:hAnsi="Arial" w:cs="Arial"/>
          <w:kern w:val="1"/>
          <w:sz w:val="24"/>
          <w:szCs w:val="24"/>
          <w:u w:color="000000"/>
        </w:rPr>
      </w:pPr>
      <w:r>
        <w:rPr>
          <w:rFonts w:ascii="Arial" w:hAnsi="Arial"/>
          <w:kern w:val="1"/>
          <w:sz w:val="24"/>
          <w:szCs w:val="24"/>
          <w:u w:color="000000"/>
        </w:rPr>
        <w:t>PB also mentioned</w:t>
      </w:r>
      <w:r w:rsidR="002E4D73">
        <w:rPr>
          <w:rFonts w:ascii="Arial" w:hAnsi="Arial"/>
          <w:kern w:val="1"/>
          <w:sz w:val="24"/>
          <w:szCs w:val="24"/>
          <w:u w:color="000000"/>
        </w:rPr>
        <w:t xml:space="preserve"> his recent visit to the surgery for his annual </w:t>
      </w:r>
      <w:r>
        <w:rPr>
          <w:rFonts w:ascii="Arial" w:hAnsi="Arial"/>
          <w:kern w:val="1"/>
          <w:sz w:val="24"/>
          <w:szCs w:val="24"/>
          <w:u w:color="000000"/>
        </w:rPr>
        <w:t xml:space="preserve">COPD </w:t>
      </w:r>
      <w:r w:rsidR="002E4D73">
        <w:rPr>
          <w:rFonts w:ascii="Arial" w:hAnsi="Arial"/>
          <w:kern w:val="1"/>
          <w:sz w:val="24"/>
          <w:szCs w:val="24"/>
          <w:u w:color="000000"/>
        </w:rPr>
        <w:t xml:space="preserve">checkup and spirometry test which was excellent and more in depth than usual. Dr Lucassen explained that the full spirometry test was for diagnostic purposes and </w:t>
      </w:r>
      <w:r>
        <w:rPr>
          <w:rFonts w:ascii="Arial" w:hAnsi="Arial"/>
          <w:kern w:val="1"/>
          <w:sz w:val="24"/>
          <w:szCs w:val="24"/>
          <w:u w:color="000000"/>
        </w:rPr>
        <w:t>new guidelines mean that a less-intensive test</w:t>
      </w:r>
      <w:r w:rsidR="002E4D73">
        <w:rPr>
          <w:rFonts w:ascii="Arial" w:hAnsi="Arial"/>
          <w:kern w:val="1"/>
          <w:sz w:val="24"/>
          <w:szCs w:val="24"/>
          <w:u w:color="000000"/>
        </w:rPr>
        <w:t xml:space="preserve"> is used for on</w:t>
      </w:r>
      <w:r>
        <w:rPr>
          <w:rFonts w:ascii="Arial" w:hAnsi="Arial"/>
          <w:kern w:val="1"/>
          <w:sz w:val="24"/>
          <w:szCs w:val="24"/>
          <w:u w:color="000000"/>
        </w:rPr>
        <w:t>-going reviews</w:t>
      </w:r>
      <w:r w:rsidR="002E4D73">
        <w:rPr>
          <w:rFonts w:ascii="Arial" w:hAnsi="Arial"/>
          <w:kern w:val="1"/>
          <w:sz w:val="24"/>
          <w:szCs w:val="24"/>
          <w:u w:color="000000"/>
        </w:rPr>
        <w:t>.</w:t>
      </w:r>
    </w:p>
    <w:p w:rsidR="00DB4A2D" w:rsidRDefault="00DB4A2D">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both"/>
        <w:rPr>
          <w:rFonts w:ascii="Arial" w:eastAsia="Arial" w:hAnsi="Arial" w:cs="Arial"/>
          <w:kern w:val="1"/>
          <w:sz w:val="24"/>
          <w:szCs w:val="24"/>
          <w:u w:color="000000"/>
        </w:rPr>
      </w:pPr>
    </w:p>
    <w:p w:rsidR="00DB4A2D" w:rsidRDefault="00DB4A2D">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both"/>
        <w:rPr>
          <w:rFonts w:ascii="Arial" w:eastAsia="Arial" w:hAnsi="Arial" w:cs="Arial"/>
          <w:kern w:val="1"/>
          <w:sz w:val="24"/>
          <w:szCs w:val="24"/>
          <w:u w:color="000000"/>
        </w:rPr>
      </w:pPr>
    </w:p>
    <w:p w:rsidR="00DB4A2D" w:rsidRDefault="002E4D73">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bCs/>
          <w:kern w:val="1"/>
          <w:sz w:val="24"/>
          <w:szCs w:val="24"/>
          <w:u w:color="000000"/>
        </w:rPr>
      </w:pPr>
      <w:proofErr w:type="gramStart"/>
      <w:r>
        <w:rPr>
          <w:rFonts w:ascii="Arial" w:hAnsi="Arial"/>
          <w:b/>
          <w:bCs/>
          <w:kern w:val="1"/>
          <w:sz w:val="24"/>
          <w:szCs w:val="24"/>
          <w:u w:color="000000"/>
        </w:rPr>
        <w:t>Agenda Item 13.</w:t>
      </w:r>
      <w:proofErr w:type="gramEnd"/>
      <w:r>
        <w:rPr>
          <w:rFonts w:ascii="Arial" w:hAnsi="Arial"/>
          <w:kern w:val="1"/>
          <w:sz w:val="24"/>
          <w:szCs w:val="24"/>
          <w:u w:color="000000"/>
        </w:rPr>
        <w:t xml:space="preserve"> </w:t>
      </w:r>
      <w:r>
        <w:rPr>
          <w:rFonts w:ascii="Arial" w:hAnsi="Arial"/>
          <w:b/>
          <w:bCs/>
          <w:kern w:val="1"/>
          <w:sz w:val="24"/>
          <w:szCs w:val="24"/>
          <w:u w:color="000000"/>
        </w:rPr>
        <w:t>Date and time of next meeting,</w:t>
      </w:r>
    </w:p>
    <w:p w:rsidR="00DB4A2D" w:rsidRDefault="00DB4A2D">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bCs/>
          <w:kern w:val="1"/>
          <w:sz w:val="24"/>
          <w:szCs w:val="24"/>
          <w:u w:color="000000"/>
        </w:rPr>
      </w:pPr>
    </w:p>
    <w:p w:rsidR="00DB4A2D" w:rsidRDefault="00DB4A2D">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p>
    <w:p w:rsidR="00DB4A2D" w:rsidRDefault="002E4D73">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b/>
          <w:bCs/>
          <w:kern w:val="1"/>
          <w:sz w:val="24"/>
          <w:szCs w:val="24"/>
          <w:u w:color="000000"/>
        </w:rPr>
      </w:pPr>
      <w:r>
        <w:rPr>
          <w:rFonts w:ascii="Arial" w:hAnsi="Arial"/>
          <w:b/>
          <w:bCs/>
          <w:kern w:val="1"/>
          <w:sz w:val="24"/>
          <w:szCs w:val="24"/>
          <w:u w:color="000000"/>
        </w:rPr>
        <w:t xml:space="preserve">The next meeting will be </w:t>
      </w:r>
      <w:r w:rsidR="00FD2F10">
        <w:rPr>
          <w:rFonts w:ascii="Arial" w:hAnsi="Arial"/>
          <w:b/>
          <w:bCs/>
          <w:kern w:val="1"/>
          <w:sz w:val="24"/>
          <w:szCs w:val="24"/>
          <w:u w:color="000000"/>
        </w:rPr>
        <w:t>on 3</w:t>
      </w:r>
      <w:r>
        <w:rPr>
          <w:rFonts w:ascii="Arial" w:hAnsi="Arial"/>
          <w:b/>
          <w:bCs/>
          <w:kern w:val="1"/>
          <w:sz w:val="24"/>
          <w:szCs w:val="24"/>
          <w:u w:color="000000"/>
        </w:rPr>
        <w:t>. 6. 2019 at 18.45 - 20.00 hours</w:t>
      </w:r>
    </w:p>
    <w:p w:rsidR="00DB4A2D" w:rsidRDefault="00DB4A2D">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p>
    <w:p w:rsidR="00DB4A2D" w:rsidRDefault="00DB4A2D">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w:eastAsia="Arial" w:hAnsi="Arial" w:cs="Arial"/>
          <w:kern w:val="1"/>
          <w:sz w:val="24"/>
          <w:szCs w:val="24"/>
          <w:u w:color="000000"/>
        </w:rPr>
      </w:pPr>
    </w:p>
    <w:p w:rsidR="00DB4A2D" w:rsidRDefault="002E4D73">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b/>
          <w:bCs/>
          <w:u w:color="000000"/>
        </w:rPr>
      </w:pPr>
      <w:r>
        <w:rPr>
          <w:rFonts w:ascii="Arial" w:hAnsi="Arial"/>
          <w:kern w:val="1"/>
          <w:sz w:val="24"/>
          <w:szCs w:val="24"/>
          <w:u w:color="000000"/>
        </w:rPr>
        <w:t>A</w:t>
      </w:r>
      <w:r>
        <w:rPr>
          <w:rFonts w:ascii="Arial" w:hAnsi="Arial"/>
          <w:b/>
          <w:bCs/>
          <w:kern w:val="1"/>
          <w:sz w:val="24"/>
          <w:szCs w:val="24"/>
          <w:u w:color="000000"/>
        </w:rPr>
        <w:t>t the meeting held on ————— the above minutes were agreed as a true record</w:t>
      </w:r>
    </w:p>
    <w:p w:rsidR="00DB4A2D" w:rsidRDefault="00DB4A2D">
      <w:pPr>
        <w:pStyle w:val="Body"/>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both"/>
      </w:pPr>
    </w:p>
    <w:sectPr w:rsidR="00DB4A2D">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0E9" w:rsidRDefault="002E4D73">
      <w:r>
        <w:separator/>
      </w:r>
    </w:p>
  </w:endnote>
  <w:endnote w:type="continuationSeparator" w:id="0">
    <w:p w:rsidR="006160E9" w:rsidRDefault="002E4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A2D" w:rsidRDefault="00DB4A2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0E9" w:rsidRDefault="002E4D73">
      <w:r>
        <w:separator/>
      </w:r>
    </w:p>
  </w:footnote>
  <w:footnote w:type="continuationSeparator" w:id="0">
    <w:p w:rsidR="006160E9" w:rsidRDefault="002E4D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A2D" w:rsidRDefault="00DB4A2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B4A2D"/>
    <w:rsid w:val="002E4D73"/>
    <w:rsid w:val="00431617"/>
    <w:rsid w:val="00521521"/>
    <w:rsid w:val="006160E9"/>
    <w:rsid w:val="006F7DED"/>
    <w:rsid w:val="00893AAB"/>
    <w:rsid w:val="00C006EB"/>
    <w:rsid w:val="00DB4A2D"/>
    <w:rsid w:val="00FD2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rPr>
  </w:style>
  <w:style w:type="paragraph" w:customStyle="1" w:styleId="TableStyle2">
    <w:name w:val="Table Style 2"/>
    <w:rPr>
      <w:rFonts w:ascii="Helvetica Neue" w:eastAsia="Helvetica Neue" w:hAnsi="Helvetica Neue" w:cs="Helvetica Neue"/>
      <w:color w:val="000000"/>
    </w:rPr>
  </w:style>
  <w:style w:type="paragraph" w:customStyle="1" w:styleId="Default">
    <w:name w:val="Default"/>
    <w:rPr>
      <w:rFonts w:ascii="Helvetica Neue" w:hAnsi="Helvetica Neue" w:cs="Arial Unicode MS"/>
      <w:color w:val="000000"/>
      <w:sz w:val="22"/>
      <w:szCs w:val="22"/>
      <w:lang w:val="en-US"/>
    </w:rPr>
  </w:style>
  <w:style w:type="paragraph" w:styleId="BalloonText">
    <w:name w:val="Balloon Text"/>
    <w:basedOn w:val="Normal"/>
    <w:link w:val="BalloonTextChar"/>
    <w:uiPriority w:val="99"/>
    <w:semiHidden/>
    <w:unhideWhenUsed/>
    <w:rsid w:val="00431617"/>
    <w:rPr>
      <w:rFonts w:ascii="Tahoma" w:hAnsi="Tahoma" w:cs="Tahoma"/>
      <w:sz w:val="16"/>
      <w:szCs w:val="16"/>
    </w:rPr>
  </w:style>
  <w:style w:type="character" w:customStyle="1" w:styleId="BalloonTextChar">
    <w:name w:val="Balloon Text Char"/>
    <w:basedOn w:val="DefaultParagraphFont"/>
    <w:link w:val="BalloonText"/>
    <w:uiPriority w:val="99"/>
    <w:semiHidden/>
    <w:rsid w:val="00431617"/>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rPr>
  </w:style>
  <w:style w:type="paragraph" w:customStyle="1" w:styleId="TableStyle2">
    <w:name w:val="Table Style 2"/>
    <w:rPr>
      <w:rFonts w:ascii="Helvetica Neue" w:eastAsia="Helvetica Neue" w:hAnsi="Helvetica Neue" w:cs="Helvetica Neue"/>
      <w:color w:val="000000"/>
    </w:rPr>
  </w:style>
  <w:style w:type="paragraph" w:customStyle="1" w:styleId="Default">
    <w:name w:val="Default"/>
    <w:rPr>
      <w:rFonts w:ascii="Helvetica Neue" w:hAnsi="Helvetica Neue" w:cs="Arial Unicode MS"/>
      <w:color w:val="000000"/>
      <w:sz w:val="22"/>
      <w:szCs w:val="22"/>
      <w:lang w:val="en-US"/>
    </w:rPr>
  </w:style>
  <w:style w:type="paragraph" w:styleId="BalloonText">
    <w:name w:val="Balloon Text"/>
    <w:basedOn w:val="Normal"/>
    <w:link w:val="BalloonTextChar"/>
    <w:uiPriority w:val="99"/>
    <w:semiHidden/>
    <w:unhideWhenUsed/>
    <w:rsid w:val="00431617"/>
    <w:rPr>
      <w:rFonts w:ascii="Tahoma" w:hAnsi="Tahoma" w:cs="Tahoma"/>
      <w:sz w:val="16"/>
      <w:szCs w:val="16"/>
    </w:rPr>
  </w:style>
  <w:style w:type="character" w:customStyle="1" w:styleId="BalloonTextChar">
    <w:name w:val="Balloon Text Char"/>
    <w:basedOn w:val="DefaultParagraphFont"/>
    <w:link w:val="BalloonText"/>
    <w:uiPriority w:val="99"/>
    <w:semiHidden/>
    <w:rsid w:val="0043161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Tucker - Quality Supervisor - C84016</dc:creator>
  <cp:lastModifiedBy>Tucker</cp:lastModifiedBy>
  <cp:revision>5</cp:revision>
  <cp:lastPrinted>2019-05-28T15:02:00Z</cp:lastPrinted>
  <dcterms:created xsi:type="dcterms:W3CDTF">2019-04-15T12:54:00Z</dcterms:created>
  <dcterms:modified xsi:type="dcterms:W3CDTF">2019-05-28T15:03:00Z</dcterms:modified>
</cp:coreProperties>
</file>