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Arial" w:eastAsia="Arial" w:hAnsi="Arial" w:cs="Arial"/>
          <w:b/>
          <w:bCs/>
          <w:kern w:val="1"/>
          <w:sz w:val="32"/>
          <w:szCs w:val="32"/>
          <w:u w:color="000000"/>
        </w:rPr>
      </w:pPr>
      <w:r>
        <w:rPr>
          <w:rFonts w:ascii="Arial" w:hAnsi="Arial"/>
          <w:b/>
          <w:bCs/>
          <w:kern w:val="1"/>
          <w:sz w:val="32"/>
          <w:szCs w:val="32"/>
          <w:u w:color="000000"/>
        </w:rPr>
        <w:t xml:space="preserve">PATIENT PARTICIPATION GROUP MEETING 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8"/>
          <w:szCs w:val="28"/>
          <w:u w:color="000000"/>
        </w:rPr>
      </w:pPr>
      <w:r>
        <w:rPr>
          <w:rFonts w:ascii="Arial" w:hAnsi="Arial"/>
          <w:b/>
          <w:bCs/>
          <w:kern w:val="1"/>
          <w:sz w:val="28"/>
          <w:szCs w:val="28"/>
          <w:u w:color="000000"/>
        </w:rPr>
        <w:t>DATE: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ab/>
        <w:t>Monday 3 December 2018     13.00 - 14.30 hours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40" w:lineRule="atLeast"/>
        <w:jc w:val="both"/>
        <w:rPr>
          <w:rFonts w:ascii="Arial" w:eastAsia="Arial" w:hAnsi="Arial" w:cs="Arial"/>
          <w:kern w:val="1"/>
          <w:sz w:val="28"/>
          <w:szCs w:val="28"/>
          <w:u w:color="000000"/>
        </w:rPr>
      </w:pPr>
      <w:r>
        <w:rPr>
          <w:rFonts w:ascii="Arial" w:hAnsi="Arial"/>
          <w:b/>
          <w:bCs/>
          <w:kern w:val="1"/>
          <w:sz w:val="28"/>
          <w:szCs w:val="28"/>
          <w:u w:color="000000"/>
        </w:rPr>
        <w:t>PLACE: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ab/>
        <w:t xml:space="preserve">Oakwood Surgery – Meeting Room Left  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40" w:lineRule="atLeast"/>
        <w:jc w:val="both"/>
        <w:rPr>
          <w:rFonts w:ascii="Arial" w:eastAsia="Arial" w:hAnsi="Arial" w:cs="Arial"/>
          <w:kern w:val="1"/>
          <w:sz w:val="28"/>
          <w:szCs w:val="28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40" w:lineRule="atLeast"/>
        <w:jc w:val="both"/>
        <w:rPr>
          <w:rFonts w:ascii="Arial" w:eastAsia="Arial" w:hAnsi="Arial" w:cs="Arial"/>
          <w:b/>
          <w:bCs/>
          <w:kern w:val="1"/>
          <w:sz w:val="28"/>
          <w:szCs w:val="28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8"/>
          <w:szCs w:val="28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Present: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 xml:space="preserve"> 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Sheila Ormerod (SO) (Chair)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Gill Auker (GA)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Peter Burrows</w:t>
      </w:r>
      <w:r w:rsidR="00BA5E73">
        <w:rPr>
          <w:rFonts w:ascii="Arial" w:hAnsi="Arial"/>
          <w:kern w:val="1"/>
          <w:sz w:val="24"/>
          <w:szCs w:val="24"/>
          <w:u w:color="000000"/>
        </w:rPr>
        <w:t xml:space="preserve"> </w:t>
      </w:r>
      <w:r>
        <w:rPr>
          <w:rFonts w:ascii="Arial" w:hAnsi="Arial"/>
          <w:kern w:val="1"/>
          <w:sz w:val="24"/>
          <w:szCs w:val="24"/>
          <w:u w:color="000000"/>
        </w:rPr>
        <w:t>(PB)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Peter Sutcliffe (PS)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Marilyn Bingham (MB)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hAnsi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Pam Stewart (PAS)</w:t>
      </w:r>
    </w:p>
    <w:p w:rsidR="00E578E5" w:rsidRDefault="00E578E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Norman Windsor (NW)</w:t>
      </w:r>
      <w:bookmarkStart w:id="0" w:name="_GoBack"/>
      <w:bookmarkEnd w:id="0"/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Dr Lucassen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Ros Reavill Practice Manager (RR)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</w:t>
      </w:r>
      <w:r>
        <w:rPr>
          <w:rFonts w:ascii="Arial" w:hAnsi="Arial"/>
          <w:kern w:val="1"/>
          <w:sz w:val="24"/>
          <w:szCs w:val="24"/>
          <w:u w:color="000000"/>
        </w:rPr>
        <w:t xml:space="preserve"> Introductions; Dr Lucassen was welcomed to the meeting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Agenda item 2 </w:t>
      </w:r>
      <w:r>
        <w:rPr>
          <w:rFonts w:ascii="Arial" w:hAnsi="Arial"/>
          <w:kern w:val="1"/>
          <w:sz w:val="24"/>
          <w:szCs w:val="24"/>
          <w:u w:color="000000"/>
        </w:rPr>
        <w:t xml:space="preserve">Apologies; Apologies were received </w:t>
      </w:r>
      <w:r w:rsidR="00F92309">
        <w:rPr>
          <w:rFonts w:ascii="Arial" w:hAnsi="Arial"/>
          <w:kern w:val="1"/>
          <w:sz w:val="24"/>
          <w:szCs w:val="24"/>
          <w:u w:color="000000"/>
        </w:rPr>
        <w:t>from:</w:t>
      </w:r>
      <w:r>
        <w:rPr>
          <w:rFonts w:ascii="Arial" w:hAnsi="Arial"/>
          <w:kern w:val="1"/>
          <w:sz w:val="24"/>
          <w:szCs w:val="24"/>
          <w:u w:color="000000"/>
        </w:rPr>
        <w:t>-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Andrew Hughes (AH) (Vice – chair)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John Marsh (JM)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Watkins (LW)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Derek Smith (DS) 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Alan Nash (AN)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Carla Tucker Practice Quality Supervisor (CT)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 w:rsidRPr="00BA5E73">
        <w:rPr>
          <w:rFonts w:ascii="Arial" w:hAnsi="Arial"/>
          <w:b/>
          <w:kern w:val="1"/>
          <w:sz w:val="24"/>
          <w:szCs w:val="24"/>
          <w:u w:color="000000"/>
        </w:rPr>
        <w:t>A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genda item 3.</w:t>
      </w:r>
      <w:r w:rsidR="00846A39"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</w:t>
      </w:r>
      <w:r w:rsidRPr="00846A39">
        <w:rPr>
          <w:rFonts w:ascii="Arial" w:hAnsi="Arial"/>
          <w:bCs/>
          <w:kern w:val="1"/>
          <w:sz w:val="24"/>
          <w:szCs w:val="24"/>
          <w:u w:color="000000"/>
        </w:rPr>
        <w:t>T</w:t>
      </w:r>
      <w:r>
        <w:rPr>
          <w:rFonts w:ascii="Arial" w:hAnsi="Arial"/>
          <w:kern w:val="1"/>
          <w:sz w:val="24"/>
          <w:szCs w:val="24"/>
          <w:u w:color="000000"/>
        </w:rPr>
        <w:t>o consider an</w:t>
      </w:r>
      <w:r w:rsidR="00F92309">
        <w:rPr>
          <w:rFonts w:ascii="Arial" w:hAnsi="Arial"/>
          <w:kern w:val="1"/>
          <w:sz w:val="24"/>
          <w:szCs w:val="24"/>
          <w:u w:color="000000"/>
        </w:rPr>
        <w:t>d agree minutes of last meeting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These were agreed to be a true record.  Proposed PAS seconded GA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4.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Matters Arising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RR informed members that the “music on hold” for patients had been changed and that Dr Fe</w:t>
      </w:r>
      <w:r w:rsidR="00846A39">
        <w:rPr>
          <w:rFonts w:ascii="Arial" w:hAnsi="Arial"/>
          <w:kern w:val="1"/>
          <w:sz w:val="24"/>
          <w:szCs w:val="24"/>
          <w:u w:color="000000"/>
        </w:rPr>
        <w:t>a</w:t>
      </w:r>
      <w:r>
        <w:rPr>
          <w:rFonts w:ascii="Arial" w:hAnsi="Arial"/>
          <w:kern w:val="1"/>
          <w:sz w:val="24"/>
          <w:szCs w:val="24"/>
          <w:u w:color="000000"/>
        </w:rPr>
        <w:t xml:space="preserve">rn </w:t>
      </w:r>
      <w:r w:rsidR="00846A39">
        <w:rPr>
          <w:rFonts w:ascii="Arial" w:hAnsi="Arial"/>
          <w:kern w:val="1"/>
          <w:sz w:val="24"/>
          <w:szCs w:val="24"/>
          <w:u w:color="000000"/>
        </w:rPr>
        <w:t xml:space="preserve">GP registrar </w:t>
      </w:r>
      <w:r>
        <w:rPr>
          <w:rFonts w:ascii="Arial" w:hAnsi="Arial"/>
          <w:kern w:val="1"/>
          <w:sz w:val="24"/>
          <w:szCs w:val="24"/>
          <w:u w:color="000000"/>
        </w:rPr>
        <w:t xml:space="preserve">has </w:t>
      </w:r>
      <w:r w:rsidR="00846A39">
        <w:rPr>
          <w:rFonts w:ascii="Arial" w:hAnsi="Arial"/>
          <w:kern w:val="1"/>
          <w:sz w:val="24"/>
          <w:szCs w:val="24"/>
          <w:u w:color="000000"/>
        </w:rPr>
        <w:t>now move</w:t>
      </w:r>
      <w:r w:rsidR="00B47BB8">
        <w:rPr>
          <w:rFonts w:ascii="Arial" w:hAnsi="Arial"/>
          <w:kern w:val="1"/>
          <w:sz w:val="24"/>
          <w:szCs w:val="24"/>
          <w:u w:color="000000"/>
        </w:rPr>
        <w:t>d</w:t>
      </w:r>
      <w:r w:rsidR="00846A39">
        <w:rPr>
          <w:rFonts w:ascii="Arial" w:hAnsi="Arial"/>
          <w:kern w:val="1"/>
          <w:sz w:val="24"/>
          <w:szCs w:val="24"/>
          <w:u w:color="000000"/>
        </w:rPr>
        <w:t xml:space="preserve"> on to his next placement and Dr </w:t>
      </w:r>
      <w:proofErr w:type="spellStart"/>
      <w:proofErr w:type="gramStart"/>
      <w:r w:rsidR="00846A39">
        <w:rPr>
          <w:rFonts w:ascii="Arial" w:hAnsi="Arial"/>
          <w:kern w:val="1"/>
          <w:sz w:val="24"/>
          <w:szCs w:val="24"/>
          <w:u w:color="000000"/>
        </w:rPr>
        <w:t>Osa</w:t>
      </w:r>
      <w:proofErr w:type="spellEnd"/>
      <w:proofErr w:type="gramEnd"/>
      <w:r w:rsidR="00846A39">
        <w:rPr>
          <w:rFonts w:ascii="Arial" w:hAnsi="Arial"/>
          <w:kern w:val="1"/>
          <w:sz w:val="24"/>
          <w:szCs w:val="24"/>
          <w:u w:color="000000"/>
        </w:rPr>
        <w:t xml:space="preserve"> </w:t>
      </w:r>
      <w:r>
        <w:rPr>
          <w:rFonts w:ascii="Arial" w:hAnsi="Arial"/>
          <w:kern w:val="1"/>
          <w:sz w:val="24"/>
          <w:szCs w:val="24"/>
          <w:u w:color="000000"/>
        </w:rPr>
        <w:t>has returned</w:t>
      </w:r>
      <w:r w:rsidR="00846A39">
        <w:rPr>
          <w:rFonts w:ascii="Arial" w:hAnsi="Arial"/>
          <w:kern w:val="1"/>
          <w:sz w:val="24"/>
          <w:szCs w:val="24"/>
          <w:u w:color="000000"/>
        </w:rPr>
        <w:t xml:space="preserve"> to complete his final year</w:t>
      </w:r>
      <w:r>
        <w:rPr>
          <w:rFonts w:ascii="Arial" w:hAnsi="Arial"/>
          <w:kern w:val="1"/>
          <w:sz w:val="24"/>
          <w:szCs w:val="24"/>
          <w:u w:color="000000"/>
        </w:rPr>
        <w:t>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5</w:t>
      </w:r>
      <w:r>
        <w:rPr>
          <w:rFonts w:ascii="Arial" w:hAnsi="Arial"/>
          <w:kern w:val="1"/>
          <w:sz w:val="24"/>
          <w:szCs w:val="24"/>
          <w:u w:color="000000"/>
        </w:rPr>
        <w:t>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Fundraising.</w:t>
      </w:r>
      <w:proofErr w:type="gramEnd"/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GA informed members of the meeting attended by her and SO at the John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Fretwell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Centre to discuss fundraising. As the theme of the meeting was for charitable organisatio</w:t>
      </w:r>
      <w:r w:rsidR="00846A39">
        <w:rPr>
          <w:rFonts w:ascii="Arial" w:hAnsi="Arial"/>
          <w:kern w:val="1"/>
          <w:sz w:val="24"/>
          <w:szCs w:val="24"/>
          <w:u w:color="000000"/>
        </w:rPr>
        <w:t xml:space="preserve">ns it would not be appropriate </w:t>
      </w:r>
      <w:r>
        <w:rPr>
          <w:rFonts w:ascii="Arial" w:hAnsi="Arial"/>
          <w:kern w:val="1"/>
          <w:sz w:val="24"/>
          <w:szCs w:val="24"/>
          <w:u w:color="000000"/>
        </w:rPr>
        <w:t>for Oakwood PPG to become involved.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GA then explained in detail her ideas for fundraising and stressed the professional approach that will be used. The full </w:t>
      </w:r>
      <w:r w:rsidR="00846A39">
        <w:rPr>
          <w:rFonts w:ascii="Arial" w:hAnsi="Arial"/>
          <w:kern w:val="1"/>
          <w:sz w:val="24"/>
          <w:szCs w:val="24"/>
          <w:u w:color="000000"/>
        </w:rPr>
        <w:t xml:space="preserve">agreement of </w:t>
      </w:r>
      <w:r>
        <w:rPr>
          <w:rFonts w:ascii="Arial" w:hAnsi="Arial"/>
          <w:kern w:val="1"/>
          <w:sz w:val="24"/>
          <w:szCs w:val="24"/>
          <w:u w:color="000000"/>
        </w:rPr>
        <w:t>the surgery management team will be sought for all subsequent activities.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PS offered advice about the requirements for fundraising such as having a Constitution rather than the current Terms of Reference. The Constitution would also require an annual </w:t>
      </w:r>
      <w:r>
        <w:rPr>
          <w:rFonts w:ascii="Arial" w:hAnsi="Arial"/>
          <w:kern w:val="1"/>
          <w:sz w:val="24"/>
          <w:szCs w:val="24"/>
          <w:u w:color="000000"/>
        </w:rPr>
        <w:lastRenderedPageBreak/>
        <w:t>vote for the position of Chair and Vice Chair to be carried out.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846A3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Tickets stating the </w:t>
      </w:r>
      <w:r w:rsidR="00E26DB9">
        <w:rPr>
          <w:rFonts w:ascii="Arial" w:hAnsi="Arial"/>
          <w:kern w:val="1"/>
          <w:sz w:val="24"/>
          <w:szCs w:val="24"/>
          <w:u w:color="000000"/>
        </w:rPr>
        <w:t>three main prizes in detail (plus listing of others} would need to be printed.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kern w:val="1"/>
          <w:sz w:val="24"/>
          <w:szCs w:val="24"/>
          <w:u w:color="000000"/>
        </w:rPr>
        <w:t>GA willing to approach donors for contributions.</w:t>
      </w:r>
      <w:proofErr w:type="gramEnd"/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RR asked that the suggestion to approach Tes</w:t>
      </w:r>
      <w:r w:rsidR="00846A39">
        <w:rPr>
          <w:rFonts w:ascii="Arial" w:hAnsi="Arial"/>
          <w:kern w:val="1"/>
          <w:sz w:val="24"/>
          <w:szCs w:val="24"/>
          <w:u w:color="000000"/>
        </w:rPr>
        <w:t>co supermarket for inclusion in</w:t>
      </w:r>
      <w:r>
        <w:rPr>
          <w:rFonts w:ascii="Arial" w:hAnsi="Arial"/>
          <w:kern w:val="1"/>
          <w:sz w:val="24"/>
          <w:szCs w:val="24"/>
          <w:u w:color="000000"/>
        </w:rPr>
        <w:t xml:space="preserve"> their token scheme be dropped as the surgery management team felt that this </w:t>
      </w:r>
      <w:r w:rsidR="00846A39">
        <w:rPr>
          <w:rFonts w:ascii="Arial" w:hAnsi="Arial"/>
          <w:kern w:val="1"/>
          <w:sz w:val="24"/>
          <w:szCs w:val="24"/>
          <w:u w:color="000000"/>
        </w:rPr>
        <w:t xml:space="preserve">was inappropriate since we are </w:t>
      </w:r>
      <w:r>
        <w:rPr>
          <w:rFonts w:ascii="Arial" w:hAnsi="Arial"/>
          <w:kern w:val="1"/>
          <w:sz w:val="24"/>
          <w:szCs w:val="24"/>
          <w:u w:color="000000"/>
        </w:rPr>
        <w:t>not a charity. This was agreed by the PPG.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It was also agreed that the fundraising sub-group should meet before the next PPG meeting to consider costs and practicalities and to provide feedback at the PPG meeting in February.                                                               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Action CT SO GA NW PS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RR asked that the cost of tickets and other practicalities be made available to the management team </w:t>
      </w:r>
      <w:r w:rsidR="00B47BB8">
        <w:rPr>
          <w:rFonts w:ascii="Arial" w:hAnsi="Arial"/>
          <w:kern w:val="1"/>
          <w:sz w:val="24"/>
          <w:szCs w:val="24"/>
          <w:u w:color="000000"/>
        </w:rPr>
        <w:t>ASAP</w:t>
      </w:r>
      <w:r>
        <w:rPr>
          <w:rFonts w:ascii="Arial" w:hAnsi="Arial"/>
          <w:kern w:val="1"/>
          <w:sz w:val="24"/>
          <w:szCs w:val="24"/>
          <w:u w:color="000000"/>
        </w:rPr>
        <w:t xml:space="preserve">. 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kern w:val="1"/>
          <w:sz w:val="24"/>
          <w:szCs w:val="24"/>
          <w:u w:color="000000"/>
        </w:rPr>
        <w:t>SO strongly stressed the need for widespread participation by PPG members as the scale of the proposed fundraising cannot be successful without full support by all.</w:t>
      </w:r>
      <w:proofErr w:type="gramEnd"/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PAS said she is not able to buy or sell tickets but will donate to the funds.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RR then presented details of desirable items that could be purchased for use at the surgery:-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Evacuation chair - cost £618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Technological integrated systems to facilitate </w:t>
      </w:r>
      <w:r w:rsidR="00846A39">
        <w:rPr>
          <w:rFonts w:ascii="Arial" w:hAnsi="Arial"/>
          <w:kern w:val="1"/>
          <w:sz w:val="24"/>
          <w:szCs w:val="24"/>
          <w:u w:color="000000"/>
        </w:rPr>
        <w:t>direct input of data in</w:t>
      </w:r>
      <w:r>
        <w:rPr>
          <w:rFonts w:ascii="Arial" w:hAnsi="Arial"/>
          <w:kern w:val="1"/>
          <w:sz w:val="24"/>
          <w:szCs w:val="24"/>
          <w:u w:color="000000"/>
        </w:rPr>
        <w:t xml:space="preserve">to </w:t>
      </w:r>
      <w:r w:rsidR="00F92309">
        <w:rPr>
          <w:rFonts w:ascii="Arial" w:hAnsi="Arial"/>
          <w:kern w:val="1"/>
          <w:sz w:val="24"/>
          <w:szCs w:val="24"/>
          <w:u w:color="000000"/>
        </w:rPr>
        <w:t>the clinical computer s</w:t>
      </w:r>
      <w:r w:rsidR="00846A39">
        <w:rPr>
          <w:rFonts w:ascii="Arial" w:hAnsi="Arial"/>
          <w:kern w:val="1"/>
          <w:sz w:val="24"/>
          <w:szCs w:val="24"/>
          <w:u w:color="000000"/>
        </w:rPr>
        <w:t xml:space="preserve">ystem </w:t>
      </w:r>
      <w:r>
        <w:rPr>
          <w:rFonts w:ascii="Arial" w:hAnsi="Arial"/>
          <w:kern w:val="1"/>
          <w:sz w:val="24"/>
          <w:szCs w:val="24"/>
          <w:u w:color="000000"/>
        </w:rPr>
        <w:t>(e.g. ECG</w:t>
      </w:r>
      <w:r w:rsidR="00F92309">
        <w:rPr>
          <w:rFonts w:ascii="Arial" w:hAnsi="Arial"/>
          <w:kern w:val="1"/>
          <w:sz w:val="24"/>
          <w:szCs w:val="24"/>
          <w:u w:color="000000"/>
        </w:rPr>
        <w:t>):</w:t>
      </w:r>
    </w:p>
    <w:p w:rsidR="00151EB5" w:rsidRDefault="00F9230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A</w:t>
      </w:r>
      <w:r w:rsidR="00E26DB9">
        <w:rPr>
          <w:rFonts w:ascii="Arial" w:hAnsi="Arial"/>
          <w:kern w:val="1"/>
          <w:sz w:val="24"/>
          <w:szCs w:val="24"/>
          <w:u w:color="000000"/>
        </w:rPr>
        <w:t>dditional ECG machine - cost £1800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Integrated spirometry machine - cost £1305</w:t>
      </w:r>
    </w:p>
    <w:p w:rsidR="00151EB5" w:rsidRDefault="00846A3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Pulse </w:t>
      </w:r>
      <w:r w:rsidR="00E26DB9">
        <w:rPr>
          <w:rFonts w:ascii="Arial" w:hAnsi="Arial"/>
          <w:kern w:val="1"/>
          <w:sz w:val="24"/>
          <w:szCs w:val="24"/>
          <w:u w:color="000000"/>
        </w:rPr>
        <w:t>Oximeter - for babies- cost £512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6.</w:t>
      </w:r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Patient weekly w</w:t>
      </w:r>
      <w:r w:rsidR="00846A39">
        <w:rPr>
          <w:rFonts w:ascii="Arial" w:hAnsi="Arial"/>
          <w:kern w:val="1"/>
          <w:sz w:val="24"/>
          <w:szCs w:val="24"/>
          <w:u w:color="000000"/>
        </w:rPr>
        <w:t>allets.</w:t>
      </w:r>
      <w:proofErr w:type="gramEnd"/>
      <w:r w:rsidR="00846A39">
        <w:rPr>
          <w:rFonts w:ascii="Arial" w:hAnsi="Arial"/>
          <w:kern w:val="1"/>
          <w:sz w:val="24"/>
          <w:szCs w:val="24"/>
          <w:u w:color="000000"/>
        </w:rPr>
        <w:t xml:space="preserve"> RR presented the pill pouch </w:t>
      </w:r>
      <w:r>
        <w:rPr>
          <w:rFonts w:ascii="Arial" w:hAnsi="Arial"/>
          <w:kern w:val="1"/>
          <w:sz w:val="24"/>
          <w:szCs w:val="24"/>
          <w:u w:color="000000"/>
        </w:rPr>
        <w:t xml:space="preserve">which provides patients with pills in </w:t>
      </w:r>
      <w:r w:rsidR="00846A39">
        <w:rPr>
          <w:rFonts w:ascii="Arial" w:hAnsi="Arial"/>
          <w:kern w:val="1"/>
          <w:sz w:val="24"/>
          <w:szCs w:val="24"/>
          <w:u w:color="000000"/>
        </w:rPr>
        <w:t xml:space="preserve">plastic </w:t>
      </w:r>
      <w:r>
        <w:rPr>
          <w:rFonts w:ascii="Arial" w:hAnsi="Arial"/>
          <w:kern w:val="1"/>
          <w:sz w:val="24"/>
          <w:szCs w:val="24"/>
          <w:u w:color="000000"/>
        </w:rPr>
        <w:t>pockets that are dated and timed for patients to ensure correct administration.</w:t>
      </w:r>
      <w:r w:rsidR="00846A39">
        <w:rPr>
          <w:rFonts w:ascii="Arial" w:hAnsi="Arial"/>
          <w:kern w:val="1"/>
          <w:sz w:val="24"/>
          <w:szCs w:val="24"/>
          <w:u w:color="000000"/>
        </w:rPr>
        <w:t xml:space="preserve">  The practice wasn’t overly comfortable with these new pouches as </w:t>
      </w:r>
      <w:r w:rsidR="00D07BE9">
        <w:rPr>
          <w:rFonts w:ascii="Arial" w:hAnsi="Arial"/>
          <w:kern w:val="1"/>
          <w:sz w:val="24"/>
          <w:szCs w:val="24"/>
          <w:u w:color="000000"/>
        </w:rPr>
        <w:t>not environmentally friendly and those with dexterity issue could be tricky to open.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These are only available from one pharmacy at present.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7</w:t>
      </w:r>
      <w:r w:rsidR="00F92309">
        <w:rPr>
          <w:rFonts w:ascii="Arial" w:hAnsi="Arial"/>
          <w:kern w:val="1"/>
          <w:sz w:val="24"/>
          <w:szCs w:val="24"/>
          <w:u w:color="000000"/>
        </w:rPr>
        <w:t>.</w:t>
      </w:r>
      <w:proofErr w:type="gramEnd"/>
      <w:r w:rsidR="00F92309">
        <w:rPr>
          <w:rFonts w:ascii="Arial" w:hAnsi="Arial"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Shared medical appointments.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These are group appointments to discuss conditions/treatment which may be common to all participants and encourage therapeutic discussions amongst those participating.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Dr Lucassen said that it was an opportunity to network and present educational information.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MB had experience of this and supported the idea as all “were in the same boat” and could help each ot</w:t>
      </w:r>
      <w:r w:rsidR="00F92309">
        <w:rPr>
          <w:rFonts w:ascii="Arial" w:hAnsi="Arial"/>
          <w:kern w:val="1"/>
          <w:sz w:val="24"/>
          <w:szCs w:val="24"/>
          <w:u w:color="000000"/>
        </w:rPr>
        <w:t xml:space="preserve">her. </w:t>
      </w:r>
      <w:proofErr w:type="gramStart"/>
      <w:r w:rsidR="00F92309">
        <w:rPr>
          <w:rFonts w:ascii="Arial" w:hAnsi="Arial"/>
          <w:kern w:val="1"/>
          <w:sz w:val="24"/>
          <w:szCs w:val="24"/>
          <w:u w:color="000000"/>
        </w:rPr>
        <w:t>PB also aware via Breathe E</w:t>
      </w:r>
      <w:r>
        <w:rPr>
          <w:rFonts w:ascii="Arial" w:hAnsi="Arial"/>
          <w:kern w:val="1"/>
          <w:sz w:val="24"/>
          <w:szCs w:val="24"/>
          <w:u w:color="000000"/>
        </w:rPr>
        <w:t>asy group which uses same strategy.</w:t>
      </w:r>
      <w:proofErr w:type="gramEnd"/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hAnsi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RR suggests it would be a good additiona</w:t>
      </w:r>
      <w:r w:rsidR="00C0446D">
        <w:rPr>
          <w:rFonts w:ascii="Arial" w:hAnsi="Arial"/>
          <w:kern w:val="1"/>
          <w:sz w:val="24"/>
          <w:szCs w:val="24"/>
          <w:u w:color="000000"/>
        </w:rPr>
        <w:t xml:space="preserve">l item in patient questionnaire, to establish if patients were interested in these type appointments. </w:t>
      </w:r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Action CT</w:t>
      </w:r>
    </w:p>
    <w:p w:rsidR="00C0446D" w:rsidRDefault="00C0446D" w:rsidP="00C0446D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If patients showed interest Dr Lucassen said nurses will inform patients.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 xml:space="preserve">SO suggested </w:t>
      </w:r>
      <w:r>
        <w:rPr>
          <w:rFonts w:ascii="Arial" w:hAnsi="Arial"/>
          <w:kern w:val="1"/>
          <w:sz w:val="24"/>
          <w:szCs w:val="24"/>
          <w:u w:color="000000"/>
        </w:rPr>
        <w:lastRenderedPageBreak/>
        <w:t>that it be publicised in the Warbler.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This was agreed if need established by the patient questionnaire.  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Action CT/SO</w:t>
      </w:r>
    </w:p>
    <w:p w:rsidR="00C0446D" w:rsidRDefault="00C0446D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8.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Warbler items for February 2019.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It was agreed that the following items be publicised:-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Shared medical appointment</w:t>
      </w: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Fundraising (if all in agreement at that time)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9</w:t>
      </w:r>
      <w:r w:rsidR="00BA5E73">
        <w:rPr>
          <w:rFonts w:ascii="Arial" w:hAnsi="Arial"/>
          <w:b/>
          <w:bCs/>
          <w:kern w:val="1"/>
          <w:sz w:val="24"/>
          <w:szCs w:val="24"/>
          <w:u w:color="000000"/>
        </w:rPr>
        <w:t>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Re-visit terms of reference. In light of comments by PS it was agreed that the February meeting 2019 would be an AGM at which a Constitution would be drawn up and election of Chair and Vice Chair would take place annually. In future the February meeting would be the AGM.                                                   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Action CT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10.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RR reminded PPG members of the PPG event at Birch House on the 11th December and asked members to attend if possible.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11.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COPD patient reviews. RR informed members that from January to March 2019, 2 respiratory nurses will visit the surgery on Mondays and Fridays. Qualifying patients will be contacted and invited to attend.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12.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FFT and DNAs 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FFT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045"/>
        <w:gridCol w:w="1209"/>
        <w:gridCol w:w="951"/>
        <w:gridCol w:w="1141"/>
        <w:gridCol w:w="1141"/>
        <w:gridCol w:w="1261"/>
        <w:gridCol w:w="953"/>
        <w:gridCol w:w="969"/>
      </w:tblGrid>
      <w:tr w:rsidR="00151EB5">
        <w:trPr>
          <w:trHeight w:val="479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Extremely likely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Likely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Neither nor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Unlikely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Extremely</w:t>
            </w:r>
          </w:p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Unlikely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Dont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</w:p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Know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b/>
                <w:bCs/>
              </w:rPr>
              <w:t>Total</w:t>
            </w:r>
          </w:p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Sep 18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Mjog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Website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Hand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b/>
                <w:bCs/>
              </w:rPr>
              <w:t>Total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Oct 18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Mjog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Website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Hand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b/>
                <w:bCs/>
              </w:rPr>
              <w:t>Total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Nov 18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Mjog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Website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Hand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b/>
                <w:bCs/>
              </w:rPr>
              <w:t>Total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151EB5">
        <w:trPr>
          <w:trHeight w:val="280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b/>
                <w:bCs/>
              </w:rPr>
              <w:t>TOTAL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</w:tbl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222 patients are likely or extremely likely to recommend the surgery (91%)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DNAs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tbl>
      <w:tblPr>
        <w:tblW w:w="451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5"/>
        <w:gridCol w:w="180"/>
        <w:gridCol w:w="1134"/>
        <w:gridCol w:w="1247"/>
      </w:tblGrid>
      <w:tr w:rsidR="00151EB5">
        <w:trPr>
          <w:trHeight w:val="29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Sep 18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Sep 17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184</w:t>
            </w:r>
          </w:p>
        </w:tc>
      </w:tr>
      <w:tr w:rsidR="00151EB5">
        <w:trPr>
          <w:trHeight w:val="29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Oct 18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Oct 17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232</w:t>
            </w:r>
          </w:p>
        </w:tc>
      </w:tr>
      <w:tr w:rsidR="00151EB5">
        <w:trPr>
          <w:trHeight w:val="29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Nov 18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rFonts w:eastAsia="Arial Unicode MS" w:cs="Arial Unicode MS"/>
              </w:rPr>
              <w:t>Nov 17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194</w:t>
            </w:r>
          </w:p>
        </w:tc>
      </w:tr>
      <w:tr w:rsidR="00151EB5">
        <w:trPr>
          <w:trHeight w:val="29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pStyle w:val="TableStyle2"/>
            </w:pPr>
            <w:r>
              <w:rPr>
                <w:b/>
                <w:bCs/>
              </w:rPr>
              <w:t>Total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151EB5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EB5" w:rsidRDefault="00E26DB9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610</w:t>
            </w:r>
          </w:p>
        </w:tc>
      </w:tr>
    </w:tbl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13</w:t>
      </w:r>
      <w:r>
        <w:rPr>
          <w:rFonts w:ascii="Arial" w:hAnsi="Arial"/>
          <w:kern w:val="1"/>
          <w:sz w:val="24"/>
          <w:szCs w:val="24"/>
          <w:u w:color="000000"/>
        </w:rPr>
        <w:t xml:space="preserve"> Patient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questionnaire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>. It was agreed to postpone this item until February 2019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14.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PPG members’ items.</w:t>
      </w:r>
      <w:proofErr w:type="gramEnd"/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PB reported on the success of the Breathe Easy project “Singing for Health” which has been very beneficial with a big social spin-off. The project has recorded a cd which</w:t>
      </w:r>
      <w:r w:rsidR="00C0446D">
        <w:rPr>
          <w:rFonts w:ascii="Arial" w:hAnsi="Arial"/>
          <w:kern w:val="1"/>
          <w:sz w:val="24"/>
          <w:szCs w:val="24"/>
          <w:u w:color="000000"/>
        </w:rPr>
        <w:t xml:space="preserve"> can be downloaded from iTunes and can be </w:t>
      </w:r>
      <w:r>
        <w:rPr>
          <w:rFonts w:ascii="Arial" w:hAnsi="Arial"/>
          <w:kern w:val="1"/>
          <w:sz w:val="24"/>
          <w:szCs w:val="24"/>
          <w:u w:color="000000"/>
        </w:rPr>
        <w:t xml:space="preserve">bought for 99p from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Amazon,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The group has already raised £577 for research.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P</w:t>
      </w:r>
      <w:r w:rsidR="00F92309">
        <w:rPr>
          <w:rFonts w:ascii="Arial" w:hAnsi="Arial"/>
          <w:kern w:val="1"/>
          <w:sz w:val="24"/>
          <w:szCs w:val="24"/>
          <w:u w:color="000000"/>
        </w:rPr>
        <w:t xml:space="preserve">AS reported on a recent Cancer </w:t>
      </w:r>
      <w:proofErr w:type="spellStart"/>
      <w:r w:rsidR="00F92309">
        <w:rPr>
          <w:rFonts w:ascii="Arial" w:hAnsi="Arial"/>
          <w:kern w:val="1"/>
          <w:sz w:val="24"/>
          <w:szCs w:val="24"/>
          <w:u w:color="000000"/>
        </w:rPr>
        <w:t>C</w:t>
      </w:r>
      <w:r>
        <w:rPr>
          <w:rFonts w:ascii="Arial" w:hAnsi="Arial"/>
          <w:kern w:val="1"/>
          <w:sz w:val="24"/>
          <w:szCs w:val="24"/>
          <w:u w:color="000000"/>
        </w:rPr>
        <w:t>arers’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meeting. CQC report on Cancer services in North Notts with Kingsmill Breast Unit in the top 5 in the UK. Survival rate over 5 years is 70% (UK average)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Take-up for mammogram is 96% 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15</w:t>
      </w:r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Date and time of next meeting,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The next meeting will be the AGM on 4 February 2019 18.45 - 20.00 hours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E26DB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A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t the meeting held on ————— the above minutes were agreed as a true record</w:t>
      </w: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151EB5" w:rsidRDefault="00151EB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</w:pPr>
    </w:p>
    <w:sectPr w:rsidR="00151EB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EF" w:rsidRDefault="00E26DB9">
      <w:r>
        <w:separator/>
      </w:r>
    </w:p>
  </w:endnote>
  <w:endnote w:type="continuationSeparator" w:id="0">
    <w:p w:rsidR="00A873EF" w:rsidRDefault="00E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B5" w:rsidRDefault="00151EB5">
    <w:pPr>
      <w:pStyle w:val="HeaderFooter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EF" w:rsidRDefault="00E26DB9">
      <w:r>
        <w:separator/>
      </w:r>
    </w:p>
  </w:footnote>
  <w:footnote w:type="continuationSeparator" w:id="0">
    <w:p w:rsidR="00A873EF" w:rsidRDefault="00E2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B5" w:rsidRDefault="00151E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1EB5"/>
    <w:rsid w:val="00151EB5"/>
    <w:rsid w:val="00846A39"/>
    <w:rsid w:val="00A873EF"/>
    <w:rsid w:val="00B47BB8"/>
    <w:rsid w:val="00BA5E73"/>
    <w:rsid w:val="00C0446D"/>
    <w:rsid w:val="00D07BE9"/>
    <w:rsid w:val="00E26DB9"/>
    <w:rsid w:val="00E578E5"/>
    <w:rsid w:val="00F76BEB"/>
    <w:rsid w:val="00F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Reavill - Practice Manager - C84016</dc:creator>
  <cp:lastModifiedBy>Tucker</cp:lastModifiedBy>
  <cp:revision>6</cp:revision>
  <cp:lastPrinted>2019-01-07T12:43:00Z</cp:lastPrinted>
  <dcterms:created xsi:type="dcterms:W3CDTF">2018-12-24T15:21:00Z</dcterms:created>
  <dcterms:modified xsi:type="dcterms:W3CDTF">2019-02-04T18:37:00Z</dcterms:modified>
</cp:coreProperties>
</file>