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kern w:val="1"/>
          <w:sz w:val="32"/>
          <w:szCs w:val="32"/>
          <w:u w:color="000000"/>
        </w:rPr>
      </w:pPr>
      <w:r>
        <w:rPr>
          <w:rFonts w:ascii="Arial" w:hAnsi="Arial"/>
          <w:b/>
          <w:bCs/>
          <w:kern w:val="1"/>
          <w:sz w:val="32"/>
          <w:szCs w:val="32"/>
          <w:u w:color="000000"/>
        </w:rPr>
        <w:t xml:space="preserve">PATIENT PARTICIPATION GROUP MEETING 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>DATE: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ab/>
        <w:t>Monday 4 February 2019     18.45 - 20.00 hours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both"/>
        <w:rPr>
          <w:rFonts w:ascii="Arial" w:eastAsia="Arial" w:hAnsi="Arial" w:cs="Arial"/>
          <w:kern w:val="1"/>
          <w:sz w:val="28"/>
          <w:szCs w:val="28"/>
          <w:u w:color="000000"/>
        </w:rPr>
      </w:pPr>
      <w:r>
        <w:rPr>
          <w:rFonts w:ascii="Arial" w:hAnsi="Arial"/>
          <w:b/>
          <w:bCs/>
          <w:kern w:val="1"/>
          <w:sz w:val="28"/>
          <w:szCs w:val="28"/>
          <w:u w:color="000000"/>
        </w:rPr>
        <w:t>PLACE: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ab/>
        <w:t xml:space="preserve">Oakwood Surgery 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– </w:t>
      </w:r>
      <w:r>
        <w:rPr>
          <w:rFonts w:ascii="Arial" w:hAnsi="Arial"/>
          <w:b/>
          <w:bCs/>
          <w:kern w:val="1"/>
          <w:sz w:val="28"/>
          <w:szCs w:val="28"/>
          <w:u w:color="000000"/>
        </w:rPr>
        <w:t xml:space="preserve">Meeting Room Left  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both"/>
        <w:rPr>
          <w:rFonts w:ascii="Arial" w:eastAsia="Arial" w:hAnsi="Arial" w:cs="Arial"/>
          <w:kern w:val="1"/>
          <w:sz w:val="28"/>
          <w:szCs w:val="28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240" w:lineRule="atLeast"/>
        <w:jc w:val="both"/>
        <w:rPr>
          <w:rFonts w:ascii="Arial" w:eastAsia="Arial" w:hAnsi="Arial" w:cs="Arial"/>
          <w:b/>
          <w:bCs/>
          <w:kern w:val="1"/>
          <w:sz w:val="28"/>
          <w:szCs w:val="28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Present: 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Sheila Ormerod (SO) (Chair)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Andrew Hughes (AH)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Norman Windsor (NW)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Marilyn Bingham (MB)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Pam Stewart (PAS)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Alan Nash (AN)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Jayne Bouch (JB)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John Marsh (JM))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Dr Butt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Carla Tucker Practice Quality Supervisor (CT)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</w:t>
      </w:r>
      <w:r w:rsidR="00072F09">
        <w:rPr>
          <w:rFonts w:ascii="Arial" w:hAnsi="Arial"/>
          <w:b/>
          <w:bCs/>
          <w:kern w:val="1"/>
          <w:sz w:val="24"/>
          <w:szCs w:val="24"/>
          <w:u w:color="000000"/>
        </w:rPr>
        <w:t>.</w:t>
      </w:r>
      <w:r w:rsidR="00072F09"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="00072F09" w:rsidRPr="009130E2">
        <w:rPr>
          <w:rFonts w:ascii="Arial" w:hAnsi="Arial"/>
          <w:b/>
          <w:kern w:val="1"/>
          <w:sz w:val="24"/>
          <w:szCs w:val="24"/>
          <w:u w:color="000000"/>
        </w:rPr>
        <w:t>Introductions</w:t>
      </w:r>
      <w:r w:rsidR="00072F09">
        <w:rPr>
          <w:rFonts w:ascii="Arial" w:hAnsi="Arial"/>
          <w:kern w:val="1"/>
          <w:sz w:val="24"/>
          <w:szCs w:val="24"/>
          <w:u w:color="000000"/>
        </w:rPr>
        <w:t>:</w:t>
      </w:r>
      <w:r>
        <w:rPr>
          <w:rFonts w:ascii="Arial" w:hAnsi="Arial"/>
          <w:kern w:val="1"/>
          <w:sz w:val="24"/>
          <w:szCs w:val="24"/>
          <w:u w:color="000000"/>
        </w:rPr>
        <w:t xml:space="preserve"> Dr </w:t>
      </w:r>
      <w:r w:rsidR="004551AA">
        <w:rPr>
          <w:rFonts w:ascii="Arial" w:hAnsi="Arial"/>
          <w:kern w:val="1"/>
          <w:sz w:val="24"/>
          <w:szCs w:val="24"/>
          <w:u w:color="000000"/>
        </w:rPr>
        <w:t>Butt and Sue</w:t>
      </w:r>
      <w:r>
        <w:rPr>
          <w:rFonts w:ascii="Arial" w:hAnsi="Arial"/>
          <w:kern w:val="1"/>
          <w:sz w:val="24"/>
          <w:szCs w:val="24"/>
          <w:u w:color="000000"/>
        </w:rPr>
        <w:t xml:space="preserve"> Ready were welcomed to the meeting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2.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Pr="009130E2">
        <w:rPr>
          <w:rFonts w:ascii="Arial" w:hAnsi="Arial"/>
          <w:b/>
          <w:kern w:val="1"/>
          <w:sz w:val="24"/>
          <w:szCs w:val="24"/>
          <w:u w:color="000000"/>
        </w:rPr>
        <w:t>NIDAS</w:t>
      </w:r>
      <w:r>
        <w:rPr>
          <w:rFonts w:ascii="Arial" w:hAnsi="Arial"/>
          <w:kern w:val="1"/>
          <w:sz w:val="24"/>
          <w:szCs w:val="24"/>
          <w:u w:color="000000"/>
        </w:rPr>
        <w:t xml:space="preserve"> (Notts Independent Domestic Abuse Service Manager</w:t>
      </w:r>
      <w:r w:rsidR="004551AA">
        <w:rPr>
          <w:rFonts w:ascii="Arial" w:hAnsi="Arial"/>
          <w:kern w:val="1"/>
          <w:sz w:val="24"/>
          <w:szCs w:val="24"/>
          <w:u w:color="000000"/>
        </w:rPr>
        <w:t>, Sue</w:t>
      </w:r>
      <w:r>
        <w:rPr>
          <w:rFonts w:ascii="Arial" w:hAnsi="Arial"/>
          <w:kern w:val="1"/>
          <w:sz w:val="24"/>
          <w:szCs w:val="24"/>
          <w:u w:color="000000"/>
        </w:rPr>
        <w:t xml:space="preserve"> Ready (SB) was </w:t>
      </w:r>
      <w:r w:rsidR="004551AA">
        <w:rPr>
          <w:rFonts w:ascii="Arial" w:hAnsi="Arial"/>
          <w:kern w:val="1"/>
          <w:sz w:val="24"/>
          <w:szCs w:val="24"/>
          <w:u w:color="000000"/>
        </w:rPr>
        <w:t>introduced by</w:t>
      </w:r>
      <w:r>
        <w:rPr>
          <w:rFonts w:ascii="Arial" w:hAnsi="Arial"/>
          <w:kern w:val="1"/>
          <w:sz w:val="24"/>
          <w:szCs w:val="24"/>
          <w:u w:color="000000"/>
        </w:rPr>
        <w:t xml:space="preserve"> Jayne Bouch. Members heard useful information about the NIDAS service which has served the Mansfield and Ashfield communities for 30years.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4551AA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NIDAS offers a family based approach for people affected and / or living with domestic abuse, alongside wishing to safely leave an abuse relationship.</w:t>
      </w:r>
      <w:r w:rsidR="009130E2">
        <w:rPr>
          <w:rFonts w:ascii="Arial" w:hAnsi="Arial"/>
          <w:kern w:val="1"/>
          <w:sz w:val="24"/>
          <w:szCs w:val="24"/>
          <w:u w:color="000000"/>
        </w:rPr>
        <w:t xml:space="preserve"> NIDAS is </w:t>
      </w:r>
      <w:r>
        <w:rPr>
          <w:rFonts w:ascii="Arial" w:hAnsi="Arial"/>
          <w:kern w:val="1"/>
          <w:sz w:val="24"/>
          <w:szCs w:val="24"/>
          <w:u w:color="000000"/>
        </w:rPr>
        <w:t>self-referring</w:t>
      </w:r>
      <w:r w:rsidR="009130E2">
        <w:rPr>
          <w:rFonts w:ascii="Arial" w:hAnsi="Arial"/>
          <w:kern w:val="1"/>
          <w:sz w:val="24"/>
          <w:szCs w:val="24"/>
          <w:u w:color="000000"/>
        </w:rPr>
        <w:t xml:space="preserve"> and </w:t>
      </w:r>
      <w:r>
        <w:rPr>
          <w:rFonts w:ascii="Arial" w:hAnsi="Arial"/>
          <w:kern w:val="1"/>
          <w:sz w:val="24"/>
          <w:szCs w:val="24"/>
          <w:u w:color="000000"/>
        </w:rPr>
        <w:t>also supported by GP referrals, as well social services and schools.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Dr Butt commented that it was important that it should be easy for people to access </w:t>
      </w:r>
      <w:r w:rsidR="004551AA">
        <w:rPr>
          <w:rFonts w:ascii="Arial" w:hAnsi="Arial"/>
          <w:kern w:val="1"/>
          <w:sz w:val="24"/>
          <w:szCs w:val="24"/>
          <w:u w:color="000000"/>
        </w:rPr>
        <w:t>e.g.</w:t>
      </w:r>
      <w:r>
        <w:rPr>
          <w:rFonts w:ascii="Arial" w:hAnsi="Arial"/>
          <w:kern w:val="1"/>
          <w:sz w:val="24"/>
          <w:szCs w:val="24"/>
          <w:u w:color="000000"/>
        </w:rPr>
        <w:t xml:space="preserve"> by tear off strip</w:t>
      </w:r>
      <w:r w:rsidR="004551AA">
        <w:rPr>
          <w:rFonts w:ascii="Arial" w:hAnsi="Arial"/>
          <w:kern w:val="1"/>
          <w:sz w:val="24"/>
          <w:szCs w:val="24"/>
          <w:u w:color="000000"/>
        </w:rPr>
        <w:t>s from</w:t>
      </w:r>
      <w:r>
        <w:rPr>
          <w:rFonts w:ascii="Arial" w:hAnsi="Arial"/>
          <w:kern w:val="1"/>
          <w:sz w:val="24"/>
          <w:szCs w:val="24"/>
          <w:u w:color="000000"/>
        </w:rPr>
        <w:t xml:space="preserve"> posters in toilets etc. SB was able to le</w:t>
      </w:r>
      <w:r>
        <w:rPr>
          <w:rFonts w:ascii="Arial" w:hAnsi="Arial"/>
          <w:kern w:val="1"/>
          <w:sz w:val="24"/>
          <w:szCs w:val="24"/>
          <w:u w:color="000000"/>
        </w:rPr>
        <w:t>ave posters with the</w:t>
      </w:r>
      <w:r w:rsidR="004551AA">
        <w:rPr>
          <w:rFonts w:ascii="Arial" w:hAnsi="Arial"/>
          <w:kern w:val="1"/>
          <w:sz w:val="24"/>
          <w:szCs w:val="24"/>
          <w:u w:color="000000"/>
        </w:rPr>
        <w:t>se</w:t>
      </w:r>
      <w:r>
        <w:rPr>
          <w:rFonts w:ascii="Arial" w:hAnsi="Arial"/>
          <w:kern w:val="1"/>
          <w:sz w:val="24"/>
          <w:szCs w:val="24"/>
          <w:u w:color="000000"/>
        </w:rPr>
        <w:t xml:space="preserve"> tear strip</w:t>
      </w:r>
      <w:r w:rsidR="004551AA">
        <w:rPr>
          <w:rFonts w:ascii="Arial" w:hAnsi="Arial"/>
          <w:kern w:val="1"/>
          <w:sz w:val="24"/>
          <w:szCs w:val="24"/>
          <w:u w:color="000000"/>
        </w:rPr>
        <w:t>s</w:t>
      </w:r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="004551AA">
        <w:rPr>
          <w:rFonts w:ascii="Arial" w:hAnsi="Arial"/>
          <w:kern w:val="1"/>
          <w:sz w:val="24"/>
          <w:szCs w:val="24"/>
          <w:u w:color="000000"/>
        </w:rPr>
        <w:t xml:space="preserve">and other promotional material </w:t>
      </w:r>
      <w:r>
        <w:rPr>
          <w:rFonts w:ascii="Arial" w:hAnsi="Arial"/>
          <w:kern w:val="1"/>
          <w:sz w:val="24"/>
          <w:szCs w:val="24"/>
          <w:u w:color="000000"/>
        </w:rPr>
        <w:t>for Oakwood use.</w:t>
      </w: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CT offered to use the PPG’s notice board, with a focus on NIDAS.</w:t>
      </w: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CT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SO offered to put information in the Woodhouse Warbler; SB to send details </w:t>
      </w:r>
      <w:r w:rsidR="004551AA">
        <w:rPr>
          <w:rFonts w:ascii="Arial" w:hAnsi="Arial"/>
          <w:kern w:val="1"/>
          <w:sz w:val="24"/>
          <w:szCs w:val="24"/>
          <w:u w:color="000000"/>
        </w:rPr>
        <w:t>ASAP</w:t>
      </w:r>
      <w:r>
        <w:rPr>
          <w:rFonts w:ascii="Arial" w:hAnsi="Arial"/>
          <w:kern w:val="1"/>
          <w:sz w:val="24"/>
          <w:szCs w:val="24"/>
          <w:u w:color="000000"/>
        </w:rPr>
        <w:t xml:space="preserve">                                                       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SO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3</w:t>
      </w:r>
      <w:r w:rsidR="00072F09">
        <w:rPr>
          <w:rFonts w:ascii="Arial" w:hAnsi="Arial"/>
          <w:b/>
          <w:bCs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Chair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’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s report.</w:t>
      </w:r>
      <w:proofErr w:type="gramEnd"/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SO read her report which wa</w:t>
      </w:r>
      <w:r>
        <w:rPr>
          <w:rFonts w:ascii="Arial" w:hAnsi="Arial"/>
          <w:kern w:val="1"/>
          <w:sz w:val="24"/>
          <w:szCs w:val="24"/>
          <w:u w:color="000000"/>
        </w:rPr>
        <w:t>s accepted with thanks.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4</w:t>
      </w:r>
      <w:r w:rsidR="00072F09">
        <w:rPr>
          <w:rFonts w:ascii="Arial" w:hAnsi="Arial"/>
          <w:b/>
          <w:bCs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Election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of Officers for 2019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072F09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The current Chair and Vice Chair stood down from their office. 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PPG members were given the opportun</w:t>
      </w:r>
      <w:r w:rsidR="002F071C">
        <w:rPr>
          <w:rFonts w:ascii="Arial" w:hAnsi="Arial"/>
          <w:kern w:val="1"/>
          <w:sz w:val="24"/>
          <w:szCs w:val="24"/>
          <w:u w:color="000000"/>
        </w:rPr>
        <w:t>ity to stand for the office of C</w:t>
      </w:r>
      <w:r>
        <w:rPr>
          <w:rFonts w:ascii="Arial" w:hAnsi="Arial"/>
          <w:kern w:val="1"/>
          <w:sz w:val="24"/>
          <w:szCs w:val="24"/>
          <w:u w:color="000000"/>
        </w:rPr>
        <w:t>hair and Vice Chair</w:t>
      </w:r>
      <w:r w:rsidR="002F071C">
        <w:rPr>
          <w:rFonts w:ascii="Arial" w:hAnsi="Arial"/>
          <w:kern w:val="1"/>
          <w:sz w:val="24"/>
          <w:szCs w:val="24"/>
          <w:u w:color="000000"/>
        </w:rPr>
        <w:t xml:space="preserve"> for the following 12 months</w:t>
      </w:r>
      <w:r>
        <w:rPr>
          <w:rFonts w:ascii="Arial" w:hAnsi="Arial"/>
          <w:kern w:val="1"/>
          <w:sz w:val="24"/>
          <w:szCs w:val="24"/>
          <w:u w:color="000000"/>
        </w:rPr>
        <w:t>. CT asked for nominations.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SO was nominated as Chair by NW and seconded by Dr Butt. The nomination</w:t>
      </w:r>
      <w:r>
        <w:rPr>
          <w:rFonts w:ascii="Arial" w:hAnsi="Arial"/>
          <w:kern w:val="1"/>
          <w:sz w:val="24"/>
          <w:szCs w:val="24"/>
          <w:u w:color="000000"/>
        </w:rPr>
        <w:t xml:space="preserve"> was unanimously agreed</w:t>
      </w:r>
      <w:r w:rsidR="002F071C">
        <w:rPr>
          <w:rFonts w:ascii="Arial" w:hAnsi="Arial"/>
          <w:kern w:val="1"/>
          <w:sz w:val="24"/>
          <w:szCs w:val="24"/>
          <w:u w:color="000000"/>
        </w:rPr>
        <w:t>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AH was nominated as Vice </w:t>
      </w:r>
      <w:r w:rsidR="002F071C">
        <w:rPr>
          <w:rFonts w:ascii="Arial" w:hAnsi="Arial"/>
          <w:kern w:val="1"/>
          <w:sz w:val="24"/>
          <w:szCs w:val="24"/>
          <w:u w:color="000000"/>
        </w:rPr>
        <w:t>Chair by</w:t>
      </w:r>
      <w:r>
        <w:rPr>
          <w:rFonts w:ascii="Arial" w:hAnsi="Arial"/>
          <w:kern w:val="1"/>
          <w:sz w:val="24"/>
          <w:szCs w:val="24"/>
          <w:u w:color="000000"/>
        </w:rPr>
        <w:t xml:space="preserve"> NW and seconded by AN. The nomination was unanimously agreed.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Agenda item 5 </w:t>
      </w:r>
      <w:r>
        <w:rPr>
          <w:rFonts w:ascii="Arial" w:hAnsi="Arial"/>
          <w:kern w:val="1"/>
          <w:sz w:val="24"/>
          <w:szCs w:val="24"/>
          <w:u w:color="000000"/>
        </w:rPr>
        <w:t xml:space="preserve">Apologies; Apologies were received </w:t>
      </w:r>
      <w:r w:rsidR="00072F09">
        <w:rPr>
          <w:rFonts w:ascii="Arial" w:hAnsi="Arial"/>
          <w:kern w:val="1"/>
          <w:sz w:val="24"/>
          <w:szCs w:val="24"/>
          <w:u w:color="000000"/>
        </w:rPr>
        <w:t>from: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Derek Smith (DS) 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Gill Auker (GA)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Peter Burrows</w:t>
      </w:r>
      <w:r w:rsidR="002F071C">
        <w:rPr>
          <w:rFonts w:ascii="Arial" w:hAnsi="Arial"/>
          <w:kern w:val="1"/>
          <w:sz w:val="24"/>
          <w:szCs w:val="24"/>
          <w:u w:color="000000"/>
        </w:rPr>
        <w:t xml:space="preserve"> </w:t>
      </w:r>
      <w:r>
        <w:rPr>
          <w:rFonts w:ascii="Arial" w:hAnsi="Arial"/>
          <w:kern w:val="1"/>
          <w:sz w:val="24"/>
          <w:szCs w:val="24"/>
          <w:u w:color="000000"/>
        </w:rPr>
        <w:t>(PB)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Peter Sutcliffe (PS)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genda item 6.</w:t>
      </w:r>
      <w:r w:rsidR="002F071C"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proofErr w:type="gramStart"/>
      <w:r w:rsidRPr="002F071C">
        <w:rPr>
          <w:rFonts w:ascii="Arial" w:hAnsi="Arial"/>
          <w:bCs/>
          <w:kern w:val="1"/>
          <w:sz w:val="24"/>
          <w:szCs w:val="24"/>
          <w:u w:color="000000"/>
        </w:rPr>
        <w:t>T</w:t>
      </w:r>
      <w:r>
        <w:rPr>
          <w:rFonts w:ascii="Arial" w:hAnsi="Arial"/>
          <w:kern w:val="1"/>
          <w:sz w:val="24"/>
          <w:szCs w:val="24"/>
          <w:u w:color="000000"/>
        </w:rPr>
        <w:t>o consider and agree minutes of last meeting.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These were agreed to be a true record.  Proposed PAS seconded MB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7.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Matters Arising</w:t>
      </w:r>
      <w:r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CT explained that the items agreed in the minutes for the Woodhouse Warbler in March would no longer apply as details were still to be decided. 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8</w:t>
      </w:r>
      <w:r>
        <w:rPr>
          <w:rFonts w:ascii="Arial" w:hAnsi="Arial"/>
          <w:kern w:val="1"/>
          <w:sz w:val="24"/>
          <w:szCs w:val="24"/>
          <w:u w:color="000000"/>
        </w:rPr>
        <w:t xml:space="preserve"> Reminder networking event. CT reminded PPG members of the Notts Patient, Service User, Carer </w:t>
      </w:r>
      <w:r>
        <w:rPr>
          <w:rFonts w:ascii="Arial" w:hAnsi="Arial"/>
          <w:kern w:val="1"/>
          <w:sz w:val="24"/>
          <w:szCs w:val="24"/>
          <w:u w:color="000000"/>
        </w:rPr>
        <w:t>and Citizen Networking Event on 14th February 2019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9.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Fundraising.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kern w:val="1"/>
          <w:sz w:val="24"/>
          <w:szCs w:val="24"/>
          <w:u w:color="000000"/>
        </w:rPr>
        <w:t>SO raised the recent suggestions for a raffle to fundraise for medical equipment for the surgery.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The working group had met and discussed options. SO strongly emphasised the re</w:t>
      </w:r>
      <w:r>
        <w:rPr>
          <w:rFonts w:ascii="Arial" w:hAnsi="Arial"/>
          <w:kern w:val="1"/>
          <w:sz w:val="24"/>
          <w:szCs w:val="24"/>
          <w:u w:color="000000"/>
        </w:rPr>
        <w:t>quirements for help and support from all members</w:t>
      </w:r>
      <w:r w:rsidR="002F071C">
        <w:rPr>
          <w:rFonts w:ascii="Arial" w:hAnsi="Arial"/>
          <w:kern w:val="1"/>
          <w:sz w:val="24"/>
          <w:szCs w:val="24"/>
          <w:u w:color="000000"/>
        </w:rPr>
        <w:t>,</w:t>
      </w:r>
      <w:r>
        <w:rPr>
          <w:rFonts w:ascii="Arial" w:hAnsi="Arial"/>
          <w:kern w:val="1"/>
          <w:sz w:val="24"/>
          <w:szCs w:val="24"/>
          <w:u w:color="000000"/>
        </w:rPr>
        <w:t xml:space="preserve"> if this fundraising was to go ahead and asked for their views.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JM said that he was strongly against fundraising and did not feel that it should be a requirement in the terms of reference. As such it might d</w:t>
      </w:r>
      <w:r>
        <w:rPr>
          <w:rFonts w:ascii="Arial" w:hAnsi="Arial"/>
          <w:kern w:val="1"/>
          <w:sz w:val="24"/>
          <w:szCs w:val="24"/>
          <w:u w:color="000000"/>
        </w:rPr>
        <w:t>eter people from joining the PPG. All members agreed with this viewpoint.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AN, NW and LW all made the point, from experience</w:t>
      </w:r>
      <w:r w:rsidR="002F071C">
        <w:rPr>
          <w:rFonts w:ascii="Arial" w:hAnsi="Arial"/>
          <w:kern w:val="1"/>
          <w:sz w:val="24"/>
          <w:szCs w:val="24"/>
          <w:u w:color="000000"/>
        </w:rPr>
        <w:t>, that</w:t>
      </w:r>
      <w:r>
        <w:rPr>
          <w:rFonts w:ascii="Arial" w:hAnsi="Arial"/>
          <w:kern w:val="1"/>
          <w:sz w:val="24"/>
          <w:szCs w:val="24"/>
          <w:u w:color="000000"/>
        </w:rPr>
        <w:t xml:space="preserve"> selling tickets was very difficult and time consuming.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SO asked </w:t>
      </w:r>
      <w:r w:rsidR="002F071C">
        <w:rPr>
          <w:rFonts w:ascii="Arial" w:hAnsi="Arial"/>
          <w:kern w:val="1"/>
          <w:sz w:val="24"/>
          <w:szCs w:val="24"/>
          <w:u w:color="000000"/>
        </w:rPr>
        <w:t>if the</w:t>
      </w:r>
      <w:r>
        <w:rPr>
          <w:rFonts w:ascii="Arial" w:hAnsi="Arial"/>
          <w:kern w:val="1"/>
          <w:sz w:val="24"/>
          <w:szCs w:val="24"/>
          <w:u w:color="000000"/>
        </w:rPr>
        <w:t xml:space="preserve"> PPG </w:t>
      </w:r>
      <w:r w:rsidR="002F071C">
        <w:rPr>
          <w:rFonts w:ascii="Arial" w:hAnsi="Arial"/>
          <w:kern w:val="1"/>
          <w:sz w:val="24"/>
          <w:szCs w:val="24"/>
          <w:u w:color="000000"/>
        </w:rPr>
        <w:t>members did</w:t>
      </w:r>
      <w:r w:rsidR="00072F09">
        <w:rPr>
          <w:rFonts w:ascii="Arial" w:hAnsi="Arial"/>
          <w:kern w:val="1"/>
          <w:sz w:val="24"/>
          <w:szCs w:val="24"/>
          <w:u w:color="000000"/>
        </w:rPr>
        <w:t xml:space="preserve"> or did</w:t>
      </w:r>
      <w:r w:rsidR="002F071C">
        <w:rPr>
          <w:rFonts w:ascii="Arial" w:hAnsi="Arial"/>
          <w:kern w:val="1"/>
          <w:sz w:val="24"/>
          <w:szCs w:val="24"/>
          <w:u w:color="000000"/>
        </w:rPr>
        <w:t xml:space="preserve"> not</w:t>
      </w:r>
      <w:r>
        <w:rPr>
          <w:rFonts w:ascii="Arial" w:hAnsi="Arial"/>
          <w:kern w:val="1"/>
          <w:sz w:val="24"/>
          <w:szCs w:val="24"/>
          <w:u w:color="000000"/>
        </w:rPr>
        <w:t xml:space="preserve"> support the </w:t>
      </w:r>
      <w:r w:rsidR="002F071C">
        <w:rPr>
          <w:rFonts w:ascii="Arial" w:hAnsi="Arial"/>
          <w:kern w:val="1"/>
          <w:sz w:val="24"/>
          <w:szCs w:val="24"/>
          <w:u w:color="000000"/>
        </w:rPr>
        <w:t>suggested fundraising</w:t>
      </w:r>
      <w:r>
        <w:rPr>
          <w:rFonts w:ascii="Arial" w:hAnsi="Arial"/>
          <w:kern w:val="1"/>
          <w:sz w:val="24"/>
          <w:szCs w:val="24"/>
          <w:u w:color="000000"/>
        </w:rPr>
        <w:t xml:space="preserve">. </w:t>
      </w:r>
      <w:r w:rsidR="00072F09">
        <w:rPr>
          <w:rFonts w:ascii="Arial" w:hAnsi="Arial"/>
          <w:kern w:val="1"/>
          <w:sz w:val="24"/>
          <w:szCs w:val="24"/>
          <w:u w:color="000000"/>
        </w:rPr>
        <w:t>They did not and t</w:t>
      </w:r>
      <w:r>
        <w:rPr>
          <w:rFonts w:ascii="Arial" w:hAnsi="Arial"/>
          <w:kern w:val="1"/>
          <w:sz w:val="24"/>
          <w:szCs w:val="24"/>
          <w:u w:color="000000"/>
        </w:rPr>
        <w:t>h</w:t>
      </w:r>
      <w:r>
        <w:rPr>
          <w:rFonts w:ascii="Arial" w:hAnsi="Arial"/>
          <w:kern w:val="1"/>
          <w:sz w:val="24"/>
          <w:szCs w:val="24"/>
          <w:u w:color="000000"/>
        </w:rPr>
        <w:t>is was unanimously agreed.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CT asked if references to fundraising should </w:t>
      </w:r>
      <w:r w:rsidR="002F071C">
        <w:rPr>
          <w:rFonts w:ascii="Arial" w:hAnsi="Arial"/>
          <w:kern w:val="1"/>
          <w:sz w:val="24"/>
          <w:szCs w:val="24"/>
          <w:u w:color="000000"/>
        </w:rPr>
        <w:t xml:space="preserve">(following JM’s earlier comments) </w:t>
      </w:r>
      <w:r>
        <w:rPr>
          <w:rFonts w:ascii="Arial" w:hAnsi="Arial"/>
          <w:kern w:val="1"/>
          <w:sz w:val="24"/>
          <w:szCs w:val="24"/>
          <w:u w:color="000000"/>
        </w:rPr>
        <w:t xml:space="preserve">be removed from the Terms of Reference. This was unanimously agreed. 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2F071C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hAnsi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10.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proofErr w:type="gramStart"/>
      <w:r w:rsidRPr="009130E2">
        <w:rPr>
          <w:rFonts w:ascii="Arial" w:hAnsi="Arial"/>
          <w:b/>
          <w:kern w:val="1"/>
          <w:sz w:val="24"/>
          <w:szCs w:val="24"/>
          <w:u w:color="000000"/>
        </w:rPr>
        <w:t>Patient questionnaire</w:t>
      </w:r>
      <w:r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CT circulated the draft questionnaire. Members agreed with the questions posed but felt that they needed to be less wordy. CT to amend.         </w:t>
      </w:r>
      <w:r>
        <w:rPr>
          <w:rFonts w:ascii="Arial" w:hAnsi="Arial"/>
          <w:b/>
          <w:bCs/>
          <w:kern w:val="1"/>
          <w:sz w:val="24"/>
          <w:szCs w:val="24"/>
          <w:u w:color="000000"/>
        </w:rPr>
        <w:t>Action CT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11.</w:t>
      </w:r>
      <w:proofErr w:type="gramEnd"/>
      <w:r>
        <w:rPr>
          <w:rFonts w:ascii="Arial" w:hAnsi="Arial"/>
          <w:b/>
          <w:bCs/>
          <w:kern w:val="1"/>
          <w:sz w:val="24"/>
          <w:szCs w:val="24"/>
          <w:u w:color="000000"/>
        </w:rPr>
        <w:t xml:space="preserve"> </w:t>
      </w:r>
      <w:r w:rsidRPr="009130E2">
        <w:rPr>
          <w:rFonts w:ascii="Arial" w:hAnsi="Arial"/>
          <w:b/>
          <w:kern w:val="1"/>
          <w:sz w:val="24"/>
          <w:szCs w:val="24"/>
          <w:u w:color="000000"/>
        </w:rPr>
        <w:t>DNA and FFT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FFT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</w:rPr>
      </w:pPr>
    </w:p>
    <w:tbl>
      <w:tblPr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68"/>
        <w:gridCol w:w="1045"/>
        <w:gridCol w:w="1209"/>
        <w:gridCol w:w="952"/>
        <w:gridCol w:w="1141"/>
        <w:gridCol w:w="1141"/>
        <w:gridCol w:w="1260"/>
        <w:gridCol w:w="953"/>
        <w:gridCol w:w="969"/>
      </w:tblGrid>
      <w:tr w:rsidR="00734288">
        <w:trPr>
          <w:trHeight w:val="484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Extremely likely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Likely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Neither nor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Unlikely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  <w:rPr>
                <w:u w:color="000000"/>
              </w:rPr>
            </w:pPr>
            <w:r>
              <w:rPr>
                <w:u w:color="000000"/>
              </w:rPr>
              <w:t>Extremely</w:t>
            </w:r>
          </w:p>
          <w:p w:rsidR="00734288" w:rsidRDefault="009130E2">
            <w:pPr>
              <w:pStyle w:val="TableStyle2"/>
            </w:pPr>
            <w:r>
              <w:rPr>
                <w:u w:color="000000"/>
              </w:rPr>
              <w:t>Unlikely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  <w:rPr>
                <w:u w:color="000000"/>
              </w:rPr>
            </w:pPr>
            <w:r>
              <w:rPr>
                <w:u w:color="000000"/>
                <w:lang w:val="fr-FR"/>
              </w:rPr>
              <w:t xml:space="preserve">Dont </w:t>
            </w:r>
          </w:p>
          <w:p w:rsidR="00734288" w:rsidRDefault="009130E2">
            <w:pPr>
              <w:pStyle w:val="TableStyle2"/>
            </w:pPr>
            <w:r>
              <w:rPr>
                <w:u w:color="000000"/>
              </w:rPr>
              <w:t>Know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b/>
                <w:bCs/>
                <w:u w:color="000000"/>
              </w:rPr>
              <w:t>Total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sz w:val="20"/>
                <w:szCs w:val="20"/>
                <w:u w:color="000000"/>
              </w:rPr>
              <w:t>Oct 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Mjog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  <w:lang w:val="en-US"/>
              </w:rPr>
              <w:t>63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85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Website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Hand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b/>
                <w:bCs/>
                <w:u w:color="000000"/>
              </w:rPr>
              <w:t>Total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66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88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sz w:val="20"/>
                <w:szCs w:val="20"/>
                <w:u w:color="000000"/>
              </w:rPr>
              <w:t>Nov 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Mjog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52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67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Website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Hand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0C68F5">
            <w:r>
              <w:t>1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b/>
                <w:bCs/>
                <w:u w:color="000000"/>
              </w:rPr>
              <w:t>Total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  <w:lang w:val="en-US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 w:rsidP="00072F09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6</w:t>
            </w:r>
            <w:r w:rsidR="00072F09">
              <w:rPr>
                <w:rFonts w:ascii="Times New Roman" w:hAnsi="Times New Roman"/>
                <w:sz w:val="24"/>
                <w:szCs w:val="24"/>
                <w:u w:color="000000"/>
              </w:rPr>
              <w:t>8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sz w:val="20"/>
                <w:szCs w:val="20"/>
                <w:u w:color="000000"/>
              </w:rPr>
              <w:t>Dec 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Mjog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37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sz w:val="20"/>
                <w:szCs w:val="20"/>
                <w:u w:color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49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Website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u w:color="000000"/>
              </w:rPr>
              <w:t>Hand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b/>
                <w:bCs/>
                <w:u w:color="000000"/>
              </w:rPr>
              <w:t>Total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41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Body"/>
              <w:jc w:val="right"/>
            </w:pPr>
            <w:r>
              <w:rPr>
                <w:b/>
                <w:bCs/>
                <w:sz w:val="20"/>
                <w:szCs w:val="20"/>
                <w:u w:color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53</w:t>
            </w:r>
          </w:p>
        </w:tc>
      </w:tr>
      <w:tr w:rsidR="00734288">
        <w:trPr>
          <w:trHeight w:val="29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b/>
                <w:bCs/>
                <w:u w:color="000000"/>
              </w:rPr>
              <w:t>TOTAL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160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28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Default"/>
              <w:jc w:val="right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209</w:t>
            </w:r>
          </w:p>
        </w:tc>
      </w:tr>
    </w:tbl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DNA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tbl>
      <w:tblPr>
        <w:tblW w:w="451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5"/>
        <w:gridCol w:w="180"/>
        <w:gridCol w:w="1134"/>
        <w:gridCol w:w="1247"/>
      </w:tblGrid>
      <w:tr w:rsidR="00734288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t>Nov 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t>Nov 17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194</w:t>
            </w:r>
          </w:p>
        </w:tc>
      </w:tr>
      <w:tr w:rsidR="00734288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t>Dec 18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t>Dec17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168</w:t>
            </w:r>
          </w:p>
        </w:tc>
      </w:tr>
      <w:tr w:rsidR="00734288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t>Jan 19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t>Jan 18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183</w:t>
            </w:r>
          </w:p>
        </w:tc>
      </w:tr>
      <w:tr w:rsidR="00734288">
        <w:trPr>
          <w:trHeight w:val="29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pStyle w:val="TableStyle2"/>
            </w:pPr>
            <w:r>
              <w:rPr>
                <w:b/>
                <w:bCs/>
              </w:rPr>
              <w:t>Total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734288"/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288" w:rsidRDefault="009130E2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545</w:t>
            </w:r>
          </w:p>
        </w:tc>
      </w:tr>
    </w:tbl>
    <w:p w:rsidR="00734288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eastAsia="Arial" w:hAnsi="Arial" w:cs="Arial"/>
          <w:kern w:val="1"/>
          <w:sz w:val="24"/>
          <w:szCs w:val="24"/>
          <w:u w:color="000000"/>
        </w:rPr>
        <w:t xml:space="preserve"> </w:t>
      </w:r>
    </w:p>
    <w:p w:rsidR="00734288" w:rsidRDefault="002F071C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eastAsia="Arial" w:hAnsi="Arial" w:cs="Arial"/>
          <w:kern w:val="1"/>
          <w:sz w:val="24"/>
          <w:szCs w:val="24"/>
          <w:u w:color="000000"/>
        </w:rPr>
        <w:t>Unfortunately and surprisingly, an increase of</w:t>
      </w:r>
      <w:r w:rsidR="00072F09">
        <w:rPr>
          <w:rFonts w:ascii="Arial" w:eastAsia="Arial" w:hAnsi="Arial" w:cs="Arial"/>
          <w:kern w:val="1"/>
          <w:sz w:val="24"/>
          <w:szCs w:val="24"/>
          <w:u w:color="000000"/>
        </w:rPr>
        <w:t xml:space="preserve"> 28, </w:t>
      </w:r>
      <w:r w:rsidR="009130E2">
        <w:rPr>
          <w:rFonts w:ascii="Arial" w:eastAsia="Arial" w:hAnsi="Arial" w:cs="Arial"/>
          <w:kern w:val="1"/>
          <w:sz w:val="24"/>
          <w:szCs w:val="24"/>
          <w:u w:color="000000"/>
        </w:rPr>
        <w:t>compared to a year ago.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12.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proofErr w:type="gramStart"/>
      <w:r w:rsidRPr="009130E2">
        <w:rPr>
          <w:rFonts w:ascii="Arial" w:hAnsi="Arial"/>
          <w:b/>
          <w:kern w:val="1"/>
          <w:sz w:val="24"/>
          <w:szCs w:val="24"/>
          <w:u w:color="000000"/>
        </w:rPr>
        <w:t>Items for WW March edition</w:t>
      </w:r>
      <w:r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This item covered in matters arising.</w:t>
      </w:r>
    </w:p>
    <w:p w:rsidR="00734288" w:rsidRPr="009130E2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b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 w:rsidRPr="009130E2">
        <w:rPr>
          <w:rFonts w:ascii="Arial" w:hAnsi="Arial"/>
          <w:b/>
          <w:bCs/>
          <w:kern w:val="1"/>
          <w:sz w:val="24"/>
          <w:szCs w:val="24"/>
          <w:u w:color="000000"/>
        </w:rPr>
        <w:t>Agenda Item 13</w:t>
      </w:r>
      <w:r w:rsidRPr="009130E2">
        <w:rPr>
          <w:rFonts w:ascii="Arial" w:hAnsi="Arial"/>
          <w:b/>
          <w:kern w:val="1"/>
          <w:sz w:val="24"/>
          <w:szCs w:val="24"/>
          <w:u w:color="000000"/>
        </w:rPr>
        <w:t>.</w:t>
      </w:r>
      <w:proofErr w:type="gramEnd"/>
      <w:r w:rsidRPr="009130E2">
        <w:rPr>
          <w:rFonts w:ascii="Arial" w:hAnsi="Arial"/>
          <w:b/>
          <w:kern w:val="1"/>
          <w:sz w:val="24"/>
          <w:szCs w:val="24"/>
          <w:u w:color="000000"/>
        </w:rPr>
        <w:t xml:space="preserve"> Re-visit Terms of Reference</w:t>
      </w:r>
      <w:r>
        <w:rPr>
          <w:rFonts w:ascii="Arial" w:hAnsi="Arial"/>
          <w:kern w:val="1"/>
          <w:sz w:val="24"/>
          <w:szCs w:val="24"/>
          <w:u w:color="000000"/>
        </w:rPr>
        <w:t>. As agreed in item 9 the Terms of Reference will be amended</w:t>
      </w:r>
      <w:r w:rsidR="00072F09">
        <w:rPr>
          <w:rFonts w:ascii="Arial" w:hAnsi="Arial"/>
          <w:kern w:val="1"/>
          <w:sz w:val="24"/>
          <w:szCs w:val="24"/>
          <w:u w:color="000000"/>
        </w:rPr>
        <w:t>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 w:rsidRPr="00072F09">
        <w:rPr>
          <w:rFonts w:ascii="Arial" w:hAnsi="Arial"/>
          <w:b/>
          <w:kern w:val="1"/>
          <w:sz w:val="24"/>
          <w:szCs w:val="24"/>
          <w:u w:color="000000"/>
        </w:rPr>
        <w:t>Agenda Item 14</w:t>
      </w:r>
      <w:r>
        <w:rPr>
          <w:rFonts w:ascii="Arial" w:hAnsi="Arial"/>
          <w:kern w:val="1"/>
          <w:sz w:val="24"/>
          <w:szCs w:val="24"/>
          <w:u w:color="000000"/>
        </w:rPr>
        <w:t>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Pr="009130E2">
        <w:rPr>
          <w:rFonts w:ascii="Arial" w:hAnsi="Arial"/>
          <w:b/>
          <w:kern w:val="1"/>
          <w:sz w:val="24"/>
          <w:szCs w:val="24"/>
          <w:u w:color="000000"/>
        </w:rPr>
        <w:t>National Association for Patient Participation (NAPP)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It was agreed</w:t>
      </w:r>
      <w:r>
        <w:rPr>
          <w:rFonts w:ascii="Arial" w:hAnsi="Arial"/>
          <w:kern w:val="1"/>
          <w:sz w:val="24"/>
          <w:szCs w:val="24"/>
          <w:u w:color="000000"/>
        </w:rPr>
        <w:t xml:space="preserve"> to continue our NAPP membership.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</w:rPr>
        <w:t>Agenda Item 15.</w:t>
      </w:r>
      <w:proofErr w:type="gramEnd"/>
      <w:r>
        <w:rPr>
          <w:rFonts w:ascii="Arial" w:hAnsi="Arial"/>
          <w:kern w:val="1"/>
          <w:sz w:val="24"/>
          <w:szCs w:val="24"/>
          <w:u w:color="000000"/>
        </w:rPr>
        <w:t xml:space="preserve"> </w:t>
      </w:r>
      <w:r w:rsidRPr="009130E2">
        <w:rPr>
          <w:rFonts w:ascii="Arial" w:hAnsi="Arial"/>
          <w:b/>
          <w:kern w:val="1"/>
          <w:sz w:val="24"/>
          <w:szCs w:val="24"/>
          <w:u w:color="000000"/>
        </w:rPr>
        <w:t>Items raised by PPG members</w:t>
      </w:r>
      <w:r>
        <w:rPr>
          <w:rFonts w:ascii="Arial" w:hAnsi="Arial"/>
          <w:kern w:val="1"/>
          <w:sz w:val="24"/>
          <w:szCs w:val="24"/>
          <w:u w:color="000000"/>
        </w:rPr>
        <w:t xml:space="preserve">. AH was concerned about problems associated with booking in computers at the surgery </w:t>
      </w:r>
      <w:r w:rsidR="00072F09">
        <w:rPr>
          <w:rFonts w:ascii="Arial" w:hAnsi="Arial"/>
          <w:kern w:val="1"/>
          <w:sz w:val="24"/>
          <w:szCs w:val="24"/>
          <w:u w:color="000000"/>
        </w:rPr>
        <w:t>this morning</w:t>
      </w:r>
      <w:r>
        <w:rPr>
          <w:rFonts w:ascii="Arial" w:hAnsi="Arial"/>
          <w:kern w:val="1"/>
          <w:sz w:val="24"/>
          <w:szCs w:val="24"/>
          <w:u w:color="000000"/>
        </w:rPr>
        <w:t xml:space="preserve">. Would a notice for patients help under these </w:t>
      </w:r>
      <w:r w:rsidR="00072F09">
        <w:rPr>
          <w:rFonts w:ascii="Arial" w:hAnsi="Arial"/>
          <w:kern w:val="1"/>
          <w:sz w:val="24"/>
          <w:szCs w:val="24"/>
          <w:u w:color="000000"/>
        </w:rPr>
        <w:t>circumstances?</w:t>
      </w: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CT replied that </w:t>
      </w:r>
      <w:r>
        <w:rPr>
          <w:rFonts w:ascii="Arial" w:hAnsi="Arial"/>
          <w:kern w:val="1"/>
          <w:sz w:val="24"/>
          <w:szCs w:val="24"/>
          <w:u w:color="000000"/>
        </w:rPr>
        <w:t>admin staff can rectify the fault immediately they are made aware</w:t>
      </w:r>
      <w:r w:rsidR="00072F09">
        <w:rPr>
          <w:rFonts w:ascii="Arial" w:hAnsi="Arial"/>
          <w:kern w:val="1"/>
          <w:sz w:val="24"/>
          <w:szCs w:val="24"/>
          <w:u w:color="000000"/>
        </w:rPr>
        <w:t>,</w:t>
      </w:r>
      <w:r>
        <w:rPr>
          <w:rFonts w:ascii="Arial" w:hAnsi="Arial"/>
          <w:kern w:val="1"/>
          <w:sz w:val="24"/>
          <w:szCs w:val="24"/>
          <w:u w:color="000000"/>
        </w:rPr>
        <w:t xml:space="preserve"> so</w:t>
      </w:r>
      <w:r w:rsidR="00072F09">
        <w:rPr>
          <w:rFonts w:ascii="Arial" w:hAnsi="Arial"/>
          <w:kern w:val="1"/>
          <w:sz w:val="24"/>
          <w:szCs w:val="24"/>
          <w:u w:color="000000"/>
        </w:rPr>
        <w:t xml:space="preserve"> this would answer the problem.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AH queried if the surgery know why FFT results such as </w:t>
      </w:r>
      <w:r>
        <w:rPr>
          <w:rFonts w:ascii="Arial" w:hAnsi="Arial"/>
          <w:kern w:val="1"/>
          <w:sz w:val="24"/>
          <w:szCs w:val="24"/>
          <w:u w:color="000000"/>
        </w:rPr>
        <w:t>“</w:t>
      </w:r>
      <w:r>
        <w:rPr>
          <w:rFonts w:ascii="Arial" w:hAnsi="Arial"/>
          <w:kern w:val="1"/>
          <w:sz w:val="24"/>
          <w:szCs w:val="24"/>
          <w:u w:color="000000"/>
        </w:rPr>
        <w:t>very unlikely</w:t>
      </w:r>
      <w:r>
        <w:rPr>
          <w:rFonts w:ascii="Arial" w:hAnsi="Arial"/>
          <w:kern w:val="1"/>
          <w:sz w:val="24"/>
          <w:szCs w:val="24"/>
          <w:u w:color="000000"/>
        </w:rPr>
        <w:t xml:space="preserve">” </w:t>
      </w:r>
      <w:r>
        <w:rPr>
          <w:rFonts w:ascii="Arial" w:hAnsi="Arial"/>
          <w:kern w:val="1"/>
          <w:sz w:val="24"/>
          <w:szCs w:val="24"/>
          <w:u w:color="000000"/>
        </w:rPr>
        <w:t>to recommend have been made. CT said thi</w:t>
      </w:r>
      <w:r w:rsidR="00072F09">
        <w:rPr>
          <w:rFonts w:ascii="Arial" w:hAnsi="Arial"/>
          <w:kern w:val="1"/>
          <w:sz w:val="24"/>
          <w:szCs w:val="24"/>
          <w:u w:color="000000"/>
        </w:rPr>
        <w:t>s information was not available, as the reasons are often not supplied.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LW asked </w:t>
      </w:r>
      <w:r>
        <w:rPr>
          <w:rFonts w:ascii="Arial" w:hAnsi="Arial"/>
          <w:kern w:val="1"/>
          <w:sz w:val="24"/>
          <w:szCs w:val="24"/>
          <w:u w:color="000000"/>
        </w:rPr>
        <w:t xml:space="preserve">if on-line or GP made appointments would have a text message reminder. CT said that </w:t>
      </w:r>
      <w:r w:rsidR="00072F09">
        <w:rPr>
          <w:rFonts w:ascii="Arial" w:hAnsi="Arial"/>
          <w:kern w:val="1"/>
          <w:sz w:val="24"/>
          <w:szCs w:val="24"/>
          <w:u w:color="000000"/>
        </w:rPr>
        <w:t>booking appointments on-</w:t>
      </w:r>
      <w:r>
        <w:rPr>
          <w:rFonts w:ascii="Arial" w:hAnsi="Arial"/>
          <w:kern w:val="1"/>
          <w:sz w:val="24"/>
          <w:szCs w:val="24"/>
          <w:u w:color="000000"/>
        </w:rPr>
        <w:t>line</w:t>
      </w:r>
      <w:r w:rsidR="00072F09">
        <w:rPr>
          <w:rFonts w:ascii="Arial" w:hAnsi="Arial"/>
          <w:kern w:val="1"/>
          <w:sz w:val="24"/>
          <w:szCs w:val="24"/>
          <w:u w:color="000000"/>
        </w:rPr>
        <w:t xml:space="preserve"> uses a different system, which as a Practice cannot be amended.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 xml:space="preserve">JM commented that a local Pharmacy was working towards the Healthy </w:t>
      </w:r>
      <w:r w:rsidR="00072F09">
        <w:rPr>
          <w:rFonts w:ascii="Arial" w:hAnsi="Arial"/>
          <w:kern w:val="1"/>
          <w:sz w:val="24"/>
          <w:szCs w:val="24"/>
          <w:u w:color="000000"/>
        </w:rPr>
        <w:t>Living Service</w:t>
      </w:r>
      <w:r>
        <w:rPr>
          <w:rFonts w:ascii="Arial" w:hAnsi="Arial"/>
          <w:kern w:val="1"/>
          <w:sz w:val="24"/>
          <w:szCs w:val="24"/>
          <w:u w:color="000000"/>
        </w:rPr>
        <w:t xml:space="preserve"> accreditation.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  <w:r>
        <w:rPr>
          <w:rFonts w:ascii="Arial" w:hAnsi="Arial"/>
          <w:kern w:val="1"/>
          <w:sz w:val="24"/>
          <w:szCs w:val="24"/>
          <w:u w:color="000000"/>
        </w:rPr>
        <w:t>LW informed PPG that the curr</w:t>
      </w:r>
      <w:r>
        <w:rPr>
          <w:rFonts w:ascii="Arial" w:hAnsi="Arial"/>
          <w:kern w:val="1"/>
          <w:sz w:val="24"/>
          <w:szCs w:val="24"/>
          <w:u w:color="000000"/>
        </w:rPr>
        <w:t>ent 6 CCGs are to be amalgamated into one for Mans</w:t>
      </w:r>
      <w:r w:rsidR="00072F09">
        <w:rPr>
          <w:rFonts w:ascii="Arial" w:hAnsi="Arial"/>
          <w:kern w:val="1"/>
          <w:sz w:val="24"/>
          <w:szCs w:val="24"/>
          <w:u w:color="000000"/>
        </w:rPr>
        <w:t>field and Ashfield</w:t>
      </w:r>
      <w:r>
        <w:rPr>
          <w:rFonts w:ascii="Arial" w:hAnsi="Arial"/>
          <w:kern w:val="1"/>
          <w:sz w:val="24"/>
          <w:szCs w:val="24"/>
          <w:u w:color="000000"/>
        </w:rPr>
        <w:t xml:space="preserve"> areas.</w:t>
      </w:r>
    </w:p>
    <w:p w:rsidR="00734288" w:rsidRDefault="0073428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</w:rPr>
      </w:pPr>
    </w:p>
    <w:p w:rsidR="00734288" w:rsidRDefault="009130E2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  <w:lang w:val="en-US"/>
        </w:rPr>
      </w:pPr>
      <w:proofErr w:type="gramStart"/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 xml:space="preserve">Agenda Item </w:t>
      </w: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16.</w:t>
      </w:r>
      <w:proofErr w:type="gramEnd"/>
      <w:r>
        <w:rPr>
          <w:rFonts w:ascii="Arial" w:hAnsi="Arial"/>
          <w:kern w:val="1"/>
          <w:sz w:val="24"/>
          <w:szCs w:val="24"/>
          <w:u w:color="000000"/>
          <w:lang w:val="en-US"/>
        </w:rPr>
        <w:t xml:space="preserve"> </w:t>
      </w:r>
      <w:r w:rsidRPr="009130E2"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Date and time of next meeting</w:t>
      </w:r>
    </w:p>
    <w:p w:rsidR="00734288" w:rsidRDefault="00734288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  <w:lang w:val="en-US"/>
        </w:rPr>
      </w:pPr>
    </w:p>
    <w:p w:rsidR="00734288" w:rsidRDefault="009130E2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b/>
          <w:bCs/>
          <w:kern w:val="1"/>
          <w:sz w:val="24"/>
          <w:szCs w:val="24"/>
          <w:u w:color="000000"/>
          <w:lang w:val="en-US"/>
        </w:rPr>
      </w:pP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The next meeting will be on Monday</w:t>
      </w: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 xml:space="preserve"> 1.4.2</w:t>
      </w:r>
      <w:r w:rsidR="00072F09"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019 at 13.00 - 14.30 hours.</w:t>
      </w:r>
    </w:p>
    <w:p w:rsidR="00734288" w:rsidRDefault="00734288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  <w:lang w:val="en-US"/>
        </w:rPr>
      </w:pPr>
    </w:p>
    <w:p w:rsidR="00734288" w:rsidRDefault="00734288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Arial" w:eastAsia="Arial" w:hAnsi="Arial" w:cs="Arial"/>
          <w:kern w:val="1"/>
          <w:sz w:val="24"/>
          <w:szCs w:val="24"/>
          <w:u w:color="000000"/>
          <w:lang w:val="en-US"/>
        </w:rPr>
      </w:pPr>
    </w:p>
    <w:p w:rsidR="00734288" w:rsidRDefault="009130E2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</w:pPr>
      <w:r w:rsidRPr="00072F09">
        <w:rPr>
          <w:rFonts w:ascii="Arial" w:hAnsi="Arial"/>
          <w:b/>
          <w:kern w:val="1"/>
          <w:sz w:val="24"/>
          <w:szCs w:val="24"/>
          <w:u w:color="000000"/>
          <w:lang w:val="en-US"/>
        </w:rPr>
        <w:t>A</w:t>
      </w: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 xml:space="preserve">t the meeting held on </w:t>
      </w: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 xml:space="preserve">————— </w:t>
      </w:r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t</w:t>
      </w:r>
      <w:bookmarkStart w:id="0" w:name="_GoBack"/>
      <w:bookmarkEnd w:id="0"/>
      <w:r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he above minutes were agreed as a true re</w:t>
      </w:r>
      <w:r w:rsidR="00072F09">
        <w:rPr>
          <w:rFonts w:ascii="Arial" w:hAnsi="Arial"/>
          <w:b/>
          <w:bCs/>
          <w:kern w:val="1"/>
          <w:sz w:val="24"/>
          <w:szCs w:val="24"/>
          <w:u w:color="000000"/>
          <w:lang w:val="en-US"/>
        </w:rPr>
        <w:t>cord</w:t>
      </w:r>
    </w:p>
    <w:sectPr w:rsidR="007342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30E2">
      <w:r>
        <w:separator/>
      </w:r>
    </w:p>
  </w:endnote>
  <w:endnote w:type="continuationSeparator" w:id="0">
    <w:p w:rsidR="00000000" w:rsidRDefault="0091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88" w:rsidRDefault="007342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30E2">
      <w:r>
        <w:separator/>
      </w:r>
    </w:p>
  </w:footnote>
  <w:footnote w:type="continuationSeparator" w:id="0">
    <w:p w:rsidR="00000000" w:rsidRDefault="0091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88" w:rsidRDefault="007342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4288"/>
    <w:rsid w:val="00072F09"/>
    <w:rsid w:val="000C68F5"/>
    <w:rsid w:val="002F071C"/>
    <w:rsid w:val="004551AA"/>
    <w:rsid w:val="00734288"/>
    <w:rsid w:val="009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Tucker - Quality Supervisor - C84016</dc:creator>
  <cp:lastModifiedBy>Tucker</cp:lastModifiedBy>
  <cp:revision>2</cp:revision>
  <dcterms:created xsi:type="dcterms:W3CDTF">2019-02-06T12:10:00Z</dcterms:created>
  <dcterms:modified xsi:type="dcterms:W3CDTF">2019-02-06T12:10:00Z</dcterms:modified>
</cp:coreProperties>
</file>