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C1F9C" w14:textId="77777777" w:rsidR="00480915" w:rsidRDefault="00480915" w:rsidP="00480915">
      <w:pPr>
        <w:jc w:val="center"/>
        <w:rPr>
          <w:b/>
          <w:bCs/>
          <w:sz w:val="28"/>
          <w:szCs w:val="28"/>
          <w:u w:val="single"/>
        </w:rPr>
      </w:pPr>
    </w:p>
    <w:p w14:paraId="69B8B13A" w14:textId="43CE8835" w:rsidR="00B11509" w:rsidRPr="00480915" w:rsidRDefault="00B11509" w:rsidP="00480915">
      <w:pPr>
        <w:jc w:val="center"/>
        <w:rPr>
          <w:b/>
          <w:bCs/>
          <w:sz w:val="28"/>
          <w:szCs w:val="28"/>
          <w:u w:val="single"/>
        </w:rPr>
      </w:pPr>
      <w:r w:rsidRPr="00480915">
        <w:rPr>
          <w:b/>
          <w:bCs/>
          <w:sz w:val="28"/>
          <w:szCs w:val="28"/>
          <w:u w:val="single"/>
        </w:rPr>
        <w:t>FAQs for organisations that use the Notts Care Record</w:t>
      </w:r>
    </w:p>
    <w:p w14:paraId="415BCF36" w14:textId="1CEDF828" w:rsidR="00B11509" w:rsidRDefault="00B11509">
      <w:r>
        <w:t xml:space="preserve">It is possible that </w:t>
      </w:r>
      <w:r w:rsidR="00762B9F">
        <w:t>citizens</w:t>
      </w:r>
      <w:r>
        <w:t xml:space="preserve"> that receive health or social care from your organisation may have some questions</w:t>
      </w:r>
      <w:r w:rsidR="00762B9F">
        <w:t xml:space="preserve"> about the Notts Care Record</w:t>
      </w:r>
      <w:r>
        <w:t xml:space="preserve">.  This document </w:t>
      </w:r>
      <w:r w:rsidR="00762B9F">
        <w:t>will</w:t>
      </w:r>
      <w:r>
        <w:t xml:space="preserve"> help you to clearly communicate with your patients/service users and help to support their rights under UK GDPR.</w:t>
      </w:r>
    </w:p>
    <w:p w14:paraId="311F29A2" w14:textId="350F18E3" w:rsidR="00B11509" w:rsidRDefault="00B11509" w:rsidP="00480915">
      <w:pPr>
        <w:pStyle w:val="ListParagraph"/>
        <w:numPr>
          <w:ilvl w:val="0"/>
          <w:numId w:val="1"/>
        </w:numPr>
        <w:rPr>
          <w:b/>
          <w:bCs/>
        </w:rPr>
      </w:pPr>
      <w:r w:rsidRPr="00480915">
        <w:rPr>
          <w:b/>
          <w:bCs/>
        </w:rPr>
        <w:t>What is the Notts Care Record?</w:t>
      </w:r>
    </w:p>
    <w:p w14:paraId="29765991" w14:textId="1F33297E" w:rsidR="00B11509" w:rsidRDefault="00480915" w:rsidP="00480915">
      <w:pPr>
        <w:pStyle w:val="ListParagraph"/>
      </w:pPr>
      <w:r>
        <w:t xml:space="preserve">The Notts Care Record is a view of all the data about you that is held by each different health and social care organisation across Nottingham and Nottinghamshire. </w:t>
      </w:r>
    </w:p>
    <w:p w14:paraId="08CB98C0" w14:textId="77777777" w:rsidR="00480915" w:rsidRPr="00480915" w:rsidRDefault="00480915" w:rsidP="00480915">
      <w:pPr>
        <w:pStyle w:val="ListParagraph"/>
      </w:pPr>
    </w:p>
    <w:p w14:paraId="6D773C8E" w14:textId="29FB91CE" w:rsidR="00B11509" w:rsidRDefault="00B11509" w:rsidP="00480915">
      <w:pPr>
        <w:pStyle w:val="ListParagraph"/>
        <w:numPr>
          <w:ilvl w:val="0"/>
          <w:numId w:val="1"/>
        </w:numPr>
        <w:rPr>
          <w:b/>
          <w:bCs/>
        </w:rPr>
      </w:pPr>
      <w:r w:rsidRPr="00480915">
        <w:rPr>
          <w:b/>
          <w:bCs/>
        </w:rPr>
        <w:t>Who can see my health and social care data?</w:t>
      </w:r>
    </w:p>
    <w:p w14:paraId="33155B1C" w14:textId="294148C6" w:rsidR="00480915" w:rsidRDefault="00480915" w:rsidP="00480915">
      <w:pPr>
        <w:pStyle w:val="ListParagraph"/>
      </w:pPr>
      <w:r>
        <w:t>Only professionals in health and care organisations that you have interacted with can see this data.  For example, Doctors in Accident and Emergency and your GP.</w:t>
      </w:r>
    </w:p>
    <w:p w14:paraId="489198F0" w14:textId="77777777" w:rsidR="00480915" w:rsidRPr="00480915" w:rsidRDefault="00480915" w:rsidP="00480915">
      <w:pPr>
        <w:pStyle w:val="ListParagraph"/>
      </w:pPr>
    </w:p>
    <w:p w14:paraId="704B4EE8" w14:textId="705B71BE" w:rsidR="00B11509" w:rsidRDefault="00480915" w:rsidP="00480915">
      <w:pPr>
        <w:pStyle w:val="ListParagraph"/>
        <w:numPr>
          <w:ilvl w:val="0"/>
          <w:numId w:val="1"/>
        </w:numPr>
        <w:rPr>
          <w:b/>
          <w:bCs/>
        </w:rPr>
      </w:pPr>
      <w:r>
        <w:rPr>
          <w:b/>
          <w:bCs/>
        </w:rPr>
        <w:t>Why are you sharing my data?</w:t>
      </w:r>
    </w:p>
    <w:p w14:paraId="1D614548" w14:textId="329D3580" w:rsidR="00FE6293" w:rsidRDefault="00480915" w:rsidP="00FE6293">
      <w:pPr>
        <w:pStyle w:val="ListParagraph"/>
      </w:pPr>
      <w:r>
        <w:t>We are already sharing some of your health and care data to make sure that your health and care professionals have the correct information about your medical history. The Notts Care Record is the upgraded version of this data sharing which will allow health and care professionals to see important information about you to make sure you get the right care at the right time.</w:t>
      </w:r>
      <w:r w:rsidR="00CA7C1E">
        <w:t xml:space="preserve"> It will also help reduce the </w:t>
      </w:r>
      <w:r w:rsidR="00FE6293">
        <w:t>number</w:t>
      </w:r>
      <w:r w:rsidR="00CA7C1E">
        <w:t xml:space="preserve"> of times you need to tell the same set of information to different health and care professionals, which will make your care experience more pleasant. </w:t>
      </w:r>
    </w:p>
    <w:p w14:paraId="541A449E" w14:textId="77777777" w:rsidR="00FE6293" w:rsidRDefault="00FE6293" w:rsidP="00FE6293">
      <w:pPr>
        <w:pStyle w:val="ListParagraph"/>
      </w:pPr>
    </w:p>
    <w:p w14:paraId="0870AC4A" w14:textId="065F5855" w:rsidR="00FE6293" w:rsidRPr="00FE6293" w:rsidRDefault="00FE6293" w:rsidP="00FE6293">
      <w:pPr>
        <w:pStyle w:val="ListParagraph"/>
        <w:numPr>
          <w:ilvl w:val="0"/>
          <w:numId w:val="1"/>
        </w:numPr>
        <w:rPr>
          <w:b/>
          <w:bCs/>
        </w:rPr>
      </w:pPr>
      <w:r w:rsidRPr="00FE6293">
        <w:rPr>
          <w:b/>
          <w:bCs/>
        </w:rPr>
        <w:t>Is this data sharing safe?</w:t>
      </w:r>
    </w:p>
    <w:p w14:paraId="45FD6800" w14:textId="4F1DF16E" w:rsidR="00480915" w:rsidRDefault="00DE16E4" w:rsidP="00480915">
      <w:pPr>
        <w:pStyle w:val="ListParagraph"/>
      </w:pPr>
      <w:r>
        <w:t>This system has been created by the NHS, for the NHS</w:t>
      </w:r>
      <w:r w:rsidR="00756024">
        <w:t xml:space="preserve"> and social care</w:t>
      </w:r>
      <w:r>
        <w:t xml:space="preserve">. All the necessary checks have been done to ensure your data is safe and can only be viewed by health or care professionals. </w:t>
      </w:r>
    </w:p>
    <w:p w14:paraId="55EB7ACC" w14:textId="77777777" w:rsidR="00617FC4" w:rsidRPr="00480915" w:rsidRDefault="00617FC4" w:rsidP="00480915">
      <w:pPr>
        <w:pStyle w:val="ListParagraph"/>
      </w:pPr>
    </w:p>
    <w:p w14:paraId="5D0479F0" w14:textId="19F42FAD" w:rsidR="00FE6293" w:rsidRDefault="00B11509" w:rsidP="00FE6293">
      <w:pPr>
        <w:pStyle w:val="ListParagraph"/>
        <w:numPr>
          <w:ilvl w:val="0"/>
          <w:numId w:val="1"/>
        </w:numPr>
        <w:rPr>
          <w:b/>
          <w:bCs/>
        </w:rPr>
      </w:pPr>
      <w:r w:rsidRPr="00480915">
        <w:rPr>
          <w:b/>
          <w:bCs/>
        </w:rPr>
        <w:t>How can I opt out of this data sharing?</w:t>
      </w:r>
    </w:p>
    <w:p w14:paraId="47D5C8AE" w14:textId="40A9CE07" w:rsidR="00FE6293" w:rsidRDefault="00FE6293" w:rsidP="00FE6293">
      <w:pPr>
        <w:pStyle w:val="ListParagraph"/>
      </w:pPr>
      <w:r w:rsidRPr="00FE6293">
        <w:t>Your patient/service user may wish to prevent their data from being shared</w:t>
      </w:r>
      <w:r>
        <w:t xml:space="preserve">. There are three different ways to do this, depending on what they want to restrict.  </w:t>
      </w:r>
    </w:p>
    <w:p w14:paraId="4E68A7C6" w14:textId="41227097" w:rsidR="00617FC4" w:rsidRDefault="00FE6293" w:rsidP="00617FC4">
      <w:pPr>
        <w:pStyle w:val="ListParagraph"/>
        <w:numPr>
          <w:ilvl w:val="0"/>
          <w:numId w:val="3"/>
        </w:numPr>
      </w:pPr>
      <w:r w:rsidRPr="00FE6293">
        <w:rPr>
          <w:i/>
          <w:iCs/>
        </w:rPr>
        <w:t>They don’t want their GP data to be shared</w:t>
      </w:r>
      <w:r>
        <w:t xml:space="preserve">.  It is possible for any </w:t>
      </w:r>
      <w:r w:rsidR="00762B9F">
        <w:t>citizen</w:t>
      </w:r>
      <w:r>
        <w:t xml:space="preserve"> to opt-out of sharing their GP Record via GP Connect. The </w:t>
      </w:r>
      <w:r w:rsidR="00762B9F">
        <w:t>citizen</w:t>
      </w:r>
      <w:r>
        <w:t xml:space="preserve"> would need to ask their GP Practice to flag th</w:t>
      </w:r>
      <w:r w:rsidR="00617FC4">
        <w:t>eir data as</w:t>
      </w:r>
      <w:r>
        <w:t xml:space="preserve"> </w:t>
      </w:r>
      <w:r w:rsidR="00617FC4">
        <w:t>to not be shared</w:t>
      </w:r>
      <w:r>
        <w:t xml:space="preserve"> in the GP System. This is enforced automatically by the GP Connect national system</w:t>
      </w:r>
      <w:r w:rsidR="00617FC4">
        <w:t xml:space="preserve"> and therefore their GP data would not appear within the Notts Care Record</w:t>
      </w:r>
    </w:p>
    <w:p w14:paraId="4304E05B" w14:textId="38F2F993" w:rsidR="00617FC4" w:rsidRDefault="00617FC4" w:rsidP="00617FC4">
      <w:pPr>
        <w:pStyle w:val="ListParagraph"/>
        <w:numPr>
          <w:ilvl w:val="0"/>
          <w:numId w:val="3"/>
        </w:numPr>
      </w:pPr>
      <w:r w:rsidRPr="00617FC4">
        <w:rPr>
          <w:i/>
          <w:iCs/>
        </w:rPr>
        <w:t>They don’t want their data from a specific organisation to be shared e.g</w:t>
      </w:r>
      <w:r w:rsidR="00762B9F">
        <w:rPr>
          <w:i/>
          <w:iCs/>
        </w:rPr>
        <w:t>.</w:t>
      </w:r>
      <w:r w:rsidRPr="00617FC4">
        <w:rPr>
          <w:i/>
          <w:iCs/>
        </w:rPr>
        <w:t xml:space="preserve"> Sherwood Forest Hospitals NHS Foundation Trust. </w:t>
      </w:r>
      <w:r>
        <w:t xml:space="preserve">This will involve a conversation between the </w:t>
      </w:r>
      <w:r w:rsidR="00762B9F">
        <w:t>citizen</w:t>
      </w:r>
      <w:r>
        <w:t xml:space="preserve"> and the organisation</w:t>
      </w:r>
      <w:r w:rsidR="00762B9F">
        <w:t xml:space="preserve"> they want to prevent sharing their data</w:t>
      </w:r>
      <w:r>
        <w:t>. Based upon this discussion the organisation may agree to limit the data held and /or shared about them.</w:t>
      </w:r>
    </w:p>
    <w:p w14:paraId="1A1CFD8F" w14:textId="77777777" w:rsidR="00DF4F0B" w:rsidRDefault="00617FC4" w:rsidP="00617FC4">
      <w:pPr>
        <w:pStyle w:val="ListParagraph"/>
        <w:numPr>
          <w:ilvl w:val="0"/>
          <w:numId w:val="3"/>
        </w:numPr>
      </w:pPr>
      <w:r w:rsidRPr="00617FC4">
        <w:rPr>
          <w:i/>
          <w:iCs/>
        </w:rPr>
        <w:t>They want none of their data any organisation to be shared</w:t>
      </w:r>
      <w:r>
        <w:t xml:space="preserve">. The </w:t>
      </w:r>
      <w:r w:rsidR="00762B9F">
        <w:t xml:space="preserve">citizen </w:t>
      </w:r>
      <w:r>
        <w:t xml:space="preserve">needs to contact the Information Governance team </w:t>
      </w:r>
      <w:r w:rsidR="00DE16E4">
        <w:t>for the Notts Care Record</w:t>
      </w:r>
    </w:p>
    <w:p w14:paraId="7D76CCC9" w14:textId="2BC60229" w:rsidR="00617FC4" w:rsidRDefault="00DF4F0B" w:rsidP="00DF4F0B">
      <w:pPr>
        <w:pStyle w:val="ListParagraph"/>
        <w:ind w:left="1800"/>
      </w:pPr>
      <w:r>
        <w:t>sfh-tr.</w:t>
      </w:r>
      <w:r w:rsidRPr="00DF4F0B">
        <w:t>NottsCareRecordIGTeam@nhs.net</w:t>
      </w:r>
      <w:r w:rsidR="00617FC4">
        <w:t xml:space="preserve"> who will prevent that from happening. Please note that this is difficult to reverse if the </w:t>
      </w:r>
      <w:r w:rsidR="00762B9F">
        <w:t>citizen</w:t>
      </w:r>
      <w:r w:rsidR="00617FC4">
        <w:t xml:space="preserve"> user changes their mind later (as discussed in question 7).</w:t>
      </w:r>
    </w:p>
    <w:p w14:paraId="6385A420" w14:textId="77777777" w:rsidR="00164D2F" w:rsidRPr="00617FC4" w:rsidRDefault="00164D2F" w:rsidP="00164D2F">
      <w:pPr>
        <w:pStyle w:val="ListParagraph"/>
        <w:ind w:left="1800"/>
      </w:pPr>
    </w:p>
    <w:p w14:paraId="05A33FC0" w14:textId="77777777" w:rsidR="00FE6293" w:rsidRPr="00FE6293" w:rsidRDefault="00FE6293" w:rsidP="00FE6293">
      <w:pPr>
        <w:pStyle w:val="ListParagraph"/>
        <w:rPr>
          <w:b/>
          <w:bCs/>
        </w:rPr>
      </w:pPr>
    </w:p>
    <w:p w14:paraId="594931B9" w14:textId="0685E02A" w:rsidR="00617FC4" w:rsidRDefault="00617FC4" w:rsidP="00480915">
      <w:pPr>
        <w:pStyle w:val="ListParagraph"/>
        <w:numPr>
          <w:ilvl w:val="0"/>
          <w:numId w:val="1"/>
        </w:numPr>
        <w:rPr>
          <w:b/>
          <w:bCs/>
        </w:rPr>
      </w:pPr>
      <w:r>
        <w:rPr>
          <w:b/>
          <w:bCs/>
        </w:rPr>
        <w:t>What about the National Data Opt Out?</w:t>
      </w:r>
    </w:p>
    <w:p w14:paraId="58F55F42" w14:textId="0B22679D" w:rsidR="00617FC4" w:rsidRDefault="00617FC4" w:rsidP="00617FC4">
      <w:pPr>
        <w:pStyle w:val="ListParagraph"/>
      </w:pPr>
      <w:r>
        <w:t xml:space="preserve">The national data opt out covers the use of data for </w:t>
      </w:r>
      <w:r w:rsidR="00206738">
        <w:t>planning and research</w:t>
      </w:r>
      <w:r>
        <w:t>. The data in the Notts Care Record is not used for th</w:t>
      </w:r>
      <w:r w:rsidR="00206738">
        <w:t>ese</w:t>
      </w:r>
      <w:r>
        <w:t xml:space="preserve"> purpose</w:t>
      </w:r>
      <w:r w:rsidR="00206738">
        <w:t>s</w:t>
      </w:r>
      <w:r>
        <w:t xml:space="preserve">. It will make no difference if the </w:t>
      </w:r>
      <w:r w:rsidR="00762B9F">
        <w:t>citizen</w:t>
      </w:r>
      <w:r>
        <w:t xml:space="preserve"> has or hasn’t registered for the National Data Opt Out as the data from the Notts Care Record is not used for this purpose anyway. </w:t>
      </w:r>
    </w:p>
    <w:p w14:paraId="0242B1BC" w14:textId="77777777" w:rsidR="00617FC4" w:rsidRPr="00617FC4" w:rsidRDefault="00617FC4" w:rsidP="00617FC4">
      <w:pPr>
        <w:pStyle w:val="ListParagraph"/>
      </w:pPr>
    </w:p>
    <w:p w14:paraId="2D10A17B" w14:textId="77777777" w:rsidR="00164D2F" w:rsidRDefault="00B11509" w:rsidP="00164D2F">
      <w:pPr>
        <w:pStyle w:val="ListParagraph"/>
        <w:numPr>
          <w:ilvl w:val="0"/>
          <w:numId w:val="1"/>
        </w:numPr>
        <w:rPr>
          <w:b/>
          <w:bCs/>
        </w:rPr>
      </w:pPr>
      <w:r w:rsidRPr="00480915">
        <w:rPr>
          <w:b/>
          <w:bCs/>
        </w:rPr>
        <w:t>What is the consequence of opting out of this data sharing?</w:t>
      </w:r>
    </w:p>
    <w:p w14:paraId="7F0AB179" w14:textId="2DDDB25F" w:rsidR="00480915" w:rsidRPr="00164D2F" w:rsidRDefault="00480915" w:rsidP="00164D2F">
      <w:pPr>
        <w:pStyle w:val="ListParagraph"/>
        <w:rPr>
          <w:b/>
          <w:bCs/>
        </w:rPr>
      </w:pPr>
      <w:r w:rsidRPr="00480915">
        <w:t>If</w:t>
      </w:r>
      <w:r w:rsidRPr="00164D2F">
        <w:rPr>
          <w:b/>
          <w:bCs/>
        </w:rPr>
        <w:t xml:space="preserve"> </w:t>
      </w:r>
      <w:r w:rsidRPr="00480915">
        <w:t>you</w:t>
      </w:r>
      <w:r>
        <w:t xml:space="preserve"> take steps to prevent some or all of your health and care data being shared</w:t>
      </w:r>
      <w:r w:rsidR="00CA7C1E">
        <w:t>, you can still receive good quality health and care from organisations across Nottingham and Nottinghamshire.  It will mean however, that you may need to tell the same set of information to each different health or care professional that you encounter as they will not have the ability to know your medical history across the organisations you have used. It might also mean that you are asked to do the same, or similar tests at different organisations because they don’t have access to the results.  For example, A&amp;E might do the same blood test that your GP did last week because they can’t see the results from that initial blood test.</w:t>
      </w:r>
    </w:p>
    <w:p w14:paraId="7EF40C24" w14:textId="7382B597" w:rsidR="00164D2F" w:rsidRDefault="00617FC4" w:rsidP="00164D2F">
      <w:pPr>
        <w:ind w:left="720"/>
      </w:pPr>
      <w:r>
        <w:t xml:space="preserve">It is difficult to </w:t>
      </w:r>
      <w:r w:rsidR="00762B9F">
        <w:t>re-</w:t>
      </w:r>
      <w:r>
        <w:t xml:space="preserve">enable the data sharing if the </w:t>
      </w:r>
      <w:r w:rsidR="00762B9F">
        <w:t xml:space="preserve">citizen </w:t>
      </w:r>
      <w:r>
        <w:t xml:space="preserve">has asked for all of their data not to be shared. The </w:t>
      </w:r>
      <w:r w:rsidR="00762B9F">
        <w:t>citizen</w:t>
      </w:r>
      <w:r>
        <w:t xml:space="preserve"> would have to contact each different organisation and ask to be re-registered. </w:t>
      </w:r>
    </w:p>
    <w:p w14:paraId="400E1B3A" w14:textId="77777777" w:rsidR="00164D2F" w:rsidRDefault="00DE16E4" w:rsidP="00164D2F">
      <w:pPr>
        <w:pStyle w:val="ListParagraph"/>
        <w:numPr>
          <w:ilvl w:val="0"/>
          <w:numId w:val="1"/>
        </w:numPr>
        <w:rPr>
          <w:b/>
          <w:bCs/>
        </w:rPr>
      </w:pPr>
      <w:r w:rsidRPr="00DE16E4">
        <w:rPr>
          <w:b/>
          <w:bCs/>
        </w:rPr>
        <w:t>How can I find out what data is in the Notts Care Record?</w:t>
      </w:r>
    </w:p>
    <w:p w14:paraId="02B6650F" w14:textId="081245D8" w:rsidR="00617FC4" w:rsidRPr="00164D2F" w:rsidRDefault="00DE16E4" w:rsidP="00164D2F">
      <w:pPr>
        <w:pStyle w:val="ListParagraph"/>
        <w:rPr>
          <w:b/>
          <w:bCs/>
        </w:rPr>
      </w:pPr>
      <w:r w:rsidRPr="00DE16E4">
        <w:t xml:space="preserve">If the </w:t>
      </w:r>
      <w:r w:rsidR="00762B9F">
        <w:t>citizen</w:t>
      </w:r>
      <w:r w:rsidRPr="00DE16E4">
        <w:t xml:space="preserve"> user</w:t>
      </w:r>
      <w:r>
        <w:t xml:space="preserve"> wants to know what data appears in the Notts Care Record from each health or care organisation</w:t>
      </w:r>
      <w:r w:rsidR="00762B9F">
        <w:t>,</w:t>
      </w:r>
      <w:r>
        <w:t xml:space="preserve"> they will need to ask each organisation separately.</w:t>
      </w:r>
    </w:p>
    <w:p w14:paraId="7E059C5B" w14:textId="564B1C72" w:rsidR="00DE16E4" w:rsidRPr="00DF4F0B" w:rsidRDefault="00DE16E4" w:rsidP="00DE16E4">
      <w:pPr>
        <w:ind w:left="720"/>
      </w:pPr>
      <w:r w:rsidRPr="00DF4F0B">
        <w:t xml:space="preserve">The Notts Care Record only holds a small set of demographic data about each citizen that allows the different pockets of data in each organisation to be linked together.  If they would like to know what that demographic data is, they would need to contact the Information Governance team for the Notts Care Record </w:t>
      </w:r>
      <w:r w:rsidR="00DF4F0B" w:rsidRPr="00DF4F0B">
        <w:t>sfh-tr.NottsCareRecordIGTeam@nhs.net</w:t>
      </w:r>
      <w:r w:rsidRPr="00DF4F0B">
        <w:t>.</w:t>
      </w:r>
    </w:p>
    <w:p w14:paraId="76954A4D" w14:textId="77777777" w:rsidR="00B11509" w:rsidRDefault="00B11509"/>
    <w:sectPr w:rsidR="00B1150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F2870" w14:textId="77777777" w:rsidR="00480915" w:rsidRDefault="00480915" w:rsidP="00480915">
      <w:pPr>
        <w:spacing w:after="0" w:line="240" w:lineRule="auto"/>
      </w:pPr>
      <w:r>
        <w:separator/>
      </w:r>
    </w:p>
  </w:endnote>
  <w:endnote w:type="continuationSeparator" w:id="0">
    <w:p w14:paraId="73CA41C4" w14:textId="77777777" w:rsidR="00480915" w:rsidRDefault="00480915" w:rsidP="00480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640CA" w14:textId="77777777" w:rsidR="00480915" w:rsidRDefault="00480915" w:rsidP="00480915">
      <w:pPr>
        <w:spacing w:after="0" w:line="240" w:lineRule="auto"/>
      </w:pPr>
      <w:r>
        <w:separator/>
      </w:r>
    </w:p>
  </w:footnote>
  <w:footnote w:type="continuationSeparator" w:id="0">
    <w:p w14:paraId="5F93FC23" w14:textId="77777777" w:rsidR="00480915" w:rsidRDefault="00480915" w:rsidP="00480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CD1B" w14:textId="1112B1AF" w:rsidR="00480915" w:rsidRPr="00480915" w:rsidRDefault="00480915" w:rsidP="00480915">
    <w:pPr>
      <w:pStyle w:val="Header"/>
    </w:pPr>
    <w:r w:rsidRPr="002744E9">
      <w:rPr>
        <w:noProof/>
      </w:rPr>
      <w:drawing>
        <wp:inline distT="0" distB="0" distL="0" distR="0" wp14:anchorId="2452721B" wp14:editId="09F031AE">
          <wp:extent cx="2114550" cy="603296"/>
          <wp:effectExtent l="0" t="0" r="0" b="6350"/>
          <wp:docPr id="7" name="Picture 6">
            <a:extLst xmlns:a="http://schemas.openxmlformats.org/drawingml/2006/main">
              <a:ext uri="{FF2B5EF4-FFF2-40B4-BE49-F238E27FC236}">
                <a16:creationId xmlns:a16="http://schemas.microsoft.com/office/drawing/2014/main" id="{19F2F93A-4696-47CE-BC92-D3D7CB9260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9F2F93A-4696-47CE-BC92-D3D7CB9260E2}"/>
                      </a:ext>
                    </a:extLst>
                  </pic:cNvPr>
                  <pic:cNvPicPr>
                    <a:picLocks noChangeAspect="1"/>
                  </pic:cNvPicPr>
                </pic:nvPicPr>
                <pic:blipFill>
                  <a:blip r:embed="rId1"/>
                  <a:stretch>
                    <a:fillRect/>
                  </a:stretch>
                </pic:blipFill>
                <pic:spPr>
                  <a:xfrm>
                    <a:off x="0" y="0"/>
                    <a:ext cx="2139774" cy="610493"/>
                  </a:xfrm>
                  <a:prstGeom prst="rect">
                    <a:avLst/>
                  </a:prstGeom>
                </pic:spPr>
              </pic:pic>
            </a:graphicData>
          </a:graphic>
        </wp:inline>
      </w:drawing>
    </w:r>
    <w:r w:rsidRPr="002744E9">
      <w:rPr>
        <w:noProof/>
      </w:rPr>
      <w:drawing>
        <wp:inline distT="0" distB="0" distL="0" distR="0" wp14:anchorId="374A952A" wp14:editId="43494978">
          <wp:extent cx="1781175" cy="593725"/>
          <wp:effectExtent l="0" t="0" r="9525" b="0"/>
          <wp:docPr id="33" name="Picture 32" descr="Text&#10;&#10;Description automatically generated with medium confidence">
            <a:extLst xmlns:a="http://schemas.openxmlformats.org/drawingml/2006/main">
              <a:ext uri="{FF2B5EF4-FFF2-40B4-BE49-F238E27FC236}">
                <a16:creationId xmlns:a16="http://schemas.microsoft.com/office/drawing/2014/main" id="{2C7F9645-9ADE-4451-A65B-6948E9590B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descr="Text&#10;&#10;Description automatically generated with medium confidence">
                    <a:extLst>
                      <a:ext uri="{FF2B5EF4-FFF2-40B4-BE49-F238E27FC236}">
                        <a16:creationId xmlns:a16="http://schemas.microsoft.com/office/drawing/2014/main" id="{2C7F9645-9ADE-4451-A65B-6948E9590BA0}"/>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81277" cy="593759"/>
                  </a:xfrm>
                  <a:prstGeom prst="rect">
                    <a:avLst/>
                  </a:prstGeom>
                </pic:spPr>
              </pic:pic>
            </a:graphicData>
          </a:graphic>
        </wp:inline>
      </w:drawing>
    </w:r>
    <w:r>
      <w:rPr>
        <w:noProof/>
      </w:rPr>
      <w:drawing>
        <wp:inline distT="0" distB="0" distL="0" distR="0" wp14:anchorId="15373662" wp14:editId="022DFCBC">
          <wp:extent cx="1781175" cy="536990"/>
          <wp:effectExtent l="0" t="0" r="0" b="0"/>
          <wp:docPr id="5" name="Picture 4" descr="Text&#10;&#10;Description automatically generated">
            <a:extLst xmlns:a="http://schemas.openxmlformats.org/drawingml/2006/main">
              <a:ext uri="{FF2B5EF4-FFF2-40B4-BE49-F238E27FC236}">
                <a16:creationId xmlns:a16="http://schemas.microsoft.com/office/drawing/2014/main" id="{0F1F4E78-A63A-47C0-95D5-50BBCC1D78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Text&#10;&#10;Description automatically generated">
                    <a:extLst>
                      <a:ext uri="{FF2B5EF4-FFF2-40B4-BE49-F238E27FC236}">
                        <a16:creationId xmlns:a16="http://schemas.microsoft.com/office/drawing/2014/main" id="{0F1F4E78-A63A-47C0-95D5-50BBCC1D788E}"/>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10848" cy="545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15837"/>
    <w:multiLevelType w:val="hybridMultilevel"/>
    <w:tmpl w:val="7D720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2A21F3"/>
    <w:multiLevelType w:val="hybridMultilevel"/>
    <w:tmpl w:val="6B9248E6"/>
    <w:lvl w:ilvl="0" w:tplc="61F2E6C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EB53777"/>
    <w:multiLevelType w:val="hybridMultilevel"/>
    <w:tmpl w:val="B9AEE6FA"/>
    <w:lvl w:ilvl="0" w:tplc="8B06F0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54330036">
    <w:abstractNumId w:val="0"/>
  </w:num>
  <w:num w:numId="2" w16cid:durableId="1879704584">
    <w:abstractNumId w:val="2"/>
  </w:num>
  <w:num w:numId="3" w16cid:durableId="1654481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09"/>
    <w:rsid w:val="00164D2F"/>
    <w:rsid w:val="00206738"/>
    <w:rsid w:val="00480915"/>
    <w:rsid w:val="00617FC4"/>
    <w:rsid w:val="00756024"/>
    <w:rsid w:val="00762B9F"/>
    <w:rsid w:val="00B11509"/>
    <w:rsid w:val="00CA7C1E"/>
    <w:rsid w:val="00DE16E4"/>
    <w:rsid w:val="00DF4F0B"/>
    <w:rsid w:val="00FE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BC6B"/>
  <w15:chartTrackingRefBased/>
  <w15:docId w15:val="{EF3B85B0-2E3B-4970-AEBF-1C20BA43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915"/>
    <w:pPr>
      <w:ind w:left="720"/>
      <w:contextualSpacing/>
    </w:pPr>
  </w:style>
  <w:style w:type="paragraph" w:styleId="Header">
    <w:name w:val="header"/>
    <w:basedOn w:val="Normal"/>
    <w:link w:val="HeaderChar"/>
    <w:uiPriority w:val="99"/>
    <w:unhideWhenUsed/>
    <w:rsid w:val="00480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915"/>
  </w:style>
  <w:style w:type="paragraph" w:styleId="Footer">
    <w:name w:val="footer"/>
    <w:basedOn w:val="Normal"/>
    <w:link w:val="FooterChar"/>
    <w:uiPriority w:val="99"/>
    <w:unhideWhenUsed/>
    <w:rsid w:val="00480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915"/>
  </w:style>
  <w:style w:type="paragraph" w:styleId="Revision">
    <w:name w:val="Revision"/>
    <w:hidden/>
    <w:uiPriority w:val="99"/>
    <w:semiHidden/>
    <w:rsid w:val="00206738"/>
    <w:pPr>
      <w:spacing w:after="0" w:line="240" w:lineRule="auto"/>
    </w:pPr>
  </w:style>
  <w:style w:type="character" w:styleId="Hyperlink">
    <w:name w:val="Hyperlink"/>
    <w:basedOn w:val="DefaultParagraphFont"/>
    <w:uiPriority w:val="99"/>
    <w:semiHidden/>
    <w:unhideWhenUsed/>
    <w:rsid w:val="00DF4F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D2BB9459EDFF488D39CAFE73D3289F" ma:contentTypeVersion="16" ma:contentTypeDescription="Create a new document." ma:contentTypeScope="" ma:versionID="54545c843c4a144ac1451d9e92e47f01">
  <xsd:schema xmlns:xsd="http://www.w3.org/2001/XMLSchema" xmlns:xs="http://www.w3.org/2001/XMLSchema" xmlns:p="http://schemas.microsoft.com/office/2006/metadata/properties" xmlns:ns3="8b4ab2fc-b5f7-4d13-956b-0883a4ab9170" xmlns:ns4="715706fd-6c67-43d5-8a20-e4c4f82d1a10" targetNamespace="http://schemas.microsoft.com/office/2006/metadata/properties" ma:root="true" ma:fieldsID="3ee11257e68d586907a927a4c8d58ada" ns3:_="" ns4:_="">
    <xsd:import namespace="8b4ab2fc-b5f7-4d13-956b-0883a4ab9170"/>
    <xsd:import namespace="715706fd-6c67-43d5-8a20-e4c4f82d1a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ab2fc-b5f7-4d13-956b-0883a4ab9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06fd-6c67-43d5-8a20-e4c4f82d1a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4ab2fc-b5f7-4d13-956b-0883a4ab9170" xsi:nil="true"/>
  </documentManagement>
</p:properties>
</file>

<file path=customXml/itemProps1.xml><?xml version="1.0" encoding="utf-8"?>
<ds:datastoreItem xmlns:ds="http://schemas.openxmlformats.org/officeDocument/2006/customXml" ds:itemID="{BBCB584E-7761-42FF-978C-A603C8F67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ab2fc-b5f7-4d13-956b-0883a4ab9170"/>
    <ds:schemaRef ds:uri="715706fd-6c67-43d5-8a20-e4c4f82d1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356CA-0BE9-4BC3-A37B-885AAD0D577C}">
  <ds:schemaRefs>
    <ds:schemaRef ds:uri="http://schemas.microsoft.com/sharepoint/v3/contenttype/forms"/>
  </ds:schemaRefs>
</ds:datastoreItem>
</file>

<file path=customXml/itemProps3.xml><?xml version="1.0" encoding="utf-8"?>
<ds:datastoreItem xmlns:ds="http://schemas.openxmlformats.org/officeDocument/2006/customXml" ds:itemID="{A2E3F621-4272-4F7F-9064-B058AB00E3AB}">
  <ds:schemaRefs>
    <ds:schemaRef ds:uri="http://purl.org/dc/dcmitype/"/>
    <ds:schemaRef ds:uri="http://purl.org/dc/elements/1.1/"/>
    <ds:schemaRef ds:uri="8b4ab2fc-b5f7-4d13-956b-0883a4ab9170"/>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715706fd-6c67-43d5-8a20-e4c4f82d1a10"/>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Catherine (SHERWOOD FOREST HOSPITALS NHS FOUNDATION TRUST)</dc:creator>
  <cp:keywords/>
  <dc:description/>
  <cp:lastModifiedBy>COOPER, Catherine (SHERWOOD FOREST HOSPITALS NHS FOUNDATION TRUST)</cp:lastModifiedBy>
  <cp:revision>4</cp:revision>
  <dcterms:created xsi:type="dcterms:W3CDTF">2023-08-18T15:35:00Z</dcterms:created>
  <dcterms:modified xsi:type="dcterms:W3CDTF">2023-08-25T14:05:00Z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0x01010053D2BB9459EDFF488D39CAFE73D3289F</vt:lpwstr>
  </property>
</Properties>
</file>