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51EAD45F" w14:textId="77BE4E54" w:rsidR="00FA1462" w:rsidRDefault="00FA1462" w:rsidP="00FA1462">
      <w:pPr>
        <w:spacing w:after="0" w:line="240" w:lineRule="auto"/>
        <w:jc w:val="center"/>
        <w:rPr>
          <w:rFonts w:ascii="Arial" w:hAnsi="Arial" w:cs="Arial"/>
          <w:b/>
          <w:bCs/>
          <w:sz w:val="32"/>
          <w:szCs w:val="32"/>
          <w:lang w:eastAsia="en-GB"/>
        </w:rPr>
      </w:pPr>
      <w:r>
        <w:rPr>
          <w:rFonts w:ascii="Arial" w:hAnsi="Arial" w:cs="Arial"/>
          <w:b/>
          <w:bCs/>
          <w:noProof/>
          <w:sz w:val="32"/>
          <w:szCs w:val="32"/>
          <w:lang w:eastAsia="en-GB"/>
        </w:rPr>
        <w:drawing>
          <wp:inline distT="0" distB="0" distL="0" distR="0" wp14:anchorId="063C2151" wp14:editId="477BE99F">
            <wp:extent cx="2188845" cy="1268095"/>
            <wp:effectExtent l="0" t="0" r="190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8845" cy="1268095"/>
                    </a:xfrm>
                    <a:prstGeom prst="rect">
                      <a:avLst/>
                    </a:prstGeom>
                    <a:noFill/>
                  </pic:spPr>
                </pic:pic>
              </a:graphicData>
            </a:graphic>
          </wp:inline>
        </w:drawing>
      </w:r>
    </w:p>
    <w:p w14:paraId="54AC8548" w14:textId="77777777" w:rsidR="00FA1462" w:rsidRDefault="00FA1462" w:rsidP="00FA1462">
      <w:pPr>
        <w:spacing w:after="0" w:line="240" w:lineRule="auto"/>
        <w:rPr>
          <w:rFonts w:ascii="Arial" w:hAnsi="Arial" w:cs="Arial"/>
          <w:b/>
          <w:bCs/>
          <w:sz w:val="32"/>
          <w:szCs w:val="32"/>
          <w:lang w:eastAsia="en-GB"/>
        </w:rPr>
      </w:pPr>
    </w:p>
    <w:p w14:paraId="0A0827A8" w14:textId="77777777" w:rsidR="00FA1462" w:rsidRDefault="00FA1462" w:rsidP="00FA1462">
      <w:pPr>
        <w:spacing w:after="0" w:line="240" w:lineRule="auto"/>
        <w:rPr>
          <w:rFonts w:ascii="Arial" w:hAnsi="Arial" w:cs="Arial"/>
          <w:b/>
          <w:bCs/>
          <w:sz w:val="32"/>
          <w:szCs w:val="32"/>
          <w:lang w:eastAsia="en-GB"/>
        </w:rPr>
      </w:pPr>
    </w:p>
    <w:p w14:paraId="605B77C2" w14:textId="021C53E0" w:rsidR="00385905" w:rsidRDefault="00FA1462" w:rsidP="00FA1462">
      <w:pPr>
        <w:spacing w:after="0" w:line="240" w:lineRule="auto"/>
        <w:rPr>
          <w:rFonts w:ascii="Arial" w:hAnsi="Arial" w:cs="Arial"/>
          <w:b/>
          <w:bCs/>
          <w:sz w:val="32"/>
          <w:szCs w:val="32"/>
          <w:lang w:eastAsia="en-GB"/>
        </w:rPr>
      </w:pPr>
      <w:r>
        <w:rPr>
          <w:rFonts w:ascii="Arial" w:hAnsi="Arial" w:cs="Arial"/>
          <w:b/>
          <w:bCs/>
          <w:sz w:val="32"/>
          <w:szCs w:val="32"/>
          <w:lang w:eastAsia="en-GB"/>
        </w:rPr>
        <w:t xml:space="preserve">                                       </w:t>
      </w:r>
      <w:r w:rsidR="00385905" w:rsidRPr="00385905">
        <w:rPr>
          <w:rFonts w:ascii="Arial" w:hAnsi="Arial" w:cs="Arial"/>
          <w:b/>
          <w:bCs/>
          <w:sz w:val="32"/>
          <w:szCs w:val="32"/>
          <w:lang w:eastAsia="en-GB"/>
        </w:rPr>
        <w:t>Practice Privacy Notice</w:t>
      </w: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2F36A91D"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0334">
        <w:rPr>
          <w:rFonts w:ascii="Arial" w:hAnsi="Arial" w:cs="Arial"/>
          <w:b/>
          <w:bCs/>
          <w:sz w:val="20"/>
          <w:szCs w:val="20"/>
          <w:lang w:eastAsia="en-GB"/>
        </w:rPr>
        <w:t>2</w:t>
      </w:r>
      <w:r>
        <w:rPr>
          <w:rFonts w:ascii="Arial" w:hAnsi="Arial" w:cs="Arial"/>
          <w:b/>
          <w:bCs/>
          <w:sz w:val="20"/>
          <w:szCs w:val="20"/>
          <w:lang w:eastAsia="en-GB"/>
        </w:rPr>
        <w:t>.</w:t>
      </w:r>
      <w:r w:rsidR="00C27CB0">
        <w:rPr>
          <w:rFonts w:ascii="Arial" w:hAnsi="Arial" w:cs="Arial"/>
          <w:b/>
          <w:bCs/>
          <w:sz w:val="20"/>
          <w:szCs w:val="20"/>
          <w:lang w:eastAsia="en-GB"/>
        </w:rPr>
        <w:t>5</w:t>
      </w:r>
    </w:p>
    <w:p w14:paraId="137D3196" w14:textId="66C699EF"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C27CB0">
        <w:rPr>
          <w:rFonts w:ascii="Arial" w:hAnsi="Arial" w:cs="Arial"/>
          <w:b/>
          <w:bCs/>
          <w:sz w:val="20"/>
          <w:szCs w:val="20"/>
          <w:lang w:eastAsia="en-GB"/>
        </w:rPr>
        <w:t>27/06/2022</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2747475D" w14:textId="7C2C7D79" w:rsidR="00FA1462" w:rsidRDefault="00FA1462" w:rsidP="00FA1462">
      <w:pPr>
        <w:autoSpaceDE w:val="0"/>
        <w:autoSpaceDN w:val="0"/>
        <w:adjustRightInd w:val="0"/>
        <w:spacing w:after="0" w:line="240" w:lineRule="auto"/>
        <w:jc w:val="center"/>
        <w:outlineLvl w:val="0"/>
        <w:rPr>
          <w:rFonts w:ascii="Arial" w:hAnsi="Arial" w:cs="Arial"/>
          <w:b/>
          <w:bCs/>
          <w:sz w:val="20"/>
          <w:szCs w:val="20"/>
          <w:lang w:eastAsia="en-GB"/>
        </w:rPr>
      </w:pPr>
    </w:p>
    <w:p w14:paraId="5CBE73CE" w14:textId="77777777" w:rsidR="00FA1462" w:rsidRDefault="00FA1462" w:rsidP="00160BD8">
      <w:pPr>
        <w:autoSpaceDE w:val="0"/>
        <w:autoSpaceDN w:val="0"/>
        <w:adjustRightInd w:val="0"/>
        <w:spacing w:after="0" w:line="240" w:lineRule="auto"/>
        <w:jc w:val="both"/>
        <w:outlineLvl w:val="0"/>
        <w:rPr>
          <w:rFonts w:ascii="Arial" w:hAnsi="Arial" w:cs="Arial"/>
          <w:b/>
          <w:bCs/>
          <w:sz w:val="20"/>
          <w:szCs w:val="20"/>
          <w:lang w:eastAsia="en-GB"/>
        </w:rPr>
      </w:pPr>
    </w:p>
    <w:p w14:paraId="72436DDB" w14:textId="304B2145" w:rsidR="00754729" w:rsidRDefault="00FA1462"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 xml:space="preserve">Bridgeway Practice </w:t>
      </w:r>
    </w:p>
    <w:p w14:paraId="4D482EF4" w14:textId="77777777" w:rsidR="00FA1462" w:rsidRPr="005E1E0E" w:rsidRDefault="00FA1462"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w:t>
      </w:r>
      <w:proofErr w:type="gramStart"/>
      <w:r w:rsidRPr="005E1E0E">
        <w:rPr>
          <w:rFonts w:ascii="Arial" w:hAnsi="Arial" w:cs="Arial"/>
          <w:sz w:val="20"/>
          <w:szCs w:val="20"/>
        </w:rPr>
        <w:t>laws</w:t>
      </w:r>
      <w:proofErr w:type="gramEnd"/>
      <w:r w:rsidRPr="005E1E0E">
        <w:rPr>
          <w:rFonts w:ascii="Arial" w:hAnsi="Arial" w:cs="Arial"/>
          <w:sz w:val="20"/>
          <w:szCs w:val="20"/>
        </w:rPr>
        <w:t xml:space="preserve">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1B1754CC" w:rsidR="00E37206" w:rsidRPr="005E1E0E" w:rsidRDefault="00DB02BD" w:rsidP="00E37206">
      <w:pPr>
        <w:widowControl w:val="0"/>
        <w:spacing w:after="280"/>
        <w:rPr>
          <w:rFonts w:ascii="Arial" w:hAnsi="Arial" w:cs="Arial"/>
          <w:sz w:val="20"/>
          <w:szCs w:val="20"/>
        </w:rPr>
      </w:pPr>
      <w:r w:rsidRPr="005E1E0E">
        <w:rPr>
          <w:rFonts w:ascii="Arial" w:hAnsi="Arial" w:cs="Arial"/>
          <w:sz w:val="20"/>
          <w:szCs w:val="20"/>
        </w:rPr>
        <w:t>[Practice Name]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lastRenderedPageBreak/>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59B0CB80" w14:textId="57D1D948" w:rsidR="00DB02BD" w:rsidRPr="00FA1462" w:rsidRDefault="00DB02BD" w:rsidP="00FA1462">
      <w:pPr>
        <w:spacing w:after="0" w:line="240" w:lineRule="auto"/>
        <w:rPr>
          <w:rFonts w:ascii="Arial" w:hAnsi="Arial" w:cs="Arial"/>
          <w:sz w:val="20"/>
          <w:szCs w:val="20"/>
        </w:rPr>
      </w:pPr>
      <w:r w:rsidRPr="005E1E0E">
        <w:rPr>
          <w:rFonts w:ascii="Arial" w:hAnsi="Arial" w:cs="Arial"/>
          <w:b/>
          <w:bCs/>
          <w:sz w:val="20"/>
          <w:szCs w:val="20"/>
        </w:rPr>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E40334">
        <w:rPr>
          <w:rFonts w:cs="Arial"/>
        </w:rPr>
        <w:t>healthcare;</w:t>
      </w:r>
      <w:proofErr w:type="gramEnd"/>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lastRenderedPageBreak/>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35008F97" w:rsidR="00F80C43" w:rsidRPr="005E1E0E"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61453355" w14:textId="77777777" w:rsidR="00C07129" w:rsidRPr="009227C6" w:rsidRDefault="00C07129" w:rsidP="00C07129">
      <w:pPr>
        <w:rPr>
          <w:b/>
        </w:rPr>
      </w:pPr>
      <w:r w:rsidRPr="009227C6">
        <w:rPr>
          <w:b/>
        </w:rPr>
        <w:t xml:space="preserve">GP Connect Service </w:t>
      </w:r>
    </w:p>
    <w:p w14:paraId="36CF3193" w14:textId="77777777" w:rsidR="00C07129" w:rsidRPr="009227C6" w:rsidRDefault="00C07129" w:rsidP="00C07129">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w:t>
      </w:r>
      <w:proofErr w:type="gramStart"/>
      <w:r w:rsidRPr="009227C6">
        <w:rPr>
          <w:rFonts w:cstheme="minorHAnsi"/>
        </w:rPr>
        <w:t>111</w:t>
      </w:r>
      <w:proofErr w:type="gramEnd"/>
      <w:r w:rsidRPr="009227C6">
        <w:rPr>
          <w:rFonts w:cstheme="minorHAnsi"/>
        </w:rPr>
        <w:t xml:space="preserve">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45ADAB3F" w14:textId="77777777" w:rsidR="00C07129" w:rsidRPr="009227C6" w:rsidRDefault="00C07129" w:rsidP="00C07129">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328F575F" w14:textId="77777777" w:rsidR="00C07129" w:rsidRPr="009227C6" w:rsidRDefault="00C07129" w:rsidP="00C07129">
      <w:r w:rsidRPr="009227C6">
        <w:t xml:space="preserve">Please note if you no longer require the appointment or need to change the date and time for any reason you will need to speak to one of our reception staff and not NHS 111. </w:t>
      </w:r>
    </w:p>
    <w:p w14:paraId="1885CEC7" w14:textId="401795ED" w:rsidR="003A3C73" w:rsidRDefault="003A3C73" w:rsidP="003A3C73">
      <w:pPr>
        <w:widowControl w:val="0"/>
        <w:rPr>
          <w:rFonts w:ascii="Arial" w:hAnsi="Arial" w:cs="Arial"/>
          <w:sz w:val="20"/>
          <w:szCs w:val="20"/>
        </w:rPr>
      </w:pPr>
    </w:p>
    <w:p w14:paraId="63DF8AB3" w14:textId="11D8DA8F" w:rsidR="00C07129" w:rsidRDefault="00C07129" w:rsidP="003A3C73">
      <w:pPr>
        <w:widowControl w:val="0"/>
        <w:rPr>
          <w:rFonts w:ascii="Arial" w:hAnsi="Arial" w:cs="Arial"/>
          <w:sz w:val="20"/>
          <w:szCs w:val="20"/>
        </w:rPr>
      </w:pPr>
    </w:p>
    <w:p w14:paraId="47455825" w14:textId="77777777" w:rsidR="00C07129" w:rsidRPr="005E1E0E" w:rsidRDefault="00C07129" w:rsidP="003A3C73">
      <w:pPr>
        <w:widowControl w:val="0"/>
        <w:rPr>
          <w:rFonts w:ascii="Arial" w:hAnsi="Arial" w:cs="Arial"/>
          <w:sz w:val="20"/>
          <w:szCs w:val="20"/>
        </w:rPr>
      </w:pPr>
    </w:p>
    <w:p w14:paraId="5480934D" w14:textId="77777777" w:rsidR="00C27CB0" w:rsidRPr="00FA1462" w:rsidRDefault="00C27CB0" w:rsidP="00C27CB0">
      <w:pPr>
        <w:pStyle w:val="Heading2"/>
        <w:rPr>
          <w:rFonts w:asciiTheme="minorHAnsi" w:hAnsiTheme="minorHAnsi" w:cstheme="minorHAnsi"/>
          <w:color w:val="000000" w:themeColor="text1"/>
          <w:sz w:val="22"/>
          <w:szCs w:val="22"/>
        </w:rPr>
      </w:pPr>
      <w:r w:rsidRPr="00FA1462">
        <w:rPr>
          <w:rFonts w:asciiTheme="minorHAnsi" w:hAnsiTheme="minorHAnsi" w:cstheme="minorHAnsi"/>
          <w:color w:val="000000" w:themeColor="text1"/>
          <w:sz w:val="22"/>
          <w:szCs w:val="22"/>
        </w:rPr>
        <w:t>Summary Care Records</w:t>
      </w:r>
    </w:p>
    <w:p w14:paraId="639FE542" w14:textId="77777777" w:rsidR="00C27CB0" w:rsidRPr="00FA1462" w:rsidRDefault="00C27CB0" w:rsidP="00C27CB0">
      <w:pPr>
        <w:pStyle w:val="nhsd-t-body"/>
        <w:jc w:val="both"/>
        <w:rPr>
          <w:rFonts w:asciiTheme="minorHAnsi" w:hAnsiTheme="minorHAnsi" w:cstheme="minorHAnsi"/>
          <w:color w:val="000000" w:themeColor="text1"/>
          <w:sz w:val="22"/>
          <w:szCs w:val="22"/>
        </w:rPr>
      </w:pPr>
      <w:r w:rsidRPr="00FA1462">
        <w:rPr>
          <w:rFonts w:asciiTheme="minorHAnsi" w:hAnsiTheme="minorHAnsi" w:cstheme="minorHAnsi"/>
          <w:color w:val="000000" w:themeColor="text1"/>
          <w:sz w:val="22"/>
          <w:szCs w:val="22"/>
        </w:rPr>
        <w:t>All patients registered with a GP have a</w:t>
      </w:r>
      <w:r w:rsidRPr="00FA1462">
        <w:rPr>
          <w:rStyle w:val="apple-converted-space"/>
          <w:rFonts w:asciiTheme="minorHAnsi" w:hAnsiTheme="minorHAnsi" w:cstheme="minorHAnsi"/>
          <w:color w:val="000000" w:themeColor="text1"/>
          <w:sz w:val="22"/>
          <w:szCs w:val="22"/>
        </w:rPr>
        <w:t> </w:t>
      </w:r>
      <w:hyperlink r:id="rId9" w:history="1">
        <w:r w:rsidRPr="00FA1462">
          <w:rPr>
            <w:rStyle w:val="Hyperlink"/>
            <w:rFonts w:asciiTheme="minorHAnsi" w:eastAsia="Calibri" w:hAnsiTheme="minorHAnsi" w:cstheme="minorHAnsi"/>
            <w:color w:val="000000" w:themeColor="text1"/>
            <w:sz w:val="22"/>
            <w:szCs w:val="22"/>
            <w:bdr w:val="none" w:sz="0" w:space="0" w:color="auto" w:frame="1"/>
          </w:rPr>
          <w:t>Summary Care Record</w:t>
        </w:r>
      </w:hyperlink>
      <w:r w:rsidRPr="00FA1462">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FA1462" w:rsidRDefault="00C27CB0" w:rsidP="00C27CB0">
      <w:pPr>
        <w:pStyle w:val="nhsd-t-body"/>
        <w:jc w:val="both"/>
        <w:rPr>
          <w:rFonts w:asciiTheme="minorHAnsi" w:hAnsiTheme="minorHAnsi" w:cstheme="minorHAnsi"/>
          <w:color w:val="000000" w:themeColor="text1"/>
          <w:sz w:val="22"/>
          <w:szCs w:val="22"/>
        </w:rPr>
      </w:pPr>
      <w:r w:rsidRPr="00FA1462">
        <w:rPr>
          <w:rFonts w:asciiTheme="minorHAnsi" w:hAnsiTheme="minorHAnsi" w:cstheme="minorHAnsi"/>
          <w:color w:val="000000" w:themeColor="text1"/>
          <w:sz w:val="22"/>
          <w:szCs w:val="22"/>
        </w:rPr>
        <w:lastRenderedPageBreak/>
        <w:t>Your</w:t>
      </w:r>
      <w:r w:rsidRPr="00FA1462">
        <w:rPr>
          <w:rStyle w:val="apple-converted-space"/>
          <w:rFonts w:asciiTheme="minorHAnsi" w:hAnsiTheme="minorHAnsi" w:cstheme="minorHAnsi"/>
          <w:color w:val="000000" w:themeColor="text1"/>
          <w:sz w:val="22"/>
          <w:szCs w:val="22"/>
        </w:rPr>
        <w:t> </w:t>
      </w:r>
      <w:hyperlink r:id="rId10" w:history="1">
        <w:r w:rsidRPr="00FA1462">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FA1462">
        <w:rPr>
          <w:rStyle w:val="apple-converted-space"/>
          <w:rFonts w:asciiTheme="minorHAnsi" w:hAnsiTheme="minorHAnsi" w:cstheme="minorHAnsi"/>
          <w:color w:val="000000" w:themeColor="text1"/>
          <w:sz w:val="22"/>
          <w:szCs w:val="22"/>
        </w:rPr>
        <w:t> </w:t>
      </w:r>
      <w:r w:rsidRPr="00FA1462">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FA1462"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FA1462">
        <w:rPr>
          <w:rFonts w:asciiTheme="minorHAnsi" w:hAnsiTheme="minorHAnsi" w:cstheme="minorHAnsi"/>
          <w:color w:val="000000" w:themeColor="text1"/>
          <w:sz w:val="22"/>
          <w:szCs w:val="22"/>
        </w:rPr>
        <w:t>Some patients, including many with long term health conditions, previously have agreed to have</w:t>
      </w:r>
      <w:r w:rsidRPr="00FA1462">
        <w:rPr>
          <w:rStyle w:val="apple-converted-space"/>
          <w:rFonts w:asciiTheme="minorHAnsi" w:hAnsiTheme="minorHAnsi" w:cstheme="minorHAnsi"/>
          <w:color w:val="000000" w:themeColor="text1"/>
          <w:sz w:val="22"/>
          <w:szCs w:val="22"/>
        </w:rPr>
        <w:t> </w:t>
      </w:r>
      <w:hyperlink r:id="rId11" w:history="1">
        <w:r w:rsidRPr="00FA1462">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FA1462">
        <w:rPr>
          <w:rStyle w:val="apple-converted-space"/>
          <w:rFonts w:asciiTheme="minorHAnsi" w:hAnsiTheme="minorHAnsi" w:cstheme="minorHAnsi"/>
          <w:color w:val="000000" w:themeColor="text1"/>
          <w:sz w:val="22"/>
          <w:szCs w:val="22"/>
        </w:rPr>
        <w:t> </w:t>
      </w:r>
      <w:r w:rsidRPr="00FA1462">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FA1462" w:rsidRDefault="00C27CB0" w:rsidP="00C27CB0">
      <w:pPr>
        <w:rPr>
          <w:rFonts w:asciiTheme="minorHAnsi" w:hAnsiTheme="minorHAnsi" w:cstheme="minorHAnsi"/>
          <w:color w:val="000000" w:themeColor="text1"/>
        </w:rPr>
      </w:pPr>
    </w:p>
    <w:p w14:paraId="262B8BD8" w14:textId="77777777" w:rsidR="00C27CB0" w:rsidRPr="00FA1462" w:rsidRDefault="00C27CB0" w:rsidP="00C27CB0">
      <w:pPr>
        <w:pStyle w:val="Heading2"/>
        <w:rPr>
          <w:rFonts w:asciiTheme="minorHAnsi" w:hAnsiTheme="minorHAnsi" w:cstheme="minorHAnsi"/>
          <w:color w:val="000000" w:themeColor="text1"/>
          <w:sz w:val="22"/>
          <w:szCs w:val="22"/>
        </w:rPr>
      </w:pPr>
      <w:r w:rsidRPr="00FA1462">
        <w:rPr>
          <w:rFonts w:asciiTheme="minorHAnsi" w:hAnsiTheme="minorHAnsi" w:cstheme="minorHAnsi"/>
          <w:color w:val="000000" w:themeColor="text1"/>
          <w:sz w:val="22"/>
          <w:szCs w:val="22"/>
        </w:rPr>
        <w:t>Change to information held in your Summary Care Record</w:t>
      </w:r>
    </w:p>
    <w:p w14:paraId="6FA09969" w14:textId="77777777" w:rsidR="00C27CB0" w:rsidRPr="00FA1462" w:rsidRDefault="00C27CB0" w:rsidP="00C27CB0">
      <w:pPr>
        <w:pStyle w:val="nhsd-t-body"/>
        <w:jc w:val="both"/>
        <w:rPr>
          <w:rFonts w:asciiTheme="minorHAnsi" w:hAnsiTheme="minorHAnsi" w:cstheme="minorHAnsi"/>
          <w:color w:val="000000" w:themeColor="text1"/>
          <w:sz w:val="22"/>
          <w:szCs w:val="22"/>
        </w:rPr>
      </w:pPr>
      <w:proofErr w:type="gramStart"/>
      <w:r w:rsidRPr="00FA1462">
        <w:rPr>
          <w:rFonts w:asciiTheme="minorHAnsi" w:hAnsiTheme="minorHAnsi" w:cstheme="minorHAnsi"/>
          <w:color w:val="000000" w:themeColor="text1"/>
          <w:sz w:val="22"/>
          <w:szCs w:val="22"/>
        </w:rPr>
        <w:t>In light of</w:t>
      </w:r>
      <w:proofErr w:type="gramEnd"/>
      <w:r w:rsidRPr="00FA1462">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FA1462" w:rsidRDefault="00C27CB0" w:rsidP="00C27CB0">
      <w:pPr>
        <w:pStyle w:val="nhsd-t-body"/>
        <w:rPr>
          <w:rFonts w:asciiTheme="minorHAnsi" w:hAnsiTheme="minorHAnsi" w:cstheme="minorHAnsi"/>
          <w:color w:val="000000" w:themeColor="text1"/>
          <w:sz w:val="22"/>
          <w:szCs w:val="22"/>
        </w:rPr>
      </w:pPr>
      <w:r w:rsidRPr="00FA1462">
        <w:rPr>
          <w:rFonts w:asciiTheme="minorHAnsi" w:hAnsiTheme="minorHAnsi" w:cstheme="minorHAnsi"/>
          <w:color w:val="000000" w:themeColor="text1"/>
          <w:sz w:val="22"/>
          <w:szCs w:val="22"/>
        </w:rPr>
        <w:t>This is because the Secretary of State for Health and Social Care has issued a</w:t>
      </w:r>
      <w:r w:rsidRPr="00FA1462">
        <w:rPr>
          <w:rStyle w:val="apple-converted-space"/>
          <w:rFonts w:asciiTheme="minorHAnsi" w:hAnsiTheme="minorHAnsi" w:cstheme="minorHAnsi"/>
          <w:color w:val="000000" w:themeColor="text1"/>
          <w:sz w:val="22"/>
          <w:szCs w:val="22"/>
        </w:rPr>
        <w:t> </w:t>
      </w:r>
      <w:hyperlink r:id="rId12" w:history="1">
        <w:r w:rsidRPr="00FA1462">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FA1462">
        <w:rPr>
          <w:rFonts w:asciiTheme="minorHAnsi" w:hAnsiTheme="minorHAnsi" w:cstheme="minorHAnsi"/>
          <w:color w:val="000000" w:themeColor="text1"/>
          <w:sz w:val="22"/>
          <w:szCs w:val="22"/>
        </w:rPr>
        <w:t xml:space="preserve">. This includes sharing Additional Information through Summary Care </w:t>
      </w:r>
      <w:proofErr w:type="gramStart"/>
      <w:r w:rsidRPr="00FA1462">
        <w:rPr>
          <w:rFonts w:asciiTheme="minorHAnsi" w:hAnsiTheme="minorHAnsi" w:cstheme="minorHAnsi"/>
          <w:color w:val="000000" w:themeColor="text1"/>
          <w:sz w:val="22"/>
          <w:szCs w:val="22"/>
        </w:rPr>
        <w:t>Records, unless</w:t>
      </w:r>
      <w:proofErr w:type="gramEnd"/>
      <w:r w:rsidRPr="00FA1462">
        <w:rPr>
          <w:rFonts w:asciiTheme="minorHAnsi" w:hAnsiTheme="minorHAnsi" w:cstheme="minorHAnsi"/>
          <w:color w:val="000000" w:themeColor="text1"/>
          <w:sz w:val="22"/>
          <w:szCs w:val="22"/>
        </w:rPr>
        <w:t xml:space="preserve"> a patient objects to this.</w:t>
      </w:r>
    </w:p>
    <w:p w14:paraId="118BC29B" w14:textId="77777777" w:rsidR="00C27CB0" w:rsidRPr="00FA1462"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FA1462">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FA1462" w:rsidRDefault="00C27CB0" w:rsidP="00C27CB0">
      <w:pPr>
        <w:rPr>
          <w:rFonts w:asciiTheme="minorHAnsi" w:hAnsiTheme="minorHAnsi" w:cstheme="minorHAnsi"/>
          <w:color w:val="000000" w:themeColor="text1"/>
        </w:rPr>
      </w:pPr>
    </w:p>
    <w:p w14:paraId="7F445CB9" w14:textId="77777777" w:rsidR="00C27CB0" w:rsidRPr="00FA1462" w:rsidRDefault="00C27CB0" w:rsidP="00C27CB0">
      <w:pPr>
        <w:pStyle w:val="Heading2"/>
        <w:rPr>
          <w:rFonts w:asciiTheme="minorHAnsi" w:hAnsiTheme="minorHAnsi" w:cstheme="minorHAnsi"/>
          <w:color w:val="000000" w:themeColor="text1"/>
          <w:sz w:val="22"/>
          <w:szCs w:val="22"/>
        </w:rPr>
      </w:pPr>
      <w:r w:rsidRPr="00FA1462">
        <w:rPr>
          <w:rFonts w:asciiTheme="minorHAnsi" w:hAnsiTheme="minorHAnsi" w:cstheme="minorHAnsi"/>
          <w:color w:val="000000" w:themeColor="text1"/>
          <w:sz w:val="22"/>
          <w:szCs w:val="22"/>
        </w:rPr>
        <w:t>Why we have made this change</w:t>
      </w:r>
    </w:p>
    <w:p w14:paraId="7CA61F90" w14:textId="77777777" w:rsidR="00C27CB0" w:rsidRPr="00FA1462"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FA1462">
        <w:rPr>
          <w:rFonts w:asciiTheme="minorHAnsi" w:hAnsiTheme="minorHAnsi" w:cstheme="minorHAnsi"/>
          <w:color w:val="000000" w:themeColor="text1"/>
          <w:sz w:val="22"/>
          <w:szCs w:val="22"/>
        </w:rPr>
        <w:t>In order to</w:t>
      </w:r>
      <w:proofErr w:type="gramEnd"/>
      <w:r w:rsidRPr="00FA1462">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FA1462" w:rsidRDefault="00C27CB0" w:rsidP="00C27CB0">
      <w:pPr>
        <w:rPr>
          <w:rFonts w:asciiTheme="minorHAnsi" w:hAnsiTheme="minorHAnsi" w:cstheme="minorHAnsi"/>
          <w:color w:val="000000" w:themeColor="text1"/>
        </w:rPr>
      </w:pPr>
    </w:p>
    <w:p w14:paraId="3ACC0DCA" w14:textId="77777777" w:rsidR="00C27CB0" w:rsidRPr="00FA1462" w:rsidRDefault="00C27CB0" w:rsidP="00C27CB0">
      <w:pPr>
        <w:pStyle w:val="Heading2"/>
        <w:rPr>
          <w:rFonts w:asciiTheme="minorHAnsi" w:hAnsiTheme="minorHAnsi" w:cstheme="minorHAnsi"/>
          <w:color w:val="000000" w:themeColor="text1"/>
          <w:sz w:val="22"/>
          <w:szCs w:val="22"/>
        </w:rPr>
      </w:pPr>
      <w:r w:rsidRPr="00FA1462">
        <w:rPr>
          <w:rFonts w:asciiTheme="minorHAnsi" w:hAnsiTheme="minorHAnsi" w:cstheme="minorHAnsi"/>
          <w:color w:val="000000" w:themeColor="text1"/>
          <w:sz w:val="22"/>
          <w:szCs w:val="22"/>
        </w:rPr>
        <w:t>Your rights in relation to your Summary Care Record</w:t>
      </w:r>
    </w:p>
    <w:p w14:paraId="4139D899" w14:textId="77777777" w:rsidR="00C27CB0" w:rsidRPr="00FA1462" w:rsidRDefault="00C27CB0" w:rsidP="00C27CB0">
      <w:pPr>
        <w:pStyle w:val="nhsd-t-body"/>
        <w:jc w:val="both"/>
        <w:rPr>
          <w:rFonts w:asciiTheme="minorHAnsi" w:hAnsiTheme="minorHAnsi" w:cstheme="minorHAnsi"/>
          <w:color w:val="000000" w:themeColor="text1"/>
          <w:sz w:val="22"/>
          <w:szCs w:val="22"/>
        </w:rPr>
      </w:pPr>
      <w:r w:rsidRPr="00FA1462">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FA1462" w:rsidRDefault="00C27CB0" w:rsidP="00C27CB0">
      <w:pPr>
        <w:pStyle w:val="nhsd-t-body"/>
        <w:jc w:val="both"/>
        <w:rPr>
          <w:rFonts w:asciiTheme="minorHAnsi" w:hAnsiTheme="minorHAnsi" w:cstheme="minorHAnsi"/>
          <w:color w:val="000000" w:themeColor="text1"/>
          <w:sz w:val="22"/>
          <w:szCs w:val="22"/>
        </w:rPr>
      </w:pPr>
      <w:r w:rsidRPr="00FA1462">
        <w:rPr>
          <w:rFonts w:asciiTheme="minorHAnsi" w:hAnsiTheme="minorHAnsi" w:cstheme="minorHAnsi"/>
          <w:color w:val="000000" w:themeColor="text1"/>
          <w:sz w:val="22"/>
          <w:szCs w:val="22"/>
        </w:rPr>
        <w:t>You can exercise these rights by doing the following:</w:t>
      </w:r>
    </w:p>
    <w:p w14:paraId="57C87814" w14:textId="77777777" w:rsidR="00C27CB0" w:rsidRPr="00FA1462"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FA1462">
        <w:rPr>
          <w:rStyle w:val="Strong"/>
          <w:rFonts w:asciiTheme="minorHAnsi" w:hAnsiTheme="minorHAnsi" w:cstheme="minorHAnsi"/>
          <w:color w:val="000000" w:themeColor="text1"/>
        </w:rPr>
        <w:t>Choose to have a Summary Care Record with all information shared</w:t>
      </w:r>
      <w:r w:rsidRPr="00FA1462">
        <w:rPr>
          <w:rFonts w:asciiTheme="minorHAnsi" w:hAnsiTheme="minorHAnsi" w:cstheme="minorHAnsi"/>
          <w:color w:val="000000" w:themeColor="text1"/>
        </w:rPr>
        <w:t xml:space="preserve">. This means that any authorised, </w:t>
      </w:r>
      <w:proofErr w:type="gramStart"/>
      <w:r w:rsidRPr="00FA1462">
        <w:rPr>
          <w:rFonts w:asciiTheme="minorHAnsi" w:hAnsiTheme="minorHAnsi" w:cstheme="minorHAnsi"/>
          <w:color w:val="000000" w:themeColor="text1"/>
        </w:rPr>
        <w:t>registered</w:t>
      </w:r>
      <w:proofErr w:type="gramEnd"/>
      <w:r w:rsidRPr="00FA1462">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FA1462"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FA1462">
        <w:rPr>
          <w:rStyle w:val="Strong"/>
          <w:rFonts w:asciiTheme="minorHAnsi" w:hAnsiTheme="minorHAnsi" w:cstheme="minorHAnsi"/>
          <w:color w:val="000000" w:themeColor="text1"/>
        </w:rPr>
        <w:t>Choose to have a Summary Care Record with Core information only</w:t>
      </w:r>
      <w:r w:rsidRPr="00FA1462">
        <w:rPr>
          <w:rFonts w:asciiTheme="minorHAnsi" w:hAnsiTheme="minorHAnsi" w:cstheme="minorHAnsi"/>
          <w:color w:val="000000" w:themeColor="text1"/>
        </w:rPr>
        <w:t xml:space="preserve">. This means that any authorised, </w:t>
      </w:r>
      <w:proofErr w:type="gramStart"/>
      <w:r w:rsidRPr="00FA1462">
        <w:rPr>
          <w:rFonts w:asciiTheme="minorHAnsi" w:hAnsiTheme="minorHAnsi" w:cstheme="minorHAnsi"/>
          <w:color w:val="000000" w:themeColor="text1"/>
        </w:rPr>
        <w:t>registered</w:t>
      </w:r>
      <w:proofErr w:type="gramEnd"/>
      <w:r w:rsidRPr="00FA1462">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FA1462"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FA1462">
        <w:rPr>
          <w:rStyle w:val="Strong"/>
          <w:rFonts w:asciiTheme="minorHAnsi" w:hAnsiTheme="minorHAnsi" w:cstheme="minorHAnsi"/>
          <w:color w:val="000000" w:themeColor="text1"/>
        </w:rPr>
        <w:t>Choose to opt-out of having a Summary Care Record altogether</w:t>
      </w:r>
      <w:r w:rsidRPr="00FA1462">
        <w:rPr>
          <w:rFonts w:asciiTheme="minorHAnsi" w:hAnsiTheme="minorHAnsi" w:cstheme="minorHAnsi"/>
          <w:color w:val="000000" w:themeColor="text1"/>
        </w:rPr>
        <w:t xml:space="preserve">. This means that you do not want any information shared with other authorised, </w:t>
      </w:r>
      <w:proofErr w:type="gramStart"/>
      <w:r w:rsidRPr="00FA1462">
        <w:rPr>
          <w:rFonts w:asciiTheme="minorHAnsi" w:hAnsiTheme="minorHAnsi" w:cstheme="minorHAnsi"/>
          <w:color w:val="000000" w:themeColor="text1"/>
        </w:rPr>
        <w:t>registered</w:t>
      </w:r>
      <w:proofErr w:type="gramEnd"/>
      <w:r w:rsidRPr="00FA1462">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FA1462">
        <w:rPr>
          <w:rFonts w:asciiTheme="minorHAnsi" w:hAnsiTheme="minorHAnsi" w:cstheme="minorHAnsi"/>
          <w:color w:val="000000" w:themeColor="text1"/>
        </w:rPr>
        <w:t>registered</w:t>
      </w:r>
      <w:proofErr w:type="gramEnd"/>
      <w:r w:rsidRPr="00FA1462">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FA1462">
        <w:rPr>
          <w:rFonts w:asciiTheme="minorHAnsi" w:hAnsiTheme="minorHAnsi" w:cstheme="minorHAnsi"/>
          <w:color w:val="000000" w:themeColor="text1"/>
          <w:sz w:val="22"/>
          <w:szCs w:val="22"/>
        </w:rPr>
        <w:t>To make these changes, you should inform your GP practice or complete this</w:t>
      </w:r>
      <w:r w:rsidRPr="00FA1462">
        <w:rPr>
          <w:rStyle w:val="apple-converted-space"/>
          <w:rFonts w:asciiTheme="minorHAnsi" w:hAnsiTheme="minorHAnsi" w:cstheme="minorHAnsi"/>
          <w:color w:val="000000" w:themeColor="text1"/>
          <w:sz w:val="22"/>
          <w:szCs w:val="22"/>
        </w:rPr>
        <w:t> </w:t>
      </w:r>
      <w:hyperlink r:id="rId13" w:history="1">
        <w:r w:rsidRPr="00FA1462">
          <w:rPr>
            <w:rStyle w:val="Hyperlink"/>
            <w:rFonts w:asciiTheme="minorHAnsi" w:eastAsia="Calibri" w:hAnsiTheme="minorHAnsi" w:cstheme="minorHAnsi"/>
            <w:color w:val="000000" w:themeColor="text1"/>
            <w:sz w:val="22"/>
            <w:szCs w:val="22"/>
            <w:bdr w:val="none" w:sz="0" w:space="0" w:color="auto" w:frame="1"/>
          </w:rPr>
          <w:t>form</w:t>
        </w:r>
      </w:hyperlink>
      <w:r w:rsidRPr="00FA1462">
        <w:rPr>
          <w:rStyle w:val="apple-converted-space"/>
          <w:rFonts w:asciiTheme="minorHAnsi" w:hAnsiTheme="minorHAnsi" w:cstheme="minorHAnsi"/>
          <w:color w:val="000000" w:themeColor="text1"/>
          <w:sz w:val="22"/>
          <w:szCs w:val="22"/>
        </w:rPr>
        <w:t> </w:t>
      </w:r>
      <w:r w:rsidRPr="00FA1462">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lastRenderedPageBreak/>
        <w:t>Patient Communication</w:t>
      </w:r>
    </w:p>
    <w:p w14:paraId="688247C6" w14:textId="77777777" w:rsidR="00E40334" w:rsidRPr="00E40334" w:rsidRDefault="00E40334" w:rsidP="00E40334">
      <w:pPr>
        <w:rPr>
          <w:rFonts w:cs="Arial"/>
        </w:rPr>
      </w:pPr>
      <w:bookmarkStart w:id="5" w:name="_Hlk31370003"/>
      <w:r w:rsidRPr="00E40334">
        <w:rPr>
          <w:rFonts w:cs="Arial"/>
        </w:rPr>
        <w:t xml:space="preserve">Because we are obliged to protect any confidential </w:t>
      </w:r>
      <w:proofErr w:type="gramStart"/>
      <w:r w:rsidRPr="00E40334">
        <w:rPr>
          <w:rFonts w:cs="Arial"/>
        </w:rPr>
        <w:t>information</w:t>
      </w:r>
      <w:proofErr w:type="gramEnd"/>
      <w:r w:rsidRPr="00E40334">
        <w:rPr>
          <w:rFonts w:cs="Arial"/>
        </w:rPr>
        <w:t xml:space="preserve"> we hold about you and we take this very seriously, it is imperative that you let us know immediately if you change any of your contact details. </w:t>
      </w:r>
    </w:p>
    <w:p w14:paraId="690872B6" w14:textId="77777777" w:rsidR="00E40334" w:rsidRPr="00E40334" w:rsidRDefault="00E40334" w:rsidP="00E40334">
      <w:pPr>
        <w:rPr>
          <w:rFonts w:cs="Arial"/>
        </w:rPr>
      </w:pPr>
      <w:r w:rsidRPr="00E40334">
        <w:rPr>
          <w:rFonts w:cs="Arial"/>
        </w:rPr>
        <w:t xml:space="preserve">We may contact you using SMS texting to your mobile phone in the event that we need to notify you about appointments and other services that we provide to you involving your direct care, therefore you must ensure that we have your </w:t>
      </w:r>
      <w:proofErr w:type="gramStart"/>
      <w:r w:rsidRPr="00E40334">
        <w:rPr>
          <w:rFonts w:cs="Arial"/>
        </w:rPr>
        <w:t>up to date</w:t>
      </w:r>
      <w:proofErr w:type="gramEnd"/>
      <w:r w:rsidRPr="00E40334">
        <w:rPr>
          <w:rFonts w:cs="Arial"/>
        </w:rPr>
        <w:t xml:space="preserve"> details. This is to ensure we are sure we are </w:t>
      </w:r>
      <w:proofErr w:type="gramStart"/>
      <w:r w:rsidRPr="00E40334">
        <w:rPr>
          <w:rFonts w:cs="Arial"/>
        </w:rPr>
        <w:t>actually contacting</w:t>
      </w:r>
      <w:proofErr w:type="gramEnd"/>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proofErr w:type="gramStart"/>
      <w:r w:rsidRPr="00E40334">
        <w:rPr>
          <w:rFonts w:cs="Arial"/>
        </w:rPr>
        <w:t>up to date</w:t>
      </w:r>
      <w:proofErr w:type="gramEnd"/>
      <w:r w:rsidRPr="00E40334">
        <w:rPr>
          <w:rFonts w:cs="Arial"/>
        </w:rPr>
        <w:t xml:space="preserve"> details.</w:t>
      </w:r>
    </w:p>
    <w:p w14:paraId="04258CA8" w14:textId="77777777" w:rsidR="00E40334" w:rsidRPr="00E40334" w:rsidRDefault="00E40334" w:rsidP="00E403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38EC0256" w14:textId="0B14294F"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F81606B" w14:textId="729EBB94" w:rsidR="00B94788" w:rsidRDefault="00B94788">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br w:type="page"/>
      </w:r>
    </w:p>
    <w:p w14:paraId="55755230" w14:textId="365CE27A"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lastRenderedPageBreak/>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FA1462" w:rsidP="00F61503">
      <w:pPr>
        <w:spacing w:before="126" w:after="126" w:line="300" w:lineRule="atLeast"/>
        <w:rPr>
          <w:rFonts w:ascii="Arial" w:eastAsia="Times New Roman" w:hAnsi="Arial" w:cs="Arial"/>
          <w:sz w:val="20"/>
          <w:szCs w:val="20"/>
          <w:lang w:eastAsia="en-GB"/>
        </w:rPr>
      </w:pPr>
      <w:hyperlink r:id="rId14"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w:t>
      </w:r>
      <w:proofErr w:type="gramStart"/>
      <w:r w:rsidRPr="005E1E0E">
        <w:rPr>
          <w:rFonts w:ascii="Arial" w:hAnsi="Arial" w:cs="Arial"/>
          <w:color w:val="333333"/>
          <w:sz w:val="20"/>
          <w:szCs w:val="20"/>
        </w:rPr>
        <w:t>safe haven</w:t>
      </w:r>
      <w:proofErr w:type="gramEnd"/>
      <w:r w:rsidRPr="005E1E0E">
        <w:rPr>
          <w:rFonts w:ascii="Arial" w:hAnsi="Arial" w:cs="Arial"/>
          <w:color w:val="333333"/>
          <w:sz w:val="20"/>
          <w:szCs w:val="20"/>
        </w:rPr>
        <w:t>’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lastRenderedPageBreak/>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5" w:history="1">
        <w:r>
          <w:rPr>
            <w:rStyle w:val="Hyperlink"/>
            <w:rFonts w:ascii="Arial" w:hAnsi="Arial" w:cs="Arial"/>
            <w:sz w:val="20"/>
            <w:szCs w:val="20"/>
          </w:rPr>
          <w:t>British Medical Association (BMA)</w:t>
        </w:r>
      </w:hyperlink>
      <w:r>
        <w:rPr>
          <w:rFonts w:ascii="Arial" w:hAnsi="Arial" w:cs="Arial"/>
          <w:sz w:val="20"/>
          <w:szCs w:val="20"/>
        </w:rPr>
        <w:t>, </w:t>
      </w:r>
      <w:hyperlink r:id="rId16" w:history="1">
        <w:r>
          <w:rPr>
            <w:rStyle w:val="Hyperlink"/>
            <w:rFonts w:ascii="Arial" w:hAnsi="Arial" w:cs="Arial"/>
            <w:sz w:val="20"/>
            <w:szCs w:val="20"/>
          </w:rPr>
          <w:t>Royal College of GPs (RCGP)</w:t>
        </w:r>
      </w:hyperlink>
      <w:r>
        <w:rPr>
          <w:rFonts w:ascii="Arial" w:hAnsi="Arial" w:cs="Arial"/>
          <w:sz w:val="20"/>
          <w:szCs w:val="20"/>
        </w:rPr>
        <w:t> and the </w:t>
      </w:r>
      <w:hyperlink r:id="rId1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lastRenderedPageBreak/>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w:t>
      </w:r>
      <w:proofErr w:type="gramStart"/>
      <w:r w:rsidRPr="004E2C36">
        <w:rPr>
          <w:rFonts w:ascii="Arial" w:hAnsi="Arial" w:cs="Arial"/>
          <w:sz w:val="20"/>
          <w:szCs w:val="20"/>
        </w:rPr>
        <w:t>mental</w:t>
      </w:r>
      <w:proofErr w:type="gramEnd"/>
      <w:r w:rsidRPr="004E2C36">
        <w:rPr>
          <w:rFonts w:ascii="Arial" w:hAnsi="Arial" w:cs="Arial"/>
          <w:sz w:val="20"/>
          <w:szCs w:val="20"/>
        </w:rPr>
        <w:t xml:space="preserve">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proofErr w:type="gramStart"/>
      <w:r w:rsidRPr="004E2C36">
        <w:rPr>
          <w:rFonts w:ascii="Arial" w:hAnsi="Arial" w:cs="Arial"/>
          <w:sz w:val="20"/>
          <w:szCs w:val="20"/>
        </w:rPr>
        <w:t>analysing</w:t>
      </w:r>
      <w:proofErr w:type="gramEnd"/>
      <w:r w:rsidRPr="004E2C36">
        <w:rPr>
          <w:rFonts w:ascii="Arial" w:hAnsi="Arial" w:cs="Arial"/>
          <w:sz w:val="20"/>
          <w:szCs w:val="20"/>
        </w:rPr>
        <w:t xml:space="preserve">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When we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For more information about </w:t>
      </w:r>
      <w:proofErr w:type="gramStart"/>
      <w:r w:rsidRPr="004E2C36">
        <w:rPr>
          <w:rFonts w:ascii="Arial" w:hAnsi="Arial" w:cs="Arial"/>
          <w:sz w:val="20"/>
          <w:szCs w:val="20"/>
        </w:rPr>
        <w:t>data</w:t>
      </w:r>
      <w:proofErr w:type="gramEnd"/>
      <w:r w:rsidRPr="004E2C36">
        <w:rPr>
          <w:rFonts w:ascii="Arial" w:hAnsi="Arial" w:cs="Arial"/>
          <w:sz w:val="20"/>
          <w:szCs w:val="20"/>
        </w:rPr>
        <w:t xml:space="preserve"> we publish see </w:t>
      </w:r>
      <w:hyperlink r:id="rId3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All data which is shared by NHS Digital is subject to robust rules relating to privacy, </w:t>
      </w:r>
      <w:proofErr w:type="gramStart"/>
      <w:r w:rsidRPr="004E2C36">
        <w:rPr>
          <w:rFonts w:ascii="Arial" w:hAnsi="Arial" w:cs="Arial"/>
          <w:sz w:val="20"/>
          <w:szCs w:val="20"/>
        </w:rPr>
        <w:t>security</w:t>
      </w:r>
      <w:proofErr w:type="gramEnd"/>
      <w:r w:rsidRPr="004E2C36">
        <w:rPr>
          <w:rFonts w:ascii="Arial" w:hAnsi="Arial" w:cs="Arial"/>
          <w:sz w:val="20"/>
          <w:szCs w:val="20"/>
        </w:rPr>
        <w:t xml:space="preserve">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Fully anonymous data (that does not allow you to be directly or indirectly identified), for example statistical data that is published, may be </w:t>
      </w:r>
      <w:proofErr w:type="gramStart"/>
      <w:r w:rsidRPr="004E2C36">
        <w:rPr>
          <w:rFonts w:ascii="Arial" w:hAnsi="Arial" w:cs="Arial"/>
          <w:sz w:val="20"/>
          <w:szCs w:val="20"/>
        </w:rPr>
        <w:t>stored</w:t>
      </w:r>
      <w:proofErr w:type="gramEnd"/>
      <w:r w:rsidRPr="004E2C36">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22E0E1E9" w:rsidR="0020197A"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28476995" w14:textId="56AA4CF9" w:rsidR="006552C9" w:rsidRDefault="006552C9" w:rsidP="0020197A">
      <w:pPr>
        <w:widowControl w:val="0"/>
        <w:spacing w:after="280"/>
        <w:rPr>
          <w:rFonts w:ascii="Arial" w:hAnsi="Arial" w:cs="Arial"/>
          <w:sz w:val="20"/>
          <w:szCs w:val="20"/>
        </w:rPr>
      </w:pPr>
    </w:p>
    <w:p w14:paraId="5E57D01C" w14:textId="77777777" w:rsidR="006552C9" w:rsidRPr="005E1E0E" w:rsidRDefault="006552C9" w:rsidP="0020197A">
      <w:pPr>
        <w:widowControl w:val="0"/>
        <w:spacing w:after="280"/>
        <w:rPr>
          <w:rFonts w:ascii="Arial" w:hAnsi="Arial" w:cs="Arial"/>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2C5EAFFF" w:rsidR="003F3530" w:rsidRDefault="003F3530"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 xml:space="preserve">in the future </w:t>
      </w:r>
      <w:r w:rsidRPr="005E1E0E">
        <w:rPr>
          <w:rFonts w:ascii="Arial" w:hAnsi="Arial" w:cs="Arial"/>
          <w:sz w:val="20"/>
          <w:szCs w:val="20"/>
        </w:rPr>
        <w:lastRenderedPageBreak/>
        <w:t>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4EBD7FE" w14:textId="77777777"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The aim is that by July 2019, all areas within England will be covered by a PCN.</w:t>
      </w:r>
    </w:p>
    <w:p w14:paraId="36C9F514" w14:textId="77777777"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7CCBD6E1" w14:textId="77777777"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12CA2FB4"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7194D0A6" w14:textId="75155C59" w:rsidR="00F96D79" w:rsidRDefault="00F96D79" w:rsidP="003C5E88">
      <w:pPr>
        <w:pStyle w:val="selectionshareable"/>
        <w:spacing w:before="0" w:beforeAutospacing="0" w:after="0" w:afterAutospacing="0"/>
        <w:rPr>
          <w:rFonts w:ascii="Arial" w:hAnsi="Arial" w:cs="Arial"/>
          <w:sz w:val="20"/>
          <w:szCs w:val="20"/>
        </w:rPr>
      </w:pP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18036B40"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563632DE"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lastRenderedPageBreak/>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46A72F20" w14:textId="77777777" w:rsidR="00E40334" w:rsidRPr="00E40334" w:rsidRDefault="00E40334" w:rsidP="00E40334">
      <w:pPr>
        <w:pStyle w:val="Heading2"/>
        <w:rPr>
          <w:rFonts w:ascii="Arial" w:hAnsi="Arial" w:cs="Arial"/>
          <w:sz w:val="20"/>
          <w:szCs w:val="20"/>
        </w:rPr>
      </w:pPr>
      <w:bookmarkStart w:id="6" w:name="_Toc31368650"/>
      <w:bookmarkStart w:id="7" w:name="_Hlk31370151"/>
      <w:r w:rsidRPr="00E40334">
        <w:rPr>
          <w:rFonts w:ascii="Arial" w:hAnsi="Arial" w:cs="Arial"/>
          <w:sz w:val="20"/>
          <w:szCs w:val="20"/>
        </w:rPr>
        <w:t>Online Access</w:t>
      </w:r>
      <w:bookmarkEnd w:id="6"/>
    </w:p>
    <w:p w14:paraId="16C7C1C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proofErr w:type="gramStart"/>
      <w:r w:rsidRPr="00E40334">
        <w:rPr>
          <w:rFonts w:ascii="Arial" w:hAnsi="Arial" w:cs="Arial"/>
          <w:sz w:val="20"/>
          <w:szCs w:val="20"/>
        </w:rPr>
        <w:t>in order to</w:t>
      </w:r>
      <w:proofErr w:type="gramEnd"/>
      <w:r w:rsidRPr="00E40334">
        <w:rPr>
          <w:rFonts w:ascii="Arial" w:hAnsi="Arial" w:cs="Arial"/>
          <w:sz w:val="20"/>
          <w:szCs w:val="20"/>
        </w:rPr>
        <w:t xml:space="preserve"> give you online access, including written consent and production of documents that prove your identity.</w:t>
      </w:r>
    </w:p>
    <w:p w14:paraId="0860EEDF" w14:textId="77777777" w:rsidR="00E40334" w:rsidRPr="00E40334" w:rsidRDefault="00E40334" w:rsidP="00E403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09B887C1" w14:textId="77777777" w:rsidR="00E40334" w:rsidRPr="00E40334" w:rsidRDefault="00E40334" w:rsidP="00E40334">
      <w:pPr>
        <w:pStyle w:val="Heading1"/>
        <w:rPr>
          <w:rFonts w:ascii="Arial" w:hAnsi="Arial" w:cs="Arial"/>
          <w:color w:val="auto"/>
          <w:sz w:val="20"/>
          <w:szCs w:val="20"/>
        </w:rPr>
      </w:pPr>
      <w:bookmarkStart w:id="8" w:name="_Toc31368651"/>
      <w:r w:rsidRPr="00E40334">
        <w:rPr>
          <w:rFonts w:ascii="Arial" w:hAnsi="Arial" w:cs="Arial"/>
          <w:color w:val="auto"/>
          <w:sz w:val="20"/>
          <w:szCs w:val="20"/>
        </w:rPr>
        <w:t>Third parties mentioned on your medical record</w:t>
      </w:r>
      <w:bookmarkEnd w:id="8"/>
    </w:p>
    <w:p w14:paraId="073CA71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w:t>
      </w:r>
      <w:proofErr w:type="gramStart"/>
      <w:r w:rsidRPr="00E40334">
        <w:rPr>
          <w:rFonts w:ascii="Arial" w:hAnsi="Arial" w:cs="Arial"/>
          <w:sz w:val="20"/>
          <w:szCs w:val="20"/>
        </w:rPr>
        <w:t>consultation, or</w:t>
      </w:r>
      <w:proofErr w:type="gramEnd"/>
      <w:r w:rsidRPr="00E40334">
        <w:rPr>
          <w:rFonts w:ascii="Arial" w:hAnsi="Arial" w:cs="Arial"/>
          <w:sz w:val="20"/>
          <w:szCs w:val="20"/>
        </w:rP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3CE21A9B" w14:textId="6AD34AE9" w:rsidR="00E40334" w:rsidRDefault="00E40334" w:rsidP="00E40334">
      <w:pPr>
        <w:pStyle w:val="Heading1"/>
        <w:rPr>
          <w:rFonts w:ascii="Arial" w:hAnsi="Arial" w:cs="Arial"/>
          <w:b/>
          <w:bCs/>
          <w:color w:val="auto"/>
          <w:sz w:val="20"/>
          <w:szCs w:val="20"/>
        </w:rPr>
      </w:pPr>
      <w:bookmarkStart w:id="9" w:name="_Toc31368652"/>
      <w:r w:rsidRPr="00E40334">
        <w:rPr>
          <w:rFonts w:ascii="Arial" w:hAnsi="Arial" w:cs="Arial"/>
          <w:b/>
          <w:bCs/>
          <w:color w:val="auto"/>
          <w:sz w:val="20"/>
          <w:szCs w:val="20"/>
        </w:rPr>
        <w:t>Our website</w:t>
      </w:r>
      <w:bookmarkEnd w:id="9"/>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7"/>
    <w:p w14:paraId="38A3726C" w14:textId="71696CC7" w:rsidR="00E40334" w:rsidRDefault="00E40334" w:rsidP="003A3C73">
      <w:pPr>
        <w:rPr>
          <w:rFonts w:ascii="Arial" w:hAnsi="Arial" w:cs="Arial"/>
          <w:sz w:val="20"/>
          <w:szCs w:val="20"/>
        </w:rPr>
      </w:pPr>
    </w:p>
    <w:p w14:paraId="747EFC6F" w14:textId="77777777" w:rsidR="00E40334" w:rsidRPr="005E1E0E" w:rsidRDefault="00E40334" w:rsidP="003A3C73">
      <w:pPr>
        <w:rPr>
          <w:rFonts w:ascii="Arial" w:hAnsi="Arial" w:cs="Arial"/>
          <w:sz w:val="20"/>
          <w:szCs w:val="20"/>
        </w:rPr>
      </w:pP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FA1462" w:rsidP="007A3DA9">
      <w:pPr>
        <w:rPr>
          <w:rFonts w:ascii="Arial" w:hAnsi="Arial" w:cs="Arial"/>
          <w:sz w:val="20"/>
          <w:szCs w:val="20"/>
        </w:rPr>
      </w:pPr>
      <w:hyperlink r:id="rId45"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6"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FA146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42E8A" w14:textId="77777777" w:rsidR="00FA1462" w:rsidRDefault="00FA1462" w:rsidP="00FA1462">
      <w:pPr>
        <w:spacing w:after="0" w:line="240" w:lineRule="auto"/>
      </w:pPr>
      <w:r>
        <w:separator/>
      </w:r>
    </w:p>
  </w:endnote>
  <w:endnote w:type="continuationSeparator" w:id="0">
    <w:p w14:paraId="5C05EED3" w14:textId="77777777" w:rsidR="00FA1462" w:rsidRDefault="00FA1462" w:rsidP="00FA1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4206F" w14:textId="77777777" w:rsidR="00FA1462" w:rsidRDefault="00FA1462" w:rsidP="00FA1462">
      <w:pPr>
        <w:spacing w:after="0" w:line="240" w:lineRule="auto"/>
      </w:pPr>
      <w:r>
        <w:separator/>
      </w:r>
    </w:p>
  </w:footnote>
  <w:footnote w:type="continuationSeparator" w:id="0">
    <w:p w14:paraId="358D2C9B" w14:textId="77777777" w:rsidR="00FA1462" w:rsidRDefault="00FA1462" w:rsidP="00FA1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5"/>
  </w:num>
  <w:num w:numId="3">
    <w:abstractNumId w:val="18"/>
  </w:num>
  <w:num w:numId="4">
    <w:abstractNumId w:val="12"/>
  </w:num>
  <w:num w:numId="5">
    <w:abstractNumId w:val="1"/>
  </w:num>
  <w:num w:numId="6">
    <w:abstractNumId w:val="27"/>
  </w:num>
  <w:num w:numId="7">
    <w:abstractNumId w:val="3"/>
  </w:num>
  <w:num w:numId="8">
    <w:abstractNumId w:val="2"/>
  </w:num>
  <w:num w:numId="9">
    <w:abstractNumId w:val="15"/>
  </w:num>
  <w:num w:numId="10">
    <w:abstractNumId w:val="0"/>
  </w:num>
  <w:num w:numId="11">
    <w:abstractNumId w:val="13"/>
  </w:num>
  <w:num w:numId="12">
    <w:abstractNumId w:val="24"/>
  </w:num>
  <w:num w:numId="13">
    <w:abstractNumId w:val="9"/>
  </w:num>
  <w:num w:numId="14">
    <w:abstractNumId w:val="29"/>
  </w:num>
  <w:num w:numId="15">
    <w:abstractNumId w:val="17"/>
  </w:num>
  <w:num w:numId="16">
    <w:abstractNumId w:val="23"/>
  </w:num>
  <w:num w:numId="17">
    <w:abstractNumId w:val="14"/>
  </w:num>
  <w:num w:numId="18">
    <w:abstractNumId w:val="30"/>
  </w:num>
  <w:num w:numId="19">
    <w:abstractNumId w:val="22"/>
  </w:num>
  <w:num w:numId="20">
    <w:abstractNumId w:val="10"/>
  </w:num>
  <w:num w:numId="21">
    <w:abstractNumId w:val="7"/>
  </w:num>
  <w:num w:numId="22">
    <w:abstractNumId w:val="19"/>
  </w:num>
  <w:num w:numId="23">
    <w:abstractNumId w:val="16"/>
  </w:num>
  <w:num w:numId="24">
    <w:abstractNumId w:val="8"/>
  </w:num>
  <w:num w:numId="25">
    <w:abstractNumId w:val="20"/>
  </w:num>
  <w:num w:numId="26">
    <w:abstractNumId w:val="11"/>
  </w:num>
  <w:num w:numId="27">
    <w:abstractNumId w:val="26"/>
  </w:num>
  <w:num w:numId="28">
    <w:abstractNumId w:val="6"/>
  </w:num>
  <w:num w:numId="29">
    <w:abstractNumId w:val="4"/>
  </w:num>
  <w:num w:numId="30">
    <w:abstractNumId w:val="2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01F4"/>
    <w:rsid w:val="002E2FB3"/>
    <w:rsid w:val="00311326"/>
    <w:rsid w:val="0034565A"/>
    <w:rsid w:val="00382525"/>
    <w:rsid w:val="00385905"/>
    <w:rsid w:val="003932DF"/>
    <w:rsid w:val="003971C8"/>
    <w:rsid w:val="003A3C73"/>
    <w:rsid w:val="003B625A"/>
    <w:rsid w:val="003C1197"/>
    <w:rsid w:val="003C481D"/>
    <w:rsid w:val="003C5E88"/>
    <w:rsid w:val="003D4847"/>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3D19"/>
    <w:rsid w:val="009A2DD7"/>
    <w:rsid w:val="009D3070"/>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F54"/>
    <w:rsid w:val="00F96D79"/>
    <w:rsid w:val="00FA1462"/>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 w:type="paragraph" w:styleId="Header">
    <w:name w:val="header"/>
    <w:basedOn w:val="Normal"/>
    <w:link w:val="HeaderChar"/>
    <w:uiPriority w:val="99"/>
    <w:unhideWhenUsed/>
    <w:rsid w:val="00FA1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462"/>
    <w:rPr>
      <w:rFonts w:ascii="Calibri" w:eastAsia="Calibri" w:hAnsi="Calibri" w:cs="Times New Roman"/>
      <w:sz w:val="22"/>
      <w:szCs w:val="22"/>
      <w:lang w:val="en-GB"/>
    </w:rPr>
  </w:style>
  <w:style w:type="paragraph" w:styleId="Footer">
    <w:name w:val="footer"/>
    <w:basedOn w:val="Normal"/>
    <w:link w:val="FooterChar"/>
    <w:uiPriority w:val="99"/>
    <w:unhideWhenUsed/>
    <w:rsid w:val="00FA1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462"/>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scr-patient-consent-preference-form" TargetMode="External"/><Relationship Id="rId18" Type="http://schemas.openxmlformats.org/officeDocument/2006/relationships/image" Target="media/image2.png"/><Relationship Id="rId26" Type="http://schemas.openxmlformats.org/officeDocument/2006/relationships/hyperlink" Target="https://www.nhs.uk/your-nhs-data-matters/" TargetMode="External"/><Relationship Id="rId39" Type="http://schemas.openxmlformats.org/officeDocument/2006/relationships/hyperlink" Target="https://www.hra.nhs.uk/about-us/committees-and-services/confidentiality-advisory-group/" TargetMode="External"/><Relationship Id="rId21" Type="http://schemas.openxmlformats.org/officeDocument/2006/relationships/hyperlink" Target="mailto:enquiries@nhsdigital.nhs.uk" TargetMode="External"/><Relationship Id="rId34" Type="http://schemas.openxmlformats.org/officeDocument/2006/relationships/hyperlink" Target="https://digital.nhs.uk/services/data-access-request-service-dars" TargetMode="External"/><Relationship Id="rId42" Type="http://schemas.openxmlformats.org/officeDocument/2006/relationships/hyperlink" Target="https://www.necsu.nhs.uk"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cgp.org.uk/" TargetMode="External"/><Relationship Id="rId2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ervices/summary-care-records-scr/additional-information-in-scr"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dashboards"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services/data-access-request-service-dars/register-of-approved-data-releases" TargetMode="External"/><Relationship Id="rId45"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hyperlink" Target="http://www.bma.org.uk/" TargetMode="External"/><Relationship Id="rId2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6" Type="http://schemas.openxmlformats.org/officeDocument/2006/relationships/hyperlink" Target="https://digital.nhs.uk/data-and-information/data-insights-and-statistics/improving-our-data-processing-services" TargetMode="Externa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s://creativecommons.org/licenses/by/2.0/" TargetMode="External"/><Relationship Id="rId31" Type="http://schemas.openxmlformats.org/officeDocument/2006/relationships/hyperlink" Target="https://digital.nhs.uk/data" TargetMode="External"/><Relationship Id="rId44" Type="http://schemas.openxmlformats.org/officeDocument/2006/relationships/hyperlink" Target="http://www.optum.co.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data-and-information/data-collections-and-data-sets/data-collections/general-practice-data-for-planning-and-research"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about-nhs-digital/corporate-information-and-documents/independent-group-advising-on-the-release-of-data" TargetMode="External"/><Relationship Id="rId35" Type="http://schemas.openxmlformats.org/officeDocument/2006/relationships/hyperlink" Target="https://digital.nhs.uk/about-nhs-digital/corporate-information-and-documents/independent-group-advising-on-the-release-of-data" TargetMode="External"/><Relationship Id="rId43" Type="http://schemas.openxmlformats.org/officeDocument/2006/relationships/hyperlink" Target="https://www.optum.co.uk"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gov.uk/government/publications/coronavirus-covid-19-notification-of-data-controllers-to-share-information" TargetMode="External"/><Relationship Id="rId17" Type="http://schemas.openxmlformats.org/officeDocument/2006/relationships/hyperlink" Target="http://www.gov.uk/government/organisations/national-data-guardian" TargetMode="External"/><Relationship Id="rId25" Type="http://schemas.openxmlformats.org/officeDocument/2006/relationships/hyperlink" Target="https://nhs-prod.global.ssl.fastly.net/binaries/content/assets/website-assets/data-and-information/data-collections/general-practice-data-for-planning-and-research/type-1-opt-out-form.docx"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www.hra.nhs.uk/" TargetMode="External"/><Relationship Id="rId46" Type="http://schemas.openxmlformats.org/officeDocument/2006/relationships/hyperlink" Target="mailto:Couldrey@me.com" TargetMode="External"/><Relationship Id="rId20" Type="http://schemas.openxmlformats.org/officeDocument/2006/relationships/hyperlink" Target="https://digital.nhs.uk/data-and-information/data-collections-and-data-sets/data-collections/general-practice-data-for-planning-and-research/transparency-notice" TargetMode="External"/><Relationship Id="rId41" Type="http://schemas.openxmlformats.org/officeDocument/2006/relationships/hyperlink" Target="https://digital.nhs.uk/article/1202/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9234</Words>
  <Characters>52640</Characters>
  <Application>Microsoft Office Word</Application>
  <DocSecurity>4</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KAURMALHI, Harpreet (BRIDGEWAY PRACTICE)</cp:lastModifiedBy>
  <cp:revision>2</cp:revision>
  <cp:lastPrinted>2019-06-13T09:46:00Z</cp:lastPrinted>
  <dcterms:created xsi:type="dcterms:W3CDTF">2022-07-18T10:38:00Z</dcterms:created>
  <dcterms:modified xsi:type="dcterms:W3CDTF">2022-07-18T10:38:00Z</dcterms:modified>
</cp:coreProperties>
</file>