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0888F3DA" w:rsidR="00754729" w:rsidRPr="005E1E0E" w:rsidRDefault="00A278E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Castle Healthcare Practice</w:t>
      </w:r>
      <w:r w:rsidRPr="005E1E0E">
        <w:rPr>
          <w:rFonts w:ascii="Arial" w:hAnsi="Arial" w:cs="Arial"/>
          <w:b/>
          <w:bCs/>
          <w:sz w:val="20"/>
          <w:szCs w:val="20"/>
          <w:lang w:eastAsia="en-GB"/>
        </w:rPr>
        <w:t xml:space="preserve"> </w:t>
      </w:r>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C98B0CB"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A278E3" w:rsidRPr="00A278E3">
        <w:rPr>
          <w:rFonts w:ascii="Arial" w:hAnsi="Arial" w:cs="Arial"/>
          <w:sz w:val="20"/>
          <w:szCs w:val="20"/>
        </w:rPr>
        <w:t>Castle Healthcare Practice</w:t>
      </w:r>
      <w:r w:rsidR="00A278E3">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6CC20E4" w:rsidR="00E37206" w:rsidRPr="005E1E0E" w:rsidRDefault="00A278E3" w:rsidP="00E37206">
      <w:pPr>
        <w:widowControl w:val="0"/>
        <w:spacing w:after="280"/>
        <w:rPr>
          <w:rFonts w:ascii="Arial" w:hAnsi="Arial" w:cs="Arial"/>
          <w:sz w:val="20"/>
          <w:szCs w:val="20"/>
        </w:rPr>
      </w:pPr>
      <w:r w:rsidRPr="00A278E3">
        <w:rPr>
          <w:rFonts w:ascii="Arial" w:hAnsi="Arial" w:cs="Arial"/>
          <w:sz w:val="20"/>
          <w:szCs w:val="20"/>
        </w:rPr>
        <w:t>Castle Healthcare Practice</w:t>
      </w:r>
      <w:r w:rsidRPr="005E1E0E">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D3F8FE6" w:rsidR="00E40334" w:rsidRPr="00A278E3" w:rsidRDefault="008F3418" w:rsidP="00A278E3">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28D21410" w:rsidR="002C02DF" w:rsidRPr="00A73EFC" w:rsidRDefault="00A278E3" w:rsidP="002C02DF">
      <w:pPr>
        <w:pStyle w:val="nhsd-t-body"/>
        <w:rPr>
          <w:rFonts w:ascii="Arial" w:hAnsi="Arial" w:cs="Arial"/>
          <w:color w:val="000000" w:themeColor="text1"/>
          <w:sz w:val="22"/>
          <w:szCs w:val="22"/>
        </w:rPr>
      </w:pPr>
      <w:r w:rsidRPr="00A278E3">
        <w:rPr>
          <w:rFonts w:ascii="Arial" w:hAnsi="Arial" w:cs="Arial"/>
          <w:color w:val="000000" w:themeColor="text1"/>
          <w:sz w:val="22"/>
          <w:szCs w:val="22"/>
        </w:rPr>
        <w:t>Castle Healthcare Practice</w:t>
      </w:r>
      <w:r w:rsidRPr="00A278E3">
        <w:rPr>
          <w:rFonts w:ascii="Arial" w:hAnsi="Arial" w:cs="Arial"/>
          <w:color w:val="000000" w:themeColor="text1"/>
          <w:sz w:val="22"/>
          <w:szCs w:val="22"/>
        </w:rPr>
        <w:t xml:space="preserve">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ED7FE5"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51D47E58" w:rsidR="00C00D66" w:rsidRPr="00ED7FE5" w:rsidRDefault="00C00D66" w:rsidP="00ED7FE5">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00B4B20B" w14:textId="5FFFD1E7" w:rsidR="00C00D66" w:rsidRPr="00ED7FE5" w:rsidRDefault="00C00D66" w:rsidP="00C00D66">
      <w:pPr>
        <w:rPr>
          <w:rStyle w:val="Emphasis"/>
          <w:rFonts w:ascii="Arial" w:hAnsi="Arial" w:cs="Arial"/>
          <w:i w:val="0"/>
          <w:iCs w:val="0"/>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lastRenderedPageBreak/>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434BC6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A278E3" w:rsidRPr="00A278E3">
        <w:rPr>
          <w:rFonts w:ascii="Arial" w:hAnsi="Arial" w:cs="Arial"/>
          <w:sz w:val="20"/>
          <w:szCs w:val="20"/>
        </w:rPr>
        <w:t>Castle Healthcare Practice</w:t>
      </w:r>
      <w:r w:rsidR="00A278E3" w:rsidRPr="00A278E3">
        <w:rPr>
          <w:rFonts w:ascii="Arial" w:hAnsi="Arial" w:cs="Arial"/>
          <w:sz w:val="20"/>
          <w:szCs w:val="20"/>
        </w:rPr>
        <w:t xml:space="preserv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9ACC3A0"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A278E3" w:rsidRPr="00A278E3">
        <w:rPr>
          <w:rFonts w:ascii="Arial" w:hAnsi="Arial" w:cs="Arial"/>
          <w:sz w:val="20"/>
          <w:szCs w:val="20"/>
        </w:rPr>
        <w:t>Castle Healthcare Practice</w:t>
      </w:r>
      <w:r w:rsidR="00A278E3" w:rsidRPr="005E1E0E">
        <w:rPr>
          <w:rFonts w:ascii="Arial" w:hAnsi="Arial" w:cs="Arial"/>
          <w:sz w:val="20"/>
          <w:szCs w:val="20"/>
        </w:rPr>
        <w:t xml:space="preserve">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012DDE6F" w14:textId="215F9998" w:rsidR="0020197A" w:rsidRDefault="00ED7FE5" w:rsidP="0020197A">
      <w:pPr>
        <w:widowControl w:val="0"/>
        <w:rPr>
          <w:rFonts w:ascii="Arial" w:hAnsi="Arial" w:cs="Arial"/>
          <w:sz w:val="20"/>
          <w:szCs w:val="20"/>
        </w:rPr>
      </w:pPr>
      <w:hyperlink r:id="rId51" w:history="1">
        <w:r w:rsidR="006009CD"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088D61FB"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A278E3">
        <w:rPr>
          <w:rFonts w:ascii="Arial" w:hAnsi="Arial" w:cs="Arial"/>
          <w:sz w:val="20"/>
          <w:szCs w:val="20"/>
          <w:shd w:val="clear" w:color="auto" w:fill="FFFFFF"/>
        </w:rPr>
        <w:t xml:space="preserve">Rushcliffe PCN. </w:t>
      </w:r>
      <w:r>
        <w:rPr>
          <w:rFonts w:ascii="Arial" w:hAnsi="Arial" w:cs="Arial"/>
          <w:sz w:val="20"/>
          <w:szCs w:val="20"/>
          <w:shd w:val="clear" w:color="auto" w:fill="FFFFFF"/>
        </w:rPr>
        <w:t>Other members of the network are:</w:t>
      </w:r>
    </w:p>
    <w:p w14:paraId="3287CE6C" w14:textId="4C2E5AFE" w:rsidR="00A278E3" w:rsidRDefault="00A278E3" w:rsidP="003607F2">
      <w:pPr>
        <w:rPr>
          <w:rFonts w:ascii="Arial" w:hAnsi="Arial" w:cs="Arial"/>
          <w:sz w:val="20"/>
          <w:szCs w:val="20"/>
          <w:shd w:val="clear" w:color="auto" w:fill="FFFFFF"/>
        </w:rPr>
      </w:pPr>
      <w:r w:rsidRPr="00A278E3">
        <w:rPr>
          <w:rFonts w:ascii="Arial" w:hAnsi="Arial" w:cs="Arial"/>
          <w:sz w:val="20"/>
          <w:szCs w:val="20"/>
          <w:shd w:val="clear" w:color="auto" w:fill="FFFFFF"/>
        </w:rPr>
        <w:t>Belvoir Health Group</w:t>
      </w:r>
      <w:r>
        <w:rPr>
          <w:rFonts w:ascii="Arial" w:hAnsi="Arial" w:cs="Arial"/>
          <w:sz w:val="20"/>
          <w:szCs w:val="20"/>
          <w:shd w:val="clear" w:color="auto" w:fill="FFFFFF"/>
        </w:rPr>
        <w:br/>
      </w:r>
      <w:r w:rsidRPr="00A278E3">
        <w:rPr>
          <w:rFonts w:ascii="Arial" w:hAnsi="Arial" w:cs="Arial"/>
          <w:sz w:val="20"/>
          <w:szCs w:val="20"/>
          <w:shd w:val="clear" w:color="auto" w:fill="FFFFFF"/>
        </w:rPr>
        <w:t>East Bridgford Medical Practice</w:t>
      </w:r>
      <w:r>
        <w:rPr>
          <w:rFonts w:ascii="Arial" w:hAnsi="Arial" w:cs="Arial"/>
          <w:sz w:val="20"/>
          <w:szCs w:val="20"/>
          <w:shd w:val="clear" w:color="auto" w:fill="FFFFFF"/>
        </w:rPr>
        <w:br/>
      </w:r>
      <w:r w:rsidRPr="00A278E3">
        <w:rPr>
          <w:rFonts w:ascii="Arial" w:hAnsi="Arial" w:cs="Arial"/>
          <w:sz w:val="20"/>
          <w:szCs w:val="20"/>
          <w:shd w:val="clear" w:color="auto" w:fill="FFFFFF"/>
        </w:rPr>
        <w:t>The Gamston Medical Centre</w:t>
      </w:r>
      <w:r>
        <w:rPr>
          <w:rFonts w:ascii="Arial" w:hAnsi="Arial" w:cs="Arial"/>
          <w:sz w:val="20"/>
          <w:szCs w:val="20"/>
          <w:shd w:val="clear" w:color="auto" w:fill="FFFFFF"/>
        </w:rPr>
        <w:br/>
      </w:r>
      <w:r w:rsidRPr="00A278E3">
        <w:rPr>
          <w:rFonts w:ascii="Arial" w:hAnsi="Arial" w:cs="Arial"/>
          <w:sz w:val="20"/>
          <w:szCs w:val="20"/>
          <w:shd w:val="clear" w:color="auto" w:fill="FFFFFF"/>
        </w:rPr>
        <w:t>Musters Medical Practice</w:t>
      </w:r>
      <w:r>
        <w:rPr>
          <w:rFonts w:ascii="Arial" w:hAnsi="Arial" w:cs="Arial"/>
          <w:sz w:val="20"/>
          <w:szCs w:val="20"/>
          <w:shd w:val="clear" w:color="auto" w:fill="FFFFFF"/>
        </w:rPr>
        <w:br/>
      </w:r>
      <w:r w:rsidRPr="00A278E3">
        <w:rPr>
          <w:rFonts w:ascii="Arial" w:hAnsi="Arial" w:cs="Arial"/>
          <w:sz w:val="20"/>
          <w:szCs w:val="20"/>
          <w:shd w:val="clear" w:color="auto" w:fill="FFFFFF"/>
        </w:rPr>
        <w:t>Orchard Surgery​</w:t>
      </w:r>
      <w:r>
        <w:rPr>
          <w:rFonts w:ascii="Arial" w:hAnsi="Arial" w:cs="Arial"/>
          <w:sz w:val="20"/>
          <w:szCs w:val="20"/>
          <w:shd w:val="clear" w:color="auto" w:fill="FFFFFF"/>
        </w:rPr>
        <w:br/>
      </w:r>
      <w:r w:rsidRPr="00A278E3">
        <w:rPr>
          <w:rFonts w:ascii="Arial" w:hAnsi="Arial" w:cs="Arial"/>
          <w:sz w:val="20"/>
          <w:szCs w:val="20"/>
          <w:shd w:val="clear" w:color="auto" w:fill="FFFFFF"/>
        </w:rPr>
        <w:t>The Ruddington Medical Centre</w:t>
      </w:r>
      <w:r>
        <w:rPr>
          <w:rFonts w:ascii="Arial" w:hAnsi="Arial" w:cs="Arial"/>
          <w:sz w:val="20"/>
          <w:szCs w:val="20"/>
          <w:shd w:val="clear" w:color="auto" w:fill="FFFFFF"/>
        </w:rPr>
        <w:br/>
      </w:r>
      <w:r w:rsidRPr="00A278E3">
        <w:rPr>
          <w:rFonts w:ascii="Arial" w:hAnsi="Arial" w:cs="Arial"/>
          <w:sz w:val="20"/>
          <w:szCs w:val="20"/>
          <w:shd w:val="clear" w:color="auto" w:fill="FFFFFF"/>
        </w:rPr>
        <w:t>Radcliffe-on-Trent Health Centre</w:t>
      </w:r>
      <w:r>
        <w:rPr>
          <w:rFonts w:ascii="Arial" w:hAnsi="Arial" w:cs="Arial"/>
          <w:sz w:val="20"/>
          <w:szCs w:val="20"/>
          <w:shd w:val="clear" w:color="auto" w:fill="FFFFFF"/>
        </w:rPr>
        <w:br/>
      </w:r>
      <w:r w:rsidRPr="00A278E3">
        <w:rPr>
          <w:rFonts w:ascii="Arial" w:hAnsi="Arial" w:cs="Arial"/>
          <w:sz w:val="20"/>
          <w:szCs w:val="20"/>
          <w:shd w:val="clear" w:color="auto" w:fill="FFFFFF"/>
        </w:rPr>
        <w:t>St George's Medical Practice</w:t>
      </w:r>
      <w:r>
        <w:rPr>
          <w:rFonts w:ascii="Arial" w:hAnsi="Arial" w:cs="Arial"/>
          <w:sz w:val="20"/>
          <w:szCs w:val="20"/>
          <w:shd w:val="clear" w:color="auto" w:fill="FFFFFF"/>
        </w:rPr>
        <w:br/>
      </w:r>
      <w:r w:rsidRPr="00A278E3">
        <w:rPr>
          <w:rFonts w:ascii="Arial" w:hAnsi="Arial" w:cs="Arial"/>
          <w:sz w:val="20"/>
          <w:szCs w:val="20"/>
          <w:shd w:val="clear" w:color="auto" w:fill="FFFFFF"/>
        </w:rPr>
        <w:t>Village Health Group</w:t>
      </w:r>
      <w:r>
        <w:rPr>
          <w:rFonts w:ascii="Arial" w:hAnsi="Arial" w:cs="Arial"/>
          <w:sz w:val="20"/>
          <w:szCs w:val="20"/>
          <w:shd w:val="clear" w:color="auto" w:fill="FFFFFF"/>
        </w:rPr>
        <w:br/>
      </w:r>
      <w:r w:rsidRPr="00A278E3">
        <w:rPr>
          <w:rFonts w:ascii="Arial" w:hAnsi="Arial" w:cs="Arial"/>
          <w:sz w:val="20"/>
          <w:szCs w:val="20"/>
          <w:shd w:val="clear" w:color="auto" w:fill="FFFFFF"/>
        </w:rPr>
        <w:t>West Bridgford Medical Centre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lastRenderedPageBreak/>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DE17624"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278E3">
        <w:rPr>
          <w:rFonts w:ascii="Arial" w:eastAsia="Times New Roman" w:hAnsi="Arial" w:cs="Arial"/>
          <w:sz w:val="20"/>
          <w:szCs w:val="20"/>
          <w:lang w:eastAsia="en-GB"/>
        </w:rPr>
        <w:t>Castle Healthcare Practice</w:t>
      </w:r>
      <w:r w:rsidRPr="00645F99">
        <w:rPr>
          <w:rFonts w:ascii="Arial" w:eastAsia="Times New Roman" w:hAnsi="Arial" w:cs="Arial"/>
          <w:sz w:val="20"/>
          <w:szCs w:val="20"/>
          <w:lang w:eastAsia="en-GB"/>
        </w:rPr>
        <w:t xml:space="preserve"> we are now obliged to inform </w:t>
      </w:r>
      <w:r w:rsidR="00A278E3">
        <w:rPr>
          <w:rFonts w:ascii="Arial" w:eastAsia="Times New Roman" w:hAnsi="Arial" w:cs="Arial"/>
          <w:sz w:val="20"/>
          <w:szCs w:val="20"/>
          <w:lang w:eastAsia="en-GB"/>
        </w:rPr>
        <w:t>Nottingham University Hospitals</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ED7FE5"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278E3"/>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D7FE5"/>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12169</Words>
  <Characters>69366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EYRE, Jack (CASTLE HEALTHCARE PRACTICE)</cp:lastModifiedBy>
  <cp:revision>3</cp:revision>
  <cp:lastPrinted>2019-06-13T09:46:00Z</cp:lastPrinted>
  <dcterms:created xsi:type="dcterms:W3CDTF">2024-03-08T16:03:00Z</dcterms:created>
  <dcterms:modified xsi:type="dcterms:W3CDTF">2024-08-19T15:48:00Z</dcterms:modified>
</cp:coreProperties>
</file>