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5DD80" w14:textId="54FF8E35" w:rsidR="00E64FCD" w:rsidRDefault="006345CC" w:rsidP="00E64FCD">
      <w:pPr>
        <w:pStyle w:val="NormalWeb"/>
        <w:spacing w:before="0" w:beforeAutospacing="0" w:after="0" w:afterAutospacing="0"/>
        <w:jc w:val="center"/>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59264" behindDoc="0" locked="0" layoutInCell="1" allowOverlap="1" wp14:anchorId="105CD300" wp14:editId="21B6FB51">
                <wp:simplePos x="0" y="0"/>
                <wp:positionH relativeFrom="column">
                  <wp:posOffset>-396571</wp:posOffset>
                </wp:positionH>
                <wp:positionV relativeFrom="paragraph">
                  <wp:posOffset>-789057</wp:posOffset>
                </wp:positionV>
                <wp:extent cx="2544418" cy="1152939"/>
                <wp:effectExtent l="0" t="0" r="8890" b="15875"/>
                <wp:wrapNone/>
                <wp:docPr id="5" name="Text Box 5"/>
                <wp:cNvGraphicFramePr/>
                <a:graphic xmlns:a="http://schemas.openxmlformats.org/drawingml/2006/main">
                  <a:graphicData uri="http://schemas.microsoft.com/office/word/2010/wordprocessingShape">
                    <wps:wsp>
                      <wps:cNvSpPr txBox="1"/>
                      <wps:spPr>
                        <a:xfrm>
                          <a:off x="0" y="0"/>
                          <a:ext cx="2544418" cy="1152939"/>
                        </a:xfrm>
                        <a:prstGeom prst="rect">
                          <a:avLst/>
                        </a:prstGeom>
                        <a:solidFill>
                          <a:schemeClr val="lt1"/>
                        </a:solidFill>
                        <a:ln w="6350">
                          <a:solidFill>
                            <a:prstClr val="black"/>
                          </a:solidFill>
                        </a:ln>
                      </wps:spPr>
                      <wps:txbx>
                        <w:txbxContent>
                          <w:p w14:paraId="57685C34" w14:textId="6AFF6A3B" w:rsidR="006345CC" w:rsidRDefault="006345CC">
                            <w:r>
                              <w:rPr>
                                <w:noProof/>
                              </w:rPr>
                              <w:drawing>
                                <wp:inline distT="0" distB="0" distL="0" distR="0" wp14:anchorId="639B579C" wp14:editId="0E225AD0">
                                  <wp:extent cx="2354580" cy="1014095"/>
                                  <wp:effectExtent l="0" t="0" r="0" b="1905"/>
                                  <wp:docPr id="6" name="Picture 6"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2354580" cy="10140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5CD300" id="_x0000_t202" coordsize="21600,21600" o:spt="202" path="m,l,21600r21600,l21600,xe">
                <v:stroke joinstyle="miter"/>
                <v:path gradientshapeok="t" o:connecttype="rect"/>
              </v:shapetype>
              <v:shape id="Text Box 5" o:spid="_x0000_s1026" type="#_x0000_t202" style="position:absolute;left:0;text-align:left;margin-left:-31.25pt;margin-top:-62.15pt;width:200.35pt;height:9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" fillcolor="white [3201]" strokeweight=".5pt">
                <v:textbox>
                  <w:txbxContent>
                    <w:p w14:paraId="57685C34" w14:textId="6AFF6A3B" w:rsidR="006345CC" w:rsidRDefault="006345CC">
                      <w:r>
                        <w:rPr>
                          <w:noProof/>
                        </w:rPr>
                        <w:drawing>
                          <wp:inline distT="0" distB="0" distL="0" distR="0" wp14:anchorId="639B579C" wp14:editId="0E225AD0">
                            <wp:extent cx="2354580" cy="1014095"/>
                            <wp:effectExtent l="0" t="0" r="0" b="1905"/>
                            <wp:docPr id="6" name="Picture 6"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2354580" cy="1014095"/>
                                    </a:xfrm>
                                    <a:prstGeom prst="rect">
                                      <a:avLst/>
                                    </a:prstGeom>
                                  </pic:spPr>
                                </pic:pic>
                              </a:graphicData>
                            </a:graphic>
                          </wp:inline>
                        </w:drawing>
                      </w:r>
                    </w:p>
                  </w:txbxContent>
                </v:textbox>
              </v:shape>
            </w:pict>
          </mc:Fallback>
        </mc:AlternateContent>
      </w:r>
    </w:p>
    <w:p w14:paraId="443D9C42" w14:textId="77777777" w:rsidR="00A15B51" w:rsidRDefault="00A245B9" w:rsidP="00E64FCD">
      <w:pPr>
        <w:pStyle w:val="NormalWeb"/>
        <w:spacing w:before="0" w:beforeAutospacing="0" w:after="0" w:afterAutospacing="0"/>
        <w:jc w:val="center"/>
        <w:rPr>
          <w:rFonts w:ascii="Arial" w:hAnsi="Arial" w:cs="Arial"/>
          <w:b/>
          <w:bCs/>
          <w:sz w:val="28"/>
          <w:szCs w:val="28"/>
        </w:rPr>
      </w:pPr>
      <w:r w:rsidRPr="001A753C">
        <w:rPr>
          <w:rFonts w:ascii="Arial" w:hAnsi="Arial" w:cs="Arial"/>
          <w:b/>
          <w:bCs/>
          <w:sz w:val="28"/>
          <w:szCs w:val="28"/>
        </w:rPr>
        <w:t xml:space="preserve">Ivy Medical Group Surgery </w:t>
      </w:r>
    </w:p>
    <w:p w14:paraId="0C38C653" w14:textId="14455E41" w:rsidR="00A245B9" w:rsidRPr="001A753C" w:rsidRDefault="00A245B9" w:rsidP="00E64FCD">
      <w:pPr>
        <w:pStyle w:val="NormalWeb"/>
        <w:spacing w:before="0" w:beforeAutospacing="0" w:after="0" w:afterAutospacing="0"/>
        <w:jc w:val="center"/>
        <w:rPr>
          <w:rFonts w:ascii="Arial" w:hAnsi="Arial" w:cs="Arial"/>
          <w:b/>
          <w:bCs/>
          <w:sz w:val="28"/>
          <w:szCs w:val="28"/>
        </w:rPr>
      </w:pPr>
      <w:r w:rsidRPr="001A753C">
        <w:rPr>
          <w:rFonts w:ascii="Arial" w:hAnsi="Arial" w:cs="Arial"/>
          <w:b/>
          <w:bCs/>
          <w:sz w:val="28"/>
          <w:szCs w:val="28"/>
        </w:rPr>
        <w:t>Patient Participation Group</w:t>
      </w:r>
    </w:p>
    <w:p w14:paraId="2BD7E3A8" w14:textId="2D386078" w:rsidR="00A15B51" w:rsidRDefault="008C1B05" w:rsidP="00E64FCD">
      <w:pPr>
        <w:pStyle w:val="NormalWeb"/>
        <w:spacing w:before="0" w:beforeAutospacing="0" w:after="0" w:afterAutospacing="0"/>
        <w:jc w:val="center"/>
        <w:rPr>
          <w:rFonts w:ascii="Arial" w:hAnsi="Arial" w:cs="Arial"/>
          <w:b/>
          <w:bCs/>
          <w:i/>
          <w:iCs/>
          <w:sz w:val="28"/>
          <w:szCs w:val="28"/>
        </w:rPr>
      </w:pPr>
      <w:r w:rsidRPr="001A753C">
        <w:rPr>
          <w:rFonts w:ascii="Arial" w:hAnsi="Arial" w:cs="Arial"/>
          <w:b/>
          <w:bCs/>
          <w:i/>
          <w:iCs/>
          <w:sz w:val="28"/>
          <w:szCs w:val="28"/>
        </w:rPr>
        <w:t>Terms of Reference</w:t>
      </w:r>
      <w:r w:rsidR="00A245B9" w:rsidRPr="001A753C">
        <w:rPr>
          <w:rFonts w:ascii="Arial" w:hAnsi="Arial" w:cs="Arial"/>
          <w:b/>
          <w:bCs/>
          <w:i/>
          <w:iCs/>
          <w:sz w:val="28"/>
          <w:szCs w:val="28"/>
        </w:rPr>
        <w:t xml:space="preserve"> </w:t>
      </w:r>
    </w:p>
    <w:p w14:paraId="60953CFD" w14:textId="160169A1" w:rsidR="008C1B05" w:rsidRPr="001A753C" w:rsidRDefault="00FE204D" w:rsidP="00E64FCD">
      <w:pPr>
        <w:pStyle w:val="NormalWeb"/>
        <w:spacing w:before="0" w:beforeAutospacing="0" w:after="0" w:afterAutospacing="0"/>
        <w:jc w:val="center"/>
        <w:rPr>
          <w:rFonts w:ascii="Arial" w:hAnsi="Arial" w:cs="Arial"/>
          <w:b/>
          <w:bCs/>
          <w:i/>
          <w:iCs/>
          <w:sz w:val="28"/>
          <w:szCs w:val="28"/>
        </w:rPr>
      </w:pPr>
      <w:r>
        <w:rPr>
          <w:rFonts w:ascii="Arial" w:hAnsi="Arial" w:cs="Arial"/>
          <w:b/>
          <w:bCs/>
          <w:i/>
          <w:iCs/>
          <w:sz w:val="28"/>
          <w:szCs w:val="28"/>
        </w:rPr>
        <w:t>Approved 09</w:t>
      </w:r>
      <w:r w:rsidR="0088038A">
        <w:rPr>
          <w:rFonts w:ascii="Arial" w:hAnsi="Arial" w:cs="Arial"/>
          <w:b/>
          <w:bCs/>
          <w:i/>
          <w:iCs/>
          <w:sz w:val="28"/>
          <w:szCs w:val="28"/>
        </w:rPr>
        <w:t xml:space="preserve"> December 202</w:t>
      </w:r>
      <w:r w:rsidR="007B3B5E">
        <w:rPr>
          <w:rFonts w:ascii="Arial" w:hAnsi="Arial" w:cs="Arial"/>
          <w:b/>
          <w:bCs/>
          <w:i/>
          <w:iCs/>
          <w:sz w:val="28"/>
          <w:szCs w:val="28"/>
        </w:rPr>
        <w:t>3</w:t>
      </w:r>
    </w:p>
    <w:p w14:paraId="0A3A8300" w14:textId="5361EB3E" w:rsidR="00A245B9" w:rsidRPr="001A753C" w:rsidRDefault="00A245B9" w:rsidP="00FE204D">
      <w:pPr>
        <w:pStyle w:val="NormalWeb"/>
        <w:spacing w:before="0" w:beforeAutospacing="0" w:after="0" w:afterAutospacing="0"/>
        <w:rPr>
          <w:rFonts w:ascii="Arial" w:hAnsi="Arial" w:cs="Arial"/>
          <w:b/>
          <w:bCs/>
          <w:sz w:val="28"/>
          <w:szCs w:val="28"/>
        </w:rPr>
      </w:pPr>
    </w:p>
    <w:p w14:paraId="5EB72B3D" w14:textId="3402B307" w:rsidR="00E64FCD" w:rsidRPr="001A753C" w:rsidRDefault="008C1B05" w:rsidP="008C1B05">
      <w:pPr>
        <w:pStyle w:val="NormalWeb"/>
        <w:rPr>
          <w:rFonts w:ascii="Arial" w:hAnsi="Arial" w:cs="Arial"/>
        </w:rPr>
      </w:pPr>
      <w:r w:rsidRPr="001A753C">
        <w:rPr>
          <w:rFonts w:ascii="Arial" w:hAnsi="Arial" w:cs="Arial"/>
        </w:rPr>
        <w:t xml:space="preserve">The Group shall be called the Ivy Medical Group (IMG) Patient Participation Group. </w:t>
      </w:r>
    </w:p>
    <w:p w14:paraId="5121C1E7" w14:textId="27B90F4B" w:rsidR="008C1B05" w:rsidRPr="001A753C" w:rsidRDefault="008C1B05" w:rsidP="008C1B05">
      <w:pPr>
        <w:pStyle w:val="NormalWeb"/>
        <w:rPr>
          <w:rFonts w:ascii="Arial" w:hAnsi="Arial" w:cs="Arial"/>
        </w:rPr>
      </w:pPr>
      <w:r w:rsidRPr="001A753C">
        <w:rPr>
          <w:rFonts w:ascii="Arial" w:hAnsi="Arial" w:cs="Arial"/>
          <w:b/>
          <w:bCs/>
        </w:rPr>
        <w:t xml:space="preserve">1. Aims of the Ivy Medical Group </w:t>
      </w:r>
      <w:r w:rsidR="00A15B51">
        <w:rPr>
          <w:rFonts w:ascii="Arial" w:hAnsi="Arial" w:cs="Arial"/>
          <w:b/>
          <w:bCs/>
        </w:rPr>
        <w:t xml:space="preserve">(IMG) </w:t>
      </w:r>
      <w:r w:rsidRPr="001A753C">
        <w:rPr>
          <w:rFonts w:ascii="Arial" w:hAnsi="Arial" w:cs="Arial"/>
          <w:b/>
          <w:bCs/>
        </w:rPr>
        <w:t xml:space="preserve">Patient Participation Group (PPG) </w:t>
      </w:r>
    </w:p>
    <w:p w14:paraId="17189223" w14:textId="37C170CC" w:rsidR="008C1B05" w:rsidRPr="001A753C" w:rsidRDefault="008C1B05" w:rsidP="008C1B05">
      <w:pPr>
        <w:pStyle w:val="NormalWeb"/>
        <w:numPr>
          <w:ilvl w:val="0"/>
          <w:numId w:val="6"/>
        </w:numPr>
        <w:rPr>
          <w:rFonts w:ascii="Arial" w:hAnsi="Arial" w:cs="Arial"/>
        </w:rPr>
      </w:pPr>
      <w:r w:rsidRPr="001A753C">
        <w:rPr>
          <w:rFonts w:ascii="Arial" w:hAnsi="Arial" w:cs="Arial"/>
        </w:rPr>
        <w:t xml:space="preserve">To facilitate good relations between the GP practice (referred to as the 'practice' throughout this document) and patients by communicating patient experience, interests and concerns and providing feedback to the practice on current procedures and proposed new developments. </w:t>
      </w:r>
    </w:p>
    <w:p w14:paraId="24AB0CAD" w14:textId="61AF873B" w:rsidR="008C1B05" w:rsidRPr="001A753C" w:rsidRDefault="008C1B05" w:rsidP="008C1B05">
      <w:pPr>
        <w:pStyle w:val="NormalWeb"/>
        <w:numPr>
          <w:ilvl w:val="0"/>
          <w:numId w:val="6"/>
        </w:numPr>
        <w:rPr>
          <w:rFonts w:ascii="Arial" w:hAnsi="Arial" w:cs="Arial"/>
        </w:rPr>
      </w:pPr>
      <w:r w:rsidRPr="001A753C">
        <w:rPr>
          <w:rFonts w:ascii="Arial" w:hAnsi="Arial" w:cs="Arial"/>
        </w:rPr>
        <w:t xml:space="preserve">To work collaboratively and positively with the practice to improve services and facilities for patients and to act as a sounding board for practice staff on issues affecting patients. </w:t>
      </w:r>
    </w:p>
    <w:p w14:paraId="51121905" w14:textId="5371C961" w:rsidR="008C1B05" w:rsidRPr="001A753C" w:rsidRDefault="008C1B05" w:rsidP="008C1B05">
      <w:pPr>
        <w:pStyle w:val="NormalWeb"/>
        <w:numPr>
          <w:ilvl w:val="0"/>
          <w:numId w:val="6"/>
        </w:numPr>
        <w:rPr>
          <w:rFonts w:ascii="Arial" w:hAnsi="Arial" w:cs="Arial"/>
        </w:rPr>
      </w:pPr>
      <w:r w:rsidRPr="001A753C">
        <w:rPr>
          <w:rFonts w:ascii="Arial" w:hAnsi="Arial" w:cs="Arial"/>
        </w:rPr>
        <w:t xml:space="preserve">To build two-way communication and co-operation between the practice and patients, other individuals and organisations in healthcare, and the wider community to the mutual benefit of all. </w:t>
      </w:r>
    </w:p>
    <w:p w14:paraId="3E56BC4B" w14:textId="58CD97DE" w:rsidR="008C1B05" w:rsidRPr="001A753C" w:rsidRDefault="008C1B05" w:rsidP="008C1B05">
      <w:pPr>
        <w:pStyle w:val="NormalWeb"/>
        <w:numPr>
          <w:ilvl w:val="0"/>
          <w:numId w:val="6"/>
        </w:numPr>
        <w:rPr>
          <w:rFonts w:ascii="Arial" w:hAnsi="Arial" w:cs="Arial"/>
        </w:rPr>
      </w:pPr>
      <w:r w:rsidRPr="001A753C">
        <w:rPr>
          <w:rFonts w:ascii="Arial" w:hAnsi="Arial" w:cs="Arial"/>
        </w:rPr>
        <w:t xml:space="preserve">To act as a representative group to support the practice and influence local provision of health and social care. </w:t>
      </w:r>
    </w:p>
    <w:p w14:paraId="62480BC5" w14:textId="0E58A363" w:rsidR="002434A9" w:rsidRPr="001A753C" w:rsidRDefault="002434A9" w:rsidP="008C1B05">
      <w:pPr>
        <w:pStyle w:val="NormalWeb"/>
        <w:numPr>
          <w:ilvl w:val="0"/>
          <w:numId w:val="6"/>
        </w:numPr>
        <w:rPr>
          <w:rFonts w:ascii="Arial" w:hAnsi="Arial" w:cs="Arial"/>
        </w:rPr>
      </w:pPr>
      <w:r w:rsidRPr="001A753C">
        <w:rPr>
          <w:rFonts w:ascii="Arial" w:hAnsi="Arial" w:cs="Arial"/>
        </w:rPr>
        <w:t>To lead an area of work as a ‘Patient Partner’ to support delivery of the strategy</w:t>
      </w:r>
      <w:r w:rsidR="006740DE">
        <w:rPr>
          <w:rFonts w:ascii="Arial" w:hAnsi="Arial" w:cs="Arial"/>
        </w:rPr>
        <w:t>.</w:t>
      </w:r>
    </w:p>
    <w:p w14:paraId="75705142" w14:textId="00674291" w:rsidR="008C1B05" w:rsidRPr="001A753C" w:rsidRDefault="008C1B05" w:rsidP="008C1B05">
      <w:pPr>
        <w:pStyle w:val="NormalWeb"/>
        <w:numPr>
          <w:ilvl w:val="0"/>
          <w:numId w:val="6"/>
        </w:numPr>
        <w:rPr>
          <w:rFonts w:ascii="Arial" w:hAnsi="Arial" w:cs="Arial"/>
        </w:rPr>
      </w:pPr>
      <w:r w:rsidRPr="001A753C">
        <w:rPr>
          <w:rFonts w:ascii="Arial" w:hAnsi="Arial" w:cs="Arial"/>
        </w:rPr>
        <w:t xml:space="preserve">To deliver an annual programme of work agreed with the </w:t>
      </w:r>
      <w:r w:rsidR="00E85FBE">
        <w:rPr>
          <w:rFonts w:ascii="Arial" w:hAnsi="Arial" w:cs="Arial"/>
        </w:rPr>
        <w:t xml:space="preserve">lead </w:t>
      </w:r>
      <w:r w:rsidRPr="001A753C">
        <w:rPr>
          <w:rFonts w:ascii="Arial" w:hAnsi="Arial" w:cs="Arial"/>
        </w:rPr>
        <w:t>G</w:t>
      </w:r>
      <w:r w:rsidR="006740DE">
        <w:rPr>
          <w:rFonts w:ascii="Arial" w:hAnsi="Arial" w:cs="Arial"/>
        </w:rPr>
        <w:t>P.</w:t>
      </w:r>
    </w:p>
    <w:p w14:paraId="20825D2B" w14:textId="77777777" w:rsidR="008C1B05" w:rsidRPr="001A753C" w:rsidRDefault="008C1B05" w:rsidP="008C1B05">
      <w:pPr>
        <w:pStyle w:val="NormalWeb"/>
        <w:rPr>
          <w:rFonts w:ascii="Arial" w:hAnsi="Arial" w:cs="Arial"/>
        </w:rPr>
      </w:pPr>
      <w:r w:rsidRPr="001A753C">
        <w:rPr>
          <w:rFonts w:ascii="Arial" w:hAnsi="Arial" w:cs="Arial"/>
          <w:b/>
          <w:bCs/>
        </w:rPr>
        <w:t xml:space="preserve">2. PPG Structure and Membership </w:t>
      </w:r>
    </w:p>
    <w:p w14:paraId="2136D946" w14:textId="0EBD0D79" w:rsidR="001A753C" w:rsidRDefault="008C1B05" w:rsidP="00A245B9">
      <w:pPr>
        <w:pStyle w:val="NormalWeb"/>
        <w:numPr>
          <w:ilvl w:val="0"/>
          <w:numId w:val="7"/>
        </w:numPr>
        <w:rPr>
          <w:rFonts w:ascii="Arial" w:hAnsi="Arial" w:cs="Arial"/>
        </w:rPr>
      </w:pPr>
      <w:r w:rsidRPr="001A753C">
        <w:rPr>
          <w:rFonts w:ascii="Arial" w:hAnsi="Arial" w:cs="Arial"/>
        </w:rPr>
        <w:t xml:space="preserve">Membership of the PPG shall be open to all registered patients. </w:t>
      </w:r>
      <w:r w:rsidR="001A753C">
        <w:rPr>
          <w:rFonts w:ascii="Arial" w:hAnsi="Arial" w:cs="Arial"/>
        </w:rPr>
        <w:t>The role is unpaid and voluntary.</w:t>
      </w:r>
    </w:p>
    <w:p w14:paraId="443CFEE1" w14:textId="536C8929" w:rsidR="008C1B05" w:rsidRPr="001A753C" w:rsidRDefault="008C1B05" w:rsidP="00A245B9">
      <w:pPr>
        <w:pStyle w:val="NormalWeb"/>
        <w:numPr>
          <w:ilvl w:val="0"/>
          <w:numId w:val="7"/>
        </w:numPr>
        <w:rPr>
          <w:rFonts w:ascii="Arial" w:hAnsi="Arial" w:cs="Arial"/>
        </w:rPr>
      </w:pPr>
      <w:r w:rsidRPr="001A753C">
        <w:rPr>
          <w:rFonts w:ascii="Arial" w:hAnsi="Arial" w:cs="Arial"/>
        </w:rPr>
        <w:t xml:space="preserve">Membership will endeavour to reflect the patient profile and be widely representative and inclusive of different genders, ethnicities, ages and abilities as required in the GP contract, and will be </w:t>
      </w:r>
      <w:r w:rsidR="00EF57A1">
        <w:rPr>
          <w:rFonts w:ascii="Arial" w:hAnsi="Arial" w:cs="Arial"/>
        </w:rPr>
        <w:t xml:space="preserve">approximately </w:t>
      </w:r>
      <w:r w:rsidRPr="001A753C">
        <w:rPr>
          <w:rFonts w:ascii="Arial" w:hAnsi="Arial" w:cs="Arial"/>
        </w:rPr>
        <w:t xml:space="preserve">12 people. </w:t>
      </w:r>
    </w:p>
    <w:p w14:paraId="730AE9C8" w14:textId="4CE32309" w:rsidR="008C1B05" w:rsidRPr="001A753C" w:rsidRDefault="008C1B05" w:rsidP="00A245B9">
      <w:pPr>
        <w:pStyle w:val="NormalWeb"/>
        <w:numPr>
          <w:ilvl w:val="0"/>
          <w:numId w:val="7"/>
        </w:numPr>
        <w:rPr>
          <w:rFonts w:ascii="Arial" w:hAnsi="Arial" w:cs="Arial"/>
        </w:rPr>
      </w:pPr>
      <w:r w:rsidRPr="001A753C">
        <w:rPr>
          <w:rFonts w:ascii="Arial" w:hAnsi="Arial" w:cs="Arial"/>
        </w:rPr>
        <w:t xml:space="preserve">All registered patients of the practice are invited to apply for membership of the </w:t>
      </w:r>
      <w:r w:rsidR="00A15B51">
        <w:rPr>
          <w:rFonts w:ascii="Arial" w:hAnsi="Arial" w:cs="Arial"/>
        </w:rPr>
        <w:t xml:space="preserve">IMG </w:t>
      </w:r>
      <w:r w:rsidRPr="001A753C">
        <w:rPr>
          <w:rFonts w:ascii="Arial" w:hAnsi="Arial" w:cs="Arial"/>
        </w:rPr>
        <w:t xml:space="preserve">PPG. </w:t>
      </w:r>
      <w:r w:rsidR="00B23BEB">
        <w:rPr>
          <w:rFonts w:ascii="Arial" w:hAnsi="Arial" w:cs="Arial"/>
        </w:rPr>
        <w:t>If a patient moves to another practice that</w:t>
      </w:r>
      <w:r w:rsidRPr="001A753C">
        <w:rPr>
          <w:rFonts w:ascii="Arial" w:hAnsi="Arial" w:cs="Arial"/>
        </w:rPr>
        <w:t xml:space="preserve"> will mean that he/she will cease to be a member of the PPG. </w:t>
      </w:r>
    </w:p>
    <w:p w14:paraId="04B79B04" w14:textId="230D52ED" w:rsidR="008C1B05" w:rsidRPr="001A753C" w:rsidRDefault="008C1B05" w:rsidP="00A245B9">
      <w:pPr>
        <w:pStyle w:val="NormalWeb"/>
        <w:numPr>
          <w:ilvl w:val="0"/>
          <w:numId w:val="7"/>
        </w:numPr>
        <w:rPr>
          <w:rFonts w:ascii="Arial" w:hAnsi="Arial" w:cs="Arial"/>
        </w:rPr>
      </w:pPr>
      <w:r w:rsidRPr="001A753C">
        <w:rPr>
          <w:rFonts w:ascii="Arial" w:hAnsi="Arial" w:cs="Arial"/>
        </w:rPr>
        <w:t xml:space="preserve">The PPG will be non-political and </w:t>
      </w:r>
      <w:r w:rsidR="00224D67" w:rsidRPr="001A753C">
        <w:rPr>
          <w:rFonts w:ascii="Arial" w:hAnsi="Arial" w:cs="Arial"/>
        </w:rPr>
        <w:t>non-sectarian and</w:t>
      </w:r>
      <w:r w:rsidRPr="001A753C">
        <w:rPr>
          <w:rFonts w:ascii="Arial" w:hAnsi="Arial" w:cs="Arial"/>
        </w:rPr>
        <w:t xml:space="preserve"> will at all times respect diversity and exemplify its commitment to the principles contained within the Equality Act. </w:t>
      </w:r>
    </w:p>
    <w:p w14:paraId="12C29796" w14:textId="05BA90C2" w:rsidR="008C1B05" w:rsidRDefault="008C1B05" w:rsidP="00A245B9">
      <w:pPr>
        <w:pStyle w:val="NormalWeb"/>
        <w:numPr>
          <w:ilvl w:val="0"/>
          <w:numId w:val="7"/>
        </w:numPr>
        <w:rPr>
          <w:rFonts w:ascii="Arial" w:hAnsi="Arial" w:cs="Arial"/>
        </w:rPr>
      </w:pPr>
      <w:r w:rsidRPr="001A753C">
        <w:rPr>
          <w:rFonts w:ascii="Arial" w:hAnsi="Arial" w:cs="Arial"/>
        </w:rPr>
        <w:t xml:space="preserve">A representative of a patient registered with the practice can be an associate member of the PPG even if the representative is not a patient at the practice. </w:t>
      </w:r>
    </w:p>
    <w:p w14:paraId="615025FC" w14:textId="4F516F53" w:rsidR="001A753C" w:rsidRPr="001A753C" w:rsidRDefault="001A753C" w:rsidP="00A245B9">
      <w:pPr>
        <w:pStyle w:val="NormalWeb"/>
        <w:numPr>
          <w:ilvl w:val="0"/>
          <w:numId w:val="7"/>
        </w:numPr>
        <w:rPr>
          <w:rFonts w:ascii="Arial" w:hAnsi="Arial" w:cs="Arial"/>
        </w:rPr>
      </w:pPr>
      <w:r>
        <w:rPr>
          <w:rFonts w:ascii="Arial" w:hAnsi="Arial" w:cs="Arial"/>
        </w:rPr>
        <w:t xml:space="preserve">A Patient Partner </w:t>
      </w:r>
      <w:r w:rsidR="00270BA0">
        <w:rPr>
          <w:rFonts w:ascii="Arial" w:hAnsi="Arial" w:cs="Arial"/>
        </w:rPr>
        <w:t>is</w:t>
      </w:r>
      <w:r>
        <w:rPr>
          <w:rFonts w:ascii="Arial" w:hAnsi="Arial" w:cs="Arial"/>
        </w:rPr>
        <w:t xml:space="preserve"> a member of the PPG </w:t>
      </w:r>
      <w:r w:rsidR="00270BA0">
        <w:rPr>
          <w:rFonts w:ascii="Arial" w:hAnsi="Arial" w:cs="Arial"/>
        </w:rPr>
        <w:t>t</w:t>
      </w:r>
      <w:r>
        <w:rPr>
          <w:rFonts w:ascii="Arial" w:hAnsi="Arial" w:cs="Arial"/>
        </w:rPr>
        <w:t>ak</w:t>
      </w:r>
      <w:r w:rsidR="00270BA0">
        <w:rPr>
          <w:rFonts w:ascii="Arial" w:hAnsi="Arial" w:cs="Arial"/>
        </w:rPr>
        <w:t>ing</w:t>
      </w:r>
      <w:r>
        <w:rPr>
          <w:rFonts w:ascii="Arial" w:hAnsi="Arial" w:cs="Arial"/>
        </w:rPr>
        <w:t xml:space="preserve"> a lead role </w:t>
      </w:r>
      <w:r w:rsidR="00270BA0">
        <w:rPr>
          <w:rFonts w:ascii="Arial" w:hAnsi="Arial" w:cs="Arial"/>
        </w:rPr>
        <w:t xml:space="preserve">in </w:t>
      </w:r>
      <w:r>
        <w:rPr>
          <w:rFonts w:ascii="Arial" w:hAnsi="Arial" w:cs="Arial"/>
        </w:rPr>
        <w:t xml:space="preserve">a topic area of their choice. </w:t>
      </w:r>
    </w:p>
    <w:p w14:paraId="4E3E12A2" w14:textId="648F8E75" w:rsidR="008C1B05" w:rsidRPr="001A753C" w:rsidRDefault="00224D67" w:rsidP="00224D67">
      <w:pPr>
        <w:pStyle w:val="NormalWeb"/>
        <w:ind w:left="360"/>
        <w:rPr>
          <w:rFonts w:ascii="Arial" w:hAnsi="Arial" w:cs="Arial"/>
          <w:b/>
          <w:bCs/>
        </w:rPr>
      </w:pPr>
      <w:r w:rsidRPr="001A753C">
        <w:rPr>
          <w:rFonts w:ascii="Arial" w:hAnsi="Arial" w:cs="Arial"/>
          <w:b/>
          <w:bCs/>
        </w:rPr>
        <w:t xml:space="preserve">2.1 </w:t>
      </w:r>
      <w:r w:rsidR="008C1B05" w:rsidRPr="001A753C">
        <w:rPr>
          <w:rFonts w:ascii="Arial" w:hAnsi="Arial" w:cs="Arial"/>
          <w:b/>
          <w:bCs/>
        </w:rPr>
        <w:t xml:space="preserve">PPG and PPG Committee </w:t>
      </w:r>
    </w:p>
    <w:p w14:paraId="3E5DB315" w14:textId="33F7F0E7" w:rsidR="008C1B05" w:rsidRPr="001A753C" w:rsidRDefault="008C1B05" w:rsidP="00224D67">
      <w:pPr>
        <w:pStyle w:val="NormalWeb"/>
        <w:numPr>
          <w:ilvl w:val="0"/>
          <w:numId w:val="9"/>
        </w:numPr>
        <w:rPr>
          <w:rFonts w:ascii="Arial" w:hAnsi="Arial" w:cs="Arial"/>
        </w:rPr>
      </w:pPr>
      <w:r w:rsidRPr="001A753C">
        <w:rPr>
          <w:rFonts w:ascii="Arial" w:hAnsi="Arial" w:cs="Arial"/>
        </w:rPr>
        <w:t xml:space="preserve">The IMG PPG may elect officers from among the members of the PPG and they will be known as the committee. These will include Chair, Vice Chair and Secretary. Other posts may be created by the Annual General Meeting on a proposal from the PPG. </w:t>
      </w:r>
    </w:p>
    <w:p w14:paraId="51B0D29F" w14:textId="3EEC67D8" w:rsidR="00230DE3" w:rsidRPr="001A753C" w:rsidRDefault="008C1B05" w:rsidP="00224D67">
      <w:pPr>
        <w:pStyle w:val="NormalWeb"/>
        <w:numPr>
          <w:ilvl w:val="0"/>
          <w:numId w:val="9"/>
        </w:numPr>
        <w:rPr>
          <w:rFonts w:ascii="Arial" w:hAnsi="Arial" w:cs="Arial"/>
        </w:rPr>
      </w:pPr>
      <w:r w:rsidRPr="001A753C">
        <w:rPr>
          <w:rFonts w:ascii="Arial" w:hAnsi="Arial" w:cs="Arial"/>
        </w:rPr>
        <w:t xml:space="preserve">The PPG and the PPG committee shall both hold regular meetings, held a </w:t>
      </w:r>
      <w:r w:rsidR="00A245B9" w:rsidRPr="001A753C">
        <w:rPr>
          <w:rFonts w:ascii="Arial" w:hAnsi="Arial" w:cs="Arial"/>
        </w:rPr>
        <w:t>minimum</w:t>
      </w:r>
      <w:r w:rsidRPr="001A753C">
        <w:rPr>
          <w:rFonts w:ascii="Arial" w:hAnsi="Arial" w:cs="Arial"/>
        </w:rPr>
        <w:t xml:space="preserve"> of </w:t>
      </w:r>
      <w:r w:rsidR="00A15B51">
        <w:rPr>
          <w:rFonts w:ascii="Arial" w:hAnsi="Arial" w:cs="Arial"/>
        </w:rPr>
        <w:t>3</w:t>
      </w:r>
      <w:r w:rsidRPr="001A753C">
        <w:rPr>
          <w:rFonts w:ascii="Arial" w:hAnsi="Arial" w:cs="Arial"/>
        </w:rPr>
        <w:t xml:space="preserve"> times a year, giving </w:t>
      </w:r>
      <w:r w:rsidR="002434A9" w:rsidRPr="001A753C">
        <w:rPr>
          <w:rFonts w:ascii="Arial" w:hAnsi="Arial" w:cs="Arial"/>
        </w:rPr>
        <w:t>4</w:t>
      </w:r>
      <w:r w:rsidRPr="001A753C">
        <w:rPr>
          <w:rFonts w:ascii="Arial" w:hAnsi="Arial" w:cs="Arial"/>
        </w:rPr>
        <w:t xml:space="preserve"> weeks’ notice of meeting dates</w:t>
      </w:r>
      <w:r w:rsidR="006740DE">
        <w:rPr>
          <w:rFonts w:ascii="Arial" w:hAnsi="Arial" w:cs="Arial"/>
        </w:rPr>
        <w:t>.</w:t>
      </w:r>
    </w:p>
    <w:p w14:paraId="0241929B" w14:textId="5B2FBE9F" w:rsidR="008C1B05" w:rsidRPr="001A753C" w:rsidRDefault="008C1B05" w:rsidP="00224D67">
      <w:pPr>
        <w:pStyle w:val="NormalWeb"/>
        <w:numPr>
          <w:ilvl w:val="0"/>
          <w:numId w:val="9"/>
        </w:numPr>
        <w:rPr>
          <w:rFonts w:ascii="Arial" w:hAnsi="Arial" w:cs="Arial"/>
        </w:rPr>
      </w:pPr>
      <w:r w:rsidRPr="001A753C">
        <w:rPr>
          <w:rFonts w:ascii="Arial" w:hAnsi="Arial" w:cs="Arial"/>
        </w:rPr>
        <w:t xml:space="preserve">To maintain an active PPG, any PPG committee member who fails to attend three consecutive PPG committee meetings without any contact with the group may be deemed </w:t>
      </w:r>
      <w:r w:rsidRPr="001A753C">
        <w:rPr>
          <w:rFonts w:ascii="Arial" w:hAnsi="Arial" w:cs="Arial"/>
        </w:rPr>
        <w:lastRenderedPageBreak/>
        <w:t xml:space="preserve">to have resigned. The PPG will extend an open invitation to practice staff to attend its meetings as agreed with the practice manager. </w:t>
      </w:r>
    </w:p>
    <w:p w14:paraId="28A1EFC5" w14:textId="7359F937" w:rsidR="008C1B05" w:rsidRPr="001A753C" w:rsidRDefault="008C1B05" w:rsidP="00224D67">
      <w:pPr>
        <w:pStyle w:val="NormalWeb"/>
        <w:numPr>
          <w:ilvl w:val="0"/>
          <w:numId w:val="9"/>
        </w:numPr>
        <w:rPr>
          <w:rFonts w:ascii="Arial" w:hAnsi="Arial" w:cs="Arial"/>
        </w:rPr>
      </w:pPr>
      <w:r w:rsidRPr="001A753C">
        <w:rPr>
          <w:rFonts w:ascii="Arial" w:hAnsi="Arial" w:cs="Arial"/>
        </w:rPr>
        <w:t xml:space="preserve">The PPG committee shall normally </w:t>
      </w:r>
      <w:r w:rsidR="00A15B51">
        <w:rPr>
          <w:rFonts w:ascii="Arial" w:hAnsi="Arial" w:cs="Arial"/>
        </w:rPr>
        <w:t>be a minimum of</w:t>
      </w:r>
      <w:r w:rsidRPr="001A753C">
        <w:rPr>
          <w:rFonts w:ascii="Arial" w:hAnsi="Arial" w:cs="Arial"/>
        </w:rPr>
        <w:t xml:space="preserve"> 12 members</w:t>
      </w:r>
      <w:r w:rsidR="00A15B51">
        <w:rPr>
          <w:rFonts w:ascii="Arial" w:hAnsi="Arial" w:cs="Arial"/>
        </w:rPr>
        <w:t xml:space="preserve"> representing the diversity of the practice population</w:t>
      </w:r>
      <w:r w:rsidRPr="001A753C">
        <w:rPr>
          <w:rFonts w:ascii="Arial" w:hAnsi="Arial" w:cs="Arial"/>
        </w:rPr>
        <w:t xml:space="preserve">. Between the Annual General Meetings, the PPG may co-opt members if needed to ensure that the PPG is fully representative of the patient community. </w:t>
      </w:r>
    </w:p>
    <w:p w14:paraId="7AB1E7B4" w14:textId="1E266566" w:rsidR="007624E7" w:rsidRPr="001A753C" w:rsidRDefault="007624E7" w:rsidP="00224D67">
      <w:pPr>
        <w:pStyle w:val="NormalWeb"/>
        <w:numPr>
          <w:ilvl w:val="0"/>
          <w:numId w:val="9"/>
        </w:numPr>
        <w:rPr>
          <w:rFonts w:ascii="Arial" w:hAnsi="Arial" w:cs="Arial"/>
        </w:rPr>
      </w:pPr>
      <w:r w:rsidRPr="001A753C">
        <w:rPr>
          <w:rFonts w:ascii="Arial" w:hAnsi="Arial" w:cs="Arial"/>
        </w:rPr>
        <w:t xml:space="preserve">Members who do not attend </w:t>
      </w:r>
      <w:r w:rsidR="00A15B51">
        <w:rPr>
          <w:rFonts w:ascii="Arial" w:hAnsi="Arial" w:cs="Arial"/>
        </w:rPr>
        <w:t>2</w:t>
      </w:r>
      <w:r w:rsidRPr="001A753C">
        <w:rPr>
          <w:rFonts w:ascii="Arial" w:hAnsi="Arial" w:cs="Arial"/>
        </w:rPr>
        <w:t xml:space="preserve"> out of </w:t>
      </w:r>
      <w:r w:rsidR="00A15B51">
        <w:rPr>
          <w:rFonts w:ascii="Arial" w:hAnsi="Arial" w:cs="Arial"/>
        </w:rPr>
        <w:t xml:space="preserve">3 </w:t>
      </w:r>
      <w:r w:rsidRPr="001A753C">
        <w:rPr>
          <w:rFonts w:ascii="Arial" w:hAnsi="Arial" w:cs="Arial"/>
        </w:rPr>
        <w:t>meetings per year will be deemed to have resigned.</w:t>
      </w:r>
    </w:p>
    <w:p w14:paraId="67781988" w14:textId="5338E09F" w:rsidR="008C1B05" w:rsidRPr="001A753C" w:rsidRDefault="00224D67" w:rsidP="00224D67">
      <w:pPr>
        <w:pStyle w:val="NormalWeb"/>
        <w:ind w:left="360"/>
        <w:rPr>
          <w:rFonts w:ascii="Arial" w:hAnsi="Arial" w:cs="Arial"/>
          <w:b/>
          <w:bCs/>
        </w:rPr>
      </w:pPr>
      <w:r w:rsidRPr="001A753C">
        <w:rPr>
          <w:rFonts w:ascii="Arial" w:hAnsi="Arial" w:cs="Arial"/>
          <w:b/>
          <w:bCs/>
        </w:rPr>
        <w:t>2.</w:t>
      </w:r>
      <w:r w:rsidR="002434A9" w:rsidRPr="001A753C">
        <w:rPr>
          <w:rFonts w:ascii="Arial" w:hAnsi="Arial" w:cs="Arial"/>
          <w:b/>
          <w:bCs/>
        </w:rPr>
        <w:t>2</w:t>
      </w:r>
      <w:r w:rsidRPr="001A753C">
        <w:rPr>
          <w:rFonts w:ascii="Arial" w:hAnsi="Arial" w:cs="Arial"/>
          <w:b/>
          <w:bCs/>
        </w:rPr>
        <w:t xml:space="preserve"> </w:t>
      </w:r>
      <w:r w:rsidR="008C1B05" w:rsidRPr="001A753C">
        <w:rPr>
          <w:rFonts w:ascii="Arial" w:hAnsi="Arial" w:cs="Arial"/>
          <w:b/>
          <w:bCs/>
        </w:rPr>
        <w:t xml:space="preserve">Virtual </w:t>
      </w:r>
      <w:r w:rsidR="002434A9" w:rsidRPr="001A753C">
        <w:rPr>
          <w:rFonts w:ascii="Arial" w:hAnsi="Arial" w:cs="Arial"/>
          <w:b/>
          <w:bCs/>
        </w:rPr>
        <w:t xml:space="preserve">and extraordinary </w:t>
      </w:r>
      <w:r w:rsidR="008C1B05" w:rsidRPr="001A753C">
        <w:rPr>
          <w:rFonts w:ascii="Arial" w:hAnsi="Arial" w:cs="Arial"/>
          <w:b/>
          <w:bCs/>
        </w:rPr>
        <w:t xml:space="preserve">PPG </w:t>
      </w:r>
      <w:r w:rsidR="002434A9" w:rsidRPr="001A753C">
        <w:rPr>
          <w:rFonts w:ascii="Arial" w:hAnsi="Arial" w:cs="Arial"/>
          <w:b/>
          <w:bCs/>
        </w:rPr>
        <w:t>meetings</w:t>
      </w:r>
    </w:p>
    <w:p w14:paraId="47FA5911" w14:textId="15CB312B" w:rsidR="008C1B05" w:rsidRPr="001A753C" w:rsidRDefault="008C1B05" w:rsidP="00224D67">
      <w:pPr>
        <w:pStyle w:val="NormalWeb"/>
        <w:numPr>
          <w:ilvl w:val="0"/>
          <w:numId w:val="10"/>
        </w:numPr>
        <w:rPr>
          <w:rFonts w:ascii="Arial" w:hAnsi="Arial" w:cs="Arial"/>
        </w:rPr>
      </w:pPr>
      <w:r w:rsidRPr="001A753C">
        <w:rPr>
          <w:rFonts w:ascii="Arial" w:hAnsi="Arial" w:cs="Arial"/>
        </w:rPr>
        <w:t>To support the PPG and extend its reach, the PPG may establish an online group to be called the Virtual Patient Participation Group (VPPG). Any patient may volunteer to join the VPPG. The PPG will regularly contact the VPPG in order to obtain their views on specific matters</w:t>
      </w:r>
      <w:r w:rsidR="002434A9" w:rsidRPr="001A753C">
        <w:rPr>
          <w:rFonts w:ascii="Arial" w:hAnsi="Arial" w:cs="Arial"/>
        </w:rPr>
        <w:t xml:space="preserve"> or to discuss a matter of urgency</w:t>
      </w:r>
      <w:r w:rsidRPr="001A753C">
        <w:rPr>
          <w:rFonts w:ascii="Arial" w:hAnsi="Arial" w:cs="Arial"/>
        </w:rPr>
        <w:t xml:space="preserve">. </w:t>
      </w:r>
    </w:p>
    <w:p w14:paraId="05785365" w14:textId="1D545981" w:rsidR="008C1B05" w:rsidRPr="001A753C" w:rsidRDefault="008C1B05" w:rsidP="00224D67">
      <w:pPr>
        <w:pStyle w:val="NormalWeb"/>
        <w:numPr>
          <w:ilvl w:val="0"/>
          <w:numId w:val="10"/>
        </w:numPr>
        <w:rPr>
          <w:rFonts w:ascii="Arial" w:hAnsi="Arial" w:cs="Arial"/>
        </w:rPr>
      </w:pPr>
      <w:r w:rsidRPr="001A753C">
        <w:rPr>
          <w:rFonts w:ascii="Arial" w:hAnsi="Arial" w:cs="Arial"/>
        </w:rPr>
        <w:t xml:space="preserve">A member of the PPG will be made responsible for liaising with the VPPG and ensure that no one is excluded. There will be a standing item on the PPG agenda reporting any key themes, issues or suggestions that have been identified by any member of the VPPG to help ensure its members are engaged. Notwithstanding the above, any patient may send views and suggestions directly to the PPG. </w:t>
      </w:r>
    </w:p>
    <w:p w14:paraId="74240D20" w14:textId="46103CC0" w:rsidR="008C1B05" w:rsidRPr="001A753C" w:rsidRDefault="008C1B05" w:rsidP="00224D67">
      <w:pPr>
        <w:pStyle w:val="NormalWeb"/>
        <w:numPr>
          <w:ilvl w:val="0"/>
          <w:numId w:val="10"/>
        </w:numPr>
        <w:rPr>
          <w:rFonts w:ascii="Arial" w:hAnsi="Arial" w:cs="Arial"/>
        </w:rPr>
      </w:pPr>
      <w:r w:rsidRPr="001A753C">
        <w:rPr>
          <w:rFonts w:ascii="Arial" w:hAnsi="Arial" w:cs="Arial"/>
        </w:rPr>
        <w:t xml:space="preserve">Members of the VPPG will follow the same Code of Conduct as those in the PPG that meets face-to- face. </w:t>
      </w:r>
    </w:p>
    <w:p w14:paraId="261870C0" w14:textId="0BFD5346" w:rsidR="008C1B05" w:rsidRPr="001A753C" w:rsidRDefault="008C1B05" w:rsidP="00224D67">
      <w:pPr>
        <w:pStyle w:val="NormalWeb"/>
        <w:numPr>
          <w:ilvl w:val="0"/>
          <w:numId w:val="10"/>
        </w:numPr>
        <w:rPr>
          <w:rFonts w:ascii="Arial" w:hAnsi="Arial" w:cs="Arial"/>
        </w:rPr>
      </w:pPr>
      <w:r w:rsidRPr="001A753C">
        <w:rPr>
          <w:rFonts w:ascii="Arial" w:hAnsi="Arial" w:cs="Arial"/>
        </w:rPr>
        <w:t xml:space="preserve">All business and meetings of the PPG committee, the Main group and any future Virtual group, shall be run in accordance with Appendix </w:t>
      </w:r>
      <w:r w:rsidR="006740DE">
        <w:rPr>
          <w:rFonts w:ascii="Arial" w:hAnsi="Arial" w:cs="Arial"/>
        </w:rPr>
        <w:t>1</w:t>
      </w:r>
      <w:r w:rsidR="00E64FCD" w:rsidRPr="001A753C">
        <w:rPr>
          <w:rFonts w:ascii="Arial" w:hAnsi="Arial" w:cs="Arial"/>
        </w:rPr>
        <w:t>.</w:t>
      </w:r>
      <w:r w:rsidRPr="001A753C">
        <w:rPr>
          <w:rFonts w:ascii="Arial" w:hAnsi="Arial" w:cs="Arial"/>
        </w:rPr>
        <w:t xml:space="preserve"> </w:t>
      </w:r>
    </w:p>
    <w:p w14:paraId="7886EBC0" w14:textId="4BDD6030" w:rsidR="002434A9" w:rsidRPr="001A753C" w:rsidRDefault="002434A9" w:rsidP="007624E7">
      <w:pPr>
        <w:pStyle w:val="NormalWeb"/>
        <w:ind w:left="360"/>
        <w:rPr>
          <w:rFonts w:ascii="Arial" w:hAnsi="Arial" w:cs="Arial"/>
          <w:b/>
          <w:bCs/>
        </w:rPr>
      </w:pPr>
      <w:r w:rsidRPr="001A753C">
        <w:rPr>
          <w:rFonts w:ascii="Arial" w:hAnsi="Arial" w:cs="Arial"/>
          <w:b/>
          <w:bCs/>
        </w:rPr>
        <w:t>2.3 Notes of the meeting</w:t>
      </w:r>
    </w:p>
    <w:p w14:paraId="06BFF83E" w14:textId="05D6BBDF" w:rsidR="002434A9" w:rsidRPr="001A753C" w:rsidRDefault="002434A9" w:rsidP="007624E7">
      <w:pPr>
        <w:pStyle w:val="NormalWeb"/>
        <w:ind w:left="720"/>
        <w:rPr>
          <w:rFonts w:ascii="Arial" w:hAnsi="Arial" w:cs="Arial"/>
        </w:rPr>
      </w:pPr>
      <w:r w:rsidRPr="001A753C">
        <w:rPr>
          <w:rFonts w:ascii="Arial" w:hAnsi="Arial" w:cs="Arial"/>
        </w:rPr>
        <w:t xml:space="preserve">The action notes of the meeting will be shared with members and on </w:t>
      </w:r>
      <w:r w:rsidR="007624E7" w:rsidRPr="001A753C">
        <w:rPr>
          <w:rFonts w:ascii="Arial" w:hAnsi="Arial" w:cs="Arial"/>
        </w:rPr>
        <w:t>the practice communication platforms withing 5 working days of the meeting</w:t>
      </w:r>
      <w:r w:rsidR="00EF57A1">
        <w:rPr>
          <w:rFonts w:ascii="Arial" w:hAnsi="Arial" w:cs="Arial"/>
        </w:rPr>
        <w:t>.</w:t>
      </w:r>
    </w:p>
    <w:p w14:paraId="79736753" w14:textId="2A7F7ADC" w:rsidR="00224D67" w:rsidRPr="001A753C" w:rsidRDefault="00224D67" w:rsidP="00224D67">
      <w:pPr>
        <w:pStyle w:val="NormalWeb"/>
        <w:rPr>
          <w:rFonts w:ascii="Arial" w:hAnsi="Arial" w:cs="Arial"/>
          <w:b/>
          <w:bCs/>
        </w:rPr>
      </w:pPr>
      <w:r w:rsidRPr="001A753C">
        <w:rPr>
          <w:rFonts w:ascii="Arial" w:hAnsi="Arial" w:cs="Arial"/>
          <w:b/>
          <w:bCs/>
        </w:rPr>
        <w:t>3. Review date</w:t>
      </w:r>
    </w:p>
    <w:p w14:paraId="7ACB9574" w14:textId="19F2028D" w:rsidR="00224D67" w:rsidRPr="001A753C" w:rsidRDefault="00224D67" w:rsidP="007624E7">
      <w:pPr>
        <w:pStyle w:val="NormalWeb"/>
        <w:numPr>
          <w:ilvl w:val="0"/>
          <w:numId w:val="15"/>
        </w:numPr>
        <w:rPr>
          <w:rFonts w:ascii="Arial" w:hAnsi="Arial" w:cs="Arial"/>
        </w:rPr>
      </w:pPr>
      <w:r w:rsidRPr="001A753C">
        <w:rPr>
          <w:rFonts w:ascii="Arial" w:hAnsi="Arial" w:cs="Arial"/>
        </w:rPr>
        <w:t>These terms of reference will be reviewed annually in e</w:t>
      </w:r>
      <w:r w:rsidR="007624E7" w:rsidRPr="001A753C">
        <w:rPr>
          <w:rFonts w:ascii="Arial" w:hAnsi="Arial" w:cs="Arial"/>
        </w:rPr>
        <w:t>ach</w:t>
      </w:r>
      <w:r w:rsidRPr="001A753C">
        <w:rPr>
          <w:rFonts w:ascii="Arial" w:hAnsi="Arial" w:cs="Arial"/>
        </w:rPr>
        <w:t xml:space="preserve"> year</w:t>
      </w:r>
      <w:r w:rsidR="00EF57A1">
        <w:rPr>
          <w:rFonts w:ascii="Arial" w:hAnsi="Arial" w:cs="Arial"/>
        </w:rPr>
        <w:t>.</w:t>
      </w:r>
    </w:p>
    <w:p w14:paraId="4B05E011" w14:textId="0AF26984" w:rsidR="00224D67" w:rsidRPr="001A753C" w:rsidRDefault="00224D67" w:rsidP="007624E7">
      <w:pPr>
        <w:pStyle w:val="NormalWeb"/>
        <w:numPr>
          <w:ilvl w:val="0"/>
          <w:numId w:val="15"/>
        </w:numPr>
        <w:rPr>
          <w:rFonts w:ascii="Arial" w:hAnsi="Arial" w:cs="Arial"/>
        </w:rPr>
      </w:pPr>
      <w:r w:rsidRPr="001A753C">
        <w:rPr>
          <w:rFonts w:ascii="Arial" w:hAnsi="Arial" w:cs="Arial"/>
        </w:rPr>
        <w:t xml:space="preserve">If </w:t>
      </w:r>
      <w:r w:rsidR="00EF57A1" w:rsidRPr="001A753C">
        <w:rPr>
          <w:rFonts w:ascii="Arial" w:hAnsi="Arial" w:cs="Arial"/>
        </w:rPr>
        <w:t>necessary,</w:t>
      </w:r>
      <w:r w:rsidRPr="001A753C">
        <w:rPr>
          <w:rFonts w:ascii="Arial" w:hAnsi="Arial" w:cs="Arial"/>
        </w:rPr>
        <w:t xml:space="preserve"> the chair can request a review date before the review date.</w:t>
      </w:r>
    </w:p>
    <w:p w14:paraId="12AA2D6D" w14:textId="2153B9D0" w:rsidR="008C1B05" w:rsidRPr="001A753C" w:rsidRDefault="00224D67" w:rsidP="008C1B05">
      <w:pPr>
        <w:pStyle w:val="NormalWeb"/>
        <w:rPr>
          <w:rFonts w:ascii="Arial" w:hAnsi="Arial" w:cs="Arial"/>
        </w:rPr>
      </w:pPr>
      <w:r w:rsidRPr="001A753C">
        <w:rPr>
          <w:rFonts w:ascii="Arial" w:hAnsi="Arial" w:cs="Arial"/>
          <w:b/>
          <w:bCs/>
        </w:rPr>
        <w:t>4</w:t>
      </w:r>
      <w:r w:rsidR="008C1B05" w:rsidRPr="001A753C">
        <w:rPr>
          <w:rFonts w:ascii="Arial" w:hAnsi="Arial" w:cs="Arial"/>
          <w:b/>
          <w:bCs/>
        </w:rPr>
        <w:t xml:space="preserve">. Signed agreement </w:t>
      </w:r>
    </w:p>
    <w:p w14:paraId="259D6080" w14:textId="77777777" w:rsidR="008C1B05" w:rsidRPr="001A753C" w:rsidRDefault="008C1B05" w:rsidP="00270BA0">
      <w:pPr>
        <w:pStyle w:val="NormalWeb"/>
        <w:spacing w:before="0" w:beforeAutospacing="0" w:after="0" w:afterAutospacing="0"/>
        <w:rPr>
          <w:rFonts w:ascii="Arial" w:hAnsi="Arial" w:cs="Arial"/>
        </w:rPr>
      </w:pPr>
      <w:r w:rsidRPr="001A753C">
        <w:rPr>
          <w:rFonts w:ascii="Arial" w:hAnsi="Arial" w:cs="Arial"/>
          <w:i/>
          <w:iCs/>
        </w:rPr>
        <w:t xml:space="preserve">NB: To ensure a jointly agreed approach by the practice and PPG members, this section should be signed by both parties. </w:t>
      </w:r>
    </w:p>
    <w:p w14:paraId="53A27ED6" w14:textId="77777777" w:rsidR="00317F61" w:rsidRDefault="00317F61" w:rsidP="00270BA0">
      <w:pPr>
        <w:pStyle w:val="NormalWeb"/>
        <w:spacing w:before="0" w:beforeAutospacing="0" w:after="0" w:afterAutospacing="0"/>
        <w:rPr>
          <w:rFonts w:ascii="Arial" w:hAnsi="Arial" w:cs="Arial"/>
        </w:rPr>
      </w:pPr>
    </w:p>
    <w:p w14:paraId="2BFB02B2" w14:textId="7AC9BDE5" w:rsidR="00317F61" w:rsidRPr="001A753C" w:rsidRDefault="008C1B05" w:rsidP="00270BA0">
      <w:pPr>
        <w:pStyle w:val="NormalWeb"/>
        <w:spacing w:before="0" w:beforeAutospacing="0" w:after="0" w:afterAutospacing="0"/>
        <w:rPr>
          <w:rFonts w:ascii="Arial" w:hAnsi="Arial" w:cs="Arial"/>
        </w:rPr>
      </w:pPr>
      <w:r w:rsidRPr="001A753C">
        <w:rPr>
          <w:rFonts w:ascii="Arial" w:hAnsi="Arial" w:cs="Arial"/>
        </w:rPr>
        <w:t xml:space="preserve">These Terms of Reference were adopted by IMG PPG </w:t>
      </w:r>
      <w:r w:rsidR="00317F61">
        <w:rPr>
          <w:rFonts w:ascii="Arial" w:hAnsi="Arial" w:cs="Arial"/>
        </w:rPr>
        <w:t>as follows:</w:t>
      </w:r>
    </w:p>
    <w:p w14:paraId="130C426A" w14:textId="7EAB4C0E" w:rsidR="00270BA0" w:rsidRPr="001A753C" w:rsidRDefault="00224D67" w:rsidP="008C1B05">
      <w:pPr>
        <w:pStyle w:val="NormalWeb"/>
        <w:rPr>
          <w:rFonts w:ascii="Arial" w:hAnsi="Arial" w:cs="Arial"/>
        </w:rPr>
      </w:pPr>
      <w:r w:rsidRPr="001A753C">
        <w:rPr>
          <w:rFonts w:ascii="Arial" w:hAnsi="Arial" w:cs="Arial"/>
        </w:rPr>
        <w:t>V</w:t>
      </w:r>
      <w:r w:rsidR="008C1B05" w:rsidRPr="001A753C">
        <w:rPr>
          <w:rFonts w:ascii="Arial" w:hAnsi="Arial" w:cs="Arial"/>
        </w:rPr>
        <w:t>enue</w:t>
      </w:r>
      <w:r w:rsidR="00EF57A1">
        <w:rPr>
          <w:rFonts w:ascii="Arial" w:hAnsi="Arial" w:cs="Arial"/>
        </w:rPr>
        <w:t>: Burton Joyce Library</w:t>
      </w:r>
    </w:p>
    <w:p w14:paraId="218BE74B" w14:textId="1FBDB13C" w:rsidR="008C1B05" w:rsidRPr="001A753C" w:rsidRDefault="00224D67" w:rsidP="008C1B05">
      <w:pPr>
        <w:pStyle w:val="NormalWeb"/>
        <w:rPr>
          <w:rFonts w:ascii="Arial" w:hAnsi="Arial" w:cs="Arial"/>
        </w:rPr>
      </w:pPr>
      <w:r w:rsidRPr="001A753C">
        <w:rPr>
          <w:rFonts w:ascii="Arial" w:hAnsi="Arial" w:cs="Arial"/>
        </w:rPr>
        <w:t>D</w:t>
      </w:r>
      <w:r w:rsidR="008C1B05" w:rsidRPr="001A753C">
        <w:rPr>
          <w:rFonts w:ascii="Arial" w:hAnsi="Arial" w:cs="Arial"/>
        </w:rPr>
        <w:t>at</w:t>
      </w:r>
      <w:r w:rsidR="00EF57A1">
        <w:rPr>
          <w:rFonts w:ascii="Arial" w:hAnsi="Arial" w:cs="Arial"/>
        </w:rPr>
        <w:t>e: 09/12/23</w:t>
      </w:r>
      <w:r w:rsidR="008C1B05" w:rsidRPr="001A753C">
        <w:rPr>
          <w:rFonts w:ascii="Arial" w:hAnsi="Arial" w:cs="Arial"/>
        </w:rPr>
        <w:t xml:space="preserve"> </w:t>
      </w:r>
    </w:p>
    <w:p w14:paraId="3E712D9E" w14:textId="4F389178" w:rsidR="00EF57A1" w:rsidRDefault="008C1B05" w:rsidP="008C1B05">
      <w:pPr>
        <w:pStyle w:val="NormalWeb"/>
        <w:rPr>
          <w:rFonts w:ascii="Arial" w:hAnsi="Arial" w:cs="Arial"/>
        </w:rPr>
      </w:pPr>
      <w:r w:rsidRPr="001A753C">
        <w:rPr>
          <w:rFonts w:ascii="Arial" w:hAnsi="Arial" w:cs="Arial"/>
        </w:rPr>
        <w:t>Signed by</w:t>
      </w:r>
      <w:r w:rsidR="00EF57A1">
        <w:rPr>
          <w:rFonts w:ascii="Arial" w:hAnsi="Arial" w:cs="Arial"/>
        </w:rPr>
        <w:t>:</w:t>
      </w:r>
    </w:p>
    <w:p w14:paraId="6739416C" w14:textId="319BBB67" w:rsidR="00A245B9" w:rsidRPr="001A753C" w:rsidRDefault="008C1B05" w:rsidP="008C1B05">
      <w:pPr>
        <w:pStyle w:val="NormalWeb"/>
        <w:rPr>
          <w:rFonts w:ascii="Arial" w:hAnsi="Arial" w:cs="Arial"/>
        </w:rPr>
      </w:pPr>
      <w:r w:rsidRPr="001A753C">
        <w:rPr>
          <w:rFonts w:ascii="Arial" w:hAnsi="Arial" w:cs="Arial"/>
        </w:rPr>
        <w:t>PPG Chair</w:t>
      </w:r>
      <w:r w:rsidR="00EF57A1">
        <w:rPr>
          <w:rFonts w:ascii="Arial" w:hAnsi="Arial" w:cs="Arial"/>
        </w:rPr>
        <w:t>: Ingrid Glover (virtual)</w:t>
      </w:r>
    </w:p>
    <w:p w14:paraId="16137F5C" w14:textId="5DC4CA10" w:rsidR="00A245B9" w:rsidRPr="001A753C" w:rsidRDefault="00EF57A1" w:rsidP="008C1B05">
      <w:pPr>
        <w:pStyle w:val="NormalWeb"/>
        <w:rPr>
          <w:rFonts w:ascii="Arial" w:hAnsi="Arial" w:cs="Arial"/>
        </w:rPr>
      </w:pPr>
      <w:r w:rsidRPr="001A753C">
        <w:rPr>
          <w:rFonts w:ascii="Arial" w:hAnsi="Arial" w:cs="Arial"/>
        </w:rPr>
        <w:t>General Practice representative</w:t>
      </w:r>
      <w:r>
        <w:rPr>
          <w:rFonts w:ascii="Arial" w:hAnsi="Arial" w:cs="Arial"/>
        </w:rPr>
        <w:t>: Dr Panesar</w:t>
      </w:r>
      <w:r w:rsidR="00E85FBE">
        <w:rPr>
          <w:rFonts w:ascii="Arial" w:hAnsi="Arial" w:cs="Arial"/>
        </w:rPr>
        <w:t xml:space="preserve"> (</w:t>
      </w:r>
      <w:r>
        <w:rPr>
          <w:rFonts w:ascii="Arial" w:hAnsi="Arial" w:cs="Arial"/>
        </w:rPr>
        <w:t>virtual</w:t>
      </w:r>
      <w:r w:rsidR="00E85FBE">
        <w:rPr>
          <w:rFonts w:ascii="Arial" w:hAnsi="Arial" w:cs="Arial"/>
        </w:rPr>
        <w:t>)</w:t>
      </w:r>
    </w:p>
    <w:p w14:paraId="0F34E517" w14:textId="569F2001" w:rsidR="008C1B05" w:rsidRPr="001A753C" w:rsidRDefault="008C1B05" w:rsidP="008C1B05">
      <w:pPr>
        <w:pStyle w:val="NormalWeb"/>
        <w:rPr>
          <w:rFonts w:ascii="Arial" w:hAnsi="Arial" w:cs="Arial"/>
        </w:rPr>
      </w:pPr>
    </w:p>
    <w:p w14:paraId="514BDD92" w14:textId="7E249868" w:rsidR="008C1B05" w:rsidRPr="001A753C" w:rsidRDefault="008C1B05" w:rsidP="00224D67">
      <w:pPr>
        <w:pStyle w:val="NormalWeb"/>
        <w:rPr>
          <w:rFonts w:ascii="Arial" w:hAnsi="Arial" w:cs="Arial"/>
          <w:b/>
          <w:bCs/>
        </w:rPr>
      </w:pPr>
      <w:r w:rsidRPr="001A753C">
        <w:rPr>
          <w:rFonts w:ascii="Arial" w:hAnsi="Arial" w:cs="Arial"/>
          <w:b/>
          <w:bCs/>
        </w:rPr>
        <w:lastRenderedPageBreak/>
        <w:t xml:space="preserve"> </w:t>
      </w:r>
    </w:p>
    <w:p w14:paraId="7B4569B6" w14:textId="31D28BBF" w:rsidR="008C1B05" w:rsidRPr="001A753C" w:rsidRDefault="008C1B05" w:rsidP="008C1B05">
      <w:pPr>
        <w:pStyle w:val="NormalWeb"/>
        <w:rPr>
          <w:rFonts w:ascii="Arial" w:hAnsi="Arial" w:cs="Arial"/>
          <w:b/>
          <w:bCs/>
        </w:rPr>
      </w:pPr>
      <w:r w:rsidRPr="001A753C">
        <w:rPr>
          <w:rFonts w:ascii="Arial" w:hAnsi="Arial" w:cs="Arial"/>
          <w:b/>
          <w:bCs/>
        </w:rPr>
        <w:t xml:space="preserve">Appendix </w:t>
      </w:r>
      <w:r w:rsidR="00734724">
        <w:rPr>
          <w:rFonts w:ascii="Arial" w:hAnsi="Arial" w:cs="Arial"/>
          <w:b/>
          <w:bCs/>
        </w:rPr>
        <w:t>1</w:t>
      </w:r>
    </w:p>
    <w:p w14:paraId="4F9C37B5" w14:textId="08CE0222" w:rsidR="008C1B05" w:rsidRPr="001A753C" w:rsidRDefault="00A15B51" w:rsidP="008C1B05">
      <w:pPr>
        <w:pStyle w:val="NormalWeb"/>
        <w:rPr>
          <w:rFonts w:ascii="Arial" w:hAnsi="Arial" w:cs="Arial"/>
        </w:rPr>
      </w:pPr>
      <w:r>
        <w:rPr>
          <w:rFonts w:ascii="Arial" w:hAnsi="Arial" w:cs="Arial"/>
          <w:b/>
          <w:bCs/>
        </w:rPr>
        <w:t xml:space="preserve">IMG </w:t>
      </w:r>
      <w:r w:rsidR="008C1B05" w:rsidRPr="001A753C">
        <w:rPr>
          <w:rFonts w:ascii="Arial" w:hAnsi="Arial" w:cs="Arial"/>
          <w:b/>
          <w:bCs/>
        </w:rPr>
        <w:t xml:space="preserve">PPG Code of Conduct </w:t>
      </w:r>
    </w:p>
    <w:p w14:paraId="3712089A" w14:textId="77777777" w:rsidR="008C1B05" w:rsidRPr="001A753C" w:rsidRDefault="008C1B05" w:rsidP="008C1B05">
      <w:pPr>
        <w:pStyle w:val="NormalWeb"/>
        <w:rPr>
          <w:rFonts w:ascii="Arial" w:hAnsi="Arial" w:cs="Arial"/>
        </w:rPr>
      </w:pPr>
      <w:r w:rsidRPr="001A753C">
        <w:rPr>
          <w:rFonts w:ascii="Arial" w:hAnsi="Arial" w:cs="Arial"/>
        </w:rPr>
        <w:t xml:space="preserve">The PPG Membership is not based on opinions or characteristics of individuals and shall be non-political and non-sectarian, at all times respecting diversity and exemplifying its commitment to the principles contained within the Equality Act. </w:t>
      </w:r>
    </w:p>
    <w:p w14:paraId="49E0BA5C" w14:textId="232E391F" w:rsidR="008C1B05" w:rsidRPr="001A753C" w:rsidRDefault="008C1B05" w:rsidP="008C1B05">
      <w:pPr>
        <w:pStyle w:val="NormalWeb"/>
        <w:rPr>
          <w:rFonts w:ascii="Arial" w:hAnsi="Arial" w:cs="Arial"/>
        </w:rPr>
      </w:pPr>
      <w:r w:rsidRPr="001A753C">
        <w:rPr>
          <w:rFonts w:ascii="Arial" w:hAnsi="Arial" w:cs="Arial"/>
        </w:rPr>
        <w:t>All Members of the PPG (including the Virtual PPG) make this commitment</w:t>
      </w:r>
      <w:r w:rsidR="002B6520">
        <w:rPr>
          <w:rFonts w:ascii="Arial" w:hAnsi="Arial" w:cs="Arial"/>
        </w:rPr>
        <w:t xml:space="preserve"> to</w:t>
      </w:r>
      <w:r w:rsidRPr="001A753C">
        <w:rPr>
          <w:rFonts w:ascii="Arial" w:hAnsi="Arial" w:cs="Arial"/>
        </w:rPr>
        <w:t xml:space="preserve">: </w:t>
      </w:r>
    </w:p>
    <w:p w14:paraId="3E6BD9D6" w14:textId="5AFC2090" w:rsidR="00B23BEB" w:rsidRDefault="00B23BEB" w:rsidP="00B23BEB">
      <w:pPr>
        <w:pStyle w:val="NormalWeb"/>
        <w:numPr>
          <w:ilvl w:val="0"/>
          <w:numId w:val="4"/>
        </w:numPr>
        <w:rPr>
          <w:rFonts w:ascii="Arial" w:hAnsi="Arial" w:cs="Arial"/>
        </w:rPr>
      </w:pPr>
      <w:r>
        <w:rPr>
          <w:rFonts w:ascii="Arial" w:hAnsi="Arial" w:cs="Arial"/>
        </w:rPr>
        <w:t xml:space="preserve">Support the PPG vision </w:t>
      </w:r>
      <w:r w:rsidR="006345CC">
        <w:rPr>
          <w:rFonts w:ascii="Arial" w:hAnsi="Arial" w:cs="Arial"/>
        </w:rPr>
        <w:t xml:space="preserve">(below) </w:t>
      </w:r>
      <w:r>
        <w:rPr>
          <w:rFonts w:ascii="Arial" w:hAnsi="Arial" w:cs="Arial"/>
        </w:rPr>
        <w:t>by being positive and actively supporting the IMG to deliver high quality services</w:t>
      </w:r>
      <w:r w:rsidR="00317F61">
        <w:rPr>
          <w:rFonts w:ascii="Arial" w:hAnsi="Arial" w:cs="Arial"/>
        </w:rPr>
        <w:t>.</w:t>
      </w:r>
    </w:p>
    <w:p w14:paraId="4A90C3A7" w14:textId="157A0922" w:rsidR="00B23BEB" w:rsidRDefault="00B23BEB" w:rsidP="00B23BEB">
      <w:pPr>
        <w:pStyle w:val="NormalWeb"/>
        <w:numPr>
          <w:ilvl w:val="0"/>
          <w:numId w:val="4"/>
        </w:numPr>
        <w:rPr>
          <w:rFonts w:ascii="Arial" w:hAnsi="Arial" w:cs="Arial"/>
        </w:rPr>
      </w:pPr>
      <w:r>
        <w:rPr>
          <w:rFonts w:ascii="Arial" w:hAnsi="Arial" w:cs="Arial"/>
        </w:rPr>
        <w:t>Attend and actively contribute to the agenda</w:t>
      </w:r>
      <w:r w:rsidR="00317F61">
        <w:rPr>
          <w:rFonts w:ascii="Arial" w:hAnsi="Arial" w:cs="Arial"/>
        </w:rPr>
        <w:t>.</w:t>
      </w:r>
    </w:p>
    <w:p w14:paraId="2EAEC080" w14:textId="77777777" w:rsidR="00B23BEB" w:rsidRPr="001A753C" w:rsidRDefault="00B23BEB" w:rsidP="00B23BEB">
      <w:pPr>
        <w:pStyle w:val="NormalWeb"/>
        <w:numPr>
          <w:ilvl w:val="0"/>
          <w:numId w:val="4"/>
        </w:numPr>
        <w:rPr>
          <w:rFonts w:ascii="Arial" w:hAnsi="Arial" w:cs="Arial"/>
        </w:rPr>
      </w:pPr>
      <w:r w:rsidRPr="001A753C">
        <w:rPr>
          <w:rFonts w:ascii="Arial" w:hAnsi="Arial" w:cs="Arial"/>
        </w:rPr>
        <w:t xml:space="preserve">Not use the PPG as a forum for personal </w:t>
      </w:r>
      <w:r>
        <w:rPr>
          <w:rFonts w:ascii="Arial" w:hAnsi="Arial" w:cs="Arial"/>
        </w:rPr>
        <w:t xml:space="preserve">or political </w:t>
      </w:r>
      <w:r w:rsidRPr="001A753C">
        <w:rPr>
          <w:rFonts w:ascii="Arial" w:hAnsi="Arial" w:cs="Arial"/>
        </w:rPr>
        <w:t xml:space="preserve">agendas or complaints. These should be taken forward through other appropriate channels. </w:t>
      </w:r>
    </w:p>
    <w:p w14:paraId="011BB862" w14:textId="05BD2882" w:rsidR="00B23BEB" w:rsidRDefault="00B23BEB" w:rsidP="00B23BEB">
      <w:pPr>
        <w:pStyle w:val="NormalWeb"/>
        <w:numPr>
          <w:ilvl w:val="0"/>
          <w:numId w:val="4"/>
        </w:numPr>
        <w:rPr>
          <w:rFonts w:ascii="Arial" w:hAnsi="Arial" w:cs="Arial"/>
        </w:rPr>
      </w:pPr>
      <w:r>
        <w:rPr>
          <w:rFonts w:ascii="Arial" w:hAnsi="Arial" w:cs="Arial"/>
        </w:rPr>
        <w:t>R</w:t>
      </w:r>
      <w:r w:rsidRPr="001A753C">
        <w:rPr>
          <w:rFonts w:ascii="Arial" w:hAnsi="Arial" w:cs="Arial"/>
        </w:rPr>
        <w:t>espect practice and patient confidentiality at all times</w:t>
      </w:r>
      <w:r w:rsidR="00317F61">
        <w:rPr>
          <w:rFonts w:ascii="Arial" w:hAnsi="Arial" w:cs="Arial"/>
        </w:rPr>
        <w:t>.</w:t>
      </w:r>
    </w:p>
    <w:p w14:paraId="1F7D3ED3" w14:textId="08F32FD2" w:rsidR="00B23BEB" w:rsidRPr="001A753C" w:rsidRDefault="00B23BEB" w:rsidP="00B23BEB">
      <w:pPr>
        <w:pStyle w:val="NormalWeb"/>
        <w:numPr>
          <w:ilvl w:val="0"/>
          <w:numId w:val="4"/>
        </w:numPr>
        <w:rPr>
          <w:rFonts w:ascii="Arial" w:hAnsi="Arial" w:cs="Arial"/>
        </w:rPr>
      </w:pPr>
      <w:r>
        <w:rPr>
          <w:rFonts w:ascii="Arial" w:hAnsi="Arial" w:cs="Arial"/>
        </w:rPr>
        <w:t>Declare conflicts of interest</w:t>
      </w:r>
      <w:r w:rsidR="00317F61">
        <w:rPr>
          <w:rFonts w:ascii="Arial" w:hAnsi="Arial" w:cs="Arial"/>
        </w:rPr>
        <w:t>.</w:t>
      </w:r>
    </w:p>
    <w:p w14:paraId="22DFF979" w14:textId="44C7BDD2" w:rsidR="00B23BEB" w:rsidRPr="001A753C" w:rsidRDefault="00B23BEB" w:rsidP="00B23BEB">
      <w:pPr>
        <w:pStyle w:val="NormalWeb"/>
        <w:numPr>
          <w:ilvl w:val="0"/>
          <w:numId w:val="4"/>
        </w:numPr>
        <w:rPr>
          <w:rFonts w:ascii="Arial" w:hAnsi="Arial" w:cs="Arial"/>
        </w:rPr>
      </w:pPr>
      <w:r w:rsidRPr="001A753C">
        <w:rPr>
          <w:rFonts w:ascii="Arial" w:hAnsi="Arial" w:cs="Arial"/>
        </w:rPr>
        <w:t>To treat each other with mutual respect and act and contribute in a manner that is in the best interests of all patients</w:t>
      </w:r>
      <w:r w:rsidR="00317F61">
        <w:rPr>
          <w:rFonts w:ascii="Arial" w:hAnsi="Arial" w:cs="Arial"/>
        </w:rPr>
        <w:t>.</w:t>
      </w:r>
    </w:p>
    <w:p w14:paraId="05726D9E" w14:textId="77777777" w:rsidR="00B23BEB" w:rsidRPr="001A753C" w:rsidRDefault="00B23BEB" w:rsidP="00B23BEB">
      <w:pPr>
        <w:pStyle w:val="NormalWeb"/>
        <w:numPr>
          <w:ilvl w:val="0"/>
          <w:numId w:val="4"/>
        </w:numPr>
        <w:rPr>
          <w:rFonts w:ascii="Arial" w:hAnsi="Arial" w:cs="Arial"/>
        </w:rPr>
      </w:pPr>
      <w:r w:rsidRPr="001A753C">
        <w:rPr>
          <w:rFonts w:ascii="Arial" w:hAnsi="Arial" w:cs="Arial"/>
        </w:rPr>
        <w:t xml:space="preserve">To be open and flexible and to listen and support each other. </w:t>
      </w:r>
    </w:p>
    <w:p w14:paraId="11E3E948" w14:textId="77777777" w:rsidR="00B23BEB" w:rsidRPr="001A753C" w:rsidRDefault="00B23BEB" w:rsidP="00B23BEB">
      <w:pPr>
        <w:pStyle w:val="NormalWeb"/>
        <w:numPr>
          <w:ilvl w:val="0"/>
          <w:numId w:val="4"/>
        </w:numPr>
        <w:rPr>
          <w:rFonts w:ascii="Arial" w:hAnsi="Arial" w:cs="Arial"/>
        </w:rPr>
      </w:pPr>
      <w:r w:rsidRPr="001A753C">
        <w:rPr>
          <w:rFonts w:ascii="Arial" w:hAnsi="Arial" w:cs="Arial"/>
        </w:rPr>
        <w:t xml:space="preserve">To abide by the seven Nolan Principles of Public Life: Selflessness, Integrity, Objectivity, Accountability, Openness, Honesty and Leadership. </w:t>
      </w:r>
    </w:p>
    <w:p w14:paraId="6F7924B1" w14:textId="77777777" w:rsidR="00B23BEB" w:rsidRPr="001A753C" w:rsidRDefault="00B23BEB" w:rsidP="00B23BEB">
      <w:pPr>
        <w:pStyle w:val="NormalWeb"/>
        <w:numPr>
          <w:ilvl w:val="0"/>
          <w:numId w:val="4"/>
        </w:numPr>
        <w:rPr>
          <w:rFonts w:ascii="Arial" w:hAnsi="Arial" w:cs="Arial"/>
        </w:rPr>
      </w:pPr>
      <w:r>
        <w:rPr>
          <w:rFonts w:ascii="Arial" w:hAnsi="Arial" w:cs="Arial"/>
        </w:rPr>
        <w:t>A</w:t>
      </w:r>
      <w:r w:rsidRPr="001A753C">
        <w:rPr>
          <w:rFonts w:ascii="Arial" w:hAnsi="Arial" w:cs="Arial"/>
        </w:rPr>
        <w:t xml:space="preserve">ccept that the ruling of the Chair or other presiding officer is final on matters relating to orderly conduct. </w:t>
      </w:r>
    </w:p>
    <w:p w14:paraId="15817EF8" w14:textId="2812CFB5" w:rsidR="00B23BEB" w:rsidRDefault="00B23BEB" w:rsidP="00B23BEB">
      <w:pPr>
        <w:pStyle w:val="NormalWeb"/>
        <w:numPr>
          <w:ilvl w:val="0"/>
          <w:numId w:val="4"/>
        </w:numPr>
        <w:rPr>
          <w:rFonts w:ascii="Arial" w:hAnsi="Arial" w:cs="Arial"/>
        </w:rPr>
      </w:pPr>
      <w:r>
        <w:rPr>
          <w:rFonts w:ascii="Arial" w:hAnsi="Arial" w:cs="Arial"/>
        </w:rPr>
        <w:t>Sign up to the code of conduct at the start of every meeting</w:t>
      </w:r>
      <w:r w:rsidR="00317F61">
        <w:rPr>
          <w:rFonts w:ascii="Arial" w:hAnsi="Arial" w:cs="Arial"/>
        </w:rPr>
        <w:t>.</w:t>
      </w:r>
    </w:p>
    <w:p w14:paraId="23F0B81A" w14:textId="74B71DC1" w:rsidR="00B23BEB" w:rsidRDefault="00B23BEB" w:rsidP="00B23BEB">
      <w:pPr>
        <w:pStyle w:val="NormalWeb"/>
        <w:numPr>
          <w:ilvl w:val="0"/>
          <w:numId w:val="4"/>
        </w:numPr>
        <w:rPr>
          <w:rFonts w:ascii="Arial" w:hAnsi="Arial" w:cs="Arial"/>
        </w:rPr>
      </w:pPr>
      <w:r>
        <w:rPr>
          <w:rFonts w:ascii="Arial" w:hAnsi="Arial" w:cs="Arial"/>
        </w:rPr>
        <w:t>Work in accordance with this code of conduct in all work associated with the PPG</w:t>
      </w:r>
      <w:r w:rsidR="00317F61">
        <w:rPr>
          <w:rFonts w:ascii="Arial" w:hAnsi="Arial" w:cs="Arial"/>
        </w:rPr>
        <w:t>.</w:t>
      </w:r>
    </w:p>
    <w:p w14:paraId="64D38646" w14:textId="0CD9D26D" w:rsidR="00B23BEB" w:rsidRPr="001A753C" w:rsidRDefault="00317F61" w:rsidP="00B23BEB">
      <w:pPr>
        <w:pStyle w:val="NormalWeb"/>
        <w:numPr>
          <w:ilvl w:val="0"/>
          <w:numId w:val="4"/>
        </w:numPr>
        <w:rPr>
          <w:rFonts w:ascii="Arial" w:hAnsi="Arial" w:cs="Arial"/>
        </w:rPr>
      </w:pPr>
      <w:r w:rsidRPr="001A753C">
        <w:rPr>
          <w:rFonts w:ascii="Arial" w:hAnsi="Arial" w:cs="Arial"/>
        </w:rPr>
        <w:t>Otherwise,</w:t>
      </w:r>
      <w:r w:rsidR="00B23BEB" w:rsidRPr="001A753C">
        <w:rPr>
          <w:rFonts w:ascii="Arial" w:hAnsi="Arial" w:cs="Arial"/>
        </w:rPr>
        <w:t xml:space="preserve"> to abide by principles of good meeting practice, for example: </w:t>
      </w:r>
    </w:p>
    <w:p w14:paraId="21D31A8D" w14:textId="77777777" w:rsidR="00B23BEB" w:rsidRPr="001A753C" w:rsidRDefault="00B23BEB" w:rsidP="00317F61">
      <w:pPr>
        <w:pStyle w:val="NormalWeb"/>
        <w:numPr>
          <w:ilvl w:val="1"/>
          <w:numId w:val="19"/>
        </w:numPr>
        <w:rPr>
          <w:rFonts w:ascii="Arial" w:hAnsi="Arial" w:cs="Arial"/>
        </w:rPr>
      </w:pPr>
      <w:r w:rsidRPr="001A753C">
        <w:rPr>
          <w:rFonts w:ascii="Arial" w:hAnsi="Arial" w:cs="Arial"/>
        </w:rPr>
        <w:t xml:space="preserve">Reading papers in advance </w:t>
      </w:r>
    </w:p>
    <w:p w14:paraId="3AAE5503" w14:textId="77777777" w:rsidR="00B23BEB" w:rsidRPr="001A753C" w:rsidRDefault="00B23BEB" w:rsidP="00317F61">
      <w:pPr>
        <w:pStyle w:val="NormalWeb"/>
        <w:numPr>
          <w:ilvl w:val="1"/>
          <w:numId w:val="19"/>
        </w:numPr>
        <w:rPr>
          <w:rFonts w:ascii="Arial" w:hAnsi="Arial" w:cs="Arial"/>
        </w:rPr>
      </w:pPr>
      <w:r w:rsidRPr="001A753C">
        <w:rPr>
          <w:rFonts w:ascii="Arial" w:hAnsi="Arial" w:cs="Arial"/>
        </w:rPr>
        <w:t xml:space="preserve">Arriving on time </w:t>
      </w:r>
    </w:p>
    <w:p w14:paraId="4D0019FF" w14:textId="77777777" w:rsidR="00B23BEB" w:rsidRPr="001A753C" w:rsidRDefault="00B23BEB" w:rsidP="00317F61">
      <w:pPr>
        <w:pStyle w:val="NormalWeb"/>
        <w:numPr>
          <w:ilvl w:val="1"/>
          <w:numId w:val="19"/>
        </w:numPr>
        <w:rPr>
          <w:rFonts w:ascii="Arial" w:hAnsi="Arial" w:cs="Arial"/>
        </w:rPr>
      </w:pPr>
      <w:r w:rsidRPr="001A753C">
        <w:rPr>
          <w:rFonts w:ascii="Arial" w:hAnsi="Arial" w:cs="Arial"/>
        </w:rPr>
        <w:t xml:space="preserve">Switching mobile phones to silent </w:t>
      </w:r>
    </w:p>
    <w:p w14:paraId="721CF2C6" w14:textId="5346EF48" w:rsidR="00A15B51" w:rsidRPr="00317F61" w:rsidRDefault="00B23BEB" w:rsidP="00A15B51">
      <w:pPr>
        <w:pStyle w:val="NormalWeb"/>
        <w:numPr>
          <w:ilvl w:val="1"/>
          <w:numId w:val="19"/>
        </w:numPr>
        <w:rPr>
          <w:rFonts w:ascii="Arial" w:hAnsi="Arial" w:cs="Arial"/>
        </w:rPr>
      </w:pPr>
      <w:r w:rsidRPr="001A753C">
        <w:rPr>
          <w:rFonts w:ascii="Arial" w:hAnsi="Arial" w:cs="Arial"/>
        </w:rPr>
        <w:t>Allowing others to speak and be heard/respected</w:t>
      </w:r>
      <w:r w:rsidR="00317F61">
        <w:rPr>
          <w:rFonts w:ascii="Arial" w:hAnsi="Arial" w:cs="Arial"/>
        </w:rPr>
        <w:t>.</w:t>
      </w:r>
    </w:p>
    <w:p w14:paraId="50BEC643" w14:textId="750ACAE8" w:rsidR="00EF515F" w:rsidRPr="006345CC" w:rsidRDefault="006345CC">
      <w:pPr>
        <w:rPr>
          <w:rFonts w:ascii="Arial" w:hAnsi="Arial" w:cs="Arial"/>
          <w:b/>
          <w:bCs/>
        </w:rPr>
      </w:pPr>
      <w:r w:rsidRPr="006345CC">
        <w:rPr>
          <w:rFonts w:ascii="Arial" w:hAnsi="Arial" w:cs="Arial"/>
          <w:b/>
          <w:bCs/>
        </w:rPr>
        <w:t>PPG Vision</w:t>
      </w:r>
    </w:p>
    <w:p w14:paraId="3A1711A7" w14:textId="220D18C0" w:rsidR="006345CC" w:rsidRDefault="006345CC">
      <w:pPr>
        <w:rPr>
          <w:rFonts w:ascii="Arial" w:hAnsi="Arial" w:cs="Arial"/>
        </w:rPr>
      </w:pPr>
    </w:p>
    <w:p w14:paraId="6B7B327F" w14:textId="704D2D8A" w:rsidR="006345CC" w:rsidRPr="00A245B9" w:rsidRDefault="006345CC" w:rsidP="006345CC">
      <w:pPr>
        <w:jc w:val="center"/>
        <w:rPr>
          <w:rFonts w:ascii="Arial" w:hAnsi="Arial" w:cs="Arial"/>
        </w:rPr>
      </w:pPr>
      <w:r>
        <w:rPr>
          <w:noProof/>
        </w:rPr>
        <w:drawing>
          <wp:inline distT="0" distB="0" distL="0" distR="0" wp14:anchorId="5BD90DA1" wp14:editId="248B3933">
            <wp:extent cx="5861611" cy="2524539"/>
            <wp:effectExtent l="0" t="0" r="0" b="3175"/>
            <wp:docPr id="7" name="Picture 7"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85147" cy="2534676"/>
                    </a:xfrm>
                    <a:prstGeom prst="rect">
                      <a:avLst/>
                    </a:prstGeom>
                  </pic:spPr>
                </pic:pic>
              </a:graphicData>
            </a:graphic>
          </wp:inline>
        </w:drawing>
      </w:r>
    </w:p>
    <w:sectPr w:rsidR="006345CC" w:rsidRPr="00A245B9" w:rsidSect="00F05B4F">
      <w:headerReference w:type="even" r:id="rId9"/>
      <w:headerReference w:type="default" r:id="rId10"/>
      <w:footerReference w:type="default" r:id="rId11"/>
      <w:head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AFEA6" w14:textId="77777777" w:rsidR="00F05B4F" w:rsidRDefault="00F05B4F" w:rsidP="00A245B9">
      <w:r>
        <w:separator/>
      </w:r>
    </w:p>
  </w:endnote>
  <w:endnote w:type="continuationSeparator" w:id="0">
    <w:p w14:paraId="3903E4EE" w14:textId="77777777" w:rsidR="00F05B4F" w:rsidRDefault="00F05B4F" w:rsidP="00A2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FB603" w14:textId="59E1E64E" w:rsidR="00230DE3" w:rsidRPr="00E64FCD" w:rsidRDefault="00230DE3" w:rsidP="00230DE3">
    <w:pPr>
      <w:pStyle w:val="Footer"/>
      <w:rPr>
        <w:rFonts w:ascii="Arial" w:hAnsi="Arial" w:cs="Arial"/>
        <w:i/>
        <w:iCs/>
        <w:color w:val="4472C4" w:themeColor="accent1"/>
        <w:sz w:val="18"/>
        <w:szCs w:val="18"/>
      </w:rPr>
    </w:pPr>
    <w:r w:rsidRPr="00E64FCD">
      <w:rPr>
        <w:rFonts w:ascii="Arial" w:hAnsi="Arial" w:cs="Arial"/>
        <w:i/>
        <w:iCs/>
        <w:color w:val="4472C4" w:themeColor="accent1"/>
        <w:sz w:val="18"/>
        <w:szCs w:val="18"/>
      </w:rPr>
      <w:t xml:space="preserve">IMG PPG </w:t>
    </w:r>
    <w:proofErr w:type="spellStart"/>
    <w:r w:rsidRPr="00E64FCD">
      <w:rPr>
        <w:rFonts w:ascii="Arial" w:hAnsi="Arial" w:cs="Arial"/>
        <w:i/>
        <w:iCs/>
        <w:color w:val="4472C4" w:themeColor="accent1"/>
        <w:sz w:val="18"/>
        <w:szCs w:val="18"/>
      </w:rPr>
      <w:t>ToR</w:t>
    </w:r>
    <w:proofErr w:type="spellEnd"/>
    <w:r w:rsidRPr="00E64FCD">
      <w:rPr>
        <w:rFonts w:ascii="Arial" w:hAnsi="Arial" w:cs="Arial"/>
        <w:i/>
        <w:iCs/>
        <w:color w:val="4472C4" w:themeColor="accent1"/>
        <w:sz w:val="18"/>
        <w:szCs w:val="18"/>
      </w:rPr>
      <w:t xml:space="preserve"> </w:t>
    </w:r>
    <w:r w:rsidR="00994550">
      <w:rPr>
        <w:rFonts w:ascii="Arial" w:hAnsi="Arial" w:cs="Arial"/>
        <w:i/>
        <w:iCs/>
        <w:color w:val="4472C4" w:themeColor="accent1"/>
        <w:sz w:val="18"/>
        <w:szCs w:val="18"/>
      </w:rPr>
      <w:t xml:space="preserve">Dec </w:t>
    </w:r>
    <w:r w:rsidRPr="00E64FCD">
      <w:rPr>
        <w:rFonts w:ascii="Arial" w:hAnsi="Arial" w:cs="Arial"/>
        <w:i/>
        <w:iCs/>
        <w:color w:val="4472C4" w:themeColor="accent1"/>
        <w:sz w:val="18"/>
        <w:szCs w:val="18"/>
      </w:rPr>
      <w:t>202</w:t>
    </w:r>
    <w:r w:rsidR="00994550">
      <w:rPr>
        <w:rFonts w:ascii="Arial" w:hAnsi="Arial" w:cs="Arial"/>
        <w:i/>
        <w:iCs/>
        <w:color w:val="4472C4" w:themeColor="accent1"/>
        <w:sz w:val="18"/>
        <w:szCs w:val="18"/>
      </w:rPr>
      <w:t>3</w:t>
    </w:r>
    <w:r w:rsidRPr="00E64FCD">
      <w:rPr>
        <w:rFonts w:ascii="Arial" w:hAnsi="Arial" w:cs="Arial"/>
        <w:i/>
        <w:iCs/>
        <w:color w:val="4472C4" w:themeColor="accent1"/>
        <w:sz w:val="18"/>
        <w:szCs w:val="18"/>
      </w:rPr>
      <w:tab/>
    </w:r>
    <w:r w:rsidR="00E64FCD">
      <w:rPr>
        <w:rFonts w:ascii="Arial" w:hAnsi="Arial" w:cs="Arial"/>
        <w:i/>
        <w:iCs/>
        <w:color w:val="4472C4" w:themeColor="accent1"/>
        <w:sz w:val="18"/>
        <w:szCs w:val="18"/>
      </w:rPr>
      <w:tab/>
    </w:r>
    <w:r w:rsidRPr="00E64FCD">
      <w:rPr>
        <w:rFonts w:ascii="Arial" w:hAnsi="Arial" w:cs="Arial"/>
        <w:i/>
        <w:iCs/>
        <w:color w:val="4472C4" w:themeColor="accent1"/>
        <w:sz w:val="18"/>
        <w:szCs w:val="18"/>
      </w:rPr>
      <w:t xml:space="preserve">Page </w:t>
    </w:r>
    <w:r w:rsidRPr="00E64FCD">
      <w:rPr>
        <w:rFonts w:ascii="Arial" w:hAnsi="Arial" w:cs="Arial"/>
        <w:i/>
        <w:iCs/>
        <w:color w:val="4472C4" w:themeColor="accent1"/>
        <w:sz w:val="18"/>
        <w:szCs w:val="18"/>
      </w:rPr>
      <w:fldChar w:fldCharType="begin"/>
    </w:r>
    <w:r w:rsidRPr="00E64FCD">
      <w:rPr>
        <w:rFonts w:ascii="Arial" w:hAnsi="Arial" w:cs="Arial"/>
        <w:i/>
        <w:iCs/>
        <w:color w:val="4472C4" w:themeColor="accent1"/>
        <w:sz w:val="18"/>
        <w:szCs w:val="18"/>
      </w:rPr>
      <w:instrText xml:space="preserve"> PAGE  \* Arabic  \* MERGEFORMAT </w:instrText>
    </w:r>
    <w:r w:rsidRPr="00E64FCD">
      <w:rPr>
        <w:rFonts w:ascii="Arial" w:hAnsi="Arial" w:cs="Arial"/>
        <w:i/>
        <w:iCs/>
        <w:color w:val="4472C4" w:themeColor="accent1"/>
        <w:sz w:val="18"/>
        <w:szCs w:val="18"/>
      </w:rPr>
      <w:fldChar w:fldCharType="separate"/>
    </w:r>
    <w:r w:rsidRPr="00E64FCD">
      <w:rPr>
        <w:rFonts w:ascii="Arial" w:hAnsi="Arial" w:cs="Arial"/>
        <w:i/>
        <w:iCs/>
        <w:noProof/>
        <w:color w:val="4472C4" w:themeColor="accent1"/>
        <w:sz w:val="18"/>
        <w:szCs w:val="18"/>
      </w:rPr>
      <w:t>2</w:t>
    </w:r>
    <w:r w:rsidRPr="00E64FCD">
      <w:rPr>
        <w:rFonts w:ascii="Arial" w:hAnsi="Arial" w:cs="Arial"/>
        <w:i/>
        <w:iCs/>
        <w:color w:val="4472C4" w:themeColor="accent1"/>
        <w:sz w:val="18"/>
        <w:szCs w:val="18"/>
      </w:rPr>
      <w:fldChar w:fldCharType="end"/>
    </w:r>
    <w:r w:rsidRPr="00E64FCD">
      <w:rPr>
        <w:rFonts w:ascii="Arial" w:hAnsi="Arial" w:cs="Arial"/>
        <w:i/>
        <w:iCs/>
        <w:color w:val="4472C4" w:themeColor="accent1"/>
        <w:sz w:val="18"/>
        <w:szCs w:val="18"/>
      </w:rPr>
      <w:t xml:space="preserve"> of </w:t>
    </w:r>
    <w:r w:rsidRPr="00E64FCD">
      <w:rPr>
        <w:rFonts w:ascii="Arial" w:hAnsi="Arial" w:cs="Arial"/>
        <w:i/>
        <w:iCs/>
        <w:color w:val="4472C4" w:themeColor="accent1"/>
        <w:sz w:val="18"/>
        <w:szCs w:val="18"/>
      </w:rPr>
      <w:fldChar w:fldCharType="begin"/>
    </w:r>
    <w:r w:rsidRPr="00E64FCD">
      <w:rPr>
        <w:rFonts w:ascii="Arial" w:hAnsi="Arial" w:cs="Arial"/>
        <w:i/>
        <w:iCs/>
        <w:color w:val="4472C4" w:themeColor="accent1"/>
        <w:sz w:val="18"/>
        <w:szCs w:val="18"/>
      </w:rPr>
      <w:instrText xml:space="preserve"> NUMPAGES  \* Arabic  \* MERGEFORMAT </w:instrText>
    </w:r>
    <w:r w:rsidRPr="00E64FCD">
      <w:rPr>
        <w:rFonts w:ascii="Arial" w:hAnsi="Arial" w:cs="Arial"/>
        <w:i/>
        <w:iCs/>
        <w:color w:val="4472C4" w:themeColor="accent1"/>
        <w:sz w:val="18"/>
        <w:szCs w:val="18"/>
      </w:rPr>
      <w:fldChar w:fldCharType="separate"/>
    </w:r>
    <w:r w:rsidRPr="00E64FCD">
      <w:rPr>
        <w:rFonts w:ascii="Arial" w:hAnsi="Arial" w:cs="Arial"/>
        <w:i/>
        <w:iCs/>
        <w:noProof/>
        <w:color w:val="4472C4" w:themeColor="accent1"/>
        <w:sz w:val="18"/>
        <w:szCs w:val="18"/>
      </w:rPr>
      <w:t>2</w:t>
    </w:r>
    <w:r w:rsidRPr="00E64FCD">
      <w:rPr>
        <w:rFonts w:ascii="Arial" w:hAnsi="Arial" w:cs="Arial"/>
        <w:i/>
        <w:iCs/>
        <w:color w:val="4472C4" w:themeColor="accent1"/>
        <w:sz w:val="18"/>
        <w:szCs w:val="18"/>
      </w:rPr>
      <w:fldChar w:fldCharType="end"/>
    </w:r>
  </w:p>
  <w:p w14:paraId="6109C192" w14:textId="77777777" w:rsidR="00A245B9" w:rsidRDefault="00A24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9F3EA" w14:textId="77777777" w:rsidR="00F05B4F" w:rsidRDefault="00F05B4F" w:rsidP="00A245B9">
      <w:r>
        <w:separator/>
      </w:r>
    </w:p>
  </w:footnote>
  <w:footnote w:type="continuationSeparator" w:id="0">
    <w:p w14:paraId="11194A8B" w14:textId="77777777" w:rsidR="00F05B4F" w:rsidRDefault="00F05B4F" w:rsidP="00A24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C7CC" w14:textId="642D4A10" w:rsidR="00A245B9" w:rsidRDefault="00F05B4F">
    <w:pPr>
      <w:pStyle w:val="Header"/>
    </w:pPr>
    <w:r>
      <w:rPr>
        <w:noProof/>
      </w:rPr>
      <w:pict w14:anchorId="387F2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964597" o:spid="_x0000_s1027" type="#_x0000_t136" alt="" style="position:absolute;margin-left:0;margin-top:0;width:477.2pt;height:159.05pt;rotation:315;z-index:-25165619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FDC2" w14:textId="4F54967E" w:rsidR="00A245B9" w:rsidRDefault="00E64FCD" w:rsidP="00E64FCD">
    <w:pPr>
      <w:pStyle w:val="Header"/>
      <w:jc w:val="right"/>
    </w:pPr>
    <w:r w:rsidRPr="00E64FCD">
      <w:rPr>
        <w:noProof/>
        <w:sz w:val="20"/>
        <w:szCs w:val="20"/>
      </w:rPr>
      <w:drawing>
        <wp:inline distT="0" distB="0" distL="0" distR="0" wp14:anchorId="7B1E362A" wp14:editId="2DE495AE">
          <wp:extent cx="2624166" cy="399691"/>
          <wp:effectExtent l="0" t="0" r="0" b="0"/>
          <wp:docPr id="4" name="Picture 4" descr="Text&#10;&#10;Description automatically generated">
            <a:extLst xmlns:a="http://schemas.openxmlformats.org/drawingml/2006/main">
              <a:ext uri="{FF2B5EF4-FFF2-40B4-BE49-F238E27FC236}">
                <a16:creationId xmlns:a16="http://schemas.microsoft.com/office/drawing/2014/main" id="{83E60540-96FB-4C38-903C-437DF8429C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uri="{FF2B5EF4-FFF2-40B4-BE49-F238E27FC236}">
                        <a16:creationId xmlns:a16="http://schemas.microsoft.com/office/drawing/2014/main" id="{83E60540-96FB-4C38-903C-437DF8429C65}"/>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1241" cy="402292"/>
                  </a:xfrm>
                  <a:prstGeom prst="rect">
                    <a:avLst/>
                  </a:prstGeom>
                  <a:noFill/>
                </pic:spPr>
              </pic:pic>
            </a:graphicData>
          </a:graphic>
        </wp:inline>
      </w:drawing>
    </w:r>
    <w:r w:rsidR="00F05B4F">
      <w:rPr>
        <w:noProof/>
      </w:rPr>
      <w:pict w14:anchorId="2C688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964598" o:spid="_x0000_s1026" type="#_x0000_t136" alt="" style="position:absolute;left:0;text-align:left;margin-left:0;margin-top:0;width:477.2pt;height:159.0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6D94" w14:textId="035C48D8" w:rsidR="00A245B9" w:rsidRDefault="00F05B4F">
    <w:pPr>
      <w:pStyle w:val="Header"/>
    </w:pPr>
    <w:r>
      <w:rPr>
        <w:noProof/>
      </w:rPr>
      <w:pict w14:anchorId="06633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964596" o:spid="_x0000_s1025" type="#_x0000_t136" alt="" style="position:absolute;margin-left:0;margin-top:0;width:477.2pt;height:159.05pt;rotation:315;z-index:-25165721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1BF0"/>
    <w:multiLevelType w:val="multilevel"/>
    <w:tmpl w:val="935224A4"/>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F4AA8"/>
    <w:multiLevelType w:val="hybridMultilevel"/>
    <w:tmpl w:val="FDCE75EE"/>
    <w:lvl w:ilvl="0" w:tplc="9E04A6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60ECD"/>
    <w:multiLevelType w:val="hybridMultilevel"/>
    <w:tmpl w:val="1E68D052"/>
    <w:lvl w:ilvl="0" w:tplc="5ADC3262">
      <w:start w:val="1"/>
      <w:numFmt w:val="lowerLetter"/>
      <w:lvlText w:val="%1)"/>
      <w:lvlJc w:val="left"/>
      <w:pPr>
        <w:tabs>
          <w:tab w:val="num" w:pos="360"/>
        </w:tabs>
        <w:ind w:left="360" w:hanging="360"/>
      </w:pPr>
    </w:lvl>
    <w:lvl w:ilvl="1" w:tplc="519A0894" w:tentative="1">
      <w:start w:val="1"/>
      <w:numFmt w:val="lowerLetter"/>
      <w:lvlText w:val="%2)"/>
      <w:lvlJc w:val="left"/>
      <w:pPr>
        <w:tabs>
          <w:tab w:val="num" w:pos="1080"/>
        </w:tabs>
        <w:ind w:left="1080" w:hanging="360"/>
      </w:pPr>
    </w:lvl>
    <w:lvl w:ilvl="2" w:tplc="72DAB4AE" w:tentative="1">
      <w:start w:val="1"/>
      <w:numFmt w:val="lowerLetter"/>
      <w:lvlText w:val="%3)"/>
      <w:lvlJc w:val="left"/>
      <w:pPr>
        <w:tabs>
          <w:tab w:val="num" w:pos="1800"/>
        </w:tabs>
        <w:ind w:left="1800" w:hanging="360"/>
      </w:pPr>
    </w:lvl>
    <w:lvl w:ilvl="3" w:tplc="E8CEB8E4" w:tentative="1">
      <w:start w:val="1"/>
      <w:numFmt w:val="lowerLetter"/>
      <w:lvlText w:val="%4)"/>
      <w:lvlJc w:val="left"/>
      <w:pPr>
        <w:tabs>
          <w:tab w:val="num" w:pos="2520"/>
        </w:tabs>
        <w:ind w:left="2520" w:hanging="360"/>
      </w:pPr>
    </w:lvl>
    <w:lvl w:ilvl="4" w:tplc="8C8A2B12" w:tentative="1">
      <w:start w:val="1"/>
      <w:numFmt w:val="lowerLetter"/>
      <w:lvlText w:val="%5)"/>
      <w:lvlJc w:val="left"/>
      <w:pPr>
        <w:tabs>
          <w:tab w:val="num" w:pos="3240"/>
        </w:tabs>
        <w:ind w:left="3240" w:hanging="360"/>
      </w:pPr>
    </w:lvl>
    <w:lvl w:ilvl="5" w:tplc="DC9AC33E" w:tentative="1">
      <w:start w:val="1"/>
      <w:numFmt w:val="lowerLetter"/>
      <w:lvlText w:val="%6)"/>
      <w:lvlJc w:val="left"/>
      <w:pPr>
        <w:tabs>
          <w:tab w:val="num" w:pos="3960"/>
        </w:tabs>
        <w:ind w:left="3960" w:hanging="360"/>
      </w:pPr>
    </w:lvl>
    <w:lvl w:ilvl="6" w:tplc="C9BCB4B0" w:tentative="1">
      <w:start w:val="1"/>
      <w:numFmt w:val="lowerLetter"/>
      <w:lvlText w:val="%7)"/>
      <w:lvlJc w:val="left"/>
      <w:pPr>
        <w:tabs>
          <w:tab w:val="num" w:pos="4680"/>
        </w:tabs>
        <w:ind w:left="4680" w:hanging="360"/>
      </w:pPr>
    </w:lvl>
    <w:lvl w:ilvl="7" w:tplc="45B83AE4" w:tentative="1">
      <w:start w:val="1"/>
      <w:numFmt w:val="lowerLetter"/>
      <w:lvlText w:val="%8)"/>
      <w:lvlJc w:val="left"/>
      <w:pPr>
        <w:tabs>
          <w:tab w:val="num" w:pos="5400"/>
        </w:tabs>
        <w:ind w:left="5400" w:hanging="360"/>
      </w:pPr>
    </w:lvl>
    <w:lvl w:ilvl="8" w:tplc="96A012A4" w:tentative="1">
      <w:start w:val="1"/>
      <w:numFmt w:val="lowerLetter"/>
      <w:lvlText w:val="%9)"/>
      <w:lvlJc w:val="left"/>
      <w:pPr>
        <w:tabs>
          <w:tab w:val="num" w:pos="6120"/>
        </w:tabs>
        <w:ind w:left="6120" w:hanging="360"/>
      </w:pPr>
    </w:lvl>
  </w:abstractNum>
  <w:abstractNum w:abstractNumId="3" w15:restartNumberingAfterBreak="0">
    <w:nsid w:val="10ED01E5"/>
    <w:multiLevelType w:val="hybridMultilevel"/>
    <w:tmpl w:val="9962D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F4C3B"/>
    <w:multiLevelType w:val="multilevel"/>
    <w:tmpl w:val="4C3290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221E19"/>
    <w:multiLevelType w:val="multilevel"/>
    <w:tmpl w:val="935224A4"/>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750ABD"/>
    <w:multiLevelType w:val="multilevel"/>
    <w:tmpl w:val="935224A4"/>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3C0147"/>
    <w:multiLevelType w:val="multilevel"/>
    <w:tmpl w:val="935224A4"/>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B200F9"/>
    <w:multiLevelType w:val="multilevel"/>
    <w:tmpl w:val="06740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B854F5"/>
    <w:multiLevelType w:val="multilevel"/>
    <w:tmpl w:val="935224A4"/>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5D5431"/>
    <w:multiLevelType w:val="multilevel"/>
    <w:tmpl w:val="935224A4"/>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2A3846"/>
    <w:multiLevelType w:val="hybridMultilevel"/>
    <w:tmpl w:val="319EE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693639"/>
    <w:multiLevelType w:val="multilevel"/>
    <w:tmpl w:val="B8700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D91803"/>
    <w:multiLevelType w:val="hybridMultilevel"/>
    <w:tmpl w:val="BFD4B0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9136C8"/>
    <w:multiLevelType w:val="hybridMultilevel"/>
    <w:tmpl w:val="3D4C01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7C0CFB"/>
    <w:multiLevelType w:val="multilevel"/>
    <w:tmpl w:val="F338408A"/>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38187C"/>
    <w:multiLevelType w:val="multilevel"/>
    <w:tmpl w:val="BF046E5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AD1293"/>
    <w:multiLevelType w:val="hybridMultilevel"/>
    <w:tmpl w:val="A6B60D7E"/>
    <w:lvl w:ilvl="0" w:tplc="9E04A68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0D50DE"/>
    <w:multiLevelType w:val="multilevel"/>
    <w:tmpl w:val="566867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8546606">
    <w:abstractNumId w:val="12"/>
  </w:num>
  <w:num w:numId="2" w16cid:durableId="932132798">
    <w:abstractNumId w:val="8"/>
  </w:num>
  <w:num w:numId="3" w16cid:durableId="879321721">
    <w:abstractNumId w:val="18"/>
  </w:num>
  <w:num w:numId="4" w16cid:durableId="298458903">
    <w:abstractNumId w:val="4"/>
  </w:num>
  <w:num w:numId="5" w16cid:durableId="631330377">
    <w:abstractNumId w:val="15"/>
  </w:num>
  <w:num w:numId="6" w16cid:durableId="1037390344">
    <w:abstractNumId w:val="7"/>
  </w:num>
  <w:num w:numId="7" w16cid:durableId="444421882">
    <w:abstractNumId w:val="6"/>
  </w:num>
  <w:num w:numId="8" w16cid:durableId="2099251687">
    <w:abstractNumId w:val="0"/>
  </w:num>
  <w:num w:numId="9" w16cid:durableId="39718250">
    <w:abstractNumId w:val="9"/>
  </w:num>
  <w:num w:numId="10" w16cid:durableId="638846980">
    <w:abstractNumId w:val="10"/>
  </w:num>
  <w:num w:numId="11" w16cid:durableId="1123570940">
    <w:abstractNumId w:val="3"/>
  </w:num>
  <w:num w:numId="12" w16cid:durableId="345180235">
    <w:abstractNumId w:val="13"/>
  </w:num>
  <w:num w:numId="13" w16cid:durableId="1413502279">
    <w:abstractNumId w:val="1"/>
  </w:num>
  <w:num w:numId="14" w16cid:durableId="2123842693">
    <w:abstractNumId w:val="17"/>
  </w:num>
  <w:num w:numId="15" w16cid:durableId="1610120678">
    <w:abstractNumId w:val="5"/>
  </w:num>
  <w:num w:numId="16" w16cid:durableId="49689861">
    <w:abstractNumId w:val="14"/>
  </w:num>
  <w:num w:numId="17" w16cid:durableId="257956251">
    <w:abstractNumId w:val="11"/>
  </w:num>
  <w:num w:numId="18" w16cid:durableId="1789735494">
    <w:abstractNumId w:val="2"/>
  </w:num>
  <w:num w:numId="19" w16cid:durableId="1878361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05"/>
    <w:rsid w:val="00005844"/>
    <w:rsid w:val="00047BC8"/>
    <w:rsid w:val="000F6002"/>
    <w:rsid w:val="001A753C"/>
    <w:rsid w:val="00224D67"/>
    <w:rsid w:val="00230DE3"/>
    <w:rsid w:val="002434A9"/>
    <w:rsid w:val="00270BA0"/>
    <w:rsid w:val="002B6520"/>
    <w:rsid w:val="002D679D"/>
    <w:rsid w:val="00317F61"/>
    <w:rsid w:val="003B2C65"/>
    <w:rsid w:val="003C18C5"/>
    <w:rsid w:val="004D1406"/>
    <w:rsid w:val="005F0661"/>
    <w:rsid w:val="006345CC"/>
    <w:rsid w:val="006740DE"/>
    <w:rsid w:val="00734724"/>
    <w:rsid w:val="007624E7"/>
    <w:rsid w:val="007B3B5E"/>
    <w:rsid w:val="0088038A"/>
    <w:rsid w:val="008C1B05"/>
    <w:rsid w:val="00994550"/>
    <w:rsid w:val="009C3C5E"/>
    <w:rsid w:val="00A15B51"/>
    <w:rsid w:val="00A245B9"/>
    <w:rsid w:val="00AE2F36"/>
    <w:rsid w:val="00B23BEB"/>
    <w:rsid w:val="00B245A7"/>
    <w:rsid w:val="00BA7F5E"/>
    <w:rsid w:val="00BF4842"/>
    <w:rsid w:val="00C07227"/>
    <w:rsid w:val="00D5327B"/>
    <w:rsid w:val="00D55BCE"/>
    <w:rsid w:val="00D63D09"/>
    <w:rsid w:val="00DB2EDE"/>
    <w:rsid w:val="00DE2BA6"/>
    <w:rsid w:val="00DF48D5"/>
    <w:rsid w:val="00E64FCD"/>
    <w:rsid w:val="00E85FBE"/>
    <w:rsid w:val="00EF515F"/>
    <w:rsid w:val="00EF57A1"/>
    <w:rsid w:val="00F05B4F"/>
    <w:rsid w:val="00F35885"/>
    <w:rsid w:val="00F702D9"/>
    <w:rsid w:val="00FE2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83448"/>
  <w15:chartTrackingRefBased/>
  <w15:docId w15:val="{09D0B692-FC26-3942-BB38-4633BE43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1B05"/>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8C1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45B9"/>
    <w:pPr>
      <w:tabs>
        <w:tab w:val="center" w:pos="4513"/>
        <w:tab w:val="right" w:pos="9026"/>
      </w:tabs>
    </w:pPr>
  </w:style>
  <w:style w:type="character" w:customStyle="1" w:styleId="HeaderChar">
    <w:name w:val="Header Char"/>
    <w:basedOn w:val="DefaultParagraphFont"/>
    <w:link w:val="Header"/>
    <w:uiPriority w:val="99"/>
    <w:rsid w:val="00A245B9"/>
  </w:style>
  <w:style w:type="paragraph" w:styleId="Footer">
    <w:name w:val="footer"/>
    <w:basedOn w:val="Normal"/>
    <w:link w:val="FooterChar"/>
    <w:uiPriority w:val="99"/>
    <w:unhideWhenUsed/>
    <w:rsid w:val="00A245B9"/>
    <w:pPr>
      <w:tabs>
        <w:tab w:val="center" w:pos="4513"/>
        <w:tab w:val="right" w:pos="9026"/>
      </w:tabs>
    </w:pPr>
  </w:style>
  <w:style w:type="character" w:customStyle="1" w:styleId="FooterChar">
    <w:name w:val="Footer Char"/>
    <w:basedOn w:val="DefaultParagraphFont"/>
    <w:link w:val="Footer"/>
    <w:uiPriority w:val="99"/>
    <w:rsid w:val="00A24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675693">
      <w:bodyDiv w:val="1"/>
      <w:marLeft w:val="0"/>
      <w:marRight w:val="0"/>
      <w:marTop w:val="0"/>
      <w:marBottom w:val="0"/>
      <w:divBdr>
        <w:top w:val="none" w:sz="0" w:space="0" w:color="auto"/>
        <w:left w:val="none" w:sz="0" w:space="0" w:color="auto"/>
        <w:bottom w:val="none" w:sz="0" w:space="0" w:color="auto"/>
        <w:right w:val="none" w:sz="0" w:space="0" w:color="auto"/>
      </w:divBdr>
      <w:divsChild>
        <w:div w:id="200476846">
          <w:marLeft w:val="0"/>
          <w:marRight w:val="0"/>
          <w:marTop w:val="0"/>
          <w:marBottom w:val="0"/>
          <w:divBdr>
            <w:top w:val="none" w:sz="0" w:space="0" w:color="auto"/>
            <w:left w:val="none" w:sz="0" w:space="0" w:color="auto"/>
            <w:bottom w:val="none" w:sz="0" w:space="0" w:color="auto"/>
            <w:right w:val="none" w:sz="0" w:space="0" w:color="auto"/>
          </w:divBdr>
          <w:divsChild>
            <w:div w:id="264120615">
              <w:marLeft w:val="0"/>
              <w:marRight w:val="0"/>
              <w:marTop w:val="0"/>
              <w:marBottom w:val="0"/>
              <w:divBdr>
                <w:top w:val="none" w:sz="0" w:space="0" w:color="auto"/>
                <w:left w:val="none" w:sz="0" w:space="0" w:color="auto"/>
                <w:bottom w:val="none" w:sz="0" w:space="0" w:color="auto"/>
                <w:right w:val="none" w:sz="0" w:space="0" w:color="auto"/>
              </w:divBdr>
              <w:divsChild>
                <w:div w:id="584529948">
                  <w:marLeft w:val="0"/>
                  <w:marRight w:val="0"/>
                  <w:marTop w:val="0"/>
                  <w:marBottom w:val="0"/>
                  <w:divBdr>
                    <w:top w:val="none" w:sz="0" w:space="0" w:color="auto"/>
                    <w:left w:val="none" w:sz="0" w:space="0" w:color="auto"/>
                    <w:bottom w:val="none" w:sz="0" w:space="0" w:color="auto"/>
                    <w:right w:val="none" w:sz="0" w:space="0" w:color="auto"/>
                  </w:divBdr>
                </w:div>
              </w:divsChild>
            </w:div>
            <w:div w:id="590436649">
              <w:marLeft w:val="0"/>
              <w:marRight w:val="0"/>
              <w:marTop w:val="0"/>
              <w:marBottom w:val="0"/>
              <w:divBdr>
                <w:top w:val="none" w:sz="0" w:space="0" w:color="auto"/>
                <w:left w:val="none" w:sz="0" w:space="0" w:color="auto"/>
                <w:bottom w:val="none" w:sz="0" w:space="0" w:color="auto"/>
                <w:right w:val="none" w:sz="0" w:space="0" w:color="auto"/>
              </w:divBdr>
              <w:divsChild>
                <w:div w:id="19237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23678">
          <w:marLeft w:val="0"/>
          <w:marRight w:val="0"/>
          <w:marTop w:val="0"/>
          <w:marBottom w:val="0"/>
          <w:divBdr>
            <w:top w:val="none" w:sz="0" w:space="0" w:color="auto"/>
            <w:left w:val="none" w:sz="0" w:space="0" w:color="auto"/>
            <w:bottom w:val="none" w:sz="0" w:space="0" w:color="auto"/>
            <w:right w:val="none" w:sz="0" w:space="0" w:color="auto"/>
          </w:divBdr>
          <w:divsChild>
            <w:div w:id="621350866">
              <w:marLeft w:val="0"/>
              <w:marRight w:val="0"/>
              <w:marTop w:val="0"/>
              <w:marBottom w:val="0"/>
              <w:divBdr>
                <w:top w:val="none" w:sz="0" w:space="0" w:color="auto"/>
                <w:left w:val="none" w:sz="0" w:space="0" w:color="auto"/>
                <w:bottom w:val="none" w:sz="0" w:space="0" w:color="auto"/>
                <w:right w:val="none" w:sz="0" w:space="0" w:color="auto"/>
              </w:divBdr>
              <w:divsChild>
                <w:div w:id="17096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09439">
          <w:marLeft w:val="0"/>
          <w:marRight w:val="0"/>
          <w:marTop w:val="0"/>
          <w:marBottom w:val="0"/>
          <w:divBdr>
            <w:top w:val="none" w:sz="0" w:space="0" w:color="auto"/>
            <w:left w:val="none" w:sz="0" w:space="0" w:color="auto"/>
            <w:bottom w:val="none" w:sz="0" w:space="0" w:color="auto"/>
            <w:right w:val="none" w:sz="0" w:space="0" w:color="auto"/>
          </w:divBdr>
          <w:divsChild>
            <w:div w:id="1043285781">
              <w:marLeft w:val="0"/>
              <w:marRight w:val="0"/>
              <w:marTop w:val="0"/>
              <w:marBottom w:val="0"/>
              <w:divBdr>
                <w:top w:val="none" w:sz="0" w:space="0" w:color="auto"/>
                <w:left w:val="none" w:sz="0" w:space="0" w:color="auto"/>
                <w:bottom w:val="none" w:sz="0" w:space="0" w:color="auto"/>
                <w:right w:val="none" w:sz="0" w:space="0" w:color="auto"/>
              </w:divBdr>
              <w:divsChild>
                <w:div w:id="185801394">
                  <w:marLeft w:val="0"/>
                  <w:marRight w:val="0"/>
                  <w:marTop w:val="0"/>
                  <w:marBottom w:val="0"/>
                  <w:divBdr>
                    <w:top w:val="none" w:sz="0" w:space="0" w:color="auto"/>
                    <w:left w:val="none" w:sz="0" w:space="0" w:color="auto"/>
                    <w:bottom w:val="none" w:sz="0" w:space="0" w:color="auto"/>
                    <w:right w:val="none" w:sz="0" w:space="0" w:color="auto"/>
                  </w:divBdr>
                </w:div>
                <w:div w:id="465974527">
                  <w:marLeft w:val="0"/>
                  <w:marRight w:val="0"/>
                  <w:marTop w:val="0"/>
                  <w:marBottom w:val="0"/>
                  <w:divBdr>
                    <w:top w:val="none" w:sz="0" w:space="0" w:color="auto"/>
                    <w:left w:val="none" w:sz="0" w:space="0" w:color="auto"/>
                    <w:bottom w:val="none" w:sz="0" w:space="0" w:color="auto"/>
                    <w:right w:val="none" w:sz="0" w:space="0" w:color="auto"/>
                  </w:divBdr>
                </w:div>
              </w:divsChild>
            </w:div>
            <w:div w:id="1239827839">
              <w:marLeft w:val="0"/>
              <w:marRight w:val="0"/>
              <w:marTop w:val="0"/>
              <w:marBottom w:val="0"/>
              <w:divBdr>
                <w:top w:val="none" w:sz="0" w:space="0" w:color="auto"/>
                <w:left w:val="none" w:sz="0" w:space="0" w:color="auto"/>
                <w:bottom w:val="none" w:sz="0" w:space="0" w:color="auto"/>
                <w:right w:val="none" w:sz="0" w:space="0" w:color="auto"/>
              </w:divBdr>
              <w:divsChild>
                <w:div w:id="41251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8874">
      <w:bodyDiv w:val="1"/>
      <w:marLeft w:val="0"/>
      <w:marRight w:val="0"/>
      <w:marTop w:val="0"/>
      <w:marBottom w:val="0"/>
      <w:divBdr>
        <w:top w:val="none" w:sz="0" w:space="0" w:color="auto"/>
        <w:left w:val="none" w:sz="0" w:space="0" w:color="auto"/>
        <w:bottom w:val="none" w:sz="0" w:space="0" w:color="auto"/>
        <w:right w:val="none" w:sz="0" w:space="0" w:color="auto"/>
      </w:divBdr>
      <w:divsChild>
        <w:div w:id="230191944">
          <w:marLeft w:val="547"/>
          <w:marRight w:val="0"/>
          <w:marTop w:val="0"/>
          <w:marBottom w:val="0"/>
          <w:divBdr>
            <w:top w:val="none" w:sz="0" w:space="0" w:color="auto"/>
            <w:left w:val="none" w:sz="0" w:space="0" w:color="auto"/>
            <w:bottom w:val="none" w:sz="0" w:space="0" w:color="auto"/>
            <w:right w:val="none" w:sz="0" w:space="0" w:color="auto"/>
          </w:divBdr>
        </w:div>
        <w:div w:id="125975491">
          <w:marLeft w:val="547"/>
          <w:marRight w:val="0"/>
          <w:marTop w:val="0"/>
          <w:marBottom w:val="0"/>
          <w:divBdr>
            <w:top w:val="none" w:sz="0" w:space="0" w:color="auto"/>
            <w:left w:val="none" w:sz="0" w:space="0" w:color="auto"/>
            <w:bottom w:val="none" w:sz="0" w:space="0" w:color="auto"/>
            <w:right w:val="none" w:sz="0" w:space="0" w:color="auto"/>
          </w:divBdr>
        </w:div>
        <w:div w:id="1329559803">
          <w:marLeft w:val="547"/>
          <w:marRight w:val="0"/>
          <w:marTop w:val="0"/>
          <w:marBottom w:val="0"/>
          <w:divBdr>
            <w:top w:val="none" w:sz="0" w:space="0" w:color="auto"/>
            <w:left w:val="none" w:sz="0" w:space="0" w:color="auto"/>
            <w:bottom w:val="none" w:sz="0" w:space="0" w:color="auto"/>
            <w:right w:val="none" w:sz="0" w:space="0" w:color="auto"/>
          </w:divBdr>
        </w:div>
        <w:div w:id="663363039">
          <w:marLeft w:val="547"/>
          <w:marRight w:val="0"/>
          <w:marTop w:val="0"/>
          <w:marBottom w:val="0"/>
          <w:divBdr>
            <w:top w:val="none" w:sz="0" w:space="0" w:color="auto"/>
            <w:left w:val="none" w:sz="0" w:space="0" w:color="auto"/>
            <w:bottom w:val="none" w:sz="0" w:space="0" w:color="auto"/>
            <w:right w:val="none" w:sz="0" w:space="0" w:color="auto"/>
          </w:divBdr>
        </w:div>
      </w:divsChild>
    </w:div>
    <w:div w:id="204436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1220</Words>
  <Characters>5202</Characters>
  <Application>Microsoft Office Word</Application>
  <DocSecurity>0</DocSecurity>
  <Lines>144</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Madge</dc:creator>
  <cp:keywords/>
  <dc:description/>
  <cp:lastModifiedBy>Tracy Madge</cp:lastModifiedBy>
  <cp:revision>2</cp:revision>
  <cp:lastPrinted>2022-09-15T14:32:00Z</cp:lastPrinted>
  <dcterms:created xsi:type="dcterms:W3CDTF">2024-04-25T09:39:00Z</dcterms:created>
  <dcterms:modified xsi:type="dcterms:W3CDTF">2024-04-25T09:39:00Z</dcterms:modified>
</cp:coreProperties>
</file>