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25AE" w14:textId="77777777" w:rsidR="00774B9B" w:rsidRDefault="00000000">
      <w:pPr>
        <w:spacing w:before="0"/>
        <w:jc w:val="right"/>
        <w:rPr>
          <w:rFonts w:ascii="Arial" w:eastAsia="Arial" w:hAnsi="Arial" w:cs="Arial"/>
          <w:b/>
          <w:sz w:val="28"/>
          <w:szCs w:val="28"/>
        </w:rPr>
      </w:pPr>
      <w:r>
        <w:rPr>
          <w:noProof/>
        </w:rPr>
        <w:drawing>
          <wp:anchor distT="0" distB="0" distL="114300" distR="114300" simplePos="0" relativeHeight="251658240" behindDoc="0" locked="0" layoutInCell="1" hidden="0" allowOverlap="1" wp14:anchorId="3541CE1C" wp14:editId="388CCFE1">
            <wp:simplePos x="0" y="0"/>
            <wp:positionH relativeFrom="column">
              <wp:posOffset>6928370</wp:posOffset>
            </wp:positionH>
            <wp:positionV relativeFrom="paragraph">
              <wp:posOffset>-583794</wp:posOffset>
            </wp:positionV>
            <wp:extent cx="2939761" cy="1376218"/>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939761" cy="1376218"/>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D0FBE10" wp14:editId="2FFB1EB1">
            <wp:simplePos x="0" y="0"/>
            <wp:positionH relativeFrom="column">
              <wp:posOffset>-713787</wp:posOffset>
            </wp:positionH>
            <wp:positionV relativeFrom="paragraph">
              <wp:posOffset>-666370</wp:posOffset>
            </wp:positionV>
            <wp:extent cx="1863090" cy="1226917"/>
            <wp:effectExtent l="0" t="0" r="0" b="0"/>
            <wp:wrapNone/>
            <wp:docPr id="4" name="image1.jpg" descr="Multiculturele samenleving - Lesmateriaal - Wikiwijs"/>
            <wp:cNvGraphicFramePr/>
            <a:graphic xmlns:a="http://schemas.openxmlformats.org/drawingml/2006/main">
              <a:graphicData uri="http://schemas.openxmlformats.org/drawingml/2006/picture">
                <pic:pic xmlns:pic="http://schemas.openxmlformats.org/drawingml/2006/picture">
                  <pic:nvPicPr>
                    <pic:cNvPr id="0" name="image1.jpg" descr="Multiculturele samenleving - Lesmateriaal - Wikiwijs"/>
                    <pic:cNvPicPr preferRelativeResize="0"/>
                  </pic:nvPicPr>
                  <pic:blipFill>
                    <a:blip r:embed="rId8"/>
                    <a:srcRect/>
                    <a:stretch>
                      <a:fillRect/>
                    </a:stretch>
                  </pic:blipFill>
                  <pic:spPr>
                    <a:xfrm>
                      <a:off x="0" y="0"/>
                      <a:ext cx="1863090" cy="1226917"/>
                    </a:xfrm>
                    <a:prstGeom prst="rect">
                      <a:avLst/>
                    </a:prstGeom>
                    <a:ln/>
                  </pic:spPr>
                </pic:pic>
              </a:graphicData>
            </a:graphic>
          </wp:anchor>
        </w:drawing>
      </w:r>
    </w:p>
    <w:p w14:paraId="18496CD0" w14:textId="77777777" w:rsidR="00774B9B" w:rsidRDefault="00774B9B">
      <w:pPr>
        <w:spacing w:before="0"/>
        <w:jc w:val="center"/>
        <w:rPr>
          <w:rFonts w:ascii="Arial" w:eastAsia="Arial" w:hAnsi="Arial" w:cs="Arial"/>
          <w:b/>
          <w:sz w:val="28"/>
          <w:szCs w:val="28"/>
        </w:rPr>
      </w:pPr>
    </w:p>
    <w:p w14:paraId="53E030EB" w14:textId="77777777" w:rsidR="00774B9B" w:rsidRDefault="00774B9B">
      <w:pPr>
        <w:spacing w:before="0"/>
        <w:jc w:val="center"/>
        <w:rPr>
          <w:rFonts w:ascii="Arial" w:eastAsia="Arial" w:hAnsi="Arial" w:cs="Arial"/>
          <w:b/>
          <w:sz w:val="28"/>
          <w:szCs w:val="28"/>
        </w:rPr>
      </w:pPr>
    </w:p>
    <w:p w14:paraId="5AC17A8A" w14:textId="77777777" w:rsidR="00774B9B" w:rsidRDefault="00774B9B">
      <w:pPr>
        <w:spacing w:before="0"/>
        <w:jc w:val="center"/>
        <w:rPr>
          <w:rFonts w:ascii="Arial" w:eastAsia="Arial" w:hAnsi="Arial" w:cs="Arial"/>
          <w:b/>
          <w:sz w:val="28"/>
          <w:szCs w:val="28"/>
        </w:rPr>
      </w:pPr>
    </w:p>
    <w:p w14:paraId="4B86F1CC" w14:textId="77777777" w:rsidR="00774B9B" w:rsidRDefault="00000000">
      <w:pPr>
        <w:pBdr>
          <w:top w:val="nil"/>
          <w:left w:val="nil"/>
          <w:bottom w:val="nil"/>
          <w:right w:val="nil"/>
          <w:between w:val="nil"/>
        </w:pBdr>
        <w:tabs>
          <w:tab w:val="center" w:pos="4680"/>
          <w:tab w:val="right" w:pos="9360"/>
        </w:tabs>
        <w:spacing w:before="0" w:line="240" w:lineRule="auto"/>
        <w:rPr>
          <w:rFonts w:ascii="Arial" w:eastAsia="Arial" w:hAnsi="Arial" w:cs="Arial"/>
          <w:b/>
          <w:color w:val="000000"/>
          <w:sz w:val="28"/>
          <w:szCs w:val="28"/>
        </w:rPr>
      </w:pPr>
      <w:r>
        <w:rPr>
          <w:rFonts w:ascii="Arial" w:eastAsia="Arial" w:hAnsi="Arial" w:cs="Arial"/>
          <w:b/>
          <w:color w:val="000000"/>
          <w:sz w:val="28"/>
          <w:szCs w:val="28"/>
        </w:rPr>
        <w:t>Ivy Medical Group (IMG) Patient Participation Group (PPG)</w:t>
      </w:r>
    </w:p>
    <w:p w14:paraId="12F70E02" w14:textId="77777777" w:rsidR="00774B9B" w:rsidRDefault="00774B9B">
      <w:pPr>
        <w:pBdr>
          <w:top w:val="nil"/>
          <w:left w:val="nil"/>
          <w:bottom w:val="nil"/>
          <w:right w:val="nil"/>
          <w:between w:val="nil"/>
        </w:pBdr>
        <w:tabs>
          <w:tab w:val="center" w:pos="4680"/>
          <w:tab w:val="right" w:pos="9360"/>
        </w:tabs>
        <w:spacing w:before="0" w:line="240" w:lineRule="auto"/>
        <w:rPr>
          <w:rFonts w:ascii="Arial" w:eastAsia="Arial" w:hAnsi="Arial" w:cs="Arial"/>
          <w:b/>
          <w:sz w:val="28"/>
          <w:szCs w:val="28"/>
        </w:rPr>
      </w:pPr>
    </w:p>
    <w:p w14:paraId="2AE10F9C" w14:textId="77777777" w:rsidR="00774B9B" w:rsidRDefault="00000000">
      <w:pPr>
        <w:spacing w:before="0"/>
        <w:jc w:val="center"/>
        <w:rPr>
          <w:rFonts w:ascii="Arial" w:eastAsia="Arial" w:hAnsi="Arial" w:cs="Arial"/>
          <w:b/>
          <w:sz w:val="28"/>
          <w:szCs w:val="28"/>
        </w:rPr>
      </w:pPr>
      <w:r>
        <w:rPr>
          <w:rFonts w:ascii="Arial" w:eastAsia="Arial" w:hAnsi="Arial" w:cs="Arial"/>
          <w:b/>
          <w:sz w:val="28"/>
          <w:szCs w:val="28"/>
        </w:rPr>
        <w:t>DRAFT AGM Minutes (</w:t>
      </w:r>
      <w:r>
        <w:rPr>
          <w:rFonts w:ascii="Arial" w:eastAsia="Arial" w:hAnsi="Arial" w:cs="Arial"/>
          <w:b/>
          <w:i/>
          <w:sz w:val="28"/>
          <w:szCs w:val="28"/>
        </w:rPr>
        <w:t>to be approved at the next meeting</w:t>
      </w:r>
      <w:r>
        <w:rPr>
          <w:rFonts w:ascii="Arial" w:eastAsia="Arial" w:hAnsi="Arial" w:cs="Arial"/>
          <w:b/>
          <w:sz w:val="28"/>
          <w:szCs w:val="28"/>
        </w:rPr>
        <w:t>)</w:t>
      </w:r>
    </w:p>
    <w:p w14:paraId="1720A5F2" w14:textId="77777777" w:rsidR="00774B9B" w:rsidRDefault="00000000">
      <w:pPr>
        <w:pBdr>
          <w:top w:val="nil"/>
          <w:left w:val="nil"/>
          <w:bottom w:val="nil"/>
          <w:right w:val="nil"/>
          <w:between w:val="nil"/>
        </w:pBdr>
        <w:spacing w:before="0" w:line="240" w:lineRule="auto"/>
        <w:jc w:val="center"/>
        <w:rPr>
          <w:rFonts w:ascii="Arial" w:eastAsia="Arial" w:hAnsi="Arial" w:cs="Arial"/>
          <w:b/>
          <w:color w:val="000000"/>
          <w:sz w:val="28"/>
          <w:szCs w:val="28"/>
        </w:rPr>
      </w:pPr>
      <w:r>
        <w:rPr>
          <w:rFonts w:ascii="Arial" w:eastAsia="Arial" w:hAnsi="Arial" w:cs="Arial"/>
          <w:b/>
          <w:sz w:val="28"/>
          <w:szCs w:val="28"/>
        </w:rPr>
        <w:t>25 April</w:t>
      </w:r>
      <w:r>
        <w:rPr>
          <w:rFonts w:ascii="Arial" w:eastAsia="Arial" w:hAnsi="Arial" w:cs="Arial"/>
          <w:b/>
          <w:color w:val="000000"/>
          <w:sz w:val="28"/>
          <w:szCs w:val="28"/>
        </w:rPr>
        <w:t xml:space="preserve"> 202</w:t>
      </w:r>
      <w:r>
        <w:rPr>
          <w:rFonts w:ascii="Arial" w:eastAsia="Arial" w:hAnsi="Arial" w:cs="Arial"/>
          <w:b/>
          <w:sz w:val="28"/>
          <w:szCs w:val="28"/>
        </w:rPr>
        <w:t>4</w:t>
      </w:r>
    </w:p>
    <w:tbl>
      <w:tblPr>
        <w:tblStyle w:val="a0"/>
        <w:tblW w:w="14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691"/>
        <w:gridCol w:w="5566"/>
      </w:tblGrid>
      <w:tr w:rsidR="00774B9B" w14:paraId="443CB361" w14:textId="77777777">
        <w:trPr>
          <w:tblHeader/>
        </w:trPr>
        <w:tc>
          <w:tcPr>
            <w:tcW w:w="2660" w:type="dxa"/>
            <w:shd w:val="clear" w:color="auto" w:fill="B2B2B2"/>
          </w:tcPr>
          <w:p w14:paraId="5A8AF953" w14:textId="77777777" w:rsidR="00774B9B" w:rsidRDefault="00000000">
            <w:pPr>
              <w:pBdr>
                <w:top w:val="nil"/>
                <w:left w:val="nil"/>
                <w:bottom w:val="nil"/>
                <w:right w:val="nil"/>
                <w:between w:val="nil"/>
              </w:pBdr>
              <w:spacing w:before="0" w:line="276" w:lineRule="auto"/>
              <w:rPr>
                <w:rFonts w:ascii="Arial" w:eastAsia="Arial" w:hAnsi="Arial" w:cs="Arial"/>
                <w:b/>
                <w:color w:val="000000"/>
                <w:sz w:val="22"/>
                <w:szCs w:val="22"/>
              </w:rPr>
            </w:pPr>
            <w:r>
              <w:rPr>
                <w:rFonts w:ascii="Arial" w:eastAsia="Arial" w:hAnsi="Arial" w:cs="Arial"/>
                <w:b/>
                <w:color w:val="000000"/>
                <w:sz w:val="22"/>
                <w:szCs w:val="22"/>
              </w:rPr>
              <w:t xml:space="preserve">Agenda item (see agenda </w:t>
            </w:r>
            <w:r>
              <w:rPr>
                <w:rFonts w:ascii="Arial" w:eastAsia="Arial" w:hAnsi="Arial" w:cs="Arial"/>
                <w:b/>
                <w:sz w:val="22"/>
                <w:szCs w:val="22"/>
              </w:rPr>
              <w:t>25</w:t>
            </w:r>
            <w:r>
              <w:rPr>
                <w:rFonts w:ascii="Arial" w:eastAsia="Arial" w:hAnsi="Arial" w:cs="Arial"/>
                <w:b/>
                <w:color w:val="000000"/>
                <w:sz w:val="22"/>
                <w:szCs w:val="22"/>
              </w:rPr>
              <w:t>-</w:t>
            </w:r>
            <w:r>
              <w:rPr>
                <w:rFonts w:ascii="Arial" w:eastAsia="Arial" w:hAnsi="Arial" w:cs="Arial"/>
                <w:b/>
                <w:sz w:val="22"/>
                <w:szCs w:val="22"/>
              </w:rPr>
              <w:t>04</w:t>
            </w:r>
            <w:r>
              <w:rPr>
                <w:rFonts w:ascii="Arial" w:eastAsia="Arial" w:hAnsi="Arial" w:cs="Arial"/>
                <w:b/>
                <w:color w:val="000000"/>
                <w:sz w:val="22"/>
                <w:szCs w:val="22"/>
              </w:rPr>
              <w:t>-202</w:t>
            </w:r>
            <w:r>
              <w:rPr>
                <w:rFonts w:ascii="Arial" w:eastAsia="Arial" w:hAnsi="Arial" w:cs="Arial"/>
                <w:b/>
                <w:sz w:val="22"/>
                <w:szCs w:val="22"/>
              </w:rPr>
              <w:t>4</w:t>
            </w:r>
            <w:r>
              <w:rPr>
                <w:rFonts w:ascii="Arial" w:eastAsia="Arial" w:hAnsi="Arial" w:cs="Arial"/>
                <w:b/>
                <w:color w:val="000000"/>
                <w:sz w:val="22"/>
                <w:szCs w:val="22"/>
              </w:rPr>
              <w:t>)</w:t>
            </w:r>
          </w:p>
        </w:tc>
        <w:tc>
          <w:tcPr>
            <w:tcW w:w="6691" w:type="dxa"/>
            <w:shd w:val="clear" w:color="auto" w:fill="B2B2B2"/>
          </w:tcPr>
          <w:p w14:paraId="208BB8C6" w14:textId="77777777" w:rsidR="00774B9B" w:rsidRDefault="00000000">
            <w:pPr>
              <w:pBdr>
                <w:top w:val="nil"/>
                <w:left w:val="nil"/>
                <w:bottom w:val="nil"/>
                <w:right w:val="nil"/>
                <w:between w:val="nil"/>
              </w:pBdr>
              <w:spacing w:before="0" w:line="276" w:lineRule="auto"/>
              <w:rPr>
                <w:rFonts w:ascii="Arial" w:eastAsia="Arial" w:hAnsi="Arial" w:cs="Arial"/>
                <w:b/>
                <w:color w:val="000000"/>
                <w:sz w:val="22"/>
                <w:szCs w:val="22"/>
              </w:rPr>
            </w:pPr>
            <w:r>
              <w:rPr>
                <w:rFonts w:ascii="Arial" w:eastAsia="Arial" w:hAnsi="Arial" w:cs="Arial"/>
                <w:b/>
                <w:color w:val="000000"/>
                <w:sz w:val="22"/>
                <w:szCs w:val="22"/>
              </w:rPr>
              <w:t xml:space="preserve">Notes </w:t>
            </w:r>
          </w:p>
        </w:tc>
        <w:tc>
          <w:tcPr>
            <w:tcW w:w="5566" w:type="dxa"/>
            <w:shd w:val="clear" w:color="auto" w:fill="B2B2B2"/>
          </w:tcPr>
          <w:p w14:paraId="2B3C52AE" w14:textId="77777777" w:rsidR="00774B9B" w:rsidRDefault="00000000">
            <w:pPr>
              <w:pBdr>
                <w:top w:val="nil"/>
                <w:left w:val="nil"/>
                <w:bottom w:val="nil"/>
                <w:right w:val="nil"/>
                <w:between w:val="nil"/>
              </w:pBdr>
              <w:spacing w:before="0" w:line="276" w:lineRule="auto"/>
              <w:rPr>
                <w:rFonts w:ascii="Arial" w:eastAsia="Arial" w:hAnsi="Arial" w:cs="Arial"/>
                <w:b/>
                <w:color w:val="000000"/>
                <w:sz w:val="22"/>
                <w:szCs w:val="22"/>
              </w:rPr>
            </w:pPr>
            <w:r>
              <w:rPr>
                <w:rFonts w:ascii="Arial" w:eastAsia="Arial" w:hAnsi="Arial" w:cs="Arial"/>
                <w:b/>
                <w:color w:val="000000"/>
                <w:sz w:val="22"/>
                <w:szCs w:val="22"/>
              </w:rPr>
              <w:t>ACTION/OWNER/DATE</w:t>
            </w:r>
          </w:p>
        </w:tc>
      </w:tr>
      <w:tr w:rsidR="00774B9B" w14:paraId="7F8CFAB4" w14:textId="77777777">
        <w:tc>
          <w:tcPr>
            <w:tcW w:w="2660" w:type="dxa"/>
            <w:shd w:val="clear" w:color="auto" w:fill="B2B2B2"/>
          </w:tcPr>
          <w:p w14:paraId="67BA65BB" w14:textId="77777777" w:rsidR="00774B9B" w:rsidRDefault="00000000">
            <w:pPr>
              <w:pBdr>
                <w:top w:val="nil"/>
                <w:left w:val="nil"/>
                <w:bottom w:val="nil"/>
                <w:right w:val="nil"/>
                <w:between w:val="nil"/>
              </w:pBdr>
              <w:spacing w:before="0" w:line="276" w:lineRule="auto"/>
              <w:rPr>
                <w:rFonts w:ascii="Arial" w:eastAsia="Arial" w:hAnsi="Arial" w:cs="Arial"/>
                <w:b/>
                <w:color w:val="000000"/>
                <w:sz w:val="22"/>
                <w:szCs w:val="22"/>
              </w:rPr>
            </w:pPr>
            <w:r>
              <w:rPr>
                <w:rFonts w:ascii="Arial" w:eastAsia="Arial" w:hAnsi="Arial" w:cs="Arial"/>
                <w:b/>
                <w:color w:val="000000"/>
                <w:sz w:val="22"/>
                <w:szCs w:val="22"/>
              </w:rPr>
              <w:t>Attendees</w:t>
            </w:r>
          </w:p>
        </w:tc>
        <w:tc>
          <w:tcPr>
            <w:tcW w:w="6691" w:type="dxa"/>
          </w:tcPr>
          <w:p w14:paraId="74DD9A6F" w14:textId="77777777" w:rsidR="00774B9B" w:rsidRDefault="00000000">
            <w:pPr>
              <w:pBdr>
                <w:top w:val="nil"/>
                <w:left w:val="nil"/>
                <w:bottom w:val="nil"/>
                <w:right w:val="nil"/>
                <w:between w:val="nil"/>
              </w:pBdr>
              <w:spacing w:before="0" w:line="276" w:lineRule="auto"/>
              <w:rPr>
                <w:rFonts w:ascii="Arial" w:eastAsia="Arial" w:hAnsi="Arial" w:cs="Arial"/>
                <w:color w:val="000000"/>
                <w:sz w:val="22"/>
                <w:szCs w:val="22"/>
              </w:rPr>
            </w:pPr>
            <w:r>
              <w:rPr>
                <w:rFonts w:ascii="Arial" w:eastAsia="Arial" w:hAnsi="Arial" w:cs="Arial"/>
                <w:color w:val="000000"/>
                <w:sz w:val="22"/>
                <w:szCs w:val="22"/>
              </w:rPr>
              <w:t xml:space="preserve">Tracy Madge (TM), </w:t>
            </w:r>
            <w:r>
              <w:rPr>
                <w:rFonts w:ascii="Arial" w:eastAsia="Arial" w:hAnsi="Arial" w:cs="Arial"/>
                <w:sz w:val="22"/>
                <w:szCs w:val="22"/>
              </w:rPr>
              <w:t>Martin</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Maynes</w:t>
            </w:r>
            <w:proofErr w:type="spellEnd"/>
            <w:r>
              <w:rPr>
                <w:rFonts w:ascii="Arial" w:eastAsia="Arial" w:hAnsi="Arial" w:cs="Arial"/>
                <w:color w:val="000000"/>
                <w:sz w:val="22"/>
                <w:szCs w:val="22"/>
              </w:rPr>
              <w:t xml:space="preserve"> (M Ma), Bob Barrett (BB), Liz Breeze (LB),Clare Legg</w:t>
            </w:r>
            <w:r>
              <w:rPr>
                <w:rFonts w:ascii="Arial" w:eastAsia="Arial" w:hAnsi="Arial" w:cs="Arial"/>
                <w:sz w:val="22"/>
                <w:szCs w:val="22"/>
              </w:rPr>
              <w:t>e</w:t>
            </w:r>
            <w:r>
              <w:rPr>
                <w:rFonts w:ascii="Arial" w:eastAsia="Arial" w:hAnsi="Arial" w:cs="Arial"/>
                <w:color w:val="000000"/>
                <w:sz w:val="22"/>
                <w:szCs w:val="22"/>
              </w:rPr>
              <w:t xml:space="preserve">tt (CL), Anne Butler (AB), </w:t>
            </w:r>
            <w:r>
              <w:rPr>
                <w:rFonts w:ascii="Arial" w:eastAsia="Arial" w:hAnsi="Arial" w:cs="Arial"/>
                <w:sz w:val="22"/>
                <w:szCs w:val="22"/>
              </w:rPr>
              <w:t>David</w:t>
            </w:r>
            <w:r>
              <w:rPr>
                <w:rFonts w:ascii="Arial" w:eastAsia="Arial" w:hAnsi="Arial" w:cs="Arial"/>
                <w:color w:val="000000"/>
                <w:sz w:val="22"/>
                <w:szCs w:val="22"/>
              </w:rPr>
              <w:t xml:space="preserve"> Morley DM), Lindsay Hall (LH), Christina Juliff (CJ) and Mel Maddock (MM) and Dr P. Panesar (PP)</w:t>
            </w:r>
          </w:p>
          <w:p w14:paraId="747A9CEA" w14:textId="77777777" w:rsidR="00774B9B" w:rsidRDefault="00000000">
            <w:pPr>
              <w:pBdr>
                <w:top w:val="nil"/>
                <w:left w:val="nil"/>
                <w:bottom w:val="nil"/>
                <w:right w:val="nil"/>
                <w:between w:val="nil"/>
              </w:pBdr>
              <w:spacing w:before="0" w:line="276" w:lineRule="auto"/>
              <w:rPr>
                <w:rFonts w:ascii="Arial" w:eastAsia="Arial" w:hAnsi="Arial" w:cs="Arial"/>
                <w:i/>
                <w:color w:val="000000"/>
                <w:sz w:val="22"/>
                <w:szCs w:val="22"/>
              </w:rPr>
            </w:pPr>
            <w:r>
              <w:rPr>
                <w:rFonts w:ascii="Arial" w:eastAsia="Arial" w:hAnsi="Arial" w:cs="Arial"/>
                <w:i/>
                <w:color w:val="000000"/>
                <w:sz w:val="22"/>
                <w:szCs w:val="22"/>
              </w:rPr>
              <w:t>Patients in attendance:</w:t>
            </w:r>
            <w:r>
              <w:rPr>
                <w:rFonts w:ascii="Arial" w:eastAsia="Arial" w:hAnsi="Arial" w:cs="Arial"/>
                <w:color w:val="000000"/>
                <w:sz w:val="22"/>
                <w:szCs w:val="22"/>
              </w:rPr>
              <w:t xml:space="preserve"> David Sheath</w:t>
            </w:r>
          </w:p>
          <w:p w14:paraId="1EE2C24F" w14:textId="77777777" w:rsidR="00774B9B" w:rsidRDefault="00774B9B">
            <w:pPr>
              <w:pBdr>
                <w:top w:val="nil"/>
                <w:left w:val="nil"/>
                <w:bottom w:val="nil"/>
                <w:right w:val="nil"/>
                <w:between w:val="nil"/>
              </w:pBdr>
              <w:spacing w:before="0" w:line="276" w:lineRule="auto"/>
              <w:rPr>
                <w:rFonts w:ascii="Arial" w:eastAsia="Arial" w:hAnsi="Arial" w:cs="Arial"/>
                <w:i/>
                <w:color w:val="000000"/>
                <w:sz w:val="22"/>
                <w:szCs w:val="22"/>
              </w:rPr>
            </w:pPr>
          </w:p>
        </w:tc>
        <w:tc>
          <w:tcPr>
            <w:tcW w:w="5566" w:type="dxa"/>
          </w:tcPr>
          <w:p w14:paraId="7C450991" w14:textId="77777777" w:rsidR="00774B9B" w:rsidRDefault="00000000">
            <w:pPr>
              <w:pBdr>
                <w:top w:val="nil"/>
                <w:left w:val="nil"/>
                <w:bottom w:val="nil"/>
                <w:right w:val="nil"/>
                <w:between w:val="nil"/>
              </w:pBdr>
              <w:spacing w:before="0" w:line="276" w:lineRule="auto"/>
              <w:rPr>
                <w:rFonts w:ascii="Arial" w:eastAsia="Arial" w:hAnsi="Arial" w:cs="Arial"/>
                <w:b/>
                <w:color w:val="000000"/>
                <w:sz w:val="22"/>
                <w:szCs w:val="22"/>
              </w:rPr>
            </w:pPr>
            <w:r>
              <w:rPr>
                <w:rFonts w:ascii="Arial" w:eastAsia="Arial" w:hAnsi="Arial" w:cs="Arial"/>
                <w:b/>
                <w:color w:val="000000"/>
                <w:sz w:val="22"/>
                <w:szCs w:val="22"/>
              </w:rPr>
              <w:t>Action: to note</w:t>
            </w:r>
          </w:p>
        </w:tc>
      </w:tr>
      <w:tr w:rsidR="00774B9B" w14:paraId="2D89BA3A" w14:textId="77777777">
        <w:tc>
          <w:tcPr>
            <w:tcW w:w="2660" w:type="dxa"/>
            <w:shd w:val="clear" w:color="auto" w:fill="B2B2B2"/>
          </w:tcPr>
          <w:p w14:paraId="5E7AD57B" w14:textId="77777777" w:rsidR="00774B9B" w:rsidRDefault="00000000">
            <w:pPr>
              <w:pBdr>
                <w:top w:val="nil"/>
                <w:left w:val="nil"/>
                <w:bottom w:val="nil"/>
                <w:right w:val="nil"/>
                <w:between w:val="nil"/>
              </w:pBdr>
              <w:spacing w:before="0" w:line="276" w:lineRule="auto"/>
              <w:rPr>
                <w:rFonts w:ascii="Arial" w:eastAsia="Arial" w:hAnsi="Arial" w:cs="Arial"/>
                <w:b/>
                <w:color w:val="000000"/>
                <w:sz w:val="22"/>
                <w:szCs w:val="22"/>
              </w:rPr>
            </w:pPr>
            <w:r>
              <w:rPr>
                <w:rFonts w:ascii="Arial" w:eastAsia="Arial" w:hAnsi="Arial" w:cs="Arial"/>
                <w:b/>
                <w:color w:val="000000"/>
                <w:sz w:val="22"/>
                <w:szCs w:val="22"/>
              </w:rPr>
              <w:t xml:space="preserve">Welcome and apologies </w:t>
            </w:r>
          </w:p>
        </w:tc>
        <w:tc>
          <w:tcPr>
            <w:tcW w:w="6691" w:type="dxa"/>
          </w:tcPr>
          <w:p w14:paraId="295CC6E5" w14:textId="77777777" w:rsidR="00774B9B" w:rsidRDefault="00000000">
            <w:pPr>
              <w:pBdr>
                <w:top w:val="nil"/>
                <w:left w:val="nil"/>
                <w:bottom w:val="nil"/>
                <w:right w:val="nil"/>
                <w:between w:val="nil"/>
              </w:pBdr>
              <w:spacing w:before="0" w:line="276" w:lineRule="auto"/>
              <w:rPr>
                <w:rFonts w:ascii="Arial" w:eastAsia="Arial" w:hAnsi="Arial" w:cs="Arial"/>
                <w:color w:val="000000"/>
                <w:sz w:val="22"/>
                <w:szCs w:val="22"/>
              </w:rPr>
            </w:pPr>
            <w:r>
              <w:rPr>
                <w:rFonts w:ascii="Arial" w:eastAsia="Arial" w:hAnsi="Arial" w:cs="Arial"/>
                <w:color w:val="000000"/>
                <w:sz w:val="22"/>
                <w:szCs w:val="22"/>
              </w:rPr>
              <w:t>Apologies Dan Ho</w:t>
            </w:r>
            <w:r>
              <w:rPr>
                <w:rFonts w:ascii="Arial" w:eastAsia="Arial" w:hAnsi="Arial" w:cs="Arial"/>
                <w:sz w:val="22"/>
                <w:szCs w:val="22"/>
              </w:rPr>
              <w:t>warth</w:t>
            </w:r>
            <w:r>
              <w:rPr>
                <w:rFonts w:ascii="Arial" w:eastAsia="Arial" w:hAnsi="Arial" w:cs="Arial"/>
                <w:color w:val="000000"/>
                <w:sz w:val="22"/>
                <w:szCs w:val="22"/>
              </w:rPr>
              <w:t xml:space="preserve"> and Brandon Lee.</w:t>
            </w:r>
          </w:p>
        </w:tc>
        <w:tc>
          <w:tcPr>
            <w:tcW w:w="5566" w:type="dxa"/>
          </w:tcPr>
          <w:p w14:paraId="674718A7" w14:textId="2F7AA14C" w:rsidR="00774B9B" w:rsidRDefault="00000000">
            <w:pPr>
              <w:pBdr>
                <w:top w:val="nil"/>
                <w:left w:val="nil"/>
                <w:bottom w:val="nil"/>
                <w:right w:val="nil"/>
                <w:between w:val="nil"/>
              </w:pBdr>
              <w:spacing w:before="0" w:line="276" w:lineRule="auto"/>
              <w:rPr>
                <w:rFonts w:ascii="Arial" w:eastAsia="Arial" w:hAnsi="Arial" w:cs="Arial"/>
                <w:color w:val="000000"/>
                <w:sz w:val="22"/>
                <w:szCs w:val="22"/>
              </w:rPr>
            </w:pPr>
            <w:r>
              <w:rPr>
                <w:rFonts w:ascii="Arial" w:eastAsia="Arial" w:hAnsi="Arial" w:cs="Arial"/>
                <w:b/>
                <w:color w:val="000000"/>
                <w:sz w:val="22"/>
                <w:szCs w:val="22"/>
              </w:rPr>
              <w:t>Action: T</w:t>
            </w:r>
            <w:r>
              <w:rPr>
                <w:rFonts w:ascii="Arial" w:eastAsia="Arial" w:hAnsi="Arial" w:cs="Arial"/>
                <w:b/>
                <w:sz w:val="22"/>
                <w:szCs w:val="22"/>
              </w:rPr>
              <w:t xml:space="preserve"> M to enquire whether Dan needs further assistance to attend PPG meetings </w:t>
            </w:r>
            <w:r w:rsidR="009B3F61">
              <w:rPr>
                <w:rFonts w:ascii="Arial" w:eastAsia="Arial" w:hAnsi="Arial" w:cs="Arial"/>
                <w:b/>
                <w:sz w:val="22"/>
                <w:szCs w:val="22"/>
              </w:rPr>
              <w:t>by end of May 2024</w:t>
            </w:r>
          </w:p>
        </w:tc>
      </w:tr>
      <w:tr w:rsidR="00774B9B" w14:paraId="5200B2E1" w14:textId="77777777">
        <w:tc>
          <w:tcPr>
            <w:tcW w:w="2660" w:type="dxa"/>
            <w:shd w:val="clear" w:color="auto" w:fill="B2B2B2"/>
          </w:tcPr>
          <w:p w14:paraId="17BA0AB4" w14:textId="77777777" w:rsidR="00774B9B" w:rsidRDefault="00000000">
            <w:pPr>
              <w:pBdr>
                <w:top w:val="nil"/>
                <w:left w:val="nil"/>
                <w:bottom w:val="nil"/>
                <w:right w:val="nil"/>
                <w:between w:val="nil"/>
              </w:pBdr>
              <w:spacing w:before="0" w:line="276" w:lineRule="auto"/>
              <w:rPr>
                <w:rFonts w:ascii="Arial" w:eastAsia="Arial" w:hAnsi="Arial" w:cs="Arial"/>
                <w:b/>
                <w:color w:val="000000"/>
                <w:sz w:val="22"/>
                <w:szCs w:val="22"/>
              </w:rPr>
            </w:pPr>
            <w:r>
              <w:rPr>
                <w:rFonts w:ascii="Arial" w:eastAsia="Arial" w:hAnsi="Arial" w:cs="Arial"/>
                <w:b/>
                <w:color w:val="000000"/>
                <w:sz w:val="22"/>
                <w:szCs w:val="22"/>
              </w:rPr>
              <w:t xml:space="preserve">Conflicts </w:t>
            </w:r>
          </w:p>
        </w:tc>
        <w:tc>
          <w:tcPr>
            <w:tcW w:w="6691" w:type="dxa"/>
          </w:tcPr>
          <w:p w14:paraId="573967BE" w14:textId="77777777" w:rsidR="00774B9B" w:rsidRDefault="00000000">
            <w:pPr>
              <w:pBdr>
                <w:top w:val="nil"/>
                <w:left w:val="nil"/>
                <w:bottom w:val="nil"/>
                <w:right w:val="nil"/>
                <w:between w:val="nil"/>
              </w:pBdr>
              <w:spacing w:before="0" w:line="276" w:lineRule="auto"/>
              <w:rPr>
                <w:rFonts w:ascii="Arial" w:eastAsia="Arial" w:hAnsi="Arial" w:cs="Arial"/>
                <w:color w:val="000000"/>
                <w:sz w:val="22"/>
                <w:szCs w:val="22"/>
              </w:rPr>
            </w:pPr>
            <w:r>
              <w:rPr>
                <w:rFonts w:ascii="Arial" w:eastAsia="Arial" w:hAnsi="Arial" w:cs="Arial"/>
                <w:color w:val="000000"/>
                <w:sz w:val="22"/>
                <w:szCs w:val="22"/>
              </w:rPr>
              <w:t xml:space="preserve">No new conflicts declared </w:t>
            </w:r>
          </w:p>
        </w:tc>
        <w:tc>
          <w:tcPr>
            <w:tcW w:w="5566" w:type="dxa"/>
          </w:tcPr>
          <w:p w14:paraId="504DC162" w14:textId="77777777" w:rsidR="00774B9B" w:rsidRDefault="00000000">
            <w:pPr>
              <w:pBdr>
                <w:top w:val="nil"/>
                <w:left w:val="nil"/>
                <w:bottom w:val="nil"/>
                <w:right w:val="nil"/>
                <w:between w:val="nil"/>
              </w:pBdr>
              <w:spacing w:before="0" w:line="276" w:lineRule="auto"/>
              <w:rPr>
                <w:rFonts w:ascii="Arial" w:eastAsia="Arial" w:hAnsi="Arial" w:cs="Arial"/>
                <w:color w:val="000000"/>
                <w:sz w:val="22"/>
                <w:szCs w:val="22"/>
              </w:rPr>
            </w:pPr>
            <w:r>
              <w:rPr>
                <w:rFonts w:ascii="Arial" w:eastAsia="Arial" w:hAnsi="Arial" w:cs="Arial"/>
                <w:b/>
                <w:color w:val="000000"/>
                <w:sz w:val="22"/>
                <w:szCs w:val="22"/>
              </w:rPr>
              <w:t>Action: to note</w:t>
            </w:r>
          </w:p>
        </w:tc>
      </w:tr>
      <w:tr w:rsidR="00774B9B" w14:paraId="40C22F13" w14:textId="77777777">
        <w:tc>
          <w:tcPr>
            <w:tcW w:w="2660" w:type="dxa"/>
            <w:shd w:val="clear" w:color="auto" w:fill="B2B2B2"/>
          </w:tcPr>
          <w:p w14:paraId="7FDB3940" w14:textId="77777777" w:rsidR="00774B9B" w:rsidRDefault="00000000">
            <w:pPr>
              <w:pBdr>
                <w:top w:val="nil"/>
                <w:left w:val="nil"/>
                <w:bottom w:val="nil"/>
                <w:right w:val="nil"/>
                <w:between w:val="nil"/>
              </w:pBdr>
              <w:spacing w:before="0" w:line="276" w:lineRule="auto"/>
              <w:rPr>
                <w:rFonts w:ascii="Arial" w:eastAsia="Arial" w:hAnsi="Arial" w:cs="Arial"/>
                <w:b/>
                <w:color w:val="000000"/>
                <w:sz w:val="22"/>
                <w:szCs w:val="22"/>
              </w:rPr>
            </w:pPr>
            <w:r>
              <w:rPr>
                <w:rFonts w:ascii="Arial" w:eastAsia="Arial" w:hAnsi="Arial" w:cs="Arial"/>
                <w:b/>
                <w:color w:val="000000"/>
                <w:sz w:val="22"/>
                <w:szCs w:val="22"/>
              </w:rPr>
              <w:t>Action notes from the last meeting</w:t>
            </w:r>
          </w:p>
        </w:tc>
        <w:tc>
          <w:tcPr>
            <w:tcW w:w="6691" w:type="dxa"/>
          </w:tcPr>
          <w:p w14:paraId="18305273" w14:textId="77777777" w:rsidR="00774B9B" w:rsidRDefault="00000000">
            <w:pPr>
              <w:pBdr>
                <w:top w:val="nil"/>
                <w:left w:val="nil"/>
                <w:bottom w:val="nil"/>
                <w:right w:val="nil"/>
                <w:between w:val="nil"/>
              </w:pBdr>
              <w:spacing w:before="0" w:line="276" w:lineRule="auto"/>
              <w:rPr>
                <w:rFonts w:ascii="Arial" w:eastAsia="Arial" w:hAnsi="Arial" w:cs="Arial"/>
                <w:color w:val="000000"/>
                <w:sz w:val="22"/>
                <w:szCs w:val="22"/>
              </w:rPr>
            </w:pPr>
            <w:r>
              <w:rPr>
                <w:rFonts w:ascii="Arial" w:eastAsia="Arial" w:hAnsi="Arial" w:cs="Arial"/>
                <w:color w:val="000000"/>
                <w:sz w:val="22"/>
                <w:szCs w:val="22"/>
              </w:rPr>
              <w:t>Agreed as an accurate record and actions completed/progressed</w:t>
            </w:r>
          </w:p>
        </w:tc>
        <w:tc>
          <w:tcPr>
            <w:tcW w:w="5566" w:type="dxa"/>
          </w:tcPr>
          <w:p w14:paraId="10D7C58B" w14:textId="77777777" w:rsidR="00774B9B" w:rsidRDefault="00000000">
            <w:pPr>
              <w:pBdr>
                <w:top w:val="nil"/>
                <w:left w:val="nil"/>
                <w:bottom w:val="nil"/>
                <w:right w:val="nil"/>
                <w:between w:val="nil"/>
              </w:pBdr>
              <w:spacing w:before="0" w:line="276" w:lineRule="auto"/>
              <w:rPr>
                <w:rFonts w:ascii="Arial" w:eastAsia="Arial" w:hAnsi="Arial" w:cs="Arial"/>
                <w:b/>
                <w:color w:val="000000"/>
                <w:sz w:val="22"/>
                <w:szCs w:val="22"/>
              </w:rPr>
            </w:pPr>
            <w:r>
              <w:rPr>
                <w:rFonts w:ascii="Arial" w:eastAsia="Arial" w:hAnsi="Arial" w:cs="Arial"/>
                <w:b/>
                <w:color w:val="000000"/>
                <w:sz w:val="22"/>
                <w:szCs w:val="22"/>
              </w:rPr>
              <w:t xml:space="preserve">Completed </w:t>
            </w:r>
          </w:p>
        </w:tc>
      </w:tr>
      <w:tr w:rsidR="00774B9B" w14:paraId="1AA3DDDA" w14:textId="77777777">
        <w:tc>
          <w:tcPr>
            <w:tcW w:w="2660" w:type="dxa"/>
            <w:shd w:val="clear" w:color="auto" w:fill="B2B2B2"/>
          </w:tcPr>
          <w:p w14:paraId="7494D3FA" w14:textId="77777777" w:rsidR="00774B9B" w:rsidRDefault="00000000">
            <w:pPr>
              <w:pBdr>
                <w:top w:val="nil"/>
                <w:left w:val="nil"/>
                <w:bottom w:val="nil"/>
                <w:right w:val="nil"/>
                <w:between w:val="nil"/>
              </w:pBdr>
              <w:spacing w:before="0" w:line="276" w:lineRule="auto"/>
              <w:rPr>
                <w:rFonts w:ascii="Arial" w:eastAsia="Arial" w:hAnsi="Arial" w:cs="Arial"/>
                <w:b/>
                <w:color w:val="000000"/>
                <w:sz w:val="22"/>
                <w:szCs w:val="22"/>
              </w:rPr>
            </w:pPr>
            <w:r>
              <w:rPr>
                <w:rFonts w:ascii="Arial" w:eastAsia="Arial" w:hAnsi="Arial" w:cs="Arial"/>
                <w:b/>
                <w:sz w:val="22"/>
                <w:szCs w:val="22"/>
              </w:rPr>
              <w:t>Appointment of Chair</w:t>
            </w:r>
          </w:p>
        </w:tc>
        <w:tc>
          <w:tcPr>
            <w:tcW w:w="6691" w:type="dxa"/>
          </w:tcPr>
          <w:p w14:paraId="0C950320"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sz w:val="22"/>
                <w:szCs w:val="22"/>
              </w:rPr>
              <w:t>Bob Barrett was duly elected to the recently vacated position of PPG Chair. BB made the following points in his opening remarks;</w:t>
            </w:r>
          </w:p>
          <w:p w14:paraId="4BA5AC47" w14:textId="77777777" w:rsidR="00774B9B" w:rsidRDefault="00774B9B">
            <w:pPr>
              <w:pBdr>
                <w:top w:val="nil"/>
                <w:left w:val="nil"/>
                <w:bottom w:val="nil"/>
                <w:right w:val="nil"/>
                <w:between w:val="nil"/>
              </w:pBdr>
              <w:spacing w:before="0" w:line="276" w:lineRule="auto"/>
              <w:rPr>
                <w:rFonts w:ascii="Arial" w:eastAsia="Arial" w:hAnsi="Arial" w:cs="Arial"/>
                <w:sz w:val="22"/>
                <w:szCs w:val="22"/>
              </w:rPr>
            </w:pPr>
          </w:p>
          <w:p w14:paraId="2DCF0ED7"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sz w:val="22"/>
                <w:szCs w:val="22"/>
              </w:rPr>
              <w:t>Thanks to previous chairs Ingrid and Scott.</w:t>
            </w:r>
          </w:p>
          <w:p w14:paraId="7B7908EC"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sz w:val="22"/>
                <w:szCs w:val="22"/>
              </w:rPr>
              <w:t>Also, thanks to Tracy and Martin for support as Co Secretaries</w:t>
            </w:r>
          </w:p>
          <w:p w14:paraId="6D583620"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sz w:val="22"/>
                <w:szCs w:val="22"/>
              </w:rPr>
              <w:t>Highlighted a very successful PPG meeting in Lowdham which has produced a lot of valuable feedback for Ivy. This has now been incorporated into our Action Plan.</w:t>
            </w:r>
          </w:p>
          <w:p w14:paraId="6C215525"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sz w:val="22"/>
                <w:szCs w:val="22"/>
              </w:rPr>
              <w:t>Highlighted need for PPG to encourage people to make any complaints to the practice rather than on social media.</w:t>
            </w:r>
          </w:p>
          <w:p w14:paraId="55CC5F75"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sz w:val="22"/>
                <w:szCs w:val="22"/>
              </w:rPr>
              <w:lastRenderedPageBreak/>
              <w:t>Mentioned recent unannounced CQC visit to Ivy. Report not yet received and expressed disappointment that PPG was not consulted during the visit.</w:t>
            </w:r>
          </w:p>
          <w:p w14:paraId="1C76DE74"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sz w:val="22"/>
                <w:szCs w:val="22"/>
              </w:rPr>
              <w:t>Noted huge disruption to patients as a result of CQC inspection</w:t>
            </w:r>
          </w:p>
          <w:p w14:paraId="1740BE8B" w14:textId="77777777" w:rsidR="00774B9B" w:rsidRDefault="00774B9B">
            <w:pPr>
              <w:pBdr>
                <w:top w:val="nil"/>
                <w:left w:val="nil"/>
                <w:bottom w:val="nil"/>
                <w:right w:val="nil"/>
                <w:between w:val="nil"/>
              </w:pBdr>
              <w:spacing w:before="0" w:line="276" w:lineRule="auto"/>
              <w:rPr>
                <w:rFonts w:ascii="Arial" w:eastAsia="Arial" w:hAnsi="Arial" w:cs="Arial"/>
                <w:sz w:val="22"/>
                <w:szCs w:val="22"/>
              </w:rPr>
            </w:pPr>
          </w:p>
          <w:p w14:paraId="29DA8907"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sz w:val="22"/>
                <w:szCs w:val="22"/>
              </w:rPr>
              <w:t xml:space="preserve">Dr P supported these comments. Although valuing the work and role of CQC there had been a significant impact on the practice. Dr P was informed of the visit with less than 24 </w:t>
            </w:r>
            <w:proofErr w:type="spellStart"/>
            <w:r>
              <w:rPr>
                <w:rFonts w:ascii="Arial" w:eastAsia="Arial" w:hAnsi="Arial" w:cs="Arial"/>
                <w:sz w:val="22"/>
                <w:szCs w:val="22"/>
              </w:rPr>
              <w:t>hours notice</w:t>
            </w:r>
            <w:proofErr w:type="spellEnd"/>
            <w:r>
              <w:rPr>
                <w:rFonts w:ascii="Arial" w:eastAsia="Arial" w:hAnsi="Arial" w:cs="Arial"/>
                <w:sz w:val="22"/>
                <w:szCs w:val="22"/>
              </w:rPr>
              <w:t xml:space="preserve">. The inspection had lasted a week and had a large impact on staff and quality of care to patients. Over 100 documents had also been </w:t>
            </w:r>
            <w:proofErr w:type="spellStart"/>
            <w:r>
              <w:rPr>
                <w:rFonts w:ascii="Arial" w:eastAsia="Arial" w:hAnsi="Arial" w:cs="Arial"/>
                <w:sz w:val="22"/>
                <w:szCs w:val="22"/>
              </w:rPr>
              <w:t>requested.The</w:t>
            </w:r>
            <w:proofErr w:type="spellEnd"/>
            <w:r>
              <w:rPr>
                <w:rFonts w:ascii="Arial" w:eastAsia="Arial" w:hAnsi="Arial" w:cs="Arial"/>
                <w:sz w:val="22"/>
                <w:szCs w:val="22"/>
              </w:rPr>
              <w:t xml:space="preserve"> visit may have been based on 5 individual complaints/feedback, all of which turned out to be minor in nature or not supported by facts. May query process/proportionality of visit with CQC following the issue of final report.</w:t>
            </w:r>
          </w:p>
          <w:p w14:paraId="3FC7A3AA" w14:textId="77777777" w:rsidR="00774B9B" w:rsidRDefault="00774B9B">
            <w:pPr>
              <w:pBdr>
                <w:top w:val="nil"/>
                <w:left w:val="nil"/>
                <w:bottom w:val="nil"/>
                <w:right w:val="nil"/>
                <w:between w:val="nil"/>
              </w:pBdr>
              <w:spacing w:before="0" w:line="276" w:lineRule="auto"/>
              <w:rPr>
                <w:rFonts w:ascii="Arial" w:eastAsia="Arial" w:hAnsi="Arial" w:cs="Arial"/>
                <w:sz w:val="22"/>
                <w:szCs w:val="22"/>
              </w:rPr>
            </w:pPr>
          </w:p>
          <w:p w14:paraId="68DE8D98"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sz w:val="22"/>
                <w:szCs w:val="22"/>
              </w:rPr>
              <w:t>Anne Butler was welcomed as a new member of the PPG, supported by both Chair and Co Secretary.</w:t>
            </w:r>
          </w:p>
          <w:p w14:paraId="3CEADC15" w14:textId="77777777" w:rsidR="00774B9B" w:rsidRDefault="00774B9B">
            <w:pPr>
              <w:pBdr>
                <w:top w:val="nil"/>
                <w:left w:val="nil"/>
                <w:bottom w:val="nil"/>
                <w:right w:val="nil"/>
                <w:between w:val="nil"/>
              </w:pBdr>
              <w:spacing w:before="0" w:line="276" w:lineRule="auto"/>
              <w:rPr>
                <w:rFonts w:ascii="Arial" w:eastAsia="Arial" w:hAnsi="Arial" w:cs="Arial"/>
                <w:sz w:val="22"/>
                <w:szCs w:val="22"/>
              </w:rPr>
            </w:pPr>
          </w:p>
        </w:tc>
        <w:tc>
          <w:tcPr>
            <w:tcW w:w="5566" w:type="dxa"/>
          </w:tcPr>
          <w:p w14:paraId="1909DFA2"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2AD500B3"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4888AB5E"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3E2314E8"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62E5E75D"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28E9C7E2"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2BA5EE90"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17BDCC67"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675746D6"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1A455B28"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71C6D815"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745C9390"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1E95F7EC"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7A54CEE8" w14:textId="183CCF52" w:rsidR="00774B9B" w:rsidRDefault="00000000">
            <w:pPr>
              <w:pBdr>
                <w:top w:val="nil"/>
                <w:left w:val="nil"/>
                <w:bottom w:val="nil"/>
                <w:right w:val="nil"/>
                <w:between w:val="nil"/>
              </w:pBdr>
              <w:spacing w:before="0" w:line="276" w:lineRule="auto"/>
              <w:rPr>
                <w:rFonts w:ascii="Arial" w:eastAsia="Arial" w:hAnsi="Arial" w:cs="Arial"/>
                <w:b/>
                <w:sz w:val="22"/>
                <w:szCs w:val="22"/>
              </w:rPr>
            </w:pPr>
            <w:r>
              <w:rPr>
                <w:rFonts w:ascii="Arial" w:eastAsia="Arial" w:hAnsi="Arial" w:cs="Arial"/>
                <w:b/>
                <w:sz w:val="22"/>
                <w:szCs w:val="22"/>
              </w:rPr>
              <w:t>PPG to support Ivy in implementing CQC recommendations</w:t>
            </w:r>
            <w:r w:rsidR="009B3F61">
              <w:rPr>
                <w:rFonts w:ascii="Arial" w:eastAsia="Arial" w:hAnsi="Arial" w:cs="Arial"/>
                <w:b/>
                <w:sz w:val="22"/>
                <w:szCs w:val="22"/>
              </w:rPr>
              <w:t xml:space="preserve"> when outcome published </w:t>
            </w:r>
          </w:p>
          <w:p w14:paraId="229280A3"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695DA57C"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48A26FB2" w14:textId="25BFFFCD" w:rsidR="00774B9B" w:rsidRDefault="00000000">
            <w:pPr>
              <w:pBdr>
                <w:top w:val="nil"/>
                <w:left w:val="nil"/>
                <w:bottom w:val="nil"/>
                <w:right w:val="nil"/>
                <w:between w:val="nil"/>
              </w:pBdr>
              <w:spacing w:before="0" w:line="276" w:lineRule="auto"/>
              <w:rPr>
                <w:rFonts w:ascii="Arial" w:eastAsia="Arial" w:hAnsi="Arial" w:cs="Arial"/>
                <w:b/>
                <w:sz w:val="22"/>
                <w:szCs w:val="22"/>
              </w:rPr>
            </w:pPr>
            <w:r>
              <w:rPr>
                <w:rFonts w:ascii="Arial" w:eastAsia="Arial" w:hAnsi="Arial" w:cs="Arial"/>
                <w:b/>
                <w:sz w:val="22"/>
                <w:szCs w:val="22"/>
              </w:rPr>
              <w:t>Dr P to consider following up with CQC following issue of final report</w:t>
            </w:r>
            <w:r w:rsidR="009B3F61">
              <w:rPr>
                <w:rFonts w:ascii="Arial" w:eastAsia="Arial" w:hAnsi="Arial" w:cs="Arial"/>
                <w:b/>
                <w:sz w:val="22"/>
                <w:szCs w:val="22"/>
              </w:rPr>
              <w:t xml:space="preserve"> when published </w:t>
            </w:r>
          </w:p>
        </w:tc>
      </w:tr>
      <w:tr w:rsidR="00774B9B" w14:paraId="55AC936B" w14:textId="77777777">
        <w:tc>
          <w:tcPr>
            <w:tcW w:w="2660" w:type="dxa"/>
            <w:shd w:val="clear" w:color="auto" w:fill="B2B2B2"/>
          </w:tcPr>
          <w:p w14:paraId="1B82B409" w14:textId="77777777" w:rsidR="00774B9B" w:rsidRDefault="00000000">
            <w:pPr>
              <w:pBdr>
                <w:top w:val="nil"/>
                <w:left w:val="nil"/>
                <w:bottom w:val="nil"/>
                <w:right w:val="nil"/>
                <w:between w:val="nil"/>
              </w:pBdr>
              <w:spacing w:before="0" w:line="276" w:lineRule="auto"/>
              <w:ind w:left="360" w:hanging="360"/>
              <w:rPr>
                <w:rFonts w:ascii="Arial" w:eastAsia="Arial" w:hAnsi="Arial" w:cs="Arial"/>
                <w:b/>
                <w:sz w:val="22"/>
                <w:szCs w:val="22"/>
              </w:rPr>
            </w:pPr>
            <w:r>
              <w:rPr>
                <w:rFonts w:ascii="Arial" w:eastAsia="Arial" w:hAnsi="Arial" w:cs="Arial"/>
                <w:b/>
                <w:sz w:val="22"/>
                <w:szCs w:val="22"/>
              </w:rPr>
              <w:lastRenderedPageBreak/>
              <w:t>Terms of Reference</w:t>
            </w:r>
          </w:p>
        </w:tc>
        <w:tc>
          <w:tcPr>
            <w:tcW w:w="6691" w:type="dxa"/>
          </w:tcPr>
          <w:p w14:paraId="00418DD2"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sz w:val="22"/>
                <w:szCs w:val="22"/>
              </w:rPr>
              <w:t>Terms of reference were reviewed. It was agreed that new members would be appointed by the Chair and Secretary.</w:t>
            </w:r>
          </w:p>
        </w:tc>
        <w:tc>
          <w:tcPr>
            <w:tcW w:w="5566" w:type="dxa"/>
          </w:tcPr>
          <w:p w14:paraId="6DEA6EE1" w14:textId="131047EA" w:rsidR="00774B9B" w:rsidRDefault="00000000">
            <w:pPr>
              <w:pBdr>
                <w:top w:val="nil"/>
                <w:left w:val="nil"/>
                <w:bottom w:val="nil"/>
                <w:right w:val="nil"/>
                <w:between w:val="nil"/>
              </w:pBdr>
              <w:spacing w:before="0" w:line="276" w:lineRule="auto"/>
              <w:rPr>
                <w:rFonts w:ascii="Arial" w:eastAsia="Arial" w:hAnsi="Arial" w:cs="Arial"/>
                <w:b/>
                <w:color w:val="000000"/>
                <w:sz w:val="22"/>
                <w:szCs w:val="22"/>
              </w:rPr>
            </w:pPr>
            <w:r>
              <w:rPr>
                <w:rFonts w:ascii="Arial" w:eastAsia="Arial" w:hAnsi="Arial" w:cs="Arial"/>
                <w:b/>
                <w:sz w:val="22"/>
                <w:szCs w:val="22"/>
              </w:rPr>
              <w:t xml:space="preserve">M </w:t>
            </w:r>
            <w:proofErr w:type="spellStart"/>
            <w:r>
              <w:rPr>
                <w:rFonts w:ascii="Arial" w:eastAsia="Arial" w:hAnsi="Arial" w:cs="Arial"/>
                <w:b/>
                <w:sz w:val="22"/>
                <w:szCs w:val="22"/>
              </w:rPr>
              <w:t>Maynes</w:t>
            </w:r>
            <w:proofErr w:type="spellEnd"/>
            <w:r>
              <w:rPr>
                <w:rFonts w:ascii="Arial" w:eastAsia="Arial" w:hAnsi="Arial" w:cs="Arial"/>
                <w:b/>
                <w:sz w:val="22"/>
                <w:szCs w:val="22"/>
              </w:rPr>
              <w:t xml:space="preserve"> to amend Terms of Reference accordingly</w:t>
            </w:r>
            <w:r w:rsidR="009B3F61">
              <w:rPr>
                <w:rFonts w:ascii="Arial" w:eastAsia="Arial" w:hAnsi="Arial" w:cs="Arial"/>
                <w:b/>
                <w:sz w:val="22"/>
                <w:szCs w:val="22"/>
              </w:rPr>
              <w:t xml:space="preserve"> by end of May 2024</w:t>
            </w:r>
          </w:p>
        </w:tc>
      </w:tr>
      <w:tr w:rsidR="00774B9B" w14:paraId="66A42A71" w14:textId="77777777">
        <w:tc>
          <w:tcPr>
            <w:tcW w:w="2660" w:type="dxa"/>
            <w:shd w:val="clear" w:color="auto" w:fill="B2B2B2"/>
          </w:tcPr>
          <w:p w14:paraId="58A04477" w14:textId="77777777" w:rsidR="00774B9B" w:rsidRDefault="00000000">
            <w:pPr>
              <w:pBdr>
                <w:top w:val="nil"/>
                <w:left w:val="nil"/>
                <w:bottom w:val="nil"/>
                <w:right w:val="nil"/>
                <w:between w:val="nil"/>
              </w:pBdr>
              <w:spacing w:before="0" w:line="276" w:lineRule="auto"/>
              <w:ind w:left="360" w:hanging="360"/>
              <w:rPr>
                <w:rFonts w:ascii="Arial" w:eastAsia="Arial" w:hAnsi="Arial" w:cs="Arial"/>
                <w:b/>
                <w:color w:val="000000"/>
                <w:sz w:val="22"/>
                <w:szCs w:val="22"/>
              </w:rPr>
            </w:pPr>
            <w:r>
              <w:rPr>
                <w:rFonts w:ascii="Arial" w:eastAsia="Arial" w:hAnsi="Arial" w:cs="Arial"/>
                <w:b/>
                <w:sz w:val="22"/>
                <w:szCs w:val="22"/>
              </w:rPr>
              <w:t>Question &amp; Answer Session for Patients</w:t>
            </w:r>
          </w:p>
        </w:tc>
        <w:tc>
          <w:tcPr>
            <w:tcW w:w="6691" w:type="dxa"/>
          </w:tcPr>
          <w:p w14:paraId="176F65D8"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sz w:val="22"/>
                <w:szCs w:val="22"/>
              </w:rPr>
              <w:t>Noted only one patient present at the meeting.</w:t>
            </w:r>
          </w:p>
          <w:p w14:paraId="27A2D66D"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b/>
                <w:sz w:val="22"/>
                <w:szCs w:val="22"/>
              </w:rPr>
              <w:t>Question 1</w:t>
            </w:r>
            <w:r>
              <w:rPr>
                <w:rFonts w:ascii="Arial" w:eastAsia="Arial" w:hAnsi="Arial" w:cs="Arial"/>
                <w:sz w:val="22"/>
                <w:szCs w:val="22"/>
              </w:rPr>
              <w:t xml:space="preserve"> asked about the number of doctors available at Ivy as there was a perception the practice was shorthanded. Dr P responded that as well as himself there was Dr Roland and Dr Kennedy, plus a locum, Advanced Care Practitioner (ACP), 2 x practice nurses and a healthcare assistant. In addition there was a wider team of primary care staff, pharmacy, physiotherapy and mental health professionals. Overall staffing was in line with the expectation for the list size of the practice. Agreed to publish monthly capacity data.</w:t>
            </w:r>
          </w:p>
          <w:p w14:paraId="2D08EDF6"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b/>
                <w:sz w:val="22"/>
                <w:szCs w:val="22"/>
              </w:rPr>
              <w:t xml:space="preserve">Question 2 </w:t>
            </w:r>
            <w:r>
              <w:rPr>
                <w:rFonts w:ascii="Arial" w:eastAsia="Arial" w:hAnsi="Arial" w:cs="Arial"/>
                <w:sz w:val="22"/>
                <w:szCs w:val="22"/>
              </w:rPr>
              <w:t xml:space="preserve">asked how blood test results could be obtained. Dr P responded that clinician will always view results and arrange to </w:t>
            </w:r>
            <w:r>
              <w:rPr>
                <w:rFonts w:ascii="Arial" w:eastAsia="Arial" w:hAnsi="Arial" w:cs="Arial"/>
                <w:sz w:val="22"/>
                <w:szCs w:val="22"/>
              </w:rPr>
              <w:lastRenderedPageBreak/>
              <w:t>discuss with a patient if required. It was noted that there was usually no follow up if test results were normal. It was also highlighted that test results could also be obtained via NHS App although Dr P cautioned that this was often not accompanied by a clinician’s interpretation of the results.</w:t>
            </w:r>
          </w:p>
        </w:tc>
        <w:tc>
          <w:tcPr>
            <w:tcW w:w="5566" w:type="dxa"/>
          </w:tcPr>
          <w:p w14:paraId="4A9DD274"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239F8F0C"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3B3F9035"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108C1AB9"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69E9DA09"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4B5E7944"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025EF20F"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0F78E073"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2B475BB2"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6B9583D1" w14:textId="3C16A6DA" w:rsidR="00774B9B" w:rsidRDefault="00000000">
            <w:pPr>
              <w:pBdr>
                <w:top w:val="nil"/>
                <w:left w:val="nil"/>
                <w:bottom w:val="nil"/>
                <w:right w:val="nil"/>
                <w:between w:val="nil"/>
              </w:pBdr>
              <w:spacing w:before="0" w:line="276" w:lineRule="auto"/>
              <w:rPr>
                <w:rFonts w:ascii="Arial" w:eastAsia="Arial" w:hAnsi="Arial" w:cs="Arial"/>
                <w:b/>
                <w:sz w:val="22"/>
                <w:szCs w:val="22"/>
              </w:rPr>
            </w:pPr>
            <w:r>
              <w:rPr>
                <w:rFonts w:ascii="Arial" w:eastAsia="Arial" w:hAnsi="Arial" w:cs="Arial"/>
                <w:b/>
                <w:sz w:val="22"/>
                <w:szCs w:val="22"/>
              </w:rPr>
              <w:t xml:space="preserve">MM to develop high level </w:t>
            </w:r>
            <w:r w:rsidR="009B3F61">
              <w:rPr>
                <w:rFonts w:ascii="Arial" w:eastAsia="Arial" w:hAnsi="Arial" w:cs="Arial"/>
                <w:b/>
                <w:sz w:val="22"/>
                <w:szCs w:val="22"/>
              </w:rPr>
              <w:t xml:space="preserve">quarterly performance </w:t>
            </w:r>
            <w:r>
              <w:rPr>
                <w:rFonts w:ascii="Arial" w:eastAsia="Arial" w:hAnsi="Arial" w:cs="Arial"/>
                <w:b/>
                <w:sz w:val="22"/>
                <w:szCs w:val="22"/>
              </w:rPr>
              <w:t xml:space="preserve"> report</w:t>
            </w:r>
            <w:r w:rsidR="009B3F61">
              <w:rPr>
                <w:rFonts w:ascii="Arial" w:eastAsia="Arial" w:hAnsi="Arial" w:cs="Arial"/>
                <w:b/>
                <w:sz w:val="22"/>
                <w:szCs w:val="22"/>
              </w:rPr>
              <w:t xml:space="preserve"> next due July 2024</w:t>
            </w:r>
          </w:p>
          <w:p w14:paraId="61EEE60E"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24FC8E1D"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07E4BF03"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6D808CB6"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77A30BEA"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p w14:paraId="450CFC21" w14:textId="77777777" w:rsidR="00774B9B" w:rsidRDefault="00000000">
            <w:pPr>
              <w:pBdr>
                <w:top w:val="nil"/>
                <w:left w:val="nil"/>
                <w:bottom w:val="nil"/>
                <w:right w:val="nil"/>
                <w:between w:val="nil"/>
              </w:pBdr>
              <w:spacing w:before="0" w:line="276" w:lineRule="auto"/>
              <w:rPr>
                <w:rFonts w:ascii="Arial" w:eastAsia="Arial" w:hAnsi="Arial" w:cs="Arial"/>
                <w:b/>
                <w:sz w:val="22"/>
                <w:szCs w:val="22"/>
              </w:rPr>
            </w:pPr>
            <w:r>
              <w:rPr>
                <w:rFonts w:ascii="Arial" w:eastAsia="Arial" w:hAnsi="Arial" w:cs="Arial"/>
                <w:b/>
                <w:sz w:val="22"/>
                <w:szCs w:val="22"/>
              </w:rPr>
              <w:t>BB to develop blood test flow chart</w:t>
            </w:r>
          </w:p>
          <w:p w14:paraId="1E315C07" w14:textId="77777777" w:rsidR="00774B9B" w:rsidRDefault="00774B9B">
            <w:pPr>
              <w:pBdr>
                <w:top w:val="nil"/>
                <w:left w:val="nil"/>
                <w:bottom w:val="nil"/>
                <w:right w:val="nil"/>
                <w:between w:val="nil"/>
              </w:pBdr>
              <w:spacing w:before="0" w:line="276" w:lineRule="auto"/>
              <w:rPr>
                <w:rFonts w:ascii="Arial" w:eastAsia="Arial" w:hAnsi="Arial" w:cs="Arial"/>
                <w:b/>
                <w:sz w:val="22"/>
                <w:szCs w:val="22"/>
              </w:rPr>
            </w:pPr>
          </w:p>
        </w:tc>
      </w:tr>
      <w:tr w:rsidR="00774B9B" w14:paraId="33AEE499" w14:textId="77777777">
        <w:tc>
          <w:tcPr>
            <w:tcW w:w="2660" w:type="dxa"/>
            <w:shd w:val="clear" w:color="auto" w:fill="B2B2B2"/>
          </w:tcPr>
          <w:p w14:paraId="42FD3034" w14:textId="77777777" w:rsidR="00774B9B" w:rsidRDefault="00000000">
            <w:pPr>
              <w:spacing w:before="0" w:line="276" w:lineRule="auto"/>
              <w:ind w:left="360"/>
              <w:rPr>
                <w:rFonts w:ascii="Arial" w:eastAsia="Arial" w:hAnsi="Arial" w:cs="Arial"/>
                <w:b/>
                <w:sz w:val="22"/>
                <w:szCs w:val="22"/>
              </w:rPr>
            </w:pPr>
            <w:r>
              <w:rPr>
                <w:rFonts w:ascii="Arial" w:eastAsia="Arial" w:hAnsi="Arial" w:cs="Arial"/>
                <w:b/>
                <w:sz w:val="22"/>
                <w:szCs w:val="22"/>
              </w:rPr>
              <w:lastRenderedPageBreak/>
              <w:t>Engagement Plan</w:t>
            </w:r>
          </w:p>
        </w:tc>
        <w:tc>
          <w:tcPr>
            <w:tcW w:w="6691" w:type="dxa"/>
            <w:shd w:val="clear" w:color="auto" w:fill="F8F8F8"/>
          </w:tcPr>
          <w:p w14:paraId="062F1E19" w14:textId="77777777" w:rsidR="00774B9B" w:rsidRDefault="00000000">
            <w:pPr>
              <w:spacing w:before="0" w:line="276" w:lineRule="auto"/>
              <w:rPr>
                <w:rFonts w:ascii="Arial" w:eastAsia="Arial" w:hAnsi="Arial" w:cs="Arial"/>
                <w:sz w:val="22"/>
                <w:szCs w:val="22"/>
              </w:rPr>
            </w:pPr>
            <w:r>
              <w:rPr>
                <w:rFonts w:ascii="Arial" w:eastAsia="Arial" w:hAnsi="Arial" w:cs="Arial"/>
                <w:sz w:val="22"/>
                <w:szCs w:val="22"/>
              </w:rPr>
              <w:t>Tracy informed that this plan had been developed in response to some very negative comments on social media regarding Ivy. The plan was to enable the practice to be a respected member of the community and highlighted the role of the PPG to provide independent support to patients who were unhappy with the service provided.</w:t>
            </w:r>
          </w:p>
          <w:p w14:paraId="58A26B70" w14:textId="77777777" w:rsidR="00774B9B" w:rsidRDefault="00774B9B">
            <w:pPr>
              <w:spacing w:before="0" w:line="276" w:lineRule="auto"/>
              <w:rPr>
                <w:rFonts w:ascii="Arial" w:eastAsia="Arial" w:hAnsi="Arial" w:cs="Arial"/>
                <w:sz w:val="22"/>
                <w:szCs w:val="22"/>
              </w:rPr>
            </w:pPr>
          </w:p>
        </w:tc>
        <w:tc>
          <w:tcPr>
            <w:tcW w:w="5566" w:type="dxa"/>
            <w:shd w:val="clear" w:color="auto" w:fill="F8F8F8"/>
          </w:tcPr>
          <w:p w14:paraId="6A009707" w14:textId="77777777" w:rsidR="00774B9B" w:rsidRDefault="00000000">
            <w:pPr>
              <w:spacing w:before="0" w:line="276" w:lineRule="auto"/>
              <w:rPr>
                <w:rFonts w:ascii="Arial" w:eastAsia="Arial" w:hAnsi="Arial" w:cs="Arial"/>
                <w:b/>
                <w:sz w:val="22"/>
                <w:szCs w:val="22"/>
              </w:rPr>
            </w:pPr>
            <w:r>
              <w:rPr>
                <w:rFonts w:ascii="Arial" w:eastAsia="Arial" w:hAnsi="Arial" w:cs="Arial"/>
                <w:b/>
                <w:sz w:val="22"/>
                <w:szCs w:val="22"/>
              </w:rPr>
              <w:t>See detailed action plan in report</w:t>
            </w:r>
          </w:p>
        </w:tc>
      </w:tr>
      <w:tr w:rsidR="00774B9B" w14:paraId="5A5A0522" w14:textId="77777777">
        <w:tc>
          <w:tcPr>
            <w:tcW w:w="2660" w:type="dxa"/>
            <w:shd w:val="clear" w:color="auto" w:fill="B2B2B2"/>
          </w:tcPr>
          <w:p w14:paraId="5784A17D" w14:textId="77777777" w:rsidR="00774B9B" w:rsidRDefault="00000000">
            <w:pPr>
              <w:spacing w:before="0" w:line="276" w:lineRule="auto"/>
              <w:ind w:left="360"/>
              <w:rPr>
                <w:rFonts w:ascii="Arial" w:eastAsia="Arial" w:hAnsi="Arial" w:cs="Arial"/>
                <w:b/>
                <w:sz w:val="22"/>
                <w:szCs w:val="22"/>
              </w:rPr>
            </w:pPr>
            <w:r>
              <w:rPr>
                <w:rFonts w:ascii="Arial" w:eastAsia="Arial" w:hAnsi="Arial" w:cs="Arial"/>
                <w:b/>
                <w:sz w:val="22"/>
                <w:szCs w:val="22"/>
              </w:rPr>
              <w:t>Premises</w:t>
            </w:r>
          </w:p>
        </w:tc>
        <w:tc>
          <w:tcPr>
            <w:tcW w:w="6691" w:type="dxa"/>
            <w:shd w:val="clear" w:color="auto" w:fill="F8F8F8"/>
          </w:tcPr>
          <w:p w14:paraId="1634256F" w14:textId="77777777" w:rsidR="00774B9B" w:rsidRDefault="00000000">
            <w:pPr>
              <w:spacing w:before="0" w:line="276" w:lineRule="auto"/>
              <w:rPr>
                <w:rFonts w:ascii="Arial" w:eastAsia="Arial" w:hAnsi="Arial" w:cs="Arial"/>
                <w:sz w:val="22"/>
                <w:szCs w:val="22"/>
              </w:rPr>
            </w:pPr>
            <w:proofErr w:type="spellStart"/>
            <w:r>
              <w:rPr>
                <w:rFonts w:ascii="Arial" w:eastAsia="Arial" w:hAnsi="Arial" w:cs="Arial"/>
                <w:sz w:val="22"/>
                <w:szCs w:val="22"/>
              </w:rPr>
              <w:t>MMa</w:t>
            </w:r>
            <w:proofErr w:type="spellEnd"/>
            <w:r>
              <w:rPr>
                <w:rFonts w:ascii="Arial" w:eastAsia="Arial" w:hAnsi="Arial" w:cs="Arial"/>
                <w:sz w:val="22"/>
                <w:szCs w:val="22"/>
              </w:rPr>
              <w:t xml:space="preserve"> reported that he had contacted the ICB and Assura for an update on practice premises. It was reported that a suitable and affordable site was still in the process of being identified. </w:t>
            </w:r>
          </w:p>
        </w:tc>
        <w:tc>
          <w:tcPr>
            <w:tcW w:w="5566" w:type="dxa"/>
            <w:shd w:val="clear" w:color="auto" w:fill="F8F8F8"/>
          </w:tcPr>
          <w:p w14:paraId="698CD1D0" w14:textId="77777777" w:rsidR="00774B9B" w:rsidRDefault="00000000">
            <w:pPr>
              <w:spacing w:before="0" w:line="276" w:lineRule="auto"/>
              <w:rPr>
                <w:rFonts w:ascii="Arial" w:eastAsia="Arial" w:hAnsi="Arial" w:cs="Arial"/>
                <w:b/>
                <w:sz w:val="22"/>
                <w:szCs w:val="22"/>
              </w:rPr>
            </w:pPr>
            <w:r>
              <w:rPr>
                <w:rFonts w:ascii="Arial" w:eastAsia="Arial" w:hAnsi="Arial" w:cs="Arial"/>
                <w:b/>
                <w:sz w:val="22"/>
                <w:szCs w:val="22"/>
              </w:rPr>
              <w:t>M Ma to monitor situation</w:t>
            </w:r>
          </w:p>
        </w:tc>
      </w:tr>
      <w:tr w:rsidR="00774B9B" w14:paraId="2D8458F9" w14:textId="77777777">
        <w:tc>
          <w:tcPr>
            <w:tcW w:w="2660" w:type="dxa"/>
            <w:shd w:val="clear" w:color="auto" w:fill="B2B2B2"/>
          </w:tcPr>
          <w:p w14:paraId="4A83CAC2" w14:textId="77777777" w:rsidR="00774B9B" w:rsidRDefault="00000000">
            <w:pPr>
              <w:spacing w:before="0" w:line="276" w:lineRule="auto"/>
              <w:ind w:left="360"/>
              <w:rPr>
                <w:rFonts w:ascii="Arial" w:eastAsia="Arial" w:hAnsi="Arial" w:cs="Arial"/>
                <w:b/>
                <w:sz w:val="22"/>
                <w:szCs w:val="22"/>
              </w:rPr>
            </w:pPr>
            <w:r>
              <w:rPr>
                <w:rFonts w:ascii="Arial" w:eastAsia="Arial" w:hAnsi="Arial" w:cs="Arial"/>
                <w:b/>
                <w:sz w:val="22"/>
                <w:szCs w:val="22"/>
              </w:rPr>
              <w:t>Communication</w:t>
            </w:r>
          </w:p>
        </w:tc>
        <w:tc>
          <w:tcPr>
            <w:tcW w:w="6691" w:type="dxa"/>
            <w:shd w:val="clear" w:color="auto" w:fill="F8F8F8"/>
          </w:tcPr>
          <w:p w14:paraId="3D065369" w14:textId="77777777" w:rsidR="00774B9B" w:rsidRDefault="00000000">
            <w:pPr>
              <w:spacing w:before="0" w:line="276" w:lineRule="auto"/>
              <w:rPr>
                <w:rFonts w:ascii="Arial" w:eastAsia="Arial" w:hAnsi="Arial" w:cs="Arial"/>
                <w:sz w:val="22"/>
                <w:szCs w:val="22"/>
              </w:rPr>
            </w:pPr>
            <w:r>
              <w:rPr>
                <w:rFonts w:ascii="Arial" w:eastAsia="Arial" w:hAnsi="Arial" w:cs="Arial"/>
                <w:sz w:val="22"/>
                <w:szCs w:val="22"/>
              </w:rPr>
              <w:t>LB reported that key health messages continued to be made via all village communication routes and social media across all geographies</w:t>
            </w:r>
          </w:p>
          <w:p w14:paraId="36BAC24E" w14:textId="77777777" w:rsidR="00774B9B" w:rsidRDefault="00774B9B">
            <w:pPr>
              <w:spacing w:before="0" w:line="276" w:lineRule="auto"/>
              <w:rPr>
                <w:rFonts w:ascii="Arial" w:eastAsia="Arial" w:hAnsi="Arial" w:cs="Arial"/>
                <w:sz w:val="22"/>
                <w:szCs w:val="22"/>
              </w:rPr>
            </w:pPr>
          </w:p>
        </w:tc>
        <w:tc>
          <w:tcPr>
            <w:tcW w:w="5566" w:type="dxa"/>
            <w:shd w:val="clear" w:color="auto" w:fill="F8F8F8"/>
          </w:tcPr>
          <w:p w14:paraId="35BCF80A" w14:textId="77777777" w:rsidR="00774B9B" w:rsidRDefault="00000000">
            <w:pPr>
              <w:spacing w:before="0" w:line="276" w:lineRule="auto"/>
              <w:rPr>
                <w:rFonts w:ascii="Arial" w:eastAsia="Arial" w:hAnsi="Arial" w:cs="Arial"/>
                <w:b/>
                <w:sz w:val="22"/>
                <w:szCs w:val="22"/>
              </w:rPr>
            </w:pPr>
            <w:r>
              <w:rPr>
                <w:rFonts w:ascii="Arial" w:eastAsia="Arial" w:hAnsi="Arial" w:cs="Arial"/>
                <w:b/>
                <w:sz w:val="22"/>
                <w:szCs w:val="22"/>
              </w:rPr>
              <w:t>See detailed action plan in report</w:t>
            </w:r>
          </w:p>
        </w:tc>
      </w:tr>
      <w:tr w:rsidR="00774B9B" w14:paraId="624FFA8D" w14:textId="77777777">
        <w:tc>
          <w:tcPr>
            <w:tcW w:w="2660" w:type="dxa"/>
            <w:shd w:val="clear" w:color="auto" w:fill="B2B2B2"/>
          </w:tcPr>
          <w:p w14:paraId="49560AEB" w14:textId="77777777" w:rsidR="00774B9B" w:rsidRDefault="00000000">
            <w:pPr>
              <w:pBdr>
                <w:top w:val="nil"/>
                <w:left w:val="nil"/>
                <w:bottom w:val="nil"/>
                <w:right w:val="nil"/>
                <w:between w:val="nil"/>
              </w:pBdr>
              <w:spacing w:before="0" w:line="276" w:lineRule="auto"/>
              <w:ind w:left="360"/>
              <w:rPr>
                <w:rFonts w:ascii="Arial" w:eastAsia="Arial" w:hAnsi="Arial" w:cs="Arial"/>
                <w:b/>
                <w:color w:val="000000"/>
                <w:sz w:val="22"/>
                <w:szCs w:val="22"/>
              </w:rPr>
            </w:pPr>
            <w:r>
              <w:rPr>
                <w:rFonts w:ascii="Arial" w:eastAsia="Arial" w:hAnsi="Arial" w:cs="Arial"/>
                <w:b/>
                <w:color w:val="000000"/>
                <w:sz w:val="22"/>
                <w:szCs w:val="22"/>
              </w:rPr>
              <w:t>End of Life (EOL) update</w:t>
            </w:r>
          </w:p>
        </w:tc>
        <w:tc>
          <w:tcPr>
            <w:tcW w:w="6691" w:type="dxa"/>
          </w:tcPr>
          <w:p w14:paraId="04EDB7A3" w14:textId="77777777" w:rsidR="00774B9B" w:rsidRDefault="00000000">
            <w:pPr>
              <w:pBdr>
                <w:top w:val="nil"/>
                <w:left w:val="nil"/>
                <w:bottom w:val="nil"/>
                <w:right w:val="nil"/>
                <w:between w:val="nil"/>
              </w:pBdr>
              <w:spacing w:before="0" w:line="276" w:lineRule="auto"/>
              <w:rPr>
                <w:rFonts w:ascii="Arial" w:eastAsia="Arial" w:hAnsi="Arial" w:cs="Arial"/>
                <w:color w:val="000000"/>
                <w:sz w:val="22"/>
                <w:szCs w:val="22"/>
              </w:rPr>
            </w:pPr>
            <w:r>
              <w:rPr>
                <w:rFonts w:ascii="Arial" w:eastAsia="Arial" w:hAnsi="Arial" w:cs="Arial"/>
                <w:sz w:val="22"/>
                <w:szCs w:val="22"/>
              </w:rPr>
              <w:t>LH reported that survey results have been received and the current plan is to run 3-4 sessions per annum to address actions required. Support would be required from the Hospice and local vicar. Agreed to continue the annual survey but focus more on bereaved families.</w:t>
            </w:r>
          </w:p>
          <w:p w14:paraId="2EAA88A9" w14:textId="77777777" w:rsidR="00774B9B" w:rsidRDefault="00774B9B">
            <w:pPr>
              <w:pBdr>
                <w:top w:val="nil"/>
                <w:left w:val="nil"/>
                <w:bottom w:val="nil"/>
                <w:right w:val="nil"/>
                <w:between w:val="nil"/>
              </w:pBdr>
              <w:spacing w:before="0" w:line="276" w:lineRule="auto"/>
              <w:rPr>
                <w:rFonts w:ascii="Arial" w:eastAsia="Arial" w:hAnsi="Arial" w:cs="Arial"/>
                <w:color w:val="000000"/>
                <w:sz w:val="22"/>
                <w:szCs w:val="22"/>
              </w:rPr>
            </w:pPr>
          </w:p>
        </w:tc>
        <w:tc>
          <w:tcPr>
            <w:tcW w:w="5566" w:type="dxa"/>
          </w:tcPr>
          <w:p w14:paraId="5F4987D2" w14:textId="77777777" w:rsidR="00774B9B" w:rsidRDefault="00000000">
            <w:pPr>
              <w:spacing w:before="0" w:line="276" w:lineRule="auto"/>
              <w:rPr>
                <w:rFonts w:ascii="Arial" w:eastAsia="Arial" w:hAnsi="Arial" w:cs="Arial"/>
                <w:color w:val="000000"/>
                <w:sz w:val="22"/>
                <w:szCs w:val="22"/>
              </w:rPr>
            </w:pPr>
            <w:r>
              <w:rPr>
                <w:rFonts w:ascii="Arial" w:eastAsia="Arial" w:hAnsi="Arial" w:cs="Arial"/>
                <w:b/>
                <w:sz w:val="22"/>
                <w:szCs w:val="22"/>
              </w:rPr>
              <w:t>See detailed action plan in report</w:t>
            </w:r>
          </w:p>
          <w:p w14:paraId="22EC679F" w14:textId="77777777" w:rsidR="00774B9B" w:rsidRDefault="00774B9B">
            <w:pPr>
              <w:pBdr>
                <w:top w:val="nil"/>
                <w:left w:val="nil"/>
                <w:bottom w:val="nil"/>
                <w:right w:val="nil"/>
                <w:between w:val="nil"/>
              </w:pBdr>
              <w:spacing w:before="0" w:line="276" w:lineRule="auto"/>
              <w:ind w:left="360"/>
              <w:rPr>
                <w:rFonts w:ascii="Arial" w:eastAsia="Arial" w:hAnsi="Arial" w:cs="Arial"/>
                <w:color w:val="000000"/>
                <w:sz w:val="22"/>
                <w:szCs w:val="22"/>
              </w:rPr>
            </w:pPr>
          </w:p>
        </w:tc>
      </w:tr>
      <w:tr w:rsidR="00774B9B" w14:paraId="1E110618" w14:textId="77777777">
        <w:tc>
          <w:tcPr>
            <w:tcW w:w="2660" w:type="dxa"/>
            <w:shd w:val="clear" w:color="auto" w:fill="B2B2B2"/>
          </w:tcPr>
          <w:p w14:paraId="314BF17A" w14:textId="77777777" w:rsidR="00774B9B" w:rsidRDefault="00000000">
            <w:pPr>
              <w:pBdr>
                <w:top w:val="nil"/>
                <w:left w:val="nil"/>
                <w:bottom w:val="nil"/>
                <w:right w:val="nil"/>
                <w:between w:val="nil"/>
              </w:pBdr>
              <w:spacing w:before="0" w:line="276" w:lineRule="auto"/>
              <w:ind w:left="360"/>
              <w:rPr>
                <w:rFonts w:ascii="Arial" w:eastAsia="Arial" w:hAnsi="Arial" w:cs="Arial"/>
                <w:b/>
                <w:color w:val="000000"/>
                <w:sz w:val="22"/>
                <w:szCs w:val="22"/>
              </w:rPr>
            </w:pPr>
            <w:r>
              <w:rPr>
                <w:rFonts w:ascii="Arial" w:eastAsia="Arial" w:hAnsi="Arial" w:cs="Arial"/>
                <w:b/>
                <w:color w:val="000000"/>
                <w:sz w:val="22"/>
                <w:szCs w:val="22"/>
              </w:rPr>
              <w:t>Under 18</w:t>
            </w:r>
          </w:p>
        </w:tc>
        <w:tc>
          <w:tcPr>
            <w:tcW w:w="6691" w:type="dxa"/>
          </w:tcPr>
          <w:p w14:paraId="497BB1A2" w14:textId="77777777" w:rsidR="00774B9B" w:rsidRDefault="00000000">
            <w:pPr>
              <w:pBdr>
                <w:top w:val="nil"/>
                <w:left w:val="nil"/>
                <w:bottom w:val="nil"/>
                <w:right w:val="nil"/>
                <w:between w:val="nil"/>
              </w:pBdr>
              <w:spacing w:before="0" w:line="276" w:lineRule="auto"/>
              <w:rPr>
                <w:rFonts w:ascii="Arial" w:eastAsia="Arial" w:hAnsi="Arial" w:cs="Arial"/>
                <w:color w:val="000000"/>
                <w:sz w:val="22"/>
                <w:szCs w:val="22"/>
              </w:rPr>
            </w:pPr>
            <w:r>
              <w:rPr>
                <w:rFonts w:ascii="Arial" w:eastAsia="Arial" w:hAnsi="Arial" w:cs="Arial"/>
                <w:sz w:val="22"/>
                <w:szCs w:val="22"/>
              </w:rPr>
              <w:t>CL reported that Grace had volunteered to replace Brandon as U18 representative on the group. Work is still ongoing to implement the action plan.</w:t>
            </w:r>
          </w:p>
          <w:p w14:paraId="295A654D" w14:textId="77777777" w:rsidR="00774B9B" w:rsidRDefault="00774B9B">
            <w:pPr>
              <w:pBdr>
                <w:top w:val="nil"/>
                <w:left w:val="nil"/>
                <w:bottom w:val="nil"/>
                <w:right w:val="nil"/>
                <w:between w:val="nil"/>
              </w:pBdr>
              <w:spacing w:before="0" w:line="276" w:lineRule="auto"/>
              <w:rPr>
                <w:rFonts w:ascii="Arial" w:eastAsia="Arial" w:hAnsi="Arial" w:cs="Arial"/>
                <w:color w:val="000000"/>
                <w:sz w:val="22"/>
                <w:szCs w:val="22"/>
              </w:rPr>
            </w:pPr>
          </w:p>
        </w:tc>
        <w:tc>
          <w:tcPr>
            <w:tcW w:w="5566" w:type="dxa"/>
          </w:tcPr>
          <w:p w14:paraId="0BECFF76" w14:textId="77777777" w:rsidR="00774B9B" w:rsidRDefault="00000000">
            <w:pPr>
              <w:spacing w:before="0" w:line="276" w:lineRule="auto"/>
              <w:rPr>
                <w:rFonts w:ascii="Arial" w:eastAsia="Arial" w:hAnsi="Arial" w:cs="Arial"/>
                <w:b/>
                <w:color w:val="000000"/>
                <w:sz w:val="22"/>
                <w:szCs w:val="22"/>
              </w:rPr>
            </w:pPr>
            <w:r>
              <w:rPr>
                <w:rFonts w:ascii="Arial" w:eastAsia="Arial" w:hAnsi="Arial" w:cs="Arial"/>
                <w:b/>
                <w:sz w:val="22"/>
                <w:szCs w:val="22"/>
              </w:rPr>
              <w:t>See detailed action plan in report</w:t>
            </w:r>
          </w:p>
        </w:tc>
      </w:tr>
      <w:tr w:rsidR="00774B9B" w14:paraId="00D9248B" w14:textId="77777777">
        <w:tc>
          <w:tcPr>
            <w:tcW w:w="2660" w:type="dxa"/>
            <w:shd w:val="clear" w:color="auto" w:fill="B2B2B2"/>
          </w:tcPr>
          <w:p w14:paraId="0E23915A" w14:textId="77777777" w:rsidR="00774B9B" w:rsidRDefault="00000000">
            <w:pPr>
              <w:pBdr>
                <w:top w:val="nil"/>
                <w:left w:val="nil"/>
                <w:bottom w:val="nil"/>
                <w:right w:val="nil"/>
                <w:between w:val="nil"/>
              </w:pBdr>
              <w:spacing w:before="0" w:line="276" w:lineRule="auto"/>
              <w:ind w:left="360"/>
              <w:rPr>
                <w:rFonts w:ascii="Arial" w:eastAsia="Arial" w:hAnsi="Arial" w:cs="Arial"/>
                <w:b/>
                <w:color w:val="000000"/>
                <w:sz w:val="22"/>
                <w:szCs w:val="22"/>
              </w:rPr>
            </w:pPr>
            <w:r>
              <w:rPr>
                <w:rFonts w:ascii="Arial" w:eastAsia="Arial" w:hAnsi="Arial" w:cs="Arial"/>
                <w:b/>
                <w:color w:val="000000"/>
                <w:sz w:val="22"/>
                <w:szCs w:val="22"/>
              </w:rPr>
              <w:t>Health promotion</w:t>
            </w:r>
          </w:p>
        </w:tc>
        <w:tc>
          <w:tcPr>
            <w:tcW w:w="6691" w:type="dxa"/>
          </w:tcPr>
          <w:p w14:paraId="058BD9E1" w14:textId="77777777" w:rsidR="00774B9B" w:rsidRDefault="00000000">
            <w:pPr>
              <w:pBdr>
                <w:top w:val="nil"/>
                <w:left w:val="nil"/>
                <w:bottom w:val="nil"/>
                <w:right w:val="nil"/>
                <w:between w:val="nil"/>
              </w:pBdr>
              <w:spacing w:before="0" w:line="276" w:lineRule="auto"/>
              <w:rPr>
                <w:rFonts w:ascii="Arial" w:eastAsia="Arial" w:hAnsi="Arial" w:cs="Arial"/>
                <w:color w:val="000000"/>
                <w:sz w:val="22"/>
                <w:szCs w:val="22"/>
              </w:rPr>
            </w:pPr>
            <w:r>
              <w:rPr>
                <w:rFonts w:ascii="Arial" w:eastAsia="Arial" w:hAnsi="Arial" w:cs="Arial"/>
                <w:color w:val="000000"/>
                <w:sz w:val="22"/>
                <w:szCs w:val="22"/>
              </w:rPr>
              <w:t xml:space="preserve">BB presented an update from the work completed on health awareness and the NHS App. </w:t>
            </w:r>
          </w:p>
          <w:p w14:paraId="61323858" w14:textId="77777777" w:rsidR="00774B9B" w:rsidRDefault="00774B9B">
            <w:pPr>
              <w:pBdr>
                <w:top w:val="nil"/>
                <w:left w:val="nil"/>
                <w:bottom w:val="nil"/>
                <w:right w:val="nil"/>
                <w:between w:val="nil"/>
              </w:pBdr>
              <w:spacing w:before="0" w:line="276" w:lineRule="auto"/>
              <w:rPr>
                <w:rFonts w:ascii="Arial" w:eastAsia="Arial" w:hAnsi="Arial" w:cs="Arial"/>
                <w:color w:val="000000"/>
                <w:sz w:val="22"/>
                <w:szCs w:val="22"/>
              </w:rPr>
            </w:pPr>
          </w:p>
        </w:tc>
        <w:tc>
          <w:tcPr>
            <w:tcW w:w="5566" w:type="dxa"/>
          </w:tcPr>
          <w:p w14:paraId="5EA87D3B" w14:textId="77777777" w:rsidR="00774B9B" w:rsidRDefault="00000000">
            <w:pPr>
              <w:spacing w:before="0" w:line="276" w:lineRule="auto"/>
              <w:rPr>
                <w:rFonts w:ascii="Arial" w:eastAsia="Arial" w:hAnsi="Arial" w:cs="Arial"/>
                <w:b/>
                <w:color w:val="000000"/>
                <w:sz w:val="22"/>
                <w:szCs w:val="22"/>
              </w:rPr>
            </w:pPr>
            <w:r>
              <w:rPr>
                <w:rFonts w:ascii="Arial" w:eastAsia="Arial" w:hAnsi="Arial" w:cs="Arial"/>
                <w:b/>
                <w:sz w:val="22"/>
                <w:szCs w:val="22"/>
              </w:rPr>
              <w:lastRenderedPageBreak/>
              <w:t>See detailed action plan in report</w:t>
            </w:r>
          </w:p>
        </w:tc>
      </w:tr>
      <w:tr w:rsidR="00774B9B" w14:paraId="643D9A4F" w14:textId="77777777">
        <w:tc>
          <w:tcPr>
            <w:tcW w:w="2660" w:type="dxa"/>
            <w:shd w:val="clear" w:color="auto" w:fill="B2B2B2"/>
          </w:tcPr>
          <w:p w14:paraId="255B8F63" w14:textId="77777777" w:rsidR="00774B9B" w:rsidRDefault="00000000">
            <w:pPr>
              <w:pBdr>
                <w:top w:val="nil"/>
                <w:left w:val="nil"/>
                <w:bottom w:val="nil"/>
                <w:right w:val="nil"/>
                <w:between w:val="nil"/>
              </w:pBdr>
              <w:spacing w:before="0" w:line="276" w:lineRule="auto"/>
              <w:rPr>
                <w:rFonts w:ascii="Arial" w:eastAsia="Arial" w:hAnsi="Arial" w:cs="Arial"/>
                <w:b/>
                <w:color w:val="000000"/>
                <w:sz w:val="22"/>
                <w:szCs w:val="22"/>
              </w:rPr>
            </w:pPr>
            <w:r>
              <w:rPr>
                <w:rFonts w:ascii="Arial" w:eastAsia="Arial" w:hAnsi="Arial" w:cs="Arial"/>
                <w:b/>
                <w:color w:val="000000"/>
                <w:sz w:val="22"/>
                <w:szCs w:val="22"/>
              </w:rPr>
              <w:t>Practice Update</w:t>
            </w:r>
          </w:p>
        </w:tc>
        <w:tc>
          <w:tcPr>
            <w:tcW w:w="6691" w:type="dxa"/>
          </w:tcPr>
          <w:p w14:paraId="449886DB" w14:textId="77777777" w:rsidR="00774B9B" w:rsidRDefault="00000000">
            <w:pPr>
              <w:pBdr>
                <w:top w:val="nil"/>
                <w:left w:val="nil"/>
                <w:bottom w:val="nil"/>
                <w:right w:val="nil"/>
                <w:between w:val="nil"/>
              </w:pBdr>
              <w:spacing w:before="0" w:line="276" w:lineRule="auto"/>
              <w:rPr>
                <w:rFonts w:ascii="Arial" w:eastAsia="Arial" w:hAnsi="Arial" w:cs="Arial"/>
                <w:color w:val="000000"/>
                <w:sz w:val="22"/>
                <w:szCs w:val="22"/>
              </w:rPr>
            </w:pPr>
            <w:r>
              <w:rPr>
                <w:rFonts w:ascii="Arial" w:eastAsia="Arial" w:hAnsi="Arial" w:cs="Arial"/>
                <w:sz w:val="22"/>
                <w:szCs w:val="22"/>
              </w:rPr>
              <w:t>MM presented the latest Practice report which covered complaints, compliments and patient feedback received between January and March 2024. MM thanked all patients who had been in touch as feedback is invaluable to the practice. It was noted that there are around 750 patient contacts per week as either face to face or phone consultations. There had been 12 formal complaints, 8 informal complaints, 12 compliments, one PPG meeting with patients, and some social media comments. It was agreed that the total number of complaints was very low compared to the number of patient contacts.</w:t>
            </w:r>
          </w:p>
        </w:tc>
        <w:tc>
          <w:tcPr>
            <w:tcW w:w="5566" w:type="dxa"/>
          </w:tcPr>
          <w:p w14:paraId="2A7A6640" w14:textId="77777777" w:rsidR="00774B9B" w:rsidRDefault="00000000">
            <w:pPr>
              <w:spacing w:before="0" w:line="276" w:lineRule="auto"/>
              <w:rPr>
                <w:rFonts w:ascii="Arial" w:eastAsia="Arial" w:hAnsi="Arial" w:cs="Arial"/>
                <w:b/>
                <w:sz w:val="22"/>
                <w:szCs w:val="22"/>
              </w:rPr>
            </w:pPr>
            <w:r>
              <w:rPr>
                <w:rFonts w:ascii="Arial" w:eastAsia="Arial" w:hAnsi="Arial" w:cs="Arial"/>
                <w:b/>
                <w:sz w:val="22"/>
                <w:szCs w:val="22"/>
              </w:rPr>
              <w:t>See detailed action plan in report</w:t>
            </w:r>
          </w:p>
          <w:p w14:paraId="34B16996" w14:textId="77777777" w:rsidR="00774B9B" w:rsidRDefault="00774B9B">
            <w:pPr>
              <w:spacing w:before="0" w:line="276" w:lineRule="auto"/>
              <w:rPr>
                <w:rFonts w:ascii="Arial" w:eastAsia="Arial" w:hAnsi="Arial" w:cs="Arial"/>
                <w:b/>
                <w:sz w:val="22"/>
                <w:szCs w:val="22"/>
              </w:rPr>
            </w:pPr>
          </w:p>
          <w:p w14:paraId="152C6C26" w14:textId="49575660" w:rsidR="00774B9B" w:rsidRDefault="00000000">
            <w:pPr>
              <w:spacing w:before="0" w:line="276" w:lineRule="auto"/>
              <w:rPr>
                <w:rFonts w:ascii="Arial" w:eastAsia="Arial" w:hAnsi="Arial" w:cs="Arial"/>
                <w:b/>
                <w:sz w:val="22"/>
                <w:szCs w:val="22"/>
              </w:rPr>
            </w:pPr>
            <w:r>
              <w:rPr>
                <w:rFonts w:ascii="Arial" w:eastAsia="Arial" w:hAnsi="Arial" w:cs="Arial"/>
                <w:b/>
                <w:sz w:val="22"/>
                <w:szCs w:val="22"/>
              </w:rPr>
              <w:t>T M to produce performance infographic</w:t>
            </w:r>
            <w:r w:rsidR="009B3F61">
              <w:rPr>
                <w:rFonts w:ascii="Arial" w:eastAsia="Arial" w:hAnsi="Arial" w:cs="Arial"/>
                <w:b/>
                <w:sz w:val="22"/>
                <w:szCs w:val="22"/>
              </w:rPr>
              <w:t xml:space="preserve"> by end of May 2024</w:t>
            </w:r>
          </w:p>
        </w:tc>
      </w:tr>
      <w:tr w:rsidR="00774B9B" w14:paraId="7CC079E9" w14:textId="77777777">
        <w:tc>
          <w:tcPr>
            <w:tcW w:w="2660" w:type="dxa"/>
            <w:shd w:val="clear" w:color="auto" w:fill="B2B2B2"/>
          </w:tcPr>
          <w:p w14:paraId="2A55C4DB" w14:textId="77777777" w:rsidR="00774B9B" w:rsidRDefault="00000000">
            <w:pPr>
              <w:pBdr>
                <w:top w:val="nil"/>
                <w:left w:val="nil"/>
                <w:bottom w:val="nil"/>
                <w:right w:val="nil"/>
                <w:between w:val="nil"/>
              </w:pBdr>
              <w:spacing w:before="0" w:line="276" w:lineRule="auto"/>
              <w:ind w:left="360"/>
              <w:rPr>
                <w:rFonts w:ascii="Arial" w:eastAsia="Arial" w:hAnsi="Arial" w:cs="Arial"/>
                <w:b/>
                <w:color w:val="000000"/>
                <w:sz w:val="22"/>
                <w:szCs w:val="22"/>
              </w:rPr>
            </w:pPr>
            <w:r>
              <w:rPr>
                <w:rFonts w:ascii="Arial" w:eastAsia="Arial" w:hAnsi="Arial" w:cs="Arial"/>
                <w:b/>
                <w:color w:val="000000"/>
                <w:sz w:val="22"/>
                <w:szCs w:val="22"/>
              </w:rPr>
              <w:t>Next meeting</w:t>
            </w:r>
          </w:p>
        </w:tc>
        <w:tc>
          <w:tcPr>
            <w:tcW w:w="6691" w:type="dxa"/>
            <w:shd w:val="clear" w:color="auto" w:fill="F8F8F8"/>
          </w:tcPr>
          <w:p w14:paraId="376DDE93" w14:textId="77777777" w:rsidR="00774B9B" w:rsidRDefault="00000000">
            <w:pPr>
              <w:pBdr>
                <w:top w:val="nil"/>
                <w:left w:val="nil"/>
                <w:bottom w:val="nil"/>
                <w:right w:val="nil"/>
                <w:between w:val="nil"/>
              </w:pBdr>
              <w:spacing w:before="0" w:line="276" w:lineRule="auto"/>
              <w:rPr>
                <w:rFonts w:ascii="Arial" w:eastAsia="Arial" w:hAnsi="Arial" w:cs="Arial"/>
                <w:color w:val="000000"/>
                <w:sz w:val="22"/>
                <w:szCs w:val="22"/>
              </w:rPr>
            </w:pPr>
            <w:r>
              <w:rPr>
                <w:rFonts w:ascii="Arial" w:eastAsia="Arial" w:hAnsi="Arial" w:cs="Arial"/>
                <w:color w:val="000000"/>
                <w:sz w:val="22"/>
                <w:szCs w:val="22"/>
              </w:rPr>
              <w:t xml:space="preserve">Formal PPG Wednesday </w:t>
            </w:r>
            <w:r>
              <w:rPr>
                <w:rFonts w:ascii="Arial" w:eastAsia="Arial" w:hAnsi="Arial" w:cs="Arial"/>
                <w:sz w:val="22"/>
                <w:szCs w:val="22"/>
              </w:rPr>
              <w:t>17 July</w:t>
            </w:r>
            <w:r>
              <w:rPr>
                <w:rFonts w:ascii="Arial" w:eastAsia="Arial" w:hAnsi="Arial" w:cs="Arial"/>
                <w:color w:val="000000"/>
                <w:sz w:val="22"/>
                <w:szCs w:val="22"/>
              </w:rPr>
              <w:t xml:space="preserve"> 202</w:t>
            </w:r>
            <w:r>
              <w:rPr>
                <w:rFonts w:ascii="Arial" w:eastAsia="Arial" w:hAnsi="Arial" w:cs="Arial"/>
                <w:sz w:val="22"/>
                <w:szCs w:val="22"/>
              </w:rPr>
              <w:t>4, Carnarvon Room, BJ</w:t>
            </w:r>
            <w:r>
              <w:rPr>
                <w:rFonts w:ascii="Arial" w:eastAsia="Arial" w:hAnsi="Arial" w:cs="Arial"/>
                <w:color w:val="000000"/>
                <w:sz w:val="22"/>
                <w:szCs w:val="22"/>
              </w:rPr>
              <w:t xml:space="preserve"> </w:t>
            </w:r>
          </w:p>
          <w:p w14:paraId="0D007F27" w14:textId="77777777" w:rsidR="00774B9B" w:rsidRDefault="00774B9B">
            <w:pPr>
              <w:pBdr>
                <w:top w:val="nil"/>
                <w:left w:val="nil"/>
                <w:bottom w:val="nil"/>
                <w:right w:val="nil"/>
                <w:between w:val="nil"/>
              </w:pBdr>
              <w:spacing w:before="0" w:line="276" w:lineRule="auto"/>
              <w:rPr>
                <w:rFonts w:ascii="Arial" w:eastAsia="Arial" w:hAnsi="Arial" w:cs="Arial"/>
                <w:color w:val="000000"/>
                <w:sz w:val="22"/>
                <w:szCs w:val="22"/>
              </w:rPr>
            </w:pPr>
          </w:p>
        </w:tc>
        <w:tc>
          <w:tcPr>
            <w:tcW w:w="5566" w:type="dxa"/>
            <w:shd w:val="clear" w:color="auto" w:fill="F8F8F8"/>
          </w:tcPr>
          <w:p w14:paraId="671AB529" w14:textId="77777777" w:rsidR="00774B9B" w:rsidRDefault="00000000">
            <w:pPr>
              <w:pBdr>
                <w:top w:val="nil"/>
                <w:left w:val="nil"/>
                <w:bottom w:val="nil"/>
                <w:right w:val="nil"/>
                <w:between w:val="nil"/>
              </w:pBdr>
              <w:spacing w:before="0" w:line="276" w:lineRule="auto"/>
              <w:rPr>
                <w:rFonts w:ascii="Arial" w:eastAsia="Arial" w:hAnsi="Arial" w:cs="Arial"/>
                <w:b/>
                <w:color w:val="000000"/>
                <w:sz w:val="22"/>
                <w:szCs w:val="22"/>
              </w:rPr>
            </w:pPr>
            <w:r>
              <w:rPr>
                <w:rFonts w:ascii="Arial" w:eastAsia="Arial" w:hAnsi="Arial" w:cs="Arial"/>
                <w:b/>
                <w:sz w:val="22"/>
                <w:szCs w:val="22"/>
              </w:rPr>
              <w:t>To Note</w:t>
            </w:r>
          </w:p>
          <w:p w14:paraId="06A4D65E" w14:textId="77777777" w:rsidR="00774B9B" w:rsidRDefault="00774B9B">
            <w:pPr>
              <w:pBdr>
                <w:top w:val="nil"/>
                <w:left w:val="nil"/>
                <w:bottom w:val="nil"/>
                <w:right w:val="nil"/>
                <w:between w:val="nil"/>
              </w:pBdr>
              <w:spacing w:before="0" w:line="276" w:lineRule="auto"/>
              <w:rPr>
                <w:rFonts w:ascii="Arial" w:eastAsia="Arial" w:hAnsi="Arial" w:cs="Arial"/>
                <w:b/>
                <w:color w:val="000000"/>
                <w:sz w:val="22"/>
                <w:szCs w:val="22"/>
              </w:rPr>
            </w:pPr>
          </w:p>
        </w:tc>
      </w:tr>
      <w:tr w:rsidR="00774B9B" w14:paraId="4D0A122D" w14:textId="77777777">
        <w:tc>
          <w:tcPr>
            <w:tcW w:w="2660" w:type="dxa"/>
            <w:shd w:val="clear" w:color="auto" w:fill="B2B2B2"/>
          </w:tcPr>
          <w:p w14:paraId="7F11CE76" w14:textId="77777777" w:rsidR="00774B9B" w:rsidRDefault="00000000">
            <w:pPr>
              <w:pBdr>
                <w:top w:val="nil"/>
                <w:left w:val="nil"/>
                <w:bottom w:val="nil"/>
                <w:right w:val="nil"/>
                <w:between w:val="nil"/>
              </w:pBdr>
              <w:spacing w:before="0" w:line="276" w:lineRule="auto"/>
              <w:ind w:left="360" w:hanging="360"/>
              <w:rPr>
                <w:rFonts w:ascii="Arial" w:eastAsia="Arial" w:hAnsi="Arial" w:cs="Arial"/>
                <w:b/>
                <w:color w:val="000000"/>
                <w:sz w:val="22"/>
                <w:szCs w:val="22"/>
              </w:rPr>
            </w:pPr>
            <w:r>
              <w:rPr>
                <w:rFonts w:ascii="Arial" w:eastAsia="Arial" w:hAnsi="Arial" w:cs="Arial"/>
                <w:b/>
                <w:sz w:val="22"/>
                <w:szCs w:val="22"/>
              </w:rPr>
              <w:t>Post Meeting Notes</w:t>
            </w:r>
          </w:p>
        </w:tc>
        <w:tc>
          <w:tcPr>
            <w:tcW w:w="6691" w:type="dxa"/>
            <w:shd w:val="clear" w:color="auto" w:fill="F8F8F8"/>
          </w:tcPr>
          <w:p w14:paraId="692A7795"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sz w:val="22"/>
                <w:szCs w:val="22"/>
              </w:rPr>
              <w:t>PPG Who’s who will be updated</w:t>
            </w:r>
          </w:p>
          <w:p w14:paraId="1D3A6C91" w14:textId="77777777" w:rsidR="00774B9B" w:rsidRDefault="00000000">
            <w:pPr>
              <w:pBdr>
                <w:top w:val="nil"/>
                <w:left w:val="nil"/>
                <w:bottom w:val="nil"/>
                <w:right w:val="nil"/>
                <w:between w:val="nil"/>
              </w:pBdr>
              <w:spacing w:before="0" w:line="276" w:lineRule="auto"/>
              <w:rPr>
                <w:rFonts w:ascii="Arial" w:eastAsia="Arial" w:hAnsi="Arial" w:cs="Arial"/>
                <w:sz w:val="22"/>
                <w:szCs w:val="22"/>
              </w:rPr>
            </w:pPr>
            <w:r>
              <w:rPr>
                <w:rFonts w:ascii="Arial" w:eastAsia="Arial" w:hAnsi="Arial" w:cs="Arial"/>
                <w:sz w:val="22"/>
                <w:szCs w:val="22"/>
              </w:rPr>
              <w:t xml:space="preserve">Ingrid Glover requested to </w:t>
            </w:r>
            <w:proofErr w:type="spellStart"/>
            <w:r>
              <w:rPr>
                <w:rFonts w:ascii="Arial" w:eastAsia="Arial" w:hAnsi="Arial" w:cs="Arial"/>
                <w:sz w:val="22"/>
                <w:szCs w:val="22"/>
              </w:rPr>
              <w:t>rejoin</w:t>
            </w:r>
            <w:proofErr w:type="spellEnd"/>
            <w:r>
              <w:rPr>
                <w:rFonts w:ascii="Arial" w:eastAsia="Arial" w:hAnsi="Arial" w:cs="Arial"/>
                <w:sz w:val="22"/>
                <w:szCs w:val="22"/>
              </w:rPr>
              <w:t xml:space="preserve"> PPG. Supported by Chair and Co Secretary</w:t>
            </w:r>
          </w:p>
        </w:tc>
        <w:tc>
          <w:tcPr>
            <w:tcW w:w="5566" w:type="dxa"/>
            <w:shd w:val="clear" w:color="auto" w:fill="F8F8F8"/>
          </w:tcPr>
          <w:p w14:paraId="6563BD8E" w14:textId="77777777" w:rsidR="00774B9B" w:rsidRDefault="00000000">
            <w:pPr>
              <w:pBdr>
                <w:top w:val="nil"/>
                <w:left w:val="nil"/>
                <w:bottom w:val="nil"/>
                <w:right w:val="nil"/>
                <w:between w:val="nil"/>
              </w:pBdr>
              <w:spacing w:before="0" w:line="276" w:lineRule="auto"/>
              <w:rPr>
                <w:rFonts w:ascii="Arial" w:eastAsia="Arial" w:hAnsi="Arial" w:cs="Arial"/>
                <w:b/>
                <w:sz w:val="22"/>
                <w:szCs w:val="22"/>
              </w:rPr>
            </w:pPr>
            <w:r>
              <w:rPr>
                <w:rFonts w:ascii="Arial" w:eastAsia="Arial" w:hAnsi="Arial" w:cs="Arial"/>
                <w:b/>
                <w:sz w:val="22"/>
                <w:szCs w:val="22"/>
              </w:rPr>
              <w:t>T M to update PPG Who’s Who</w:t>
            </w:r>
          </w:p>
          <w:p w14:paraId="3E6BEA58" w14:textId="77777777" w:rsidR="00774B9B" w:rsidRDefault="00000000">
            <w:pPr>
              <w:pBdr>
                <w:top w:val="nil"/>
                <w:left w:val="nil"/>
                <w:bottom w:val="nil"/>
                <w:right w:val="nil"/>
                <w:between w:val="nil"/>
              </w:pBdr>
              <w:spacing w:before="0" w:line="276" w:lineRule="auto"/>
              <w:rPr>
                <w:rFonts w:ascii="Arial" w:eastAsia="Arial" w:hAnsi="Arial" w:cs="Arial"/>
                <w:b/>
                <w:sz w:val="22"/>
                <w:szCs w:val="22"/>
              </w:rPr>
            </w:pPr>
            <w:r>
              <w:rPr>
                <w:rFonts w:ascii="Arial" w:eastAsia="Arial" w:hAnsi="Arial" w:cs="Arial"/>
                <w:b/>
                <w:sz w:val="22"/>
                <w:szCs w:val="22"/>
              </w:rPr>
              <w:t>To note</w:t>
            </w:r>
          </w:p>
        </w:tc>
      </w:tr>
    </w:tbl>
    <w:p w14:paraId="16682AE2" w14:textId="77777777" w:rsidR="00774B9B" w:rsidRDefault="00774B9B">
      <w:pPr>
        <w:pBdr>
          <w:top w:val="nil"/>
          <w:left w:val="nil"/>
          <w:bottom w:val="nil"/>
          <w:right w:val="nil"/>
          <w:between w:val="nil"/>
        </w:pBdr>
        <w:spacing w:before="0"/>
        <w:rPr>
          <w:rFonts w:ascii="Arial" w:eastAsia="Arial" w:hAnsi="Arial" w:cs="Arial"/>
          <w:color w:val="000000"/>
          <w:sz w:val="22"/>
          <w:szCs w:val="22"/>
        </w:rPr>
      </w:pPr>
    </w:p>
    <w:sectPr w:rsidR="00774B9B">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1191"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06D7" w14:textId="77777777" w:rsidR="00C913C3" w:rsidRDefault="00C913C3">
      <w:pPr>
        <w:spacing w:before="0" w:line="240" w:lineRule="auto"/>
      </w:pPr>
      <w:r>
        <w:separator/>
      </w:r>
    </w:p>
  </w:endnote>
  <w:endnote w:type="continuationSeparator" w:id="0">
    <w:p w14:paraId="7C9F1476" w14:textId="77777777" w:rsidR="00C913C3" w:rsidRDefault="00C913C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w:panose1 w:val="02000503020000020003"/>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94B5" w14:textId="77777777" w:rsidR="00774B9B" w:rsidRDefault="00000000">
    <w:pPr>
      <w:pBdr>
        <w:top w:val="nil"/>
        <w:left w:val="nil"/>
        <w:bottom w:val="nil"/>
        <w:right w:val="nil"/>
        <w:between w:val="nil"/>
      </w:pBdr>
      <w:tabs>
        <w:tab w:val="center" w:pos="4680"/>
        <w:tab w:val="right" w:pos="9360"/>
      </w:tabs>
      <w:spacing w:before="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330BF8A" w14:textId="77777777" w:rsidR="00774B9B" w:rsidRDefault="00774B9B">
    <w:pPr>
      <w:pBdr>
        <w:top w:val="nil"/>
        <w:left w:val="nil"/>
        <w:bottom w:val="nil"/>
        <w:right w:val="nil"/>
        <w:between w:val="nil"/>
      </w:pBdr>
      <w:tabs>
        <w:tab w:val="center" w:pos="4680"/>
        <w:tab w:val="right" w:pos="9360"/>
      </w:tabs>
      <w:spacing w:before="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6260" w14:textId="77777777" w:rsidR="00774B9B" w:rsidRDefault="00000000">
    <w:pPr>
      <w:pBdr>
        <w:top w:val="nil"/>
        <w:left w:val="nil"/>
        <w:bottom w:val="nil"/>
        <w:right w:val="nil"/>
        <w:between w:val="nil"/>
      </w:pBdr>
      <w:tabs>
        <w:tab w:val="center" w:pos="4680"/>
        <w:tab w:val="right" w:pos="9360"/>
      </w:tabs>
      <w:spacing w:before="0" w:line="240" w:lineRule="auto"/>
      <w:jc w:val="right"/>
      <w:rPr>
        <w:color w:val="000000"/>
      </w:rPr>
    </w:pPr>
    <w:r>
      <w:rPr>
        <w:color w:val="000000"/>
      </w:rPr>
      <w:fldChar w:fldCharType="begin"/>
    </w:r>
    <w:r>
      <w:rPr>
        <w:color w:val="000000"/>
      </w:rPr>
      <w:instrText>PAGE</w:instrText>
    </w:r>
    <w:r>
      <w:rPr>
        <w:color w:val="000000"/>
      </w:rPr>
      <w:fldChar w:fldCharType="separate"/>
    </w:r>
    <w:r w:rsidR="009B3F61">
      <w:rPr>
        <w:noProof/>
        <w:color w:val="000000"/>
      </w:rPr>
      <w:t>1</w:t>
    </w:r>
    <w:r>
      <w:rPr>
        <w:color w:val="000000"/>
      </w:rPr>
      <w:fldChar w:fldCharType="end"/>
    </w:r>
  </w:p>
  <w:p w14:paraId="1447D4D8" w14:textId="77777777" w:rsidR="00774B9B" w:rsidRDefault="00774B9B">
    <w:pPr>
      <w:pBdr>
        <w:top w:val="nil"/>
        <w:left w:val="nil"/>
        <w:bottom w:val="nil"/>
        <w:right w:val="nil"/>
        <w:between w:val="nil"/>
      </w:pBdr>
      <w:tabs>
        <w:tab w:val="center" w:pos="4680"/>
        <w:tab w:val="right" w:pos="9360"/>
      </w:tabs>
      <w:spacing w:before="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32E0" w14:textId="77777777" w:rsidR="00774B9B" w:rsidRDefault="00774B9B">
    <w:pPr>
      <w:pBdr>
        <w:top w:val="nil"/>
        <w:left w:val="nil"/>
        <w:bottom w:val="nil"/>
        <w:right w:val="nil"/>
        <w:between w:val="nil"/>
      </w:pBdr>
      <w:tabs>
        <w:tab w:val="center" w:pos="4680"/>
        <w:tab w:val="right" w:pos="9360"/>
      </w:tabs>
      <w:spacing w:before="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2AFCA" w14:textId="77777777" w:rsidR="00C913C3" w:rsidRDefault="00C913C3">
      <w:pPr>
        <w:spacing w:before="0" w:line="240" w:lineRule="auto"/>
      </w:pPr>
      <w:r>
        <w:separator/>
      </w:r>
    </w:p>
  </w:footnote>
  <w:footnote w:type="continuationSeparator" w:id="0">
    <w:p w14:paraId="0E45277F" w14:textId="77777777" w:rsidR="00C913C3" w:rsidRDefault="00C913C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E658" w14:textId="77777777" w:rsidR="00774B9B" w:rsidRDefault="00C913C3">
    <w:pPr>
      <w:pBdr>
        <w:top w:val="nil"/>
        <w:left w:val="nil"/>
        <w:bottom w:val="nil"/>
        <w:right w:val="nil"/>
        <w:between w:val="nil"/>
      </w:pBdr>
      <w:tabs>
        <w:tab w:val="center" w:pos="4680"/>
        <w:tab w:val="right" w:pos="9360"/>
      </w:tabs>
      <w:spacing w:before="0" w:line="240" w:lineRule="auto"/>
      <w:rPr>
        <w:color w:val="000000"/>
      </w:rPr>
    </w:pPr>
    <w:r>
      <w:rPr>
        <w:color w:val="000000"/>
      </w:rPr>
      <w:pict w14:anchorId="050F6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685.1pt;height:52.7pt;rotation:315;z-index:-251657728;mso-wrap-edited:f;mso-width-percent:0;mso-height-percent:0;mso-position-horizontal:center;mso-position-horizontal-relative:margin;mso-position-vertical:center;mso-position-vertical-relative:margin;mso-width-percent:0;mso-height-percent:0" fillcolor="silver" stroked="f">
          <v:fill opacity=".25"/>
          <v:textpath style="font-family:&quot;&amp;quot&quot;;font-size:1pt;font-style:italic" string="Draft until signed off 07-12-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1446" w14:textId="77777777" w:rsidR="00774B9B" w:rsidRDefault="00C913C3">
    <w:pPr>
      <w:pBdr>
        <w:top w:val="nil"/>
        <w:left w:val="nil"/>
        <w:bottom w:val="nil"/>
        <w:right w:val="nil"/>
        <w:between w:val="nil"/>
      </w:pBdr>
      <w:tabs>
        <w:tab w:val="center" w:pos="4680"/>
        <w:tab w:val="right" w:pos="9360"/>
      </w:tabs>
      <w:spacing w:before="0" w:line="240" w:lineRule="auto"/>
      <w:rPr>
        <w:color w:val="000000"/>
      </w:rPr>
    </w:pPr>
    <w:r>
      <w:rPr>
        <w:color w:val="000000"/>
      </w:rPr>
      <w:pict w14:anchorId="3E54D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margin-left:0;margin-top:0;width:685.1pt;height:52.7pt;rotation:315;z-index:-251659776;mso-wrap-edited:f;mso-width-percent:0;mso-height-percent:0;mso-position-horizontal:center;mso-position-horizontal-relative:margin;mso-position-vertical:center;mso-position-vertical-relative:margin;mso-width-percent:0;mso-height-percent:0" fillcolor="silver" stroked="f">
          <v:fill opacity=".25"/>
          <v:textpath style="font-family:&quot;&amp;quot&quot;;font-size:1pt;font-style:italic" string="Draft until signed off 07-12-2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E64A" w14:textId="77777777" w:rsidR="00774B9B" w:rsidRDefault="00C913C3">
    <w:pPr>
      <w:pBdr>
        <w:top w:val="nil"/>
        <w:left w:val="nil"/>
        <w:bottom w:val="nil"/>
        <w:right w:val="nil"/>
        <w:between w:val="nil"/>
      </w:pBdr>
      <w:tabs>
        <w:tab w:val="center" w:pos="4680"/>
        <w:tab w:val="right" w:pos="9360"/>
      </w:tabs>
      <w:spacing w:before="0" w:line="240" w:lineRule="auto"/>
      <w:rPr>
        <w:color w:val="000000"/>
      </w:rPr>
    </w:pPr>
    <w:r>
      <w:rPr>
        <w:color w:val="000000"/>
      </w:rPr>
      <w:pict w14:anchorId="68FBC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685.1pt;height:52.7pt;rotation:315;z-index:-251658752;mso-wrap-edited:f;mso-width-percent:0;mso-height-percent:0;mso-position-horizontal:center;mso-position-horizontal-relative:margin;mso-position-vertical:center;mso-position-vertical-relative:margin;mso-width-percent:0;mso-height-percent:0" fillcolor="silver" stroked="f">
          <v:fill opacity=".25"/>
          <v:textpath style="font-family:&quot;&amp;quot&quot;;font-size:1pt;font-style:italic" string="Draft until signed off 07-12-2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9B"/>
    <w:rsid w:val="00774B9B"/>
    <w:rsid w:val="009B3F61"/>
    <w:rsid w:val="00C91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CA7BA"/>
  <w15:docId w15:val="{9C88A941-1AD6-5E4A-A347-A3C120F5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lang w:val="en-GB" w:eastAsia="en-GB" w:bidi="ar-SA"/>
      </w:rPr>
    </w:rPrDefault>
    <w:pPrDefault>
      <w:pPr>
        <w:spacing w:before="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10"/>
      <w:outlineLvl w:val="0"/>
    </w:pPr>
    <w:rPr>
      <w:rFonts w:ascii="Century Gothic" w:eastAsia="Century Gothic" w:hAnsi="Century Gothic" w:cs="Century Gothic"/>
      <w:b/>
      <w:sz w:val="48"/>
      <w:szCs w:val="48"/>
    </w:rPr>
  </w:style>
  <w:style w:type="paragraph" w:styleId="Heading2">
    <w:name w:val="heading 2"/>
    <w:basedOn w:val="Normal"/>
    <w:next w:val="Normal"/>
    <w:uiPriority w:val="9"/>
    <w:semiHidden/>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pPr>
    <w:rPr>
      <w:rFonts w:ascii="Century Gothic" w:eastAsia="Century Gothic" w:hAnsi="Century Gothic" w:cs="Century Gothic"/>
      <w:b/>
      <w:color w:val="000000"/>
      <w:sz w:val="88"/>
      <w:szCs w:val="88"/>
    </w:rPr>
  </w:style>
  <w:style w:type="paragraph" w:styleId="Subtitle">
    <w:name w:val="Subtitle"/>
    <w:basedOn w:val="Normal"/>
    <w:next w:val="Normal"/>
    <w:uiPriority w:val="11"/>
    <w:qFormat/>
    <w:pPr>
      <w:spacing w:before="120" w:after="240" w:line="240" w:lineRule="auto"/>
    </w:pPr>
    <w:rPr>
      <w:color w:val="7F7F7F"/>
      <w:sz w:val="28"/>
      <w:szCs w:val="2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TVbEscUDDw0lTPt/Uy8yHScQ==">CgMxLjA4AHIhMVdidVFLSjRVbXRFWDNtOVpaXzlmdU9XT2xKR0NHdU9J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1168</Words>
  <Characters>4976</Characters>
  <Application>Microsoft Office Word</Application>
  <DocSecurity>0</DocSecurity>
  <Lines>138</Lines>
  <Paragraphs>89</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Tracy Madge</cp:lastModifiedBy>
  <cp:revision>2</cp:revision>
  <dcterms:created xsi:type="dcterms:W3CDTF">2024-05-03T17:12:00Z</dcterms:created>
  <dcterms:modified xsi:type="dcterms:W3CDTF">2024-05-03T17:12:00Z</dcterms:modified>
</cp:coreProperties>
</file>