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127FF" w14:textId="4B2D177D" w:rsidR="006B47C2" w:rsidRDefault="006B47C2" w:rsidP="006B47C2">
      <w:pPr>
        <w:suppressAutoHyphens w:val="0"/>
        <w:jc w:val="center"/>
        <w:rPr>
          <w:sz w:val="32"/>
          <w:szCs w:val="32"/>
        </w:rPr>
      </w:pPr>
    </w:p>
    <w:p w14:paraId="5A9A7633" w14:textId="77777777" w:rsidR="006B47C2" w:rsidRDefault="006B47C2" w:rsidP="006B47C2">
      <w:pPr>
        <w:suppressAutoHyphens w:val="0"/>
        <w:jc w:val="center"/>
        <w:rPr>
          <w:sz w:val="32"/>
          <w:szCs w:val="32"/>
        </w:rPr>
      </w:pPr>
    </w:p>
    <w:p w14:paraId="20C48544" w14:textId="58800184" w:rsidR="00351F5D" w:rsidRDefault="0063545F" w:rsidP="006B47C2">
      <w:pPr>
        <w:suppressAutoHyphens w:val="0"/>
        <w:jc w:val="center"/>
        <w:rPr>
          <w:sz w:val="32"/>
          <w:szCs w:val="32"/>
        </w:rPr>
      </w:pPr>
      <w:r>
        <w:rPr>
          <w:sz w:val="32"/>
          <w:szCs w:val="32"/>
        </w:rPr>
        <w:t>West Oak Surgery</w:t>
      </w:r>
    </w:p>
    <w:p w14:paraId="67858BAB" w14:textId="77777777" w:rsidR="00351F5D" w:rsidRDefault="00351F5D" w:rsidP="006B47C2">
      <w:pPr>
        <w:suppressAutoHyphens w:val="0"/>
        <w:jc w:val="center"/>
        <w:rPr>
          <w:sz w:val="32"/>
          <w:szCs w:val="32"/>
        </w:rPr>
      </w:pPr>
    </w:p>
    <w:p w14:paraId="70499BD7" w14:textId="2E394E82" w:rsidR="006B47C2" w:rsidRDefault="006B47C2" w:rsidP="006B47C2">
      <w:pPr>
        <w:suppressAutoHyphens w:val="0"/>
        <w:jc w:val="center"/>
        <w:rPr>
          <w:sz w:val="32"/>
          <w:szCs w:val="32"/>
        </w:rPr>
      </w:pPr>
      <w:r>
        <w:rPr>
          <w:sz w:val="32"/>
          <w:szCs w:val="32"/>
        </w:rPr>
        <w:t>GDPR Subject Access Requests to Medical Records</w:t>
      </w:r>
    </w:p>
    <w:p w14:paraId="282F98FE" w14:textId="7441CF65" w:rsidR="00687432" w:rsidRDefault="00687432" w:rsidP="006B47C2">
      <w:pPr>
        <w:suppressAutoHyphens w:val="0"/>
        <w:jc w:val="center"/>
        <w:rPr>
          <w:sz w:val="32"/>
          <w:szCs w:val="32"/>
        </w:rPr>
      </w:pPr>
      <w:r>
        <w:rPr>
          <w:sz w:val="32"/>
          <w:szCs w:val="32"/>
        </w:rPr>
        <w:t>Updated October 2018 – with ICO advice</w:t>
      </w:r>
    </w:p>
    <w:p w14:paraId="52F96285" w14:textId="77777777" w:rsidR="006B47C2" w:rsidRDefault="006B47C2" w:rsidP="006B47C2">
      <w:pPr>
        <w:suppressAutoHyphens w:val="0"/>
        <w:jc w:val="center"/>
        <w:rPr>
          <w:sz w:val="32"/>
          <w:szCs w:val="32"/>
        </w:rPr>
      </w:pPr>
    </w:p>
    <w:p w14:paraId="5C18039C" w14:textId="204F5795" w:rsidR="006B47C2" w:rsidRDefault="006B47C2" w:rsidP="006B47C2">
      <w:pPr>
        <w:suppressAutoHyphens w:val="0"/>
        <w:jc w:val="center"/>
        <w:rPr>
          <w:sz w:val="32"/>
          <w:szCs w:val="32"/>
        </w:rPr>
      </w:pPr>
    </w:p>
    <w:p w14:paraId="1EDFB5CA" w14:textId="074DC4E0" w:rsidR="006B47C2" w:rsidRDefault="006B47C2" w:rsidP="006B47C2">
      <w:pPr>
        <w:suppressAutoHyphens w:val="0"/>
        <w:jc w:val="center"/>
        <w:rPr>
          <w:sz w:val="32"/>
          <w:szCs w:val="32"/>
        </w:rPr>
      </w:pPr>
    </w:p>
    <w:p w14:paraId="4D868B95" w14:textId="3DA5B489" w:rsidR="006B47C2" w:rsidRDefault="006B47C2" w:rsidP="006B47C2">
      <w:pPr>
        <w:suppressAutoHyphens w:val="0"/>
        <w:jc w:val="center"/>
        <w:rPr>
          <w:sz w:val="32"/>
          <w:szCs w:val="32"/>
        </w:rPr>
      </w:pPr>
    </w:p>
    <w:p w14:paraId="7E08BA2E" w14:textId="716809A3" w:rsidR="006B47C2" w:rsidRPr="00D819F7" w:rsidRDefault="006B47C2" w:rsidP="006B47C2">
      <w:pPr>
        <w:rPr>
          <w:rFonts w:asciiTheme="minorHAnsi" w:hAnsiTheme="minorHAnsi" w:cstheme="minorHAnsi"/>
          <w:sz w:val="20"/>
          <w:szCs w:val="20"/>
        </w:rPr>
      </w:pPr>
      <w:r w:rsidRPr="00D819F7">
        <w:rPr>
          <w:rFonts w:asciiTheme="minorHAnsi" w:hAnsiTheme="minorHAnsi" w:cstheme="minorHAnsi"/>
          <w:sz w:val="20"/>
          <w:szCs w:val="20"/>
        </w:rPr>
        <w:t xml:space="preserve">PCIG Consulting Limited has developed and written this guidance with the assistance of many member practices/LMCs and online resources, </w:t>
      </w:r>
      <w:r w:rsidR="00364F5D" w:rsidRPr="00D819F7">
        <w:rPr>
          <w:rFonts w:asciiTheme="minorHAnsi" w:hAnsiTheme="minorHAnsi" w:cstheme="minorHAnsi"/>
          <w:sz w:val="20"/>
          <w:szCs w:val="20"/>
        </w:rPr>
        <w:t>including: -</w:t>
      </w:r>
      <w:r w:rsidRPr="00D819F7">
        <w:rPr>
          <w:rFonts w:asciiTheme="minorHAnsi" w:hAnsiTheme="minorHAnsi" w:cstheme="minorHAnsi"/>
          <w:sz w:val="20"/>
          <w:szCs w:val="20"/>
        </w:rPr>
        <w:t xml:space="preserve"> </w:t>
      </w:r>
    </w:p>
    <w:p w14:paraId="6FA83290" w14:textId="0BBDDA3F" w:rsidR="00364F5D" w:rsidRPr="00D819F7" w:rsidRDefault="006B47C2" w:rsidP="006B47C2">
      <w:pPr>
        <w:rPr>
          <w:rFonts w:asciiTheme="minorHAnsi" w:hAnsiTheme="minorHAnsi" w:cstheme="minorHAnsi"/>
          <w:sz w:val="20"/>
          <w:szCs w:val="20"/>
        </w:rPr>
      </w:pPr>
      <w:r w:rsidRPr="00D819F7">
        <w:rPr>
          <w:rFonts w:asciiTheme="minorHAnsi" w:hAnsiTheme="minorHAnsi" w:cstheme="minorHAnsi"/>
          <w:iCs/>
          <w:sz w:val="20"/>
          <w:szCs w:val="20"/>
          <w:lang w:eastAsia="en-GB"/>
        </w:rPr>
        <w:t xml:space="preserve">Winterton Medical Practice, </w:t>
      </w:r>
      <w:r w:rsidRPr="00D819F7">
        <w:rPr>
          <w:rFonts w:asciiTheme="minorHAnsi" w:hAnsiTheme="minorHAnsi" w:cstheme="minorHAnsi"/>
          <w:sz w:val="20"/>
          <w:szCs w:val="20"/>
          <w:lang w:eastAsia="en-GB"/>
        </w:rPr>
        <w:t xml:space="preserve">The Ridgeway Surgery, </w:t>
      </w:r>
      <w:proofErr w:type="spellStart"/>
      <w:r w:rsidRPr="00D819F7">
        <w:rPr>
          <w:rFonts w:asciiTheme="minorHAnsi" w:hAnsiTheme="minorHAnsi" w:cstheme="minorHAnsi"/>
          <w:sz w:val="20"/>
          <w:szCs w:val="20"/>
          <w:lang w:eastAsia="en-GB"/>
        </w:rPr>
        <w:t>Nidderdale</w:t>
      </w:r>
      <w:proofErr w:type="spellEnd"/>
      <w:r w:rsidRPr="00D819F7">
        <w:rPr>
          <w:rFonts w:asciiTheme="minorHAnsi" w:hAnsiTheme="minorHAnsi" w:cstheme="minorHAnsi"/>
          <w:sz w:val="20"/>
          <w:szCs w:val="20"/>
          <w:lang w:eastAsia="en-GB"/>
        </w:rPr>
        <w:t xml:space="preserve"> Group Practice,</w:t>
      </w:r>
      <w:r w:rsidRPr="00D819F7">
        <w:rPr>
          <w:rFonts w:asciiTheme="minorHAnsi" w:hAnsiTheme="minorHAnsi" w:cstheme="minorHAnsi"/>
          <w:sz w:val="20"/>
          <w:szCs w:val="20"/>
        </w:rPr>
        <w:t xml:space="preserve"> </w:t>
      </w:r>
      <w:proofErr w:type="spellStart"/>
      <w:r w:rsidRPr="00D819F7">
        <w:rPr>
          <w:rFonts w:asciiTheme="minorHAnsi" w:hAnsiTheme="minorHAnsi" w:cstheme="minorHAnsi"/>
          <w:sz w:val="20"/>
          <w:szCs w:val="20"/>
        </w:rPr>
        <w:t>Loomer</w:t>
      </w:r>
      <w:proofErr w:type="spellEnd"/>
      <w:r w:rsidRPr="00D819F7">
        <w:rPr>
          <w:rFonts w:asciiTheme="minorHAnsi" w:hAnsiTheme="minorHAnsi" w:cstheme="minorHAnsi"/>
          <w:sz w:val="20"/>
          <w:szCs w:val="20"/>
        </w:rPr>
        <w:t xml:space="preserve"> Medical Group, T</w:t>
      </w:r>
      <w:r w:rsidR="00364F5D" w:rsidRPr="00D819F7">
        <w:rPr>
          <w:rFonts w:asciiTheme="minorHAnsi" w:hAnsiTheme="minorHAnsi" w:cstheme="minorHAnsi"/>
          <w:sz w:val="20"/>
          <w:szCs w:val="20"/>
        </w:rPr>
        <w:t>rent</w:t>
      </w:r>
      <w:r w:rsidRPr="00D819F7">
        <w:rPr>
          <w:rFonts w:asciiTheme="minorHAnsi" w:hAnsiTheme="minorHAnsi" w:cstheme="minorHAnsi"/>
          <w:sz w:val="20"/>
          <w:szCs w:val="20"/>
        </w:rPr>
        <w:t xml:space="preserve"> V</w:t>
      </w:r>
      <w:r w:rsidR="00364F5D" w:rsidRPr="00D819F7">
        <w:rPr>
          <w:rFonts w:asciiTheme="minorHAnsi" w:hAnsiTheme="minorHAnsi" w:cstheme="minorHAnsi"/>
          <w:sz w:val="20"/>
          <w:szCs w:val="20"/>
        </w:rPr>
        <w:t>ale</w:t>
      </w:r>
      <w:r w:rsidRPr="00D819F7">
        <w:rPr>
          <w:rFonts w:asciiTheme="minorHAnsi" w:hAnsiTheme="minorHAnsi" w:cstheme="minorHAnsi"/>
          <w:sz w:val="20"/>
          <w:szCs w:val="20"/>
        </w:rPr>
        <w:t xml:space="preserve"> M</w:t>
      </w:r>
      <w:r w:rsidR="00364F5D" w:rsidRPr="00D819F7">
        <w:rPr>
          <w:rFonts w:asciiTheme="minorHAnsi" w:hAnsiTheme="minorHAnsi" w:cstheme="minorHAnsi"/>
          <w:sz w:val="20"/>
          <w:szCs w:val="20"/>
        </w:rPr>
        <w:t xml:space="preserve">edical </w:t>
      </w:r>
      <w:r w:rsidRPr="00D819F7">
        <w:rPr>
          <w:rFonts w:asciiTheme="minorHAnsi" w:hAnsiTheme="minorHAnsi" w:cstheme="minorHAnsi"/>
          <w:sz w:val="20"/>
          <w:szCs w:val="20"/>
        </w:rPr>
        <w:t>P</w:t>
      </w:r>
      <w:r w:rsidR="00364F5D" w:rsidRPr="00D819F7">
        <w:rPr>
          <w:rFonts w:asciiTheme="minorHAnsi" w:hAnsiTheme="minorHAnsi" w:cstheme="minorHAnsi"/>
          <w:sz w:val="20"/>
          <w:szCs w:val="20"/>
        </w:rPr>
        <w:t>ractice</w:t>
      </w:r>
      <w:r w:rsidRPr="00D819F7">
        <w:rPr>
          <w:rFonts w:asciiTheme="minorHAnsi" w:hAnsiTheme="minorHAnsi" w:cstheme="minorHAnsi"/>
          <w:sz w:val="20"/>
          <w:szCs w:val="20"/>
        </w:rPr>
        <w:t xml:space="preserve">, </w:t>
      </w:r>
      <w:proofErr w:type="spellStart"/>
      <w:r w:rsidRPr="00D819F7">
        <w:rPr>
          <w:rFonts w:asciiTheme="minorHAnsi" w:eastAsia="Times New Roman" w:hAnsiTheme="minorHAnsi" w:cstheme="minorHAnsi"/>
          <w:sz w:val="20"/>
          <w:szCs w:val="20"/>
        </w:rPr>
        <w:t>Oakenhall</w:t>
      </w:r>
      <w:proofErr w:type="spellEnd"/>
      <w:r w:rsidRPr="00D819F7">
        <w:rPr>
          <w:rFonts w:asciiTheme="minorHAnsi" w:eastAsia="Times New Roman" w:hAnsiTheme="minorHAnsi" w:cstheme="minorHAnsi"/>
          <w:sz w:val="20"/>
          <w:szCs w:val="20"/>
        </w:rPr>
        <w:t xml:space="preserve"> Medical Practice, </w:t>
      </w:r>
      <w:r w:rsidRPr="00D819F7">
        <w:rPr>
          <w:rFonts w:asciiTheme="minorHAnsi" w:hAnsiTheme="minorHAnsi" w:cstheme="minorHAnsi"/>
          <w:sz w:val="20"/>
          <w:szCs w:val="20"/>
        </w:rPr>
        <w:t xml:space="preserve">St Pauls Surgery/Causeway Green Surgery, </w:t>
      </w:r>
      <w:proofErr w:type="spellStart"/>
      <w:r w:rsidR="00D819F7" w:rsidRPr="00D819F7">
        <w:rPr>
          <w:rFonts w:cs="Calibri"/>
          <w:sz w:val="20"/>
          <w:szCs w:val="20"/>
        </w:rPr>
        <w:t>Westcount</w:t>
      </w:r>
      <w:proofErr w:type="spellEnd"/>
      <w:r w:rsidR="00D819F7" w:rsidRPr="00D819F7">
        <w:rPr>
          <w:rFonts w:cs="Calibri"/>
          <w:sz w:val="20"/>
          <w:szCs w:val="20"/>
        </w:rPr>
        <w:t xml:space="preserve"> Medical Centre, </w:t>
      </w:r>
      <w:r w:rsidRPr="00D819F7">
        <w:rPr>
          <w:rFonts w:asciiTheme="minorHAnsi" w:hAnsiTheme="minorHAnsi" w:cstheme="minorHAnsi"/>
          <w:bCs/>
          <w:sz w:val="20"/>
          <w:szCs w:val="20"/>
          <w:lang w:eastAsia="en-GB"/>
        </w:rPr>
        <w:t>Walsall LMC Members</w:t>
      </w:r>
      <w:r w:rsidRPr="00D819F7">
        <w:rPr>
          <w:rFonts w:asciiTheme="minorHAnsi" w:hAnsiTheme="minorHAnsi" w:cstheme="minorHAnsi"/>
          <w:sz w:val="20"/>
          <w:szCs w:val="20"/>
        </w:rPr>
        <w:t>,</w:t>
      </w:r>
      <w:r w:rsidR="00364F5D" w:rsidRPr="00D819F7">
        <w:rPr>
          <w:rFonts w:asciiTheme="minorHAnsi" w:hAnsiTheme="minorHAnsi" w:cstheme="minorHAnsi"/>
          <w:sz w:val="20"/>
          <w:szCs w:val="20"/>
        </w:rPr>
        <w:t xml:space="preserve"> </w:t>
      </w:r>
      <w:r w:rsidRPr="00D819F7">
        <w:rPr>
          <w:rFonts w:asciiTheme="minorHAnsi" w:hAnsiTheme="minorHAnsi" w:cstheme="minorHAnsi"/>
          <w:sz w:val="20"/>
          <w:szCs w:val="20"/>
        </w:rPr>
        <w:t xml:space="preserve">Sandwell LMC Members, Dudley LMC Members, The BMA online </w:t>
      </w:r>
      <w:r w:rsidR="00364F5D" w:rsidRPr="00D819F7">
        <w:rPr>
          <w:rFonts w:asciiTheme="minorHAnsi" w:hAnsiTheme="minorHAnsi" w:cstheme="minorHAnsi"/>
          <w:sz w:val="20"/>
          <w:szCs w:val="20"/>
        </w:rPr>
        <w:t>resources</w:t>
      </w:r>
      <w:r w:rsidRPr="00D819F7">
        <w:rPr>
          <w:rFonts w:asciiTheme="minorHAnsi" w:hAnsiTheme="minorHAnsi" w:cstheme="minorHAnsi"/>
          <w:sz w:val="20"/>
          <w:szCs w:val="20"/>
        </w:rPr>
        <w:t xml:space="preserve"> and Dr Paul Cundy</w:t>
      </w:r>
      <w:r w:rsidR="00364F5D" w:rsidRPr="00D819F7">
        <w:rPr>
          <w:rFonts w:asciiTheme="minorHAnsi" w:hAnsiTheme="minorHAnsi" w:cstheme="minorHAnsi"/>
          <w:sz w:val="20"/>
          <w:szCs w:val="20"/>
        </w:rPr>
        <w:t xml:space="preserve"> (GPC GDPR lead).</w:t>
      </w:r>
    </w:p>
    <w:p w14:paraId="7C4FF628" w14:textId="0BEBFFD7" w:rsidR="006F0D1C" w:rsidRDefault="006F0D1C">
      <w:pPr>
        <w:suppressAutoHyphens w:val="0"/>
        <w:rPr>
          <w:rFonts w:asciiTheme="minorHAnsi" w:hAnsiTheme="minorHAnsi" w:cstheme="minorHAnsi"/>
          <w:sz w:val="20"/>
          <w:szCs w:val="20"/>
        </w:rPr>
      </w:pPr>
      <w:r>
        <w:rPr>
          <w:rFonts w:asciiTheme="minorHAnsi" w:hAnsiTheme="minorHAnsi" w:cstheme="minorHAnsi"/>
          <w:sz w:val="20"/>
          <w:szCs w:val="20"/>
        </w:rPr>
        <w:br w:type="page"/>
      </w:r>
    </w:p>
    <w:p w14:paraId="190BCAB5" w14:textId="519774B4" w:rsidR="006B47C2" w:rsidRDefault="006B47C2" w:rsidP="006B47C2">
      <w:pPr>
        <w:suppressAutoHyphens w:val="0"/>
        <w:jc w:val="center"/>
        <w:rPr>
          <w:sz w:val="16"/>
          <w:szCs w:val="16"/>
        </w:rPr>
      </w:pPr>
    </w:p>
    <w:sdt>
      <w:sdtPr>
        <w:rPr>
          <w:rFonts w:ascii="Calibri" w:eastAsia="Calibri" w:hAnsi="Calibri" w:cs="Times New Roman"/>
          <w:color w:val="auto"/>
          <w:sz w:val="22"/>
          <w:szCs w:val="22"/>
          <w:lang w:val="en-GB"/>
        </w:rPr>
        <w:id w:val="-1487236358"/>
        <w:docPartObj>
          <w:docPartGallery w:val="Table of Contents"/>
          <w:docPartUnique/>
        </w:docPartObj>
      </w:sdtPr>
      <w:sdtEndPr>
        <w:rPr>
          <w:b/>
          <w:bCs/>
          <w:noProof/>
        </w:rPr>
      </w:sdtEndPr>
      <w:sdtContent>
        <w:p w14:paraId="64678585" w14:textId="2A03179D" w:rsidR="00866A60" w:rsidRDefault="00866A60">
          <w:pPr>
            <w:pStyle w:val="TOCHeading"/>
          </w:pPr>
          <w:r>
            <w:t>Contents</w:t>
          </w:r>
        </w:p>
        <w:p w14:paraId="16585DFB" w14:textId="422C9992" w:rsidR="00C247AB" w:rsidRDefault="00866A60">
          <w:pPr>
            <w:pStyle w:val="TOC2"/>
            <w:tabs>
              <w:tab w:val="right" w:leader="dot" w:pos="9016"/>
            </w:tabs>
            <w:rPr>
              <w:rFonts w:asciiTheme="minorHAnsi" w:eastAsiaTheme="minorEastAsia" w:hAnsiTheme="minorHAnsi" w:cstheme="minorBidi"/>
              <w:noProof/>
              <w:lang w:eastAsia="en-GB"/>
            </w:rPr>
          </w:pPr>
          <w:r>
            <w:rPr>
              <w:b/>
              <w:bCs/>
              <w:noProof/>
            </w:rPr>
            <w:fldChar w:fldCharType="begin"/>
          </w:r>
          <w:r>
            <w:rPr>
              <w:b/>
              <w:bCs/>
              <w:noProof/>
            </w:rPr>
            <w:instrText xml:space="preserve"> TOC \o "1-3" \h \z \u </w:instrText>
          </w:r>
          <w:r>
            <w:rPr>
              <w:b/>
              <w:bCs/>
              <w:noProof/>
            </w:rPr>
            <w:fldChar w:fldCharType="separate"/>
          </w:r>
          <w:hyperlink w:anchor="_Toc526160239" w:history="1">
            <w:r w:rsidR="00C247AB" w:rsidRPr="00C72FFB">
              <w:rPr>
                <w:rStyle w:val="Hyperlink"/>
                <w:noProof/>
              </w:rPr>
              <w:t>Process as Step-by-Step for Staff</w:t>
            </w:r>
            <w:r w:rsidR="00C247AB">
              <w:rPr>
                <w:noProof/>
                <w:webHidden/>
              </w:rPr>
              <w:tab/>
            </w:r>
            <w:r w:rsidR="00C247AB">
              <w:rPr>
                <w:noProof/>
                <w:webHidden/>
              </w:rPr>
              <w:fldChar w:fldCharType="begin"/>
            </w:r>
            <w:r w:rsidR="00C247AB">
              <w:rPr>
                <w:noProof/>
                <w:webHidden/>
              </w:rPr>
              <w:instrText xml:space="preserve"> PAGEREF _Toc526160239 \h </w:instrText>
            </w:r>
            <w:r w:rsidR="00C247AB">
              <w:rPr>
                <w:noProof/>
                <w:webHidden/>
              </w:rPr>
            </w:r>
            <w:r w:rsidR="00C247AB">
              <w:rPr>
                <w:noProof/>
                <w:webHidden/>
              </w:rPr>
              <w:fldChar w:fldCharType="separate"/>
            </w:r>
            <w:r w:rsidR="00C247AB">
              <w:rPr>
                <w:noProof/>
                <w:webHidden/>
              </w:rPr>
              <w:t>4</w:t>
            </w:r>
            <w:r w:rsidR="00C247AB">
              <w:rPr>
                <w:noProof/>
                <w:webHidden/>
              </w:rPr>
              <w:fldChar w:fldCharType="end"/>
            </w:r>
          </w:hyperlink>
        </w:p>
        <w:p w14:paraId="571A2C3E" w14:textId="16F1C2DD" w:rsidR="00C247AB" w:rsidRDefault="0063545F">
          <w:pPr>
            <w:pStyle w:val="TOC2"/>
            <w:tabs>
              <w:tab w:val="right" w:leader="dot" w:pos="9016"/>
            </w:tabs>
            <w:rPr>
              <w:rFonts w:asciiTheme="minorHAnsi" w:eastAsiaTheme="minorEastAsia" w:hAnsiTheme="minorHAnsi" w:cstheme="minorBidi"/>
              <w:noProof/>
              <w:lang w:eastAsia="en-GB"/>
            </w:rPr>
          </w:pPr>
          <w:hyperlink w:anchor="_Toc526160240" w:history="1">
            <w:r w:rsidR="00C247AB" w:rsidRPr="00C72FFB">
              <w:rPr>
                <w:rStyle w:val="Hyperlink"/>
                <w:noProof/>
              </w:rPr>
              <w:t>Checking ID – Pausing the one-month Clock</w:t>
            </w:r>
            <w:r w:rsidR="00C247AB">
              <w:rPr>
                <w:noProof/>
                <w:webHidden/>
              </w:rPr>
              <w:tab/>
            </w:r>
            <w:r w:rsidR="00C247AB">
              <w:rPr>
                <w:noProof/>
                <w:webHidden/>
              </w:rPr>
              <w:fldChar w:fldCharType="begin"/>
            </w:r>
            <w:r w:rsidR="00C247AB">
              <w:rPr>
                <w:noProof/>
                <w:webHidden/>
              </w:rPr>
              <w:instrText xml:space="preserve"> PAGEREF _Toc526160240 \h </w:instrText>
            </w:r>
            <w:r w:rsidR="00C247AB">
              <w:rPr>
                <w:noProof/>
                <w:webHidden/>
              </w:rPr>
            </w:r>
            <w:r w:rsidR="00C247AB">
              <w:rPr>
                <w:noProof/>
                <w:webHidden/>
              </w:rPr>
              <w:fldChar w:fldCharType="separate"/>
            </w:r>
            <w:r w:rsidR="00C247AB">
              <w:rPr>
                <w:noProof/>
                <w:webHidden/>
              </w:rPr>
              <w:t>5</w:t>
            </w:r>
            <w:r w:rsidR="00C247AB">
              <w:rPr>
                <w:noProof/>
                <w:webHidden/>
              </w:rPr>
              <w:fldChar w:fldCharType="end"/>
            </w:r>
          </w:hyperlink>
        </w:p>
        <w:p w14:paraId="222019FF" w14:textId="49F9DA79" w:rsidR="00C247AB" w:rsidRDefault="0063545F">
          <w:pPr>
            <w:pStyle w:val="TOC2"/>
            <w:tabs>
              <w:tab w:val="right" w:leader="dot" w:pos="9016"/>
            </w:tabs>
            <w:rPr>
              <w:rFonts w:asciiTheme="minorHAnsi" w:eastAsiaTheme="minorEastAsia" w:hAnsiTheme="minorHAnsi" w:cstheme="minorBidi"/>
              <w:noProof/>
              <w:lang w:eastAsia="en-GB"/>
            </w:rPr>
          </w:pPr>
          <w:hyperlink w:anchor="_Toc526160241" w:history="1">
            <w:r w:rsidR="00C247AB" w:rsidRPr="00C72FFB">
              <w:rPr>
                <w:rStyle w:val="Hyperlink"/>
                <w:rFonts w:ascii="Arial" w:hAnsi="Arial" w:cs="Arial"/>
                <w:noProof/>
              </w:rPr>
              <w:t>Sometimes, additional information such as confirming the Identity of the requestor or the scope of the request is needed before copies can be supplied. In such cases, the one-month time limit will begin as soon as the additional information has been received</w:t>
            </w:r>
            <w:r w:rsidR="00C247AB">
              <w:rPr>
                <w:noProof/>
                <w:webHidden/>
              </w:rPr>
              <w:tab/>
            </w:r>
            <w:r w:rsidR="00C247AB">
              <w:rPr>
                <w:noProof/>
                <w:webHidden/>
              </w:rPr>
              <w:fldChar w:fldCharType="begin"/>
            </w:r>
            <w:r w:rsidR="00C247AB">
              <w:rPr>
                <w:noProof/>
                <w:webHidden/>
              </w:rPr>
              <w:instrText xml:space="preserve"> PAGEREF _Toc526160241 \h </w:instrText>
            </w:r>
            <w:r w:rsidR="00C247AB">
              <w:rPr>
                <w:noProof/>
                <w:webHidden/>
              </w:rPr>
            </w:r>
            <w:r w:rsidR="00C247AB">
              <w:rPr>
                <w:noProof/>
                <w:webHidden/>
              </w:rPr>
              <w:fldChar w:fldCharType="separate"/>
            </w:r>
            <w:r w:rsidR="00C247AB">
              <w:rPr>
                <w:noProof/>
                <w:webHidden/>
              </w:rPr>
              <w:t>5</w:t>
            </w:r>
            <w:r w:rsidR="00C247AB">
              <w:rPr>
                <w:noProof/>
                <w:webHidden/>
              </w:rPr>
              <w:fldChar w:fldCharType="end"/>
            </w:r>
          </w:hyperlink>
        </w:p>
        <w:p w14:paraId="44920C73" w14:textId="0A8C6D41" w:rsidR="00C247AB" w:rsidRDefault="0063545F">
          <w:pPr>
            <w:pStyle w:val="TOC2"/>
            <w:tabs>
              <w:tab w:val="right" w:leader="dot" w:pos="9016"/>
            </w:tabs>
            <w:rPr>
              <w:rFonts w:asciiTheme="minorHAnsi" w:eastAsiaTheme="minorEastAsia" w:hAnsiTheme="minorHAnsi" w:cstheme="minorBidi"/>
              <w:noProof/>
              <w:lang w:eastAsia="en-GB"/>
            </w:rPr>
          </w:pPr>
          <w:hyperlink w:anchor="_Toc526160242" w:history="1">
            <w:r w:rsidR="00C247AB" w:rsidRPr="00C72FFB">
              <w:rPr>
                <w:rStyle w:val="Hyperlink"/>
                <w:noProof/>
              </w:rPr>
              <w:t>AMRA or GDPR request</w:t>
            </w:r>
            <w:r w:rsidR="00C247AB">
              <w:rPr>
                <w:noProof/>
                <w:webHidden/>
              </w:rPr>
              <w:tab/>
            </w:r>
            <w:r w:rsidR="00C247AB">
              <w:rPr>
                <w:noProof/>
                <w:webHidden/>
              </w:rPr>
              <w:fldChar w:fldCharType="begin"/>
            </w:r>
            <w:r w:rsidR="00C247AB">
              <w:rPr>
                <w:noProof/>
                <w:webHidden/>
              </w:rPr>
              <w:instrText xml:space="preserve"> PAGEREF _Toc526160242 \h </w:instrText>
            </w:r>
            <w:r w:rsidR="00C247AB">
              <w:rPr>
                <w:noProof/>
                <w:webHidden/>
              </w:rPr>
            </w:r>
            <w:r w:rsidR="00C247AB">
              <w:rPr>
                <w:noProof/>
                <w:webHidden/>
              </w:rPr>
              <w:fldChar w:fldCharType="separate"/>
            </w:r>
            <w:r w:rsidR="00C247AB">
              <w:rPr>
                <w:noProof/>
                <w:webHidden/>
              </w:rPr>
              <w:t>5</w:t>
            </w:r>
            <w:r w:rsidR="00C247AB">
              <w:rPr>
                <w:noProof/>
                <w:webHidden/>
              </w:rPr>
              <w:fldChar w:fldCharType="end"/>
            </w:r>
          </w:hyperlink>
        </w:p>
        <w:p w14:paraId="31F47630" w14:textId="475C1641" w:rsidR="00C247AB" w:rsidRDefault="0063545F">
          <w:pPr>
            <w:pStyle w:val="TOC2"/>
            <w:tabs>
              <w:tab w:val="right" w:leader="dot" w:pos="9016"/>
            </w:tabs>
            <w:rPr>
              <w:rFonts w:asciiTheme="minorHAnsi" w:eastAsiaTheme="minorEastAsia" w:hAnsiTheme="minorHAnsi" w:cstheme="minorBidi"/>
              <w:noProof/>
              <w:lang w:eastAsia="en-GB"/>
            </w:rPr>
          </w:pPr>
          <w:hyperlink w:anchor="_Toc526160243" w:history="1">
            <w:r w:rsidR="00C247AB" w:rsidRPr="00C72FFB">
              <w:rPr>
                <w:rStyle w:val="Hyperlink"/>
                <w:rFonts w:cstheme="minorHAnsi"/>
                <w:noProof/>
              </w:rPr>
              <w:t>Letter seeking Clarification</w:t>
            </w:r>
            <w:r w:rsidR="00C247AB">
              <w:rPr>
                <w:noProof/>
                <w:webHidden/>
              </w:rPr>
              <w:tab/>
            </w:r>
            <w:r w:rsidR="00C247AB">
              <w:rPr>
                <w:noProof/>
                <w:webHidden/>
              </w:rPr>
              <w:fldChar w:fldCharType="begin"/>
            </w:r>
            <w:r w:rsidR="00C247AB">
              <w:rPr>
                <w:noProof/>
                <w:webHidden/>
              </w:rPr>
              <w:instrText xml:space="preserve"> PAGEREF _Toc526160243 \h </w:instrText>
            </w:r>
            <w:r w:rsidR="00C247AB">
              <w:rPr>
                <w:noProof/>
                <w:webHidden/>
              </w:rPr>
            </w:r>
            <w:r w:rsidR="00C247AB">
              <w:rPr>
                <w:noProof/>
                <w:webHidden/>
              </w:rPr>
              <w:fldChar w:fldCharType="separate"/>
            </w:r>
            <w:r w:rsidR="00C247AB">
              <w:rPr>
                <w:noProof/>
                <w:webHidden/>
              </w:rPr>
              <w:t>6</w:t>
            </w:r>
            <w:r w:rsidR="00C247AB">
              <w:rPr>
                <w:noProof/>
                <w:webHidden/>
              </w:rPr>
              <w:fldChar w:fldCharType="end"/>
            </w:r>
          </w:hyperlink>
        </w:p>
        <w:p w14:paraId="0A66E42F" w14:textId="04217D2D" w:rsidR="00C247AB" w:rsidRDefault="0063545F">
          <w:pPr>
            <w:pStyle w:val="TOC2"/>
            <w:tabs>
              <w:tab w:val="right" w:leader="dot" w:pos="9016"/>
            </w:tabs>
            <w:rPr>
              <w:rFonts w:asciiTheme="minorHAnsi" w:eastAsiaTheme="minorEastAsia" w:hAnsiTheme="minorHAnsi" w:cstheme="minorBidi"/>
              <w:noProof/>
              <w:lang w:eastAsia="en-GB"/>
            </w:rPr>
          </w:pPr>
          <w:hyperlink w:anchor="_Toc526160244" w:history="1">
            <w:r w:rsidR="00C247AB" w:rsidRPr="00C72FFB">
              <w:rPr>
                <w:rStyle w:val="Hyperlink"/>
                <w:noProof/>
              </w:rPr>
              <w:t>Requests from insurers</w:t>
            </w:r>
            <w:r w:rsidR="00C247AB">
              <w:rPr>
                <w:noProof/>
                <w:webHidden/>
              </w:rPr>
              <w:tab/>
            </w:r>
            <w:r w:rsidR="00C247AB">
              <w:rPr>
                <w:noProof/>
                <w:webHidden/>
              </w:rPr>
              <w:fldChar w:fldCharType="begin"/>
            </w:r>
            <w:r w:rsidR="00C247AB">
              <w:rPr>
                <w:noProof/>
                <w:webHidden/>
              </w:rPr>
              <w:instrText xml:space="preserve"> PAGEREF _Toc526160244 \h </w:instrText>
            </w:r>
            <w:r w:rsidR="00C247AB">
              <w:rPr>
                <w:noProof/>
                <w:webHidden/>
              </w:rPr>
            </w:r>
            <w:r w:rsidR="00C247AB">
              <w:rPr>
                <w:noProof/>
                <w:webHidden/>
              </w:rPr>
              <w:fldChar w:fldCharType="separate"/>
            </w:r>
            <w:r w:rsidR="00C247AB">
              <w:rPr>
                <w:noProof/>
                <w:webHidden/>
              </w:rPr>
              <w:t>7</w:t>
            </w:r>
            <w:r w:rsidR="00C247AB">
              <w:rPr>
                <w:noProof/>
                <w:webHidden/>
              </w:rPr>
              <w:fldChar w:fldCharType="end"/>
            </w:r>
          </w:hyperlink>
        </w:p>
        <w:p w14:paraId="284CA343" w14:textId="73203372" w:rsidR="00C247AB" w:rsidRDefault="0063545F">
          <w:pPr>
            <w:pStyle w:val="TOC2"/>
            <w:tabs>
              <w:tab w:val="right" w:leader="dot" w:pos="9016"/>
            </w:tabs>
            <w:rPr>
              <w:rFonts w:asciiTheme="minorHAnsi" w:eastAsiaTheme="minorEastAsia" w:hAnsiTheme="minorHAnsi" w:cstheme="minorBidi"/>
              <w:noProof/>
              <w:lang w:eastAsia="en-GB"/>
            </w:rPr>
          </w:pPr>
          <w:hyperlink w:anchor="_Toc526160245" w:history="1">
            <w:r w:rsidR="00C247AB" w:rsidRPr="00C72FFB">
              <w:rPr>
                <w:rStyle w:val="Hyperlink"/>
                <w:noProof/>
              </w:rPr>
              <w:t>Excessive Requests</w:t>
            </w:r>
            <w:r w:rsidR="00C247AB">
              <w:rPr>
                <w:noProof/>
                <w:webHidden/>
              </w:rPr>
              <w:tab/>
            </w:r>
            <w:r w:rsidR="00C247AB">
              <w:rPr>
                <w:noProof/>
                <w:webHidden/>
              </w:rPr>
              <w:fldChar w:fldCharType="begin"/>
            </w:r>
            <w:r w:rsidR="00C247AB">
              <w:rPr>
                <w:noProof/>
                <w:webHidden/>
              </w:rPr>
              <w:instrText xml:space="preserve"> PAGEREF _Toc526160245 \h </w:instrText>
            </w:r>
            <w:r w:rsidR="00C247AB">
              <w:rPr>
                <w:noProof/>
                <w:webHidden/>
              </w:rPr>
            </w:r>
            <w:r w:rsidR="00C247AB">
              <w:rPr>
                <w:noProof/>
                <w:webHidden/>
              </w:rPr>
              <w:fldChar w:fldCharType="separate"/>
            </w:r>
            <w:r w:rsidR="00C247AB">
              <w:rPr>
                <w:noProof/>
                <w:webHidden/>
              </w:rPr>
              <w:t>7</w:t>
            </w:r>
            <w:r w:rsidR="00C247AB">
              <w:rPr>
                <w:noProof/>
                <w:webHidden/>
              </w:rPr>
              <w:fldChar w:fldCharType="end"/>
            </w:r>
          </w:hyperlink>
        </w:p>
        <w:p w14:paraId="1F20000F" w14:textId="1EF224D8" w:rsidR="00C247AB" w:rsidRDefault="0063545F">
          <w:pPr>
            <w:pStyle w:val="TOC2"/>
            <w:tabs>
              <w:tab w:val="right" w:leader="dot" w:pos="9016"/>
            </w:tabs>
            <w:rPr>
              <w:rFonts w:asciiTheme="minorHAnsi" w:eastAsiaTheme="minorEastAsia" w:hAnsiTheme="minorHAnsi" w:cstheme="minorBidi"/>
              <w:noProof/>
              <w:lang w:eastAsia="en-GB"/>
            </w:rPr>
          </w:pPr>
          <w:hyperlink w:anchor="_Toc526160246" w:history="1">
            <w:r w:rsidR="00C247AB" w:rsidRPr="00C72FFB">
              <w:rPr>
                <w:rStyle w:val="Hyperlink"/>
                <w:noProof/>
              </w:rPr>
              <w:t>Repeated requests</w:t>
            </w:r>
            <w:r w:rsidR="00C247AB">
              <w:rPr>
                <w:noProof/>
                <w:webHidden/>
              </w:rPr>
              <w:tab/>
            </w:r>
            <w:r w:rsidR="00C247AB">
              <w:rPr>
                <w:noProof/>
                <w:webHidden/>
              </w:rPr>
              <w:fldChar w:fldCharType="begin"/>
            </w:r>
            <w:r w:rsidR="00C247AB">
              <w:rPr>
                <w:noProof/>
                <w:webHidden/>
              </w:rPr>
              <w:instrText xml:space="preserve"> PAGEREF _Toc526160246 \h </w:instrText>
            </w:r>
            <w:r w:rsidR="00C247AB">
              <w:rPr>
                <w:noProof/>
                <w:webHidden/>
              </w:rPr>
            </w:r>
            <w:r w:rsidR="00C247AB">
              <w:rPr>
                <w:noProof/>
                <w:webHidden/>
              </w:rPr>
              <w:fldChar w:fldCharType="separate"/>
            </w:r>
            <w:r w:rsidR="00C247AB">
              <w:rPr>
                <w:noProof/>
                <w:webHidden/>
              </w:rPr>
              <w:t>8</w:t>
            </w:r>
            <w:r w:rsidR="00C247AB">
              <w:rPr>
                <w:noProof/>
                <w:webHidden/>
              </w:rPr>
              <w:fldChar w:fldCharType="end"/>
            </w:r>
          </w:hyperlink>
        </w:p>
        <w:p w14:paraId="29AEF433" w14:textId="7FAB2DC5" w:rsidR="00C247AB" w:rsidRDefault="0063545F">
          <w:pPr>
            <w:pStyle w:val="TOC2"/>
            <w:tabs>
              <w:tab w:val="right" w:leader="dot" w:pos="9016"/>
            </w:tabs>
            <w:rPr>
              <w:rFonts w:asciiTheme="minorHAnsi" w:eastAsiaTheme="minorEastAsia" w:hAnsiTheme="minorHAnsi" w:cstheme="minorBidi"/>
              <w:noProof/>
              <w:lang w:eastAsia="en-GB"/>
            </w:rPr>
          </w:pPr>
          <w:hyperlink w:anchor="_Toc526160247" w:history="1">
            <w:r w:rsidR="00C247AB" w:rsidRPr="00C72FFB">
              <w:rPr>
                <w:rStyle w:val="Hyperlink"/>
                <w:noProof/>
              </w:rPr>
              <w:t>Fees in General</w:t>
            </w:r>
            <w:r w:rsidR="00C247AB">
              <w:rPr>
                <w:noProof/>
                <w:webHidden/>
              </w:rPr>
              <w:tab/>
            </w:r>
            <w:r w:rsidR="00C247AB">
              <w:rPr>
                <w:noProof/>
                <w:webHidden/>
              </w:rPr>
              <w:fldChar w:fldCharType="begin"/>
            </w:r>
            <w:r w:rsidR="00C247AB">
              <w:rPr>
                <w:noProof/>
                <w:webHidden/>
              </w:rPr>
              <w:instrText xml:space="preserve"> PAGEREF _Toc526160247 \h </w:instrText>
            </w:r>
            <w:r w:rsidR="00C247AB">
              <w:rPr>
                <w:noProof/>
                <w:webHidden/>
              </w:rPr>
            </w:r>
            <w:r w:rsidR="00C247AB">
              <w:rPr>
                <w:noProof/>
                <w:webHidden/>
              </w:rPr>
              <w:fldChar w:fldCharType="separate"/>
            </w:r>
            <w:r w:rsidR="00C247AB">
              <w:rPr>
                <w:noProof/>
                <w:webHidden/>
              </w:rPr>
              <w:t>8</w:t>
            </w:r>
            <w:r w:rsidR="00C247AB">
              <w:rPr>
                <w:noProof/>
                <w:webHidden/>
              </w:rPr>
              <w:fldChar w:fldCharType="end"/>
            </w:r>
          </w:hyperlink>
        </w:p>
        <w:p w14:paraId="37DB1D92" w14:textId="1240292E" w:rsidR="00C247AB" w:rsidRDefault="0063545F">
          <w:pPr>
            <w:pStyle w:val="TOC2"/>
            <w:tabs>
              <w:tab w:val="right" w:leader="dot" w:pos="9016"/>
            </w:tabs>
            <w:rPr>
              <w:rFonts w:asciiTheme="minorHAnsi" w:eastAsiaTheme="minorEastAsia" w:hAnsiTheme="minorHAnsi" w:cstheme="minorBidi"/>
              <w:noProof/>
              <w:lang w:eastAsia="en-GB"/>
            </w:rPr>
          </w:pPr>
          <w:hyperlink w:anchor="_Toc526160248" w:history="1">
            <w:r w:rsidR="00C247AB" w:rsidRPr="00C72FFB">
              <w:rPr>
                <w:rStyle w:val="Hyperlink"/>
                <w:noProof/>
              </w:rPr>
              <w:t>Supplying records directly to patients</w:t>
            </w:r>
            <w:r w:rsidR="00C247AB">
              <w:rPr>
                <w:noProof/>
                <w:webHidden/>
              </w:rPr>
              <w:tab/>
            </w:r>
            <w:r w:rsidR="00C247AB">
              <w:rPr>
                <w:noProof/>
                <w:webHidden/>
              </w:rPr>
              <w:fldChar w:fldCharType="begin"/>
            </w:r>
            <w:r w:rsidR="00C247AB">
              <w:rPr>
                <w:noProof/>
                <w:webHidden/>
              </w:rPr>
              <w:instrText xml:space="preserve"> PAGEREF _Toc526160248 \h </w:instrText>
            </w:r>
            <w:r w:rsidR="00C247AB">
              <w:rPr>
                <w:noProof/>
                <w:webHidden/>
              </w:rPr>
            </w:r>
            <w:r w:rsidR="00C247AB">
              <w:rPr>
                <w:noProof/>
                <w:webHidden/>
              </w:rPr>
              <w:fldChar w:fldCharType="separate"/>
            </w:r>
            <w:r w:rsidR="00C247AB">
              <w:rPr>
                <w:noProof/>
                <w:webHidden/>
              </w:rPr>
              <w:t>8</w:t>
            </w:r>
            <w:r w:rsidR="00C247AB">
              <w:rPr>
                <w:noProof/>
                <w:webHidden/>
              </w:rPr>
              <w:fldChar w:fldCharType="end"/>
            </w:r>
          </w:hyperlink>
        </w:p>
        <w:p w14:paraId="6C0A4A18" w14:textId="45B775E7" w:rsidR="00C247AB" w:rsidRDefault="0063545F">
          <w:pPr>
            <w:pStyle w:val="TOC2"/>
            <w:tabs>
              <w:tab w:val="right" w:leader="dot" w:pos="9016"/>
            </w:tabs>
            <w:rPr>
              <w:rFonts w:asciiTheme="minorHAnsi" w:eastAsiaTheme="minorEastAsia" w:hAnsiTheme="minorHAnsi" w:cstheme="minorBidi"/>
              <w:noProof/>
              <w:lang w:eastAsia="en-GB"/>
            </w:rPr>
          </w:pPr>
          <w:hyperlink w:anchor="_Toc526160249" w:history="1">
            <w:r w:rsidR="00C247AB" w:rsidRPr="00C72FFB">
              <w:rPr>
                <w:rStyle w:val="Hyperlink"/>
                <w:noProof/>
              </w:rPr>
              <w:t>Redaction or editing out Information</w:t>
            </w:r>
            <w:r w:rsidR="00C247AB">
              <w:rPr>
                <w:noProof/>
                <w:webHidden/>
              </w:rPr>
              <w:tab/>
            </w:r>
            <w:r w:rsidR="00C247AB">
              <w:rPr>
                <w:noProof/>
                <w:webHidden/>
              </w:rPr>
              <w:fldChar w:fldCharType="begin"/>
            </w:r>
            <w:r w:rsidR="00C247AB">
              <w:rPr>
                <w:noProof/>
                <w:webHidden/>
              </w:rPr>
              <w:instrText xml:space="preserve"> PAGEREF _Toc526160249 \h </w:instrText>
            </w:r>
            <w:r w:rsidR="00C247AB">
              <w:rPr>
                <w:noProof/>
                <w:webHidden/>
              </w:rPr>
            </w:r>
            <w:r w:rsidR="00C247AB">
              <w:rPr>
                <w:noProof/>
                <w:webHidden/>
              </w:rPr>
              <w:fldChar w:fldCharType="separate"/>
            </w:r>
            <w:r w:rsidR="00C247AB">
              <w:rPr>
                <w:noProof/>
                <w:webHidden/>
              </w:rPr>
              <w:t>10</w:t>
            </w:r>
            <w:r w:rsidR="00C247AB">
              <w:rPr>
                <w:noProof/>
                <w:webHidden/>
              </w:rPr>
              <w:fldChar w:fldCharType="end"/>
            </w:r>
          </w:hyperlink>
        </w:p>
        <w:p w14:paraId="61C975AD" w14:textId="3917729E" w:rsidR="00C247AB" w:rsidRDefault="0063545F">
          <w:pPr>
            <w:pStyle w:val="TOC2"/>
            <w:tabs>
              <w:tab w:val="right" w:leader="dot" w:pos="9016"/>
            </w:tabs>
            <w:rPr>
              <w:rFonts w:asciiTheme="minorHAnsi" w:eastAsiaTheme="minorEastAsia" w:hAnsiTheme="minorHAnsi" w:cstheme="minorBidi"/>
              <w:noProof/>
              <w:lang w:eastAsia="en-GB"/>
            </w:rPr>
          </w:pPr>
          <w:hyperlink w:anchor="_Toc526160250" w:history="1">
            <w:r w:rsidR="00C247AB" w:rsidRPr="00C72FFB">
              <w:rPr>
                <w:rStyle w:val="Hyperlink"/>
                <w:noProof/>
              </w:rPr>
              <w:t>TEMPLATE PATIENT SAR LETTER</w:t>
            </w:r>
            <w:r w:rsidR="00C247AB">
              <w:rPr>
                <w:noProof/>
                <w:webHidden/>
              </w:rPr>
              <w:tab/>
            </w:r>
            <w:r w:rsidR="00C247AB">
              <w:rPr>
                <w:noProof/>
                <w:webHidden/>
              </w:rPr>
              <w:fldChar w:fldCharType="begin"/>
            </w:r>
            <w:r w:rsidR="00C247AB">
              <w:rPr>
                <w:noProof/>
                <w:webHidden/>
              </w:rPr>
              <w:instrText xml:space="preserve"> PAGEREF _Toc526160250 \h </w:instrText>
            </w:r>
            <w:r w:rsidR="00C247AB">
              <w:rPr>
                <w:noProof/>
                <w:webHidden/>
              </w:rPr>
            </w:r>
            <w:r w:rsidR="00C247AB">
              <w:rPr>
                <w:noProof/>
                <w:webHidden/>
              </w:rPr>
              <w:fldChar w:fldCharType="separate"/>
            </w:r>
            <w:r w:rsidR="00C247AB">
              <w:rPr>
                <w:noProof/>
                <w:webHidden/>
              </w:rPr>
              <w:t>11</w:t>
            </w:r>
            <w:r w:rsidR="00C247AB">
              <w:rPr>
                <w:noProof/>
                <w:webHidden/>
              </w:rPr>
              <w:fldChar w:fldCharType="end"/>
            </w:r>
          </w:hyperlink>
        </w:p>
        <w:p w14:paraId="08B44A8A" w14:textId="627C34F4" w:rsidR="00C247AB" w:rsidRDefault="0063545F">
          <w:pPr>
            <w:pStyle w:val="TOC1"/>
            <w:rPr>
              <w:rFonts w:asciiTheme="minorHAnsi" w:eastAsiaTheme="minorEastAsia" w:hAnsiTheme="minorHAnsi" w:cstheme="minorBidi"/>
              <w:noProof/>
              <w:lang w:eastAsia="en-GB"/>
            </w:rPr>
          </w:pPr>
          <w:hyperlink w:anchor="_Toc526160251" w:history="1">
            <w:r w:rsidR="00C247AB" w:rsidRPr="00C72FFB">
              <w:rPr>
                <w:rStyle w:val="Hyperlink"/>
                <w:noProof/>
              </w:rPr>
              <w:t>Access to Medical Record Request Form</w:t>
            </w:r>
            <w:r w:rsidR="00C247AB">
              <w:rPr>
                <w:noProof/>
                <w:webHidden/>
              </w:rPr>
              <w:tab/>
            </w:r>
            <w:r w:rsidR="00C247AB">
              <w:rPr>
                <w:noProof/>
                <w:webHidden/>
              </w:rPr>
              <w:fldChar w:fldCharType="begin"/>
            </w:r>
            <w:r w:rsidR="00C247AB">
              <w:rPr>
                <w:noProof/>
                <w:webHidden/>
              </w:rPr>
              <w:instrText xml:space="preserve"> PAGEREF _Toc526160251 \h </w:instrText>
            </w:r>
            <w:r w:rsidR="00C247AB">
              <w:rPr>
                <w:noProof/>
                <w:webHidden/>
              </w:rPr>
            </w:r>
            <w:r w:rsidR="00C247AB">
              <w:rPr>
                <w:noProof/>
                <w:webHidden/>
              </w:rPr>
              <w:fldChar w:fldCharType="separate"/>
            </w:r>
            <w:r w:rsidR="00C247AB">
              <w:rPr>
                <w:noProof/>
                <w:webHidden/>
              </w:rPr>
              <w:t>13</w:t>
            </w:r>
            <w:r w:rsidR="00C247AB">
              <w:rPr>
                <w:noProof/>
                <w:webHidden/>
              </w:rPr>
              <w:fldChar w:fldCharType="end"/>
            </w:r>
          </w:hyperlink>
        </w:p>
        <w:p w14:paraId="079C37B3" w14:textId="1494BA77" w:rsidR="00C247AB" w:rsidRDefault="0063545F">
          <w:pPr>
            <w:pStyle w:val="TOC2"/>
            <w:tabs>
              <w:tab w:val="right" w:leader="dot" w:pos="9016"/>
            </w:tabs>
            <w:rPr>
              <w:rFonts w:asciiTheme="minorHAnsi" w:eastAsiaTheme="minorEastAsia" w:hAnsiTheme="minorHAnsi" w:cstheme="minorBidi"/>
              <w:noProof/>
              <w:lang w:eastAsia="en-GB"/>
            </w:rPr>
          </w:pPr>
          <w:hyperlink w:anchor="_Toc526160252" w:history="1">
            <w:r w:rsidR="00C247AB" w:rsidRPr="00C72FFB">
              <w:rPr>
                <w:rStyle w:val="Hyperlink"/>
                <w:noProof/>
              </w:rPr>
              <w:t>Access to GP Online Services Form</w:t>
            </w:r>
            <w:r w:rsidR="00C247AB">
              <w:rPr>
                <w:noProof/>
                <w:webHidden/>
              </w:rPr>
              <w:tab/>
            </w:r>
            <w:r w:rsidR="00C247AB">
              <w:rPr>
                <w:noProof/>
                <w:webHidden/>
              </w:rPr>
              <w:fldChar w:fldCharType="begin"/>
            </w:r>
            <w:r w:rsidR="00C247AB">
              <w:rPr>
                <w:noProof/>
                <w:webHidden/>
              </w:rPr>
              <w:instrText xml:space="preserve"> PAGEREF _Toc526160252 \h </w:instrText>
            </w:r>
            <w:r w:rsidR="00C247AB">
              <w:rPr>
                <w:noProof/>
                <w:webHidden/>
              </w:rPr>
            </w:r>
            <w:r w:rsidR="00C247AB">
              <w:rPr>
                <w:noProof/>
                <w:webHidden/>
              </w:rPr>
              <w:fldChar w:fldCharType="separate"/>
            </w:r>
            <w:r w:rsidR="00C247AB">
              <w:rPr>
                <w:noProof/>
                <w:webHidden/>
              </w:rPr>
              <w:t>15</w:t>
            </w:r>
            <w:r w:rsidR="00C247AB">
              <w:rPr>
                <w:noProof/>
                <w:webHidden/>
              </w:rPr>
              <w:fldChar w:fldCharType="end"/>
            </w:r>
          </w:hyperlink>
        </w:p>
        <w:p w14:paraId="0F117DE9" w14:textId="103795FC" w:rsidR="00C247AB" w:rsidRDefault="0063545F">
          <w:pPr>
            <w:pStyle w:val="TOC1"/>
            <w:rPr>
              <w:rFonts w:asciiTheme="minorHAnsi" w:eastAsiaTheme="minorEastAsia" w:hAnsiTheme="minorHAnsi" w:cstheme="minorBidi"/>
              <w:noProof/>
              <w:lang w:eastAsia="en-GB"/>
            </w:rPr>
          </w:pPr>
          <w:hyperlink w:anchor="_Toc526160253" w:history="1">
            <w:r w:rsidR="00C247AB" w:rsidRPr="00C72FFB">
              <w:rPr>
                <w:rStyle w:val="Hyperlink"/>
                <w:noProof/>
              </w:rPr>
              <w:t>Application for online access to my medical record</w:t>
            </w:r>
            <w:r w:rsidR="00C247AB">
              <w:rPr>
                <w:noProof/>
                <w:webHidden/>
              </w:rPr>
              <w:tab/>
            </w:r>
            <w:r w:rsidR="00C247AB">
              <w:rPr>
                <w:noProof/>
                <w:webHidden/>
              </w:rPr>
              <w:fldChar w:fldCharType="begin"/>
            </w:r>
            <w:r w:rsidR="00C247AB">
              <w:rPr>
                <w:noProof/>
                <w:webHidden/>
              </w:rPr>
              <w:instrText xml:space="preserve"> PAGEREF _Toc526160253 \h </w:instrText>
            </w:r>
            <w:r w:rsidR="00C247AB">
              <w:rPr>
                <w:noProof/>
                <w:webHidden/>
              </w:rPr>
            </w:r>
            <w:r w:rsidR="00C247AB">
              <w:rPr>
                <w:noProof/>
                <w:webHidden/>
              </w:rPr>
              <w:fldChar w:fldCharType="separate"/>
            </w:r>
            <w:r w:rsidR="00C247AB">
              <w:rPr>
                <w:noProof/>
                <w:webHidden/>
              </w:rPr>
              <w:t>16</w:t>
            </w:r>
            <w:r w:rsidR="00C247AB">
              <w:rPr>
                <w:noProof/>
                <w:webHidden/>
              </w:rPr>
              <w:fldChar w:fldCharType="end"/>
            </w:r>
          </w:hyperlink>
        </w:p>
        <w:p w14:paraId="2D1809BF" w14:textId="16887820" w:rsidR="00C247AB" w:rsidRDefault="0063545F">
          <w:pPr>
            <w:pStyle w:val="TOC2"/>
            <w:tabs>
              <w:tab w:val="right" w:leader="dot" w:pos="9016"/>
            </w:tabs>
            <w:rPr>
              <w:rFonts w:asciiTheme="minorHAnsi" w:eastAsiaTheme="minorEastAsia" w:hAnsiTheme="minorHAnsi" w:cstheme="minorBidi"/>
              <w:noProof/>
              <w:lang w:eastAsia="en-GB"/>
            </w:rPr>
          </w:pPr>
          <w:hyperlink w:anchor="_Toc526160254" w:history="1">
            <w:r w:rsidR="00C247AB" w:rsidRPr="00C72FFB">
              <w:rPr>
                <w:rStyle w:val="Hyperlink"/>
                <w:noProof/>
              </w:rPr>
              <w:t>Patient Collecting Requested Medical Records Form</w:t>
            </w:r>
            <w:r w:rsidR="00C247AB">
              <w:rPr>
                <w:noProof/>
                <w:webHidden/>
              </w:rPr>
              <w:tab/>
            </w:r>
            <w:r w:rsidR="00C247AB">
              <w:rPr>
                <w:noProof/>
                <w:webHidden/>
              </w:rPr>
              <w:fldChar w:fldCharType="begin"/>
            </w:r>
            <w:r w:rsidR="00C247AB">
              <w:rPr>
                <w:noProof/>
                <w:webHidden/>
              </w:rPr>
              <w:instrText xml:space="preserve"> PAGEREF _Toc526160254 \h </w:instrText>
            </w:r>
            <w:r w:rsidR="00C247AB">
              <w:rPr>
                <w:noProof/>
                <w:webHidden/>
              </w:rPr>
            </w:r>
            <w:r w:rsidR="00C247AB">
              <w:rPr>
                <w:noProof/>
                <w:webHidden/>
              </w:rPr>
              <w:fldChar w:fldCharType="separate"/>
            </w:r>
            <w:r w:rsidR="00C247AB">
              <w:rPr>
                <w:noProof/>
                <w:webHidden/>
              </w:rPr>
              <w:t>19</w:t>
            </w:r>
            <w:r w:rsidR="00C247AB">
              <w:rPr>
                <w:noProof/>
                <w:webHidden/>
              </w:rPr>
              <w:fldChar w:fldCharType="end"/>
            </w:r>
          </w:hyperlink>
        </w:p>
        <w:p w14:paraId="0E3A9D69" w14:textId="75FC04B4" w:rsidR="00C247AB" w:rsidRDefault="0063545F">
          <w:pPr>
            <w:pStyle w:val="TOC2"/>
            <w:tabs>
              <w:tab w:val="right" w:leader="dot" w:pos="9016"/>
            </w:tabs>
            <w:rPr>
              <w:rFonts w:asciiTheme="minorHAnsi" w:eastAsiaTheme="minorEastAsia" w:hAnsiTheme="minorHAnsi" w:cstheme="minorBidi"/>
              <w:noProof/>
              <w:lang w:eastAsia="en-GB"/>
            </w:rPr>
          </w:pPr>
          <w:hyperlink w:anchor="_Toc526160255" w:history="1">
            <w:r w:rsidR="00C247AB" w:rsidRPr="00C72FFB">
              <w:rPr>
                <w:rStyle w:val="Hyperlink"/>
                <w:rFonts w:cstheme="minorHAnsi"/>
                <w:noProof/>
              </w:rPr>
              <w:t>NHS.net How to send an encrypted message to non-NHS.net Account</w:t>
            </w:r>
            <w:r w:rsidR="00C247AB">
              <w:rPr>
                <w:noProof/>
                <w:webHidden/>
              </w:rPr>
              <w:tab/>
            </w:r>
            <w:r w:rsidR="00C247AB">
              <w:rPr>
                <w:noProof/>
                <w:webHidden/>
              </w:rPr>
              <w:fldChar w:fldCharType="begin"/>
            </w:r>
            <w:r w:rsidR="00C247AB">
              <w:rPr>
                <w:noProof/>
                <w:webHidden/>
              </w:rPr>
              <w:instrText xml:space="preserve"> PAGEREF _Toc526160255 \h </w:instrText>
            </w:r>
            <w:r w:rsidR="00C247AB">
              <w:rPr>
                <w:noProof/>
                <w:webHidden/>
              </w:rPr>
            </w:r>
            <w:r w:rsidR="00C247AB">
              <w:rPr>
                <w:noProof/>
                <w:webHidden/>
              </w:rPr>
              <w:fldChar w:fldCharType="separate"/>
            </w:r>
            <w:r w:rsidR="00C247AB">
              <w:rPr>
                <w:noProof/>
                <w:webHidden/>
              </w:rPr>
              <w:t>20</w:t>
            </w:r>
            <w:r w:rsidR="00C247AB">
              <w:rPr>
                <w:noProof/>
                <w:webHidden/>
              </w:rPr>
              <w:fldChar w:fldCharType="end"/>
            </w:r>
          </w:hyperlink>
        </w:p>
        <w:p w14:paraId="727A2C69" w14:textId="3597A9C3" w:rsidR="00866A60" w:rsidRDefault="00866A60">
          <w:r>
            <w:rPr>
              <w:b/>
              <w:bCs/>
              <w:noProof/>
            </w:rPr>
            <w:fldChar w:fldCharType="end"/>
          </w:r>
        </w:p>
      </w:sdtContent>
    </w:sdt>
    <w:p w14:paraId="3A64F1D6" w14:textId="77777777" w:rsidR="00866A60" w:rsidRPr="006B47C2" w:rsidRDefault="00866A60" w:rsidP="00866A60">
      <w:pPr>
        <w:suppressAutoHyphens w:val="0"/>
        <w:jc w:val="both"/>
        <w:rPr>
          <w:sz w:val="16"/>
          <w:szCs w:val="16"/>
        </w:rPr>
      </w:pPr>
    </w:p>
    <w:p w14:paraId="333D77D5" w14:textId="44456C92" w:rsidR="006B47C2" w:rsidRDefault="006B47C2" w:rsidP="006B47C2">
      <w:pPr>
        <w:suppressAutoHyphens w:val="0"/>
        <w:jc w:val="center"/>
        <w:rPr>
          <w:sz w:val="32"/>
          <w:szCs w:val="32"/>
        </w:rPr>
      </w:pPr>
      <w:r>
        <w:rPr>
          <w:sz w:val="32"/>
          <w:szCs w:val="32"/>
        </w:rPr>
        <w:br w:type="page"/>
      </w:r>
    </w:p>
    <w:p w14:paraId="6B73F39C" w14:textId="1265675F" w:rsidR="00550806" w:rsidRDefault="00E63430">
      <w:pPr>
        <w:jc w:val="center"/>
      </w:pPr>
      <w:r>
        <w:rPr>
          <w:noProof/>
          <w:sz w:val="32"/>
          <w:szCs w:val="32"/>
          <w:lang w:eastAsia="en-GB"/>
        </w:rPr>
        <w:lastRenderedPageBreak/>
        <mc:AlternateContent>
          <mc:Choice Requires="wpg">
            <w:drawing>
              <wp:anchor distT="0" distB="0" distL="114300" distR="114300" simplePos="0" relativeHeight="251691008" behindDoc="0" locked="0" layoutInCell="1" allowOverlap="1" wp14:anchorId="573B5BD0" wp14:editId="0BC696AD">
                <wp:simplePos x="0" y="0"/>
                <wp:positionH relativeFrom="column">
                  <wp:posOffset>-139700</wp:posOffset>
                </wp:positionH>
                <wp:positionV relativeFrom="page">
                  <wp:posOffset>1193800</wp:posOffset>
                </wp:positionV>
                <wp:extent cx="6117590" cy="9392285"/>
                <wp:effectExtent l="0" t="0" r="16510" b="18415"/>
                <wp:wrapNone/>
                <wp:docPr id="30" name="Group 30"/>
                <wp:cNvGraphicFramePr/>
                <a:graphic xmlns:a="http://schemas.openxmlformats.org/drawingml/2006/main">
                  <a:graphicData uri="http://schemas.microsoft.com/office/word/2010/wordprocessingGroup">
                    <wpg:wgp>
                      <wpg:cNvGrpSpPr/>
                      <wpg:grpSpPr>
                        <a:xfrm>
                          <a:off x="0" y="0"/>
                          <a:ext cx="6117590" cy="9392285"/>
                          <a:chOff x="0" y="0"/>
                          <a:chExt cx="6118185" cy="9392736"/>
                        </a:xfrm>
                      </wpg:grpSpPr>
                      <wps:wsp>
                        <wps:cNvPr id="3" name="Flowchart: Process 1"/>
                        <wps:cNvSpPr/>
                        <wps:spPr>
                          <a:xfrm>
                            <a:off x="1221129" y="0"/>
                            <a:ext cx="3540125" cy="93726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14:paraId="7DE8A74E" w14:textId="7BCC3B3C" w:rsidR="00E31ACB" w:rsidRPr="00167F0A" w:rsidRDefault="00E31ACB">
                              <w:pPr>
                                <w:pStyle w:val="ListParagraph"/>
                                <w:numPr>
                                  <w:ilvl w:val="0"/>
                                  <w:numId w:val="1"/>
                                </w:numPr>
                                <w:rPr>
                                  <w:color w:val="FFFFFF" w:themeColor="background1"/>
                                  <w:sz w:val="20"/>
                                  <w:szCs w:val="20"/>
                                </w:rPr>
                              </w:pPr>
                              <w:r w:rsidRPr="00167F0A">
                                <w:rPr>
                                  <w:color w:val="FFFFFF" w:themeColor="background1"/>
                                  <w:sz w:val="20"/>
                                  <w:szCs w:val="20"/>
                                </w:rPr>
                                <w:t xml:space="preserve"> Receive request for access to Medical Records</w:t>
                              </w:r>
                            </w:p>
                            <w:p w14:paraId="15D2E952" w14:textId="77777777" w:rsidR="00E31ACB" w:rsidRPr="00167F0A" w:rsidRDefault="00E31ACB" w:rsidP="00CB61C5">
                              <w:pPr>
                                <w:pStyle w:val="ListParagraph"/>
                                <w:numPr>
                                  <w:ilvl w:val="0"/>
                                  <w:numId w:val="1"/>
                                </w:numPr>
                                <w:rPr>
                                  <w:color w:val="FFFFFF" w:themeColor="background1"/>
                                  <w:sz w:val="20"/>
                                  <w:szCs w:val="20"/>
                                </w:rPr>
                              </w:pPr>
                              <w:r w:rsidRPr="00167F0A">
                                <w:rPr>
                                  <w:color w:val="FFFFFF" w:themeColor="background1"/>
                                  <w:sz w:val="20"/>
                                  <w:szCs w:val="20"/>
                                </w:rPr>
                                <w:t>SARs can be made electronically, in writing or verbally.</w:t>
                              </w:r>
                            </w:p>
                            <w:p w14:paraId="616747D5" w14:textId="77B799AE" w:rsidR="00E31ACB" w:rsidRPr="00167F0A" w:rsidRDefault="00E31ACB">
                              <w:pPr>
                                <w:pStyle w:val="ListParagraph"/>
                                <w:numPr>
                                  <w:ilvl w:val="0"/>
                                  <w:numId w:val="1"/>
                                </w:numPr>
                                <w:rPr>
                                  <w:rStyle w:val="Hyperlink"/>
                                  <w:color w:val="FFFFFF" w:themeColor="background1"/>
                                  <w:sz w:val="20"/>
                                  <w:szCs w:val="20"/>
                                </w:rPr>
                              </w:pPr>
                              <w:r w:rsidRPr="00167F0A">
                                <w:rPr>
                                  <w:color w:val="FFFFFF" w:themeColor="background1"/>
                                  <w:sz w:val="20"/>
                                  <w:szCs w:val="20"/>
                                </w:rPr>
                                <w:t xml:space="preserve">Complete </w:t>
                              </w:r>
                              <w:r w:rsidRPr="00167F0A">
                                <w:rPr>
                                  <w:color w:val="FFFFFF" w:themeColor="background1"/>
                                  <w:sz w:val="20"/>
                                  <w:szCs w:val="20"/>
                                </w:rPr>
                                <w:fldChar w:fldCharType="begin"/>
                              </w:r>
                              <w:r w:rsidRPr="00167F0A">
                                <w:rPr>
                                  <w:color w:val="FFFFFF" w:themeColor="background1"/>
                                  <w:sz w:val="20"/>
                                  <w:szCs w:val="20"/>
                                </w:rPr>
                                <w:instrText xml:space="preserve"> HYPERLINK  \l "_Access_to_Medical" </w:instrText>
                              </w:r>
                              <w:r w:rsidRPr="00167F0A">
                                <w:rPr>
                                  <w:color w:val="FFFFFF" w:themeColor="background1"/>
                                  <w:sz w:val="20"/>
                                  <w:szCs w:val="20"/>
                                </w:rPr>
                                <w:fldChar w:fldCharType="separate"/>
                              </w:r>
                              <w:r w:rsidRPr="00167F0A">
                                <w:rPr>
                                  <w:rStyle w:val="Hyperlink"/>
                                  <w:color w:val="FFFFFF" w:themeColor="background1"/>
                                  <w:sz w:val="20"/>
                                  <w:szCs w:val="20"/>
                                </w:rPr>
                                <w:t>Access to Medical Record Request form.</w:t>
                              </w:r>
                            </w:p>
                            <w:p w14:paraId="523B90D1" w14:textId="7BF6DA15" w:rsidR="00E31ACB" w:rsidRDefault="00E31ACB">
                              <w:r w:rsidRPr="00167F0A">
                                <w:rPr>
                                  <w:color w:val="FFFFFF" w:themeColor="background1"/>
                                  <w:sz w:val="20"/>
                                  <w:szCs w:val="20"/>
                                </w:rPr>
                                <w:fldChar w:fldCharType="end"/>
                              </w:r>
                            </w:p>
                          </w:txbxContent>
                        </wps:txbx>
                        <wps:bodyPr vert="horz" wrap="square" lIns="91440" tIns="45720" rIns="91440" bIns="45720" anchor="ctr" anchorCtr="0" compatLnSpc="1">
                          <a:noAutofit/>
                        </wps:bodyPr>
                      </wps:wsp>
                      <wps:wsp>
                        <wps:cNvPr id="21" name="Flowchart: Process 2"/>
                        <wps:cNvSpPr/>
                        <wps:spPr>
                          <a:xfrm>
                            <a:off x="949124" y="983849"/>
                            <a:ext cx="4124325" cy="20574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14:paraId="2945D293" w14:textId="0881A636" w:rsidR="00E31ACB" w:rsidRPr="006F3EC0" w:rsidRDefault="00E31ACB">
                              <w:pPr>
                                <w:pStyle w:val="ListParagraph"/>
                                <w:numPr>
                                  <w:ilvl w:val="0"/>
                                  <w:numId w:val="5"/>
                                </w:numPr>
                                <w:rPr>
                                  <w:color w:val="FFFFFF" w:themeColor="background1"/>
                                </w:rPr>
                              </w:pPr>
                              <w:r w:rsidRPr="006F3EC0">
                                <w:rPr>
                                  <w:color w:val="FFFFFF" w:themeColor="background1"/>
                                </w:rPr>
                                <w:t xml:space="preserve"> Does request provide a clear purpose?</w:t>
                              </w:r>
                              <w:r>
                                <w:rPr>
                                  <w:color w:val="FFFFFF" w:themeColor="background1"/>
                                </w:rPr>
                                <w:t xml:space="preserve"> </w:t>
                              </w:r>
                              <w:hyperlink w:anchor="_Requests_from_insurers" w:history="1">
                                <w:r w:rsidRPr="005860E8">
                                  <w:rPr>
                                    <w:rStyle w:val="Hyperlink"/>
                                    <w:color w:val="FF0000"/>
                                  </w:rPr>
                                  <w:t>Is it from an Insurer?</w:t>
                                </w:r>
                              </w:hyperlink>
                            </w:p>
                            <w:p w14:paraId="76AC076C" w14:textId="0C2E83CE" w:rsidR="00E31ACB" w:rsidRPr="006E5D1E" w:rsidRDefault="0063545F">
                              <w:pPr>
                                <w:pStyle w:val="ListParagraph"/>
                                <w:numPr>
                                  <w:ilvl w:val="0"/>
                                  <w:numId w:val="5"/>
                                </w:numPr>
                                <w:rPr>
                                  <w:color w:val="FF0000"/>
                                </w:rPr>
                              </w:pPr>
                              <w:hyperlink w:anchor="_AMRA_or_GDPR_1" w:history="1">
                                <w:r w:rsidR="00E31ACB" w:rsidRPr="006E5D1E">
                                  <w:rPr>
                                    <w:rStyle w:val="Hyperlink"/>
                                    <w:color w:val="FF0000"/>
                                  </w:rPr>
                                  <w:t>Is the request under GDPR or AMRA</w:t>
                                </w:r>
                              </w:hyperlink>
                            </w:p>
                            <w:p w14:paraId="40A5B903" w14:textId="25982B6B" w:rsidR="00E31ACB" w:rsidRPr="006F3EC0" w:rsidRDefault="00E31ACB">
                              <w:pPr>
                                <w:pStyle w:val="ListParagraph"/>
                                <w:numPr>
                                  <w:ilvl w:val="0"/>
                                  <w:numId w:val="5"/>
                                </w:numPr>
                                <w:rPr>
                                  <w:color w:val="FFFFFF" w:themeColor="background1"/>
                                </w:rPr>
                              </w:pPr>
                              <w:r w:rsidRPr="006F3EC0">
                                <w:rPr>
                                  <w:color w:val="FFFFFF" w:themeColor="background1"/>
                                </w:rPr>
                                <w:t>Is the requestor asking for copies of entire records  or for specific dates</w:t>
                              </w:r>
                            </w:p>
                            <w:p w14:paraId="30B78ED1" w14:textId="13E8EFBC" w:rsidR="00E31ACB" w:rsidRPr="006F3EC0" w:rsidRDefault="00E31ACB">
                              <w:pPr>
                                <w:pStyle w:val="ListParagraph"/>
                                <w:numPr>
                                  <w:ilvl w:val="0"/>
                                  <w:numId w:val="5"/>
                                </w:numPr>
                                <w:rPr>
                                  <w:color w:val="FFFFFF" w:themeColor="background1"/>
                                </w:rPr>
                              </w:pPr>
                              <w:r w:rsidRPr="006F3EC0">
                                <w:rPr>
                                  <w:color w:val="FFFFFF" w:themeColor="background1"/>
                                </w:rPr>
                                <w:t>Is consent included – if patient does  not have capacity – has evidence of Enduring Power of Attorney, Lasting Power of Attorney or a Court Appointed Deputy been included</w:t>
                              </w:r>
                              <w:r>
                                <w:rPr>
                                  <w:color w:val="FFFFFF" w:themeColor="background1"/>
                                </w:rPr>
                                <w:t>, have you checked the ID of the requestor?</w:t>
                              </w:r>
                            </w:p>
                          </w:txbxContent>
                        </wps:txbx>
                        <wps:bodyPr vert="horz" wrap="square" lIns="91440" tIns="45720" rIns="91440" bIns="45720" anchor="ctr" anchorCtr="0" compatLnSpc="1">
                          <a:noAutofit/>
                        </wps:bodyPr>
                      </wps:wsp>
                      <wps:wsp>
                        <wps:cNvPr id="20" name="Flowchart: Process 3"/>
                        <wps:cNvSpPr/>
                        <wps:spPr>
                          <a:xfrm>
                            <a:off x="3941180" y="3536066"/>
                            <a:ext cx="1701165" cy="11906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14:paraId="505D796C" w14:textId="35A3170E" w:rsidR="00E31ACB" w:rsidRDefault="00E31ACB">
                              <w:pPr>
                                <w:jc w:val="center"/>
                                <w:rPr>
                                  <w:color w:val="FFFFFF" w:themeColor="background1"/>
                                </w:rPr>
                              </w:pPr>
                              <w:r w:rsidRPr="006F3EC0">
                                <w:rPr>
                                  <w:color w:val="FFFFFF" w:themeColor="background1"/>
                                </w:rPr>
                                <w:t>Contact Requestor to clarify</w:t>
                              </w:r>
                              <w:r>
                                <w:rPr>
                                  <w:color w:val="FFFFFF" w:themeColor="background1"/>
                                </w:rPr>
                                <w:t xml:space="preserve"> – negotiate request if possible to date range rather than entire record</w:t>
                              </w:r>
                            </w:p>
                            <w:p w14:paraId="4CB84203" w14:textId="08DF7679" w:rsidR="00E31ACB" w:rsidRPr="005860E8" w:rsidRDefault="0063545F">
                              <w:pPr>
                                <w:jc w:val="center"/>
                                <w:rPr>
                                  <w:color w:val="FF0000"/>
                                </w:rPr>
                              </w:pPr>
                              <w:hyperlink w:anchor="_TEMPLATE_PATIENT_SAR" w:history="1">
                                <w:r w:rsidR="00E31ACB" w:rsidRPr="005860E8">
                                  <w:rPr>
                                    <w:rStyle w:val="Hyperlink"/>
                                    <w:color w:val="FF0000"/>
                                  </w:rPr>
                                  <w:t>Use letter template</w:t>
                                </w:r>
                              </w:hyperlink>
                            </w:p>
                          </w:txbxContent>
                        </wps:txbx>
                        <wps:bodyPr vert="horz" wrap="square" lIns="91440" tIns="45720" rIns="91440" bIns="45720" anchor="ctr" anchorCtr="0" compatLnSpc="1">
                          <a:noAutofit/>
                        </wps:bodyPr>
                      </wps:wsp>
                      <wps:wsp>
                        <wps:cNvPr id="18" name="Flowchart: Process 4"/>
                        <wps:cNvSpPr/>
                        <wps:spPr>
                          <a:xfrm>
                            <a:off x="0" y="3576578"/>
                            <a:ext cx="2604135" cy="107156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14:paraId="6E5D5CF4" w14:textId="30095FBD" w:rsidR="00E31ACB" w:rsidRPr="006F3EC0" w:rsidRDefault="00E31ACB">
                              <w:pPr>
                                <w:pStyle w:val="ListParagraph"/>
                                <w:numPr>
                                  <w:ilvl w:val="0"/>
                                  <w:numId w:val="4"/>
                                </w:numPr>
                                <w:rPr>
                                  <w:color w:val="FFFFFF" w:themeColor="background1"/>
                                </w:rPr>
                              </w:pPr>
                              <w:r w:rsidRPr="006F3EC0">
                                <w:rPr>
                                  <w:color w:val="FFFFFF" w:themeColor="background1"/>
                                </w:rPr>
                                <w:t xml:space="preserve"> Under GDPR – no Fee unless </w:t>
                              </w:r>
                              <w:hyperlink w:anchor="_Excessive??" w:history="1">
                                <w:r w:rsidRPr="005860E8">
                                  <w:rPr>
                                    <w:rStyle w:val="Hyperlink"/>
                                    <w:color w:val="FF0000"/>
                                  </w:rPr>
                                  <w:t>excessive</w:t>
                                </w:r>
                              </w:hyperlink>
                              <w:r w:rsidRPr="006F3EC0">
                                <w:rPr>
                                  <w:color w:val="FFFFFF" w:themeColor="background1"/>
                                </w:rPr>
                                <w:t xml:space="preserve"> or </w:t>
                              </w:r>
                              <w:hyperlink w:anchor="_Repeat_request??" w:history="1">
                                <w:r w:rsidRPr="005860E8">
                                  <w:rPr>
                                    <w:rStyle w:val="Hyperlink"/>
                                    <w:color w:val="FF0000"/>
                                  </w:rPr>
                                  <w:t>repeat request</w:t>
                                </w:r>
                              </w:hyperlink>
                              <w:r w:rsidRPr="006F3EC0">
                                <w:rPr>
                                  <w:color w:val="FFFFFF" w:themeColor="background1"/>
                                </w:rPr>
                                <w:t xml:space="preserve"> when a  charge would be applicable</w:t>
                              </w:r>
                            </w:p>
                            <w:p w14:paraId="0EC3EA0A" w14:textId="77777777" w:rsidR="00E31ACB" w:rsidRPr="006F3EC0" w:rsidRDefault="0063545F">
                              <w:pPr>
                                <w:pStyle w:val="ListParagraph"/>
                                <w:numPr>
                                  <w:ilvl w:val="0"/>
                                  <w:numId w:val="4"/>
                                </w:numPr>
                                <w:rPr>
                                  <w:color w:val="FFFFFF" w:themeColor="background1"/>
                                </w:rPr>
                              </w:pPr>
                              <w:hyperlink w:anchor="_AMRA_or_GDPR" w:history="1">
                                <w:r w:rsidR="00E31ACB" w:rsidRPr="006F3EC0">
                                  <w:rPr>
                                    <w:color w:val="FFFFFF" w:themeColor="background1"/>
                                  </w:rPr>
                                  <w:t>Under AMRA – Fee ap</w:t>
                                </w:r>
                                <w:bookmarkStart w:id="0" w:name="_Hlt516676497"/>
                                <w:bookmarkStart w:id="1" w:name="_Hlt516676498"/>
                                <w:bookmarkStart w:id="2" w:name="_Hlt516676570"/>
                                <w:r w:rsidR="00E31ACB" w:rsidRPr="006F3EC0">
                                  <w:rPr>
                                    <w:color w:val="FFFFFF" w:themeColor="background1"/>
                                  </w:rPr>
                                  <w:t>p</w:t>
                                </w:r>
                                <w:bookmarkEnd w:id="0"/>
                                <w:bookmarkEnd w:id="1"/>
                                <w:bookmarkEnd w:id="2"/>
                                <w:r w:rsidR="00E31ACB" w:rsidRPr="006F3EC0">
                                  <w:rPr>
                                    <w:color w:val="FFFFFF" w:themeColor="background1"/>
                                  </w:rPr>
                                  <w:t>lies</w:t>
                                </w:r>
                              </w:hyperlink>
                            </w:p>
                          </w:txbxContent>
                        </wps:txbx>
                        <wps:bodyPr vert="horz" wrap="square" lIns="91440" tIns="45720" rIns="91440" bIns="45720" anchor="ctr" anchorCtr="0" compatLnSpc="1">
                          <a:noAutofit/>
                        </wps:bodyPr>
                      </wps:wsp>
                      <wps:wsp>
                        <wps:cNvPr id="5" name="Flowchart: Process 6"/>
                        <wps:cNvSpPr/>
                        <wps:spPr>
                          <a:xfrm>
                            <a:off x="3796496" y="5272269"/>
                            <a:ext cx="2274570" cy="165370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14:paraId="040D6FF9" w14:textId="77777777" w:rsidR="00E31ACB" w:rsidRPr="006F3EC0" w:rsidRDefault="00E31ACB">
                              <w:pPr>
                                <w:rPr>
                                  <w:color w:val="FFFFFF" w:themeColor="background1"/>
                                </w:rPr>
                              </w:pPr>
                              <w:r w:rsidRPr="006F3EC0">
                                <w:rPr>
                                  <w:color w:val="FFFFFF" w:themeColor="background1"/>
                                </w:rPr>
                                <w:t>If still unable to clarify any/all:</w:t>
                              </w:r>
                            </w:p>
                            <w:p w14:paraId="128D4E52" w14:textId="77777777" w:rsidR="00E31ACB" w:rsidRPr="006F3EC0" w:rsidRDefault="00E31ACB">
                              <w:pPr>
                                <w:pStyle w:val="ListParagraph"/>
                                <w:numPr>
                                  <w:ilvl w:val="0"/>
                                  <w:numId w:val="2"/>
                                </w:numPr>
                                <w:rPr>
                                  <w:color w:val="FFFFFF" w:themeColor="background1"/>
                                </w:rPr>
                              </w:pPr>
                              <w:r w:rsidRPr="006F3EC0">
                                <w:rPr>
                                  <w:color w:val="FFFFFF" w:themeColor="background1"/>
                                </w:rPr>
                                <w:t xml:space="preserve"> Clear purpose</w:t>
                              </w:r>
                            </w:p>
                            <w:p w14:paraId="52024F5E" w14:textId="77777777" w:rsidR="00E31ACB" w:rsidRPr="006F3EC0" w:rsidRDefault="00E31ACB">
                              <w:pPr>
                                <w:pStyle w:val="ListParagraph"/>
                                <w:numPr>
                                  <w:ilvl w:val="0"/>
                                  <w:numId w:val="2"/>
                                </w:numPr>
                                <w:rPr>
                                  <w:color w:val="FFFFFF" w:themeColor="background1"/>
                                </w:rPr>
                              </w:pPr>
                              <w:r w:rsidRPr="006F3EC0">
                                <w:rPr>
                                  <w:color w:val="FFFFFF" w:themeColor="background1"/>
                                </w:rPr>
                                <w:t xml:space="preserve">GDPR or AMRA </w:t>
                              </w:r>
                            </w:p>
                            <w:p w14:paraId="3DABB01A" w14:textId="77777777" w:rsidR="00E31ACB" w:rsidRPr="006F3EC0" w:rsidRDefault="00E31ACB">
                              <w:pPr>
                                <w:pStyle w:val="ListParagraph"/>
                                <w:numPr>
                                  <w:ilvl w:val="0"/>
                                  <w:numId w:val="2"/>
                                </w:numPr>
                                <w:rPr>
                                  <w:color w:val="FFFFFF" w:themeColor="background1"/>
                                </w:rPr>
                              </w:pPr>
                              <w:r w:rsidRPr="006F3EC0">
                                <w:rPr>
                                  <w:color w:val="FFFFFF" w:themeColor="background1"/>
                                </w:rPr>
                                <w:t>Evidence of consent</w:t>
                              </w:r>
                            </w:p>
                            <w:p w14:paraId="7E8F9EF2" w14:textId="77777777" w:rsidR="00E31ACB" w:rsidRPr="006F3EC0" w:rsidRDefault="00E31ACB">
                              <w:pPr>
                                <w:pStyle w:val="ListParagraph"/>
                                <w:jc w:val="both"/>
                                <w:rPr>
                                  <w:color w:val="FFFFFF" w:themeColor="background1"/>
                                </w:rPr>
                              </w:pPr>
                              <w:r w:rsidRPr="006F3EC0">
                                <w:rPr>
                                  <w:color w:val="FFFFFF" w:themeColor="background1"/>
                                </w:rPr>
                                <w:t>= Contact DPO to discuss</w:t>
                              </w:r>
                            </w:p>
                          </w:txbxContent>
                        </wps:txbx>
                        <wps:bodyPr vert="horz" wrap="square" lIns="91440" tIns="45720" rIns="91440" bIns="45720" anchor="ctr" anchorCtr="0" compatLnSpc="1">
                          <a:noAutofit/>
                        </wps:bodyPr>
                      </wps:wsp>
                      <wps:wsp>
                        <wps:cNvPr id="16" name="Flowchart: Process 7"/>
                        <wps:cNvSpPr/>
                        <wps:spPr>
                          <a:xfrm>
                            <a:off x="3755985" y="7286264"/>
                            <a:ext cx="2362200" cy="909638"/>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14:paraId="49A7AEA1" w14:textId="63499B06" w:rsidR="00E31ACB" w:rsidRPr="006F3EC0" w:rsidRDefault="00E31ACB">
                              <w:pPr>
                                <w:rPr>
                                  <w:color w:val="FFFFFF" w:themeColor="background1"/>
                                </w:rPr>
                              </w:pPr>
                              <w:r>
                                <w:rPr>
                                  <w:color w:val="FFFFFF" w:themeColor="background1"/>
                                </w:rPr>
                                <w:t xml:space="preserve">If deemed excess or repetitive, or unable to clarify request </w:t>
                              </w:r>
                              <w:proofErr w:type="gramStart"/>
                              <w:r w:rsidRPr="006F3EC0">
                                <w:rPr>
                                  <w:color w:val="FFFFFF" w:themeColor="background1"/>
                                </w:rPr>
                                <w:t>sen</w:t>
                              </w:r>
                              <w:r>
                                <w:rPr>
                                  <w:color w:val="FFFFFF" w:themeColor="background1"/>
                                </w:rPr>
                                <w:t>d  Letter</w:t>
                              </w:r>
                              <w:proofErr w:type="gramEnd"/>
                              <w:r>
                                <w:rPr>
                                  <w:color w:val="FFFFFF" w:themeColor="background1"/>
                                </w:rPr>
                                <w:t xml:space="preserve"> </w:t>
                              </w:r>
                              <w:r w:rsidRPr="006F3EC0">
                                <w:rPr>
                                  <w:color w:val="FFFFFF" w:themeColor="background1"/>
                                </w:rPr>
                                <w:t>to requestor explaining decision to decline</w:t>
                              </w:r>
                            </w:p>
                          </w:txbxContent>
                        </wps:txbx>
                        <wps:bodyPr vert="horz" wrap="square" lIns="91440" tIns="45720" rIns="91440" bIns="45720" anchor="ctr" anchorCtr="0" compatLnSpc="1">
                          <a:noAutofit/>
                        </wps:bodyPr>
                      </wps:wsp>
                      <wps:wsp>
                        <wps:cNvPr id="17" name="Flowchart: Process 8"/>
                        <wps:cNvSpPr/>
                        <wps:spPr>
                          <a:xfrm>
                            <a:off x="46299" y="6412375"/>
                            <a:ext cx="2264410" cy="127401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14:paraId="66954A27" w14:textId="30011908" w:rsidR="00E31ACB" w:rsidRPr="006F3EC0" w:rsidRDefault="00E31ACB">
                              <w:pPr>
                                <w:pStyle w:val="ListParagraph"/>
                                <w:numPr>
                                  <w:ilvl w:val="0"/>
                                  <w:numId w:val="3"/>
                                </w:numPr>
                                <w:rPr>
                                  <w:color w:val="FFFFFF" w:themeColor="background1"/>
                                </w:rPr>
                              </w:pPr>
                              <w:r w:rsidRPr="006F3EC0">
                                <w:rPr>
                                  <w:color w:val="FFFFFF" w:themeColor="background1"/>
                                </w:rPr>
                                <w:t>Process copying –</w:t>
                              </w:r>
                              <w:r w:rsidRPr="005860E8">
                                <w:rPr>
                                  <w:color w:val="FF0000"/>
                                </w:rPr>
                                <w:t xml:space="preserve"> </w:t>
                              </w:r>
                              <w:hyperlink w:anchor="_Redaction_or_editing" w:history="1">
                                <w:r w:rsidRPr="005860E8">
                                  <w:rPr>
                                    <w:rStyle w:val="Hyperlink"/>
                                    <w:color w:val="FF0000"/>
                                  </w:rPr>
                                  <w:t>redact third party entries and entries considered harmful</w:t>
                                </w:r>
                              </w:hyperlink>
                            </w:p>
                            <w:p w14:paraId="084AA997" w14:textId="0E8FB55C" w:rsidR="00E31ACB" w:rsidRPr="006F3EC0" w:rsidRDefault="00E31ACB">
                              <w:pPr>
                                <w:pStyle w:val="ListParagraph"/>
                                <w:numPr>
                                  <w:ilvl w:val="0"/>
                                  <w:numId w:val="3"/>
                                </w:numPr>
                                <w:rPr>
                                  <w:color w:val="FFFFFF" w:themeColor="background1"/>
                                </w:rPr>
                              </w:pPr>
                              <w:r>
                                <w:rPr>
                                  <w:color w:val="FFFFFF" w:themeColor="background1"/>
                                </w:rPr>
                                <w:t>Practice</w:t>
                              </w:r>
                              <w:r w:rsidRPr="006F3EC0">
                                <w:rPr>
                                  <w:color w:val="FFFFFF" w:themeColor="background1"/>
                                </w:rPr>
                                <w:t xml:space="preserve"> to verify copying to confirm release</w:t>
                              </w:r>
                            </w:p>
                          </w:txbxContent>
                        </wps:txbx>
                        <wps:bodyPr vert="horz" wrap="square" lIns="91440" tIns="45720" rIns="91440" bIns="45720" anchor="ctr" anchorCtr="0" compatLnSpc="1">
                          <a:noAutofit/>
                        </wps:bodyPr>
                      </wps:wsp>
                      <wps:wsp>
                        <wps:cNvPr id="1" name="Flowchart: Process 9"/>
                        <wps:cNvSpPr/>
                        <wps:spPr>
                          <a:xfrm>
                            <a:off x="69448" y="7859211"/>
                            <a:ext cx="2264410" cy="15335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14:paraId="4FBD319D" w14:textId="77777777" w:rsidR="00E31ACB" w:rsidRPr="006F3EC0" w:rsidRDefault="00E31ACB">
                              <w:pPr>
                                <w:jc w:val="center"/>
                                <w:rPr>
                                  <w:color w:val="FFFFFF" w:themeColor="background1"/>
                                </w:rPr>
                              </w:pPr>
                              <w:r w:rsidRPr="006F3EC0">
                                <w:rPr>
                                  <w:color w:val="FFFFFF" w:themeColor="background1"/>
                                </w:rPr>
                                <w:t>Copies of records released</w:t>
                              </w:r>
                            </w:p>
                            <w:p w14:paraId="28252496" w14:textId="3884F7D6" w:rsidR="00E31ACB" w:rsidRPr="005860E8" w:rsidRDefault="00E31ACB">
                              <w:pPr>
                                <w:jc w:val="center"/>
                                <w:rPr>
                                  <w:color w:val="FF0000"/>
                                </w:rPr>
                              </w:pPr>
                              <w:r w:rsidRPr="006F3EC0">
                                <w:rPr>
                                  <w:color w:val="FFFFFF" w:themeColor="background1"/>
                                </w:rPr>
                                <w:t xml:space="preserve">All electronic request should be return </w:t>
                              </w:r>
                              <w:proofErr w:type="gramStart"/>
                              <w:r w:rsidRPr="006F3EC0">
                                <w:rPr>
                                  <w:color w:val="FFFFFF" w:themeColor="background1"/>
                                </w:rPr>
                                <w:t xml:space="preserve">electronically </w:t>
                              </w:r>
                              <w:r>
                                <w:rPr>
                                  <w:color w:val="FFFFFF" w:themeColor="background1"/>
                                </w:rPr>
                                <w:t xml:space="preserve"> </w:t>
                              </w:r>
                              <w:r w:rsidRPr="005860E8">
                                <w:rPr>
                                  <w:color w:val="FF0000"/>
                                </w:rPr>
                                <w:t>-</w:t>
                              </w:r>
                              <w:proofErr w:type="gramEnd"/>
                              <w:r w:rsidRPr="005860E8">
                                <w:rPr>
                                  <w:color w:val="FF0000"/>
                                </w:rPr>
                                <w:t xml:space="preserve"> </w:t>
                              </w:r>
                              <w:hyperlink w:anchor="_NHS.net_How_to" w:history="1">
                                <w:r w:rsidRPr="005860E8">
                                  <w:rPr>
                                    <w:rStyle w:val="Hyperlink"/>
                                    <w:color w:val="FF0000"/>
                                  </w:rPr>
                                  <w:t>send securely Via Email</w:t>
                                </w:r>
                              </w:hyperlink>
                            </w:p>
                            <w:p w14:paraId="474F0EAC" w14:textId="01929C4C" w:rsidR="00E31ACB" w:rsidRPr="006F3EC0" w:rsidRDefault="0063545F">
                              <w:pPr>
                                <w:jc w:val="center"/>
                                <w:rPr>
                                  <w:color w:val="FFFFFF" w:themeColor="background1"/>
                                </w:rPr>
                              </w:pPr>
                              <w:hyperlink w:anchor="_Patient_Collecting_Requested" w:history="1">
                                <w:r w:rsidR="00E31ACB" w:rsidRPr="005860E8">
                                  <w:rPr>
                                    <w:rStyle w:val="Hyperlink"/>
                                    <w:color w:val="FF0000"/>
                                  </w:rPr>
                                  <w:t>If patient Collects Records complete form</w:t>
                                </w:r>
                              </w:hyperlink>
                            </w:p>
                          </w:txbxContent>
                        </wps:txbx>
                        <wps:bodyPr vert="horz" wrap="square" lIns="91440" tIns="45720" rIns="91440" bIns="45720" anchor="ctr" anchorCtr="0" compatLnSpc="1">
                          <a:noAutofit/>
                        </wps:bodyPr>
                      </wps:wsp>
                      <wps:wsp>
                        <wps:cNvPr id="9" name="Down Arrow 26"/>
                        <wps:cNvSpPr/>
                        <wps:spPr>
                          <a:xfrm>
                            <a:off x="706055" y="3073079"/>
                            <a:ext cx="988695" cy="466725"/>
                          </a:xfrm>
                          <a:custGeom>
                            <a:avLst>
                              <a:gd name="f0" fmla="val 108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gradFill>
                            <a:gsLst>
                              <a:gs pos="0">
                                <a:srgbClr val="A3C4FF"/>
                              </a:gs>
                              <a:gs pos="100000">
                                <a:srgbClr val="BFD5FF"/>
                              </a:gs>
                            </a:gsLst>
                            <a:lin ang="16200000"/>
                          </a:gradFill>
                          <a:ln w="9528" cap="flat">
                            <a:solidFill>
                              <a:srgbClr val="4A7EBB"/>
                            </a:solidFill>
                            <a:prstDash val="solid"/>
                            <a:miter/>
                          </a:ln>
                          <a:effectLst>
                            <a:outerShdw dist="19997" dir="5400000" algn="tl">
                              <a:srgbClr val="000000">
                                <a:alpha val="38000"/>
                              </a:srgbClr>
                            </a:outerShdw>
                          </a:effectLst>
                        </wps:spPr>
                        <wps:txbx>
                          <w:txbxContent>
                            <w:p w14:paraId="3387D4B4" w14:textId="77777777" w:rsidR="00E31ACB" w:rsidRDefault="00E31ACB">
                              <w:pPr>
                                <w:jc w:val="center"/>
                              </w:pPr>
                              <w:r>
                                <w:t>Yes</w:t>
                              </w:r>
                            </w:p>
                            <w:p w14:paraId="7CF7D427" w14:textId="77777777" w:rsidR="00E31ACB" w:rsidRDefault="00E31ACB">
                              <w:pPr>
                                <w:jc w:val="center"/>
                              </w:pPr>
                            </w:p>
                          </w:txbxContent>
                        </wps:txbx>
                        <wps:bodyPr vert="horz" wrap="square" lIns="91440" tIns="45720" rIns="91440" bIns="45720" anchor="ctr" anchorCtr="0" compatLnSpc="1">
                          <a:noAutofit/>
                        </wps:bodyPr>
                      </wps:wsp>
                      <wps:wsp>
                        <wps:cNvPr id="8" name="Down Arrow 27"/>
                        <wps:cNvSpPr/>
                        <wps:spPr>
                          <a:xfrm>
                            <a:off x="4479402" y="3055717"/>
                            <a:ext cx="807086" cy="466728"/>
                          </a:xfrm>
                          <a:custGeom>
                            <a:avLst>
                              <a:gd name="f0" fmla="val 108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gradFill>
                            <a:gsLst>
                              <a:gs pos="0">
                                <a:srgbClr val="A3C4FF"/>
                              </a:gs>
                              <a:gs pos="100000">
                                <a:srgbClr val="BFD5FF"/>
                              </a:gs>
                            </a:gsLst>
                            <a:lin ang="16200000"/>
                          </a:gradFill>
                          <a:ln w="9528" cap="flat">
                            <a:solidFill>
                              <a:srgbClr val="4A7EBB"/>
                            </a:solidFill>
                            <a:prstDash val="solid"/>
                            <a:miter/>
                          </a:ln>
                          <a:effectLst>
                            <a:outerShdw dist="19997" dir="5400000" algn="tl">
                              <a:srgbClr val="000000">
                                <a:alpha val="38000"/>
                              </a:srgbClr>
                            </a:outerShdw>
                          </a:effectLst>
                        </wps:spPr>
                        <wps:txbx>
                          <w:txbxContent>
                            <w:p w14:paraId="03D161DC" w14:textId="77777777" w:rsidR="00E31ACB" w:rsidRDefault="00E31ACB">
                              <w:pPr>
                                <w:jc w:val="center"/>
                              </w:pPr>
                              <w:r>
                                <w:t>No</w:t>
                              </w:r>
                            </w:p>
                          </w:txbxContent>
                        </wps:txbx>
                        <wps:bodyPr vert="horz" wrap="square" lIns="91440" tIns="45720" rIns="91440" bIns="45720" anchor="ctr" anchorCtr="0" compatLnSpc="1">
                          <a:noAutofit/>
                        </wps:bodyPr>
                      </wps:wsp>
                      <wps:wsp>
                        <wps:cNvPr id="7" name="Left Arrow 28"/>
                        <wps:cNvSpPr/>
                        <wps:spPr>
                          <a:xfrm>
                            <a:off x="2627453" y="3640238"/>
                            <a:ext cx="1280160" cy="594360"/>
                          </a:xfrm>
                          <a:custGeom>
                            <a:avLst>
                              <a:gd name="f0" fmla="val 657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val f7"/>
                              <a:gd name="f15" fmla="val f8"/>
                              <a:gd name="f16" fmla="pin 0 f0 21600"/>
                              <a:gd name="f17" fmla="pin 0 f1 108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2"/>
                              <a:gd name="f29" fmla="*/ f21 f22 1"/>
                              <a:gd name="f30" fmla="*/ f22 f13 1"/>
                              <a:gd name="f31" fmla="*/ f21 f12 1"/>
                              <a:gd name="f32" fmla="+- f25 0 f3"/>
                              <a:gd name="f33" fmla="+- f26 0 f3"/>
                              <a:gd name="f34" fmla="*/ 21600 f27 1"/>
                              <a:gd name="f35" fmla="*/ 0 f27 1"/>
                              <a:gd name="f36" fmla="*/ f29 1 10800"/>
                              <a:gd name="f37" fmla="*/ f28 f13 1"/>
                              <a:gd name="f38" fmla="+- f21 0 f36"/>
                              <a:gd name="f39" fmla="*/ f35 1 f27"/>
                              <a:gd name="f40" fmla="*/ f34 1 f27"/>
                              <a:gd name="f41" fmla="*/ f38 f12 1"/>
                              <a:gd name="f42" fmla="*/ f40 f12 1"/>
                              <a:gd name="f43" fmla="*/ f39 f13 1"/>
                              <a:gd name="f44" fmla="*/ f40 f13 1"/>
                            </a:gdLst>
                            <a:ahLst>
                              <a:ahXY gdRefX="f0" minX="f7" maxX="f8" gdRefY="f1" minY="f7" maxY="f9">
                                <a:pos x="f23" y="f24"/>
                              </a:ahXY>
                            </a:ahLst>
                            <a:cxnLst>
                              <a:cxn ang="3cd4">
                                <a:pos x="hc" y="t"/>
                              </a:cxn>
                              <a:cxn ang="0">
                                <a:pos x="r" y="vc"/>
                              </a:cxn>
                              <a:cxn ang="cd4">
                                <a:pos x="hc" y="b"/>
                              </a:cxn>
                              <a:cxn ang="cd2">
                                <a:pos x="l" y="vc"/>
                              </a:cxn>
                              <a:cxn ang="f32">
                                <a:pos x="f31" y="f43"/>
                              </a:cxn>
                              <a:cxn ang="f33">
                                <a:pos x="f31" y="f44"/>
                              </a:cxn>
                            </a:cxnLst>
                            <a:rect l="f41" t="f30" r="f42" b="f37"/>
                            <a:pathLst>
                              <a:path w="21600" h="21600">
                                <a:moveTo>
                                  <a:pt x="f8" y="f22"/>
                                </a:moveTo>
                                <a:lnTo>
                                  <a:pt x="f21" y="f22"/>
                                </a:lnTo>
                                <a:lnTo>
                                  <a:pt x="f21" y="f7"/>
                                </a:lnTo>
                                <a:lnTo>
                                  <a:pt x="f7" y="f9"/>
                                </a:lnTo>
                                <a:lnTo>
                                  <a:pt x="f21" y="f8"/>
                                </a:lnTo>
                                <a:lnTo>
                                  <a:pt x="f21" y="f28"/>
                                </a:lnTo>
                                <a:lnTo>
                                  <a:pt x="f8" y="f28"/>
                                </a:lnTo>
                                <a:close/>
                              </a:path>
                            </a:pathLst>
                          </a:custGeom>
                          <a:gradFill>
                            <a:gsLst>
                              <a:gs pos="0">
                                <a:srgbClr val="A3C4FF"/>
                              </a:gs>
                              <a:gs pos="100000">
                                <a:srgbClr val="BFD5FF"/>
                              </a:gs>
                            </a:gsLst>
                            <a:lin ang="16200000"/>
                          </a:gradFill>
                          <a:ln w="9528" cap="flat">
                            <a:solidFill>
                              <a:srgbClr val="4A7EBB"/>
                            </a:solidFill>
                            <a:prstDash val="solid"/>
                            <a:miter/>
                          </a:ln>
                          <a:effectLst>
                            <a:outerShdw dist="19997" dir="5400000" algn="tl">
                              <a:srgbClr val="000000">
                                <a:alpha val="38000"/>
                              </a:srgbClr>
                            </a:outerShdw>
                          </a:effectLst>
                        </wps:spPr>
                        <wps:txbx>
                          <w:txbxContent>
                            <w:p w14:paraId="158EE607" w14:textId="77777777" w:rsidR="00E31ACB" w:rsidRDefault="00E31ACB">
                              <w:pPr>
                                <w:jc w:val="center"/>
                              </w:pPr>
                              <w:r>
                                <w:t>Clarified</w:t>
                              </w:r>
                            </w:p>
                          </w:txbxContent>
                        </wps:txbx>
                        <wps:bodyPr vert="horz" wrap="square" lIns="91440" tIns="45720" rIns="91440" bIns="45720" anchor="ctr" anchorCtr="0" compatLnSpc="1">
                          <a:noAutofit/>
                        </wps:bodyPr>
                      </wps:wsp>
                      <wps:wsp>
                        <wps:cNvPr id="22" name="Flowchart: Process 5"/>
                        <wps:cNvSpPr/>
                        <wps:spPr>
                          <a:xfrm>
                            <a:off x="289367" y="4977114"/>
                            <a:ext cx="1719263" cy="118586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14:paraId="6F4C641C" w14:textId="1B509A2C" w:rsidR="00E31ACB" w:rsidRDefault="00E31ACB">
                              <w:pPr>
                                <w:rPr>
                                  <w:color w:val="FFFFFF" w:themeColor="background1"/>
                                </w:rPr>
                              </w:pPr>
                              <w:r>
                                <w:rPr>
                                  <w:color w:val="FFFFFF" w:themeColor="background1"/>
                                </w:rPr>
                                <w:t>Offer patient online access as a possible solution for access</w:t>
                              </w:r>
                            </w:p>
                            <w:p w14:paraId="7E373B49" w14:textId="4D19D14D" w:rsidR="00E31ACB" w:rsidRPr="005860E8" w:rsidRDefault="0063545F">
                              <w:pPr>
                                <w:rPr>
                                  <w:color w:val="FF0000"/>
                                </w:rPr>
                              </w:pPr>
                              <w:hyperlink w:anchor="_Access_to_GP" w:history="1">
                                <w:r w:rsidR="00E31ACB" w:rsidRPr="005860E8">
                                  <w:rPr>
                                    <w:rStyle w:val="Hyperlink"/>
                                    <w:color w:val="FF0000"/>
                                  </w:rPr>
                                  <w:t>See Online Access Form</w:t>
                                </w:r>
                              </w:hyperlink>
                            </w:p>
                          </w:txbxContent>
                        </wps:txbx>
                        <wps:bodyPr vert="horz" wrap="square" lIns="91440" tIns="45720" rIns="91440" bIns="45720" anchor="ctr" anchorCtr="0" compatLnSpc="1">
                          <a:noAutofit/>
                        </wps:bodyPr>
                      </wps:wsp>
                      <wps:wsp>
                        <wps:cNvPr id="26" name="Straight Arrow Connector 26"/>
                        <wps:cNvCnPr/>
                        <wps:spPr>
                          <a:xfrm>
                            <a:off x="1140106" y="4647236"/>
                            <a:ext cx="0" cy="2908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Down Arrow 27"/>
                        <wps:cNvSpPr/>
                        <wps:spPr>
                          <a:xfrm>
                            <a:off x="4531488" y="4768770"/>
                            <a:ext cx="807086" cy="466728"/>
                          </a:xfrm>
                          <a:custGeom>
                            <a:avLst>
                              <a:gd name="f0" fmla="val 108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gradFill>
                            <a:gsLst>
                              <a:gs pos="0">
                                <a:srgbClr val="A3C4FF"/>
                              </a:gs>
                              <a:gs pos="100000">
                                <a:srgbClr val="BFD5FF"/>
                              </a:gs>
                            </a:gsLst>
                            <a:lin ang="16200000"/>
                          </a:gradFill>
                          <a:ln w="9528" cap="flat">
                            <a:solidFill>
                              <a:srgbClr val="4A7EBB"/>
                            </a:solidFill>
                            <a:prstDash val="solid"/>
                            <a:miter/>
                          </a:ln>
                          <a:effectLst>
                            <a:outerShdw dist="19997" dir="5400000" algn="tl">
                              <a:srgbClr val="000000">
                                <a:alpha val="38000"/>
                              </a:srgbClr>
                            </a:outerShdw>
                          </a:effectLst>
                        </wps:spPr>
                        <wps:txbx>
                          <w:txbxContent>
                            <w:p w14:paraId="3A4BC771" w14:textId="77777777" w:rsidR="00E31ACB" w:rsidRDefault="00E31ACB">
                              <w:pPr>
                                <w:jc w:val="center"/>
                              </w:pPr>
                              <w:r>
                                <w:t>No</w:t>
                              </w:r>
                            </w:p>
                          </w:txbxContent>
                        </wps:txbx>
                        <wps:bodyPr vert="horz" wrap="square" lIns="91440" tIns="45720" rIns="91440" bIns="45720" anchor="ctr" anchorCtr="0" compatLnSpc="1">
                          <a:noAutofit/>
                        </wps:bodyPr>
                      </wps:wsp>
                      <wps:wsp>
                        <wps:cNvPr id="24" name="Straight Arrow Connector 24"/>
                        <wps:cNvCnPr/>
                        <wps:spPr>
                          <a:xfrm>
                            <a:off x="1180618" y="6180881"/>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1238491" y="7697165"/>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Connector: Elbow 28"/>
                        <wps:cNvCnPr/>
                        <wps:spPr>
                          <a:xfrm>
                            <a:off x="2627453" y="4456254"/>
                            <a:ext cx="1123950" cy="32480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3B5BD0" id="Group 30" o:spid="_x0000_s1026" style="position:absolute;left:0;text-align:left;margin-left:-11pt;margin-top:94pt;width:481.7pt;height:739.55pt;z-index:251691008;mso-position-vertical-relative:page" coordsize="61181,93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">
                <v:shape id="Flowchart: Process 1" o:spid="_x0000_s1027" style="position:absolute;left:12211;width:35401;height:9372;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" adj="-11796480,,5400" path="m,l1,r,1l,1,,xe" fillcolor="#4f81bd" strokecolor="#385d8a" strokeweight=".70561mm">
                  <v:stroke joinstyle="miter"/>
                  <v:formulas/>
                  <v:path arrowok="t" o:connecttype="custom" o:connectlocs="1770063,0;3540125,468630;1770063,937260;0,468630" o:connectangles="270,0,90,180" textboxrect="0,0,1,1"/>
                  <v:textbox>
                    <w:txbxContent>
                      <w:p w14:paraId="7DE8A74E" w14:textId="7BCC3B3C" w:rsidR="00E31ACB" w:rsidRPr="00167F0A" w:rsidRDefault="00E31ACB">
                        <w:pPr>
                          <w:pStyle w:val="ListParagraph"/>
                          <w:numPr>
                            <w:ilvl w:val="0"/>
                            <w:numId w:val="1"/>
                          </w:numPr>
                          <w:rPr>
                            <w:color w:val="FFFFFF" w:themeColor="background1"/>
                            <w:sz w:val="20"/>
                            <w:szCs w:val="20"/>
                          </w:rPr>
                        </w:pPr>
                        <w:r w:rsidRPr="00167F0A">
                          <w:rPr>
                            <w:color w:val="FFFFFF" w:themeColor="background1"/>
                            <w:sz w:val="20"/>
                            <w:szCs w:val="20"/>
                          </w:rPr>
                          <w:t xml:space="preserve"> Receive request for access to Medical Records</w:t>
                        </w:r>
                      </w:p>
                      <w:p w14:paraId="15D2E952" w14:textId="77777777" w:rsidR="00E31ACB" w:rsidRPr="00167F0A" w:rsidRDefault="00E31ACB" w:rsidP="00CB61C5">
                        <w:pPr>
                          <w:pStyle w:val="ListParagraph"/>
                          <w:numPr>
                            <w:ilvl w:val="0"/>
                            <w:numId w:val="1"/>
                          </w:numPr>
                          <w:rPr>
                            <w:color w:val="FFFFFF" w:themeColor="background1"/>
                            <w:sz w:val="20"/>
                            <w:szCs w:val="20"/>
                          </w:rPr>
                        </w:pPr>
                        <w:r w:rsidRPr="00167F0A">
                          <w:rPr>
                            <w:color w:val="FFFFFF" w:themeColor="background1"/>
                            <w:sz w:val="20"/>
                            <w:szCs w:val="20"/>
                          </w:rPr>
                          <w:t>SARs can be made electronically, in writing or verbally.</w:t>
                        </w:r>
                      </w:p>
                      <w:p w14:paraId="616747D5" w14:textId="77B799AE" w:rsidR="00E31ACB" w:rsidRPr="00167F0A" w:rsidRDefault="00E31ACB">
                        <w:pPr>
                          <w:pStyle w:val="ListParagraph"/>
                          <w:numPr>
                            <w:ilvl w:val="0"/>
                            <w:numId w:val="1"/>
                          </w:numPr>
                          <w:rPr>
                            <w:rStyle w:val="Hyperlink"/>
                            <w:color w:val="FFFFFF" w:themeColor="background1"/>
                            <w:sz w:val="20"/>
                            <w:szCs w:val="20"/>
                          </w:rPr>
                        </w:pPr>
                        <w:r w:rsidRPr="00167F0A">
                          <w:rPr>
                            <w:color w:val="FFFFFF" w:themeColor="background1"/>
                            <w:sz w:val="20"/>
                            <w:szCs w:val="20"/>
                          </w:rPr>
                          <w:t xml:space="preserve">Complete </w:t>
                        </w:r>
                        <w:r w:rsidRPr="00167F0A">
                          <w:rPr>
                            <w:color w:val="FFFFFF" w:themeColor="background1"/>
                            <w:sz w:val="20"/>
                            <w:szCs w:val="20"/>
                          </w:rPr>
                          <w:fldChar w:fldCharType="begin"/>
                        </w:r>
                        <w:r w:rsidRPr="00167F0A">
                          <w:rPr>
                            <w:color w:val="FFFFFF" w:themeColor="background1"/>
                            <w:sz w:val="20"/>
                            <w:szCs w:val="20"/>
                          </w:rPr>
                          <w:instrText xml:space="preserve"> HYPERLINK  \l "_Access_to_Medical" </w:instrText>
                        </w:r>
                        <w:r w:rsidRPr="00167F0A">
                          <w:rPr>
                            <w:color w:val="FFFFFF" w:themeColor="background1"/>
                            <w:sz w:val="20"/>
                            <w:szCs w:val="20"/>
                          </w:rPr>
                          <w:fldChar w:fldCharType="separate"/>
                        </w:r>
                        <w:r w:rsidRPr="00167F0A">
                          <w:rPr>
                            <w:rStyle w:val="Hyperlink"/>
                            <w:color w:val="FFFFFF" w:themeColor="background1"/>
                            <w:sz w:val="20"/>
                            <w:szCs w:val="20"/>
                          </w:rPr>
                          <w:t>Access to Medical Record Request form.</w:t>
                        </w:r>
                      </w:p>
                      <w:p w14:paraId="523B90D1" w14:textId="7BF6DA15" w:rsidR="00E31ACB" w:rsidRDefault="00E31ACB">
                        <w:r w:rsidRPr="00167F0A">
                          <w:rPr>
                            <w:color w:val="FFFFFF" w:themeColor="background1"/>
                            <w:sz w:val="20"/>
                            <w:szCs w:val="20"/>
                          </w:rPr>
                          <w:fldChar w:fldCharType="end"/>
                        </w:r>
                      </w:p>
                    </w:txbxContent>
                  </v:textbox>
                </v:shape>
                <v:shape id="Flowchart: Process 2" o:spid="_x0000_s1028" style="position:absolute;left:9491;top:9838;width:41243;height:20574;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" adj="-11796480,,5400" path="m,l1,r,1l,1,,xe" fillcolor="#4f81bd" strokecolor="#385d8a" strokeweight=".70561mm">
                  <v:stroke joinstyle="miter"/>
                  <v:formulas/>
                  <v:path arrowok="t" o:connecttype="custom" o:connectlocs="2062163,0;4124325,1028700;2062163,2057400;0,1028700" o:connectangles="270,0,90,180" textboxrect="0,0,1,1"/>
                  <v:textbox>
                    <w:txbxContent>
                      <w:p w14:paraId="2945D293" w14:textId="0881A636" w:rsidR="00E31ACB" w:rsidRPr="006F3EC0" w:rsidRDefault="00E31ACB">
                        <w:pPr>
                          <w:pStyle w:val="ListParagraph"/>
                          <w:numPr>
                            <w:ilvl w:val="0"/>
                            <w:numId w:val="5"/>
                          </w:numPr>
                          <w:rPr>
                            <w:color w:val="FFFFFF" w:themeColor="background1"/>
                          </w:rPr>
                        </w:pPr>
                        <w:r w:rsidRPr="006F3EC0">
                          <w:rPr>
                            <w:color w:val="FFFFFF" w:themeColor="background1"/>
                          </w:rPr>
                          <w:t xml:space="preserve"> Does request provide a clear purpose?</w:t>
                        </w:r>
                        <w:r>
                          <w:rPr>
                            <w:color w:val="FFFFFF" w:themeColor="background1"/>
                          </w:rPr>
                          <w:t xml:space="preserve"> </w:t>
                        </w:r>
                        <w:hyperlink w:anchor="_Requests_from_insurers" w:history="1">
                          <w:r w:rsidRPr="005860E8">
                            <w:rPr>
                              <w:rStyle w:val="Hyperlink"/>
                              <w:color w:val="FF0000"/>
                            </w:rPr>
                            <w:t>Is it from an Insurer?</w:t>
                          </w:r>
                        </w:hyperlink>
                      </w:p>
                      <w:p w14:paraId="76AC076C" w14:textId="0C2E83CE" w:rsidR="00E31ACB" w:rsidRPr="006E5D1E" w:rsidRDefault="00C874A9">
                        <w:pPr>
                          <w:pStyle w:val="ListParagraph"/>
                          <w:numPr>
                            <w:ilvl w:val="0"/>
                            <w:numId w:val="5"/>
                          </w:numPr>
                          <w:rPr>
                            <w:color w:val="FF0000"/>
                          </w:rPr>
                        </w:pPr>
                        <w:hyperlink w:anchor="_AMRA_or_GDPR_1" w:history="1">
                          <w:r w:rsidR="00E31ACB" w:rsidRPr="006E5D1E">
                            <w:rPr>
                              <w:rStyle w:val="Hyperlink"/>
                              <w:color w:val="FF0000"/>
                            </w:rPr>
                            <w:t>Is the request under GDPR or AMRA</w:t>
                          </w:r>
                        </w:hyperlink>
                      </w:p>
                      <w:p w14:paraId="40A5B903" w14:textId="25982B6B" w:rsidR="00E31ACB" w:rsidRPr="006F3EC0" w:rsidRDefault="00E31ACB">
                        <w:pPr>
                          <w:pStyle w:val="ListParagraph"/>
                          <w:numPr>
                            <w:ilvl w:val="0"/>
                            <w:numId w:val="5"/>
                          </w:numPr>
                          <w:rPr>
                            <w:color w:val="FFFFFF" w:themeColor="background1"/>
                          </w:rPr>
                        </w:pPr>
                        <w:r w:rsidRPr="006F3EC0">
                          <w:rPr>
                            <w:color w:val="FFFFFF" w:themeColor="background1"/>
                          </w:rPr>
                          <w:t xml:space="preserve">Is the requestor asking for copies of entire </w:t>
                        </w:r>
                        <w:proofErr w:type="gramStart"/>
                        <w:r w:rsidRPr="006F3EC0">
                          <w:rPr>
                            <w:color w:val="FFFFFF" w:themeColor="background1"/>
                          </w:rPr>
                          <w:t>records  or</w:t>
                        </w:r>
                        <w:proofErr w:type="gramEnd"/>
                        <w:r w:rsidRPr="006F3EC0">
                          <w:rPr>
                            <w:color w:val="FFFFFF" w:themeColor="background1"/>
                          </w:rPr>
                          <w:t xml:space="preserve"> for specific dates</w:t>
                        </w:r>
                      </w:p>
                      <w:p w14:paraId="30B78ED1" w14:textId="13E8EFBC" w:rsidR="00E31ACB" w:rsidRPr="006F3EC0" w:rsidRDefault="00E31ACB">
                        <w:pPr>
                          <w:pStyle w:val="ListParagraph"/>
                          <w:numPr>
                            <w:ilvl w:val="0"/>
                            <w:numId w:val="5"/>
                          </w:numPr>
                          <w:rPr>
                            <w:color w:val="FFFFFF" w:themeColor="background1"/>
                          </w:rPr>
                        </w:pPr>
                        <w:r w:rsidRPr="006F3EC0">
                          <w:rPr>
                            <w:color w:val="FFFFFF" w:themeColor="background1"/>
                          </w:rPr>
                          <w:t xml:space="preserve">Is consent included – if patient </w:t>
                        </w:r>
                        <w:proofErr w:type="gramStart"/>
                        <w:r w:rsidRPr="006F3EC0">
                          <w:rPr>
                            <w:color w:val="FFFFFF" w:themeColor="background1"/>
                          </w:rPr>
                          <w:t>does  not</w:t>
                        </w:r>
                        <w:proofErr w:type="gramEnd"/>
                        <w:r w:rsidRPr="006F3EC0">
                          <w:rPr>
                            <w:color w:val="FFFFFF" w:themeColor="background1"/>
                          </w:rPr>
                          <w:t xml:space="preserve"> have capacity – has evidence of Enduring Power of Attorney, Lasting Power of Attorney or a Court Appointed Deputy been included</w:t>
                        </w:r>
                        <w:r>
                          <w:rPr>
                            <w:color w:val="FFFFFF" w:themeColor="background1"/>
                          </w:rPr>
                          <w:t>, have you checked the ID of the requestor?</w:t>
                        </w:r>
                      </w:p>
                    </w:txbxContent>
                  </v:textbox>
                </v:shape>
                <v:shape id="Flowchart: Process 3" o:spid="_x0000_s1029" style="position:absolute;left:39411;top:35360;width:17012;height:11906;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" adj="-11796480,,5400" path="m,l1,r,1l,1,,xe" fillcolor="#4f81bd" strokecolor="#385d8a" strokeweight=".70561mm">
                  <v:stroke joinstyle="miter"/>
                  <v:formulas/>
                  <v:path arrowok="t" o:connecttype="custom" o:connectlocs="850583,0;1701165,595313;850583,1190625;0,595313" o:connectangles="270,0,90,180" textboxrect="0,0,1,1"/>
                  <v:textbox>
                    <w:txbxContent>
                      <w:p w14:paraId="505D796C" w14:textId="35A3170E" w:rsidR="00E31ACB" w:rsidRDefault="00E31ACB">
                        <w:pPr>
                          <w:jc w:val="center"/>
                          <w:rPr>
                            <w:color w:val="FFFFFF" w:themeColor="background1"/>
                          </w:rPr>
                        </w:pPr>
                        <w:r w:rsidRPr="006F3EC0">
                          <w:rPr>
                            <w:color w:val="FFFFFF" w:themeColor="background1"/>
                          </w:rPr>
                          <w:t>Contact Requestor to clarify</w:t>
                        </w:r>
                        <w:r>
                          <w:rPr>
                            <w:color w:val="FFFFFF" w:themeColor="background1"/>
                          </w:rPr>
                          <w:t xml:space="preserve"> – negotiate request if possible to date range rather than entire record</w:t>
                        </w:r>
                      </w:p>
                      <w:p w14:paraId="4CB84203" w14:textId="08DF7679" w:rsidR="00E31ACB" w:rsidRPr="005860E8" w:rsidRDefault="00C874A9">
                        <w:pPr>
                          <w:jc w:val="center"/>
                          <w:rPr>
                            <w:color w:val="FF0000"/>
                          </w:rPr>
                        </w:pPr>
                        <w:hyperlink w:anchor="_TEMPLATE_PATIENT_SAR" w:history="1">
                          <w:r w:rsidR="00E31ACB" w:rsidRPr="005860E8">
                            <w:rPr>
                              <w:rStyle w:val="Hyperlink"/>
                              <w:color w:val="FF0000"/>
                            </w:rPr>
                            <w:t>Use letter template</w:t>
                          </w:r>
                        </w:hyperlink>
                      </w:p>
                    </w:txbxContent>
                  </v:textbox>
                </v:shape>
                <v:shape id="Flowchart: Process 4" o:spid="_x0000_s1030" style="position:absolute;top:35765;width:26041;height:10716;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" adj="-11796480,,5400" path="m,l1,r,1l,1,,xe" fillcolor="#4f81bd" strokecolor="#385d8a" strokeweight=".70561mm">
                  <v:stroke joinstyle="miter"/>
                  <v:formulas/>
                  <v:path arrowok="t" o:connecttype="custom" o:connectlocs="1302068,0;2604135,535781;1302068,1071562;0,535781" o:connectangles="270,0,90,180" textboxrect="0,0,1,1"/>
                  <v:textbox>
                    <w:txbxContent>
                      <w:p w14:paraId="6E5D5CF4" w14:textId="30095FBD" w:rsidR="00E31ACB" w:rsidRPr="006F3EC0" w:rsidRDefault="00E31ACB">
                        <w:pPr>
                          <w:pStyle w:val="ListParagraph"/>
                          <w:numPr>
                            <w:ilvl w:val="0"/>
                            <w:numId w:val="4"/>
                          </w:numPr>
                          <w:rPr>
                            <w:color w:val="FFFFFF" w:themeColor="background1"/>
                          </w:rPr>
                        </w:pPr>
                        <w:r w:rsidRPr="006F3EC0">
                          <w:rPr>
                            <w:color w:val="FFFFFF" w:themeColor="background1"/>
                          </w:rPr>
                          <w:t xml:space="preserve"> Under GDPR – no Fee unless </w:t>
                        </w:r>
                        <w:hyperlink w:anchor="_Excessive??" w:history="1">
                          <w:r w:rsidRPr="005860E8">
                            <w:rPr>
                              <w:rStyle w:val="Hyperlink"/>
                              <w:color w:val="FF0000"/>
                            </w:rPr>
                            <w:t>excessive</w:t>
                          </w:r>
                        </w:hyperlink>
                        <w:r w:rsidRPr="006F3EC0">
                          <w:rPr>
                            <w:color w:val="FFFFFF" w:themeColor="background1"/>
                          </w:rPr>
                          <w:t xml:space="preserve"> or </w:t>
                        </w:r>
                        <w:hyperlink w:anchor="_Repeat_request??" w:history="1">
                          <w:r w:rsidRPr="005860E8">
                            <w:rPr>
                              <w:rStyle w:val="Hyperlink"/>
                              <w:color w:val="FF0000"/>
                            </w:rPr>
                            <w:t>repeat request</w:t>
                          </w:r>
                        </w:hyperlink>
                        <w:r w:rsidRPr="006F3EC0">
                          <w:rPr>
                            <w:color w:val="FFFFFF" w:themeColor="background1"/>
                          </w:rPr>
                          <w:t xml:space="preserve"> when </w:t>
                        </w:r>
                        <w:proofErr w:type="gramStart"/>
                        <w:r w:rsidRPr="006F3EC0">
                          <w:rPr>
                            <w:color w:val="FFFFFF" w:themeColor="background1"/>
                          </w:rPr>
                          <w:t>a  charge</w:t>
                        </w:r>
                        <w:proofErr w:type="gramEnd"/>
                        <w:r w:rsidRPr="006F3EC0">
                          <w:rPr>
                            <w:color w:val="FFFFFF" w:themeColor="background1"/>
                          </w:rPr>
                          <w:t xml:space="preserve"> would be applicable</w:t>
                        </w:r>
                      </w:p>
                      <w:p w14:paraId="0EC3EA0A" w14:textId="77777777" w:rsidR="00E31ACB" w:rsidRPr="006F3EC0" w:rsidRDefault="00C874A9">
                        <w:pPr>
                          <w:pStyle w:val="ListParagraph"/>
                          <w:numPr>
                            <w:ilvl w:val="0"/>
                            <w:numId w:val="4"/>
                          </w:numPr>
                          <w:rPr>
                            <w:color w:val="FFFFFF" w:themeColor="background1"/>
                          </w:rPr>
                        </w:pPr>
                        <w:hyperlink w:anchor="_AMRA_or_GDPR" w:history="1">
                          <w:r w:rsidR="00E31ACB" w:rsidRPr="006F3EC0">
                            <w:rPr>
                              <w:color w:val="FFFFFF" w:themeColor="background1"/>
                            </w:rPr>
                            <w:t>Under AMRA – Fee ap</w:t>
                          </w:r>
                          <w:bookmarkStart w:id="4" w:name="_Hlt516676497"/>
                          <w:bookmarkStart w:id="5" w:name="_Hlt516676498"/>
                          <w:bookmarkStart w:id="6" w:name="_Hlt516676570"/>
                          <w:r w:rsidR="00E31ACB" w:rsidRPr="006F3EC0">
                            <w:rPr>
                              <w:color w:val="FFFFFF" w:themeColor="background1"/>
                            </w:rPr>
                            <w:t>p</w:t>
                          </w:r>
                          <w:bookmarkEnd w:id="4"/>
                          <w:bookmarkEnd w:id="5"/>
                          <w:bookmarkEnd w:id="6"/>
                          <w:r w:rsidR="00E31ACB" w:rsidRPr="006F3EC0">
                            <w:rPr>
                              <w:color w:val="FFFFFF" w:themeColor="background1"/>
                            </w:rPr>
                            <w:t>lies</w:t>
                          </w:r>
                        </w:hyperlink>
                      </w:p>
                    </w:txbxContent>
                  </v:textbox>
                </v:shape>
                <v:shape id="Flowchart: Process 6" o:spid="_x0000_s1031" style="position:absolute;left:37964;top:52722;width:22746;height:16537;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" adj="-11796480,,5400" path="m,l1,r,1l,1,,xe" fillcolor="#4f81bd" strokecolor="#385d8a" strokeweight=".70561mm">
                  <v:stroke joinstyle="miter"/>
                  <v:formulas/>
                  <v:path arrowok="t" o:connecttype="custom" o:connectlocs="1137285,0;2274570,826851;1137285,1653702;0,826851" o:connectangles="270,0,90,180" textboxrect="0,0,1,1"/>
                  <v:textbox>
                    <w:txbxContent>
                      <w:p w14:paraId="040D6FF9" w14:textId="77777777" w:rsidR="00E31ACB" w:rsidRPr="006F3EC0" w:rsidRDefault="00E31ACB">
                        <w:pPr>
                          <w:rPr>
                            <w:color w:val="FFFFFF" w:themeColor="background1"/>
                          </w:rPr>
                        </w:pPr>
                        <w:r w:rsidRPr="006F3EC0">
                          <w:rPr>
                            <w:color w:val="FFFFFF" w:themeColor="background1"/>
                          </w:rPr>
                          <w:t>If still unable to clarify any/all:</w:t>
                        </w:r>
                      </w:p>
                      <w:p w14:paraId="128D4E52" w14:textId="77777777" w:rsidR="00E31ACB" w:rsidRPr="006F3EC0" w:rsidRDefault="00E31ACB">
                        <w:pPr>
                          <w:pStyle w:val="ListParagraph"/>
                          <w:numPr>
                            <w:ilvl w:val="0"/>
                            <w:numId w:val="2"/>
                          </w:numPr>
                          <w:rPr>
                            <w:color w:val="FFFFFF" w:themeColor="background1"/>
                          </w:rPr>
                        </w:pPr>
                        <w:r w:rsidRPr="006F3EC0">
                          <w:rPr>
                            <w:color w:val="FFFFFF" w:themeColor="background1"/>
                          </w:rPr>
                          <w:t xml:space="preserve"> Clear purpose</w:t>
                        </w:r>
                      </w:p>
                      <w:p w14:paraId="52024F5E" w14:textId="77777777" w:rsidR="00E31ACB" w:rsidRPr="006F3EC0" w:rsidRDefault="00E31ACB">
                        <w:pPr>
                          <w:pStyle w:val="ListParagraph"/>
                          <w:numPr>
                            <w:ilvl w:val="0"/>
                            <w:numId w:val="2"/>
                          </w:numPr>
                          <w:rPr>
                            <w:color w:val="FFFFFF" w:themeColor="background1"/>
                          </w:rPr>
                        </w:pPr>
                        <w:r w:rsidRPr="006F3EC0">
                          <w:rPr>
                            <w:color w:val="FFFFFF" w:themeColor="background1"/>
                          </w:rPr>
                          <w:t xml:space="preserve">GDPR or AMRA </w:t>
                        </w:r>
                      </w:p>
                      <w:p w14:paraId="3DABB01A" w14:textId="77777777" w:rsidR="00E31ACB" w:rsidRPr="006F3EC0" w:rsidRDefault="00E31ACB">
                        <w:pPr>
                          <w:pStyle w:val="ListParagraph"/>
                          <w:numPr>
                            <w:ilvl w:val="0"/>
                            <w:numId w:val="2"/>
                          </w:numPr>
                          <w:rPr>
                            <w:color w:val="FFFFFF" w:themeColor="background1"/>
                          </w:rPr>
                        </w:pPr>
                        <w:r w:rsidRPr="006F3EC0">
                          <w:rPr>
                            <w:color w:val="FFFFFF" w:themeColor="background1"/>
                          </w:rPr>
                          <w:t>Evidence of consent</w:t>
                        </w:r>
                      </w:p>
                      <w:p w14:paraId="7E8F9EF2" w14:textId="77777777" w:rsidR="00E31ACB" w:rsidRPr="006F3EC0" w:rsidRDefault="00E31ACB">
                        <w:pPr>
                          <w:pStyle w:val="ListParagraph"/>
                          <w:jc w:val="both"/>
                          <w:rPr>
                            <w:color w:val="FFFFFF" w:themeColor="background1"/>
                          </w:rPr>
                        </w:pPr>
                        <w:r w:rsidRPr="006F3EC0">
                          <w:rPr>
                            <w:color w:val="FFFFFF" w:themeColor="background1"/>
                          </w:rPr>
                          <w:t>= Contact DPO to discuss</w:t>
                        </w:r>
                      </w:p>
                    </w:txbxContent>
                  </v:textbox>
                </v:shape>
                <v:shape id="Flowchart: Process 7" o:spid="_x0000_s1032" style="position:absolute;left:37559;top:72862;width:23622;height:9097;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" adj="-11796480,,5400" path="m,l1,r,1l,1,,xe" fillcolor="#4f81bd" strokecolor="#385d8a" strokeweight=".70561mm">
                  <v:stroke joinstyle="miter"/>
                  <v:formulas/>
                  <v:path arrowok="t" o:connecttype="custom" o:connectlocs="1181100,0;2362200,454819;1181100,909638;0,454819" o:connectangles="270,0,90,180" textboxrect="0,0,1,1"/>
                  <v:textbox>
                    <w:txbxContent>
                      <w:p w14:paraId="49A7AEA1" w14:textId="63499B06" w:rsidR="00E31ACB" w:rsidRPr="006F3EC0" w:rsidRDefault="00E31ACB">
                        <w:pPr>
                          <w:rPr>
                            <w:color w:val="FFFFFF" w:themeColor="background1"/>
                          </w:rPr>
                        </w:pPr>
                        <w:r>
                          <w:rPr>
                            <w:color w:val="FFFFFF" w:themeColor="background1"/>
                          </w:rPr>
                          <w:t xml:space="preserve">If deemed excess or repetitive, or unable to clarify request </w:t>
                        </w:r>
                        <w:proofErr w:type="gramStart"/>
                        <w:r w:rsidRPr="006F3EC0">
                          <w:rPr>
                            <w:color w:val="FFFFFF" w:themeColor="background1"/>
                          </w:rPr>
                          <w:t>sen</w:t>
                        </w:r>
                        <w:r>
                          <w:rPr>
                            <w:color w:val="FFFFFF" w:themeColor="background1"/>
                          </w:rPr>
                          <w:t>d  Letter</w:t>
                        </w:r>
                        <w:proofErr w:type="gramEnd"/>
                        <w:r>
                          <w:rPr>
                            <w:color w:val="FFFFFF" w:themeColor="background1"/>
                          </w:rPr>
                          <w:t xml:space="preserve"> </w:t>
                        </w:r>
                        <w:r w:rsidRPr="006F3EC0">
                          <w:rPr>
                            <w:color w:val="FFFFFF" w:themeColor="background1"/>
                          </w:rPr>
                          <w:t>to requestor explaining decision to decline</w:t>
                        </w:r>
                      </w:p>
                    </w:txbxContent>
                  </v:textbox>
                </v:shape>
                <v:shape id="Flowchart: Process 8" o:spid="_x0000_s1033" style="position:absolute;left:462;top:64123;width:22645;height:12740;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" adj="-11796480,,5400" path="m,l1,r,1l,1,,xe" fillcolor="#4f81bd" strokecolor="#385d8a" strokeweight=".70561mm">
                  <v:stroke joinstyle="miter"/>
                  <v:formulas/>
                  <v:path arrowok="t" o:connecttype="custom" o:connectlocs="1132205,0;2264410,637007;1132205,1274013;0,637007" o:connectangles="270,0,90,180" textboxrect="0,0,1,1"/>
                  <v:textbox>
                    <w:txbxContent>
                      <w:p w14:paraId="66954A27" w14:textId="30011908" w:rsidR="00E31ACB" w:rsidRPr="006F3EC0" w:rsidRDefault="00E31ACB">
                        <w:pPr>
                          <w:pStyle w:val="ListParagraph"/>
                          <w:numPr>
                            <w:ilvl w:val="0"/>
                            <w:numId w:val="3"/>
                          </w:numPr>
                          <w:rPr>
                            <w:color w:val="FFFFFF" w:themeColor="background1"/>
                          </w:rPr>
                        </w:pPr>
                        <w:r w:rsidRPr="006F3EC0">
                          <w:rPr>
                            <w:color w:val="FFFFFF" w:themeColor="background1"/>
                          </w:rPr>
                          <w:t>Process copying –</w:t>
                        </w:r>
                        <w:r w:rsidRPr="005860E8">
                          <w:rPr>
                            <w:color w:val="FF0000"/>
                          </w:rPr>
                          <w:t xml:space="preserve"> </w:t>
                        </w:r>
                        <w:hyperlink w:anchor="_Redaction_or_editing" w:history="1">
                          <w:r w:rsidRPr="005860E8">
                            <w:rPr>
                              <w:rStyle w:val="Hyperlink"/>
                              <w:color w:val="FF0000"/>
                            </w:rPr>
                            <w:t>redact third party entries and entries considered harmful</w:t>
                          </w:r>
                        </w:hyperlink>
                      </w:p>
                      <w:p w14:paraId="084AA997" w14:textId="0E8FB55C" w:rsidR="00E31ACB" w:rsidRPr="006F3EC0" w:rsidRDefault="00E31ACB">
                        <w:pPr>
                          <w:pStyle w:val="ListParagraph"/>
                          <w:numPr>
                            <w:ilvl w:val="0"/>
                            <w:numId w:val="3"/>
                          </w:numPr>
                          <w:rPr>
                            <w:color w:val="FFFFFF" w:themeColor="background1"/>
                          </w:rPr>
                        </w:pPr>
                        <w:r>
                          <w:rPr>
                            <w:color w:val="FFFFFF" w:themeColor="background1"/>
                          </w:rPr>
                          <w:t>Practice</w:t>
                        </w:r>
                        <w:r w:rsidRPr="006F3EC0">
                          <w:rPr>
                            <w:color w:val="FFFFFF" w:themeColor="background1"/>
                          </w:rPr>
                          <w:t xml:space="preserve"> to verify copying to confirm release</w:t>
                        </w:r>
                      </w:p>
                    </w:txbxContent>
                  </v:textbox>
                </v:shape>
                <v:shape id="Flowchart: Process 9" o:spid="_x0000_s1034" style="position:absolute;left:694;top:78592;width:22644;height:15335;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" adj="-11796480,,5400" path="m,l1,r,1l,1,,xe" fillcolor="#4f81bd" strokecolor="#385d8a" strokeweight=".70561mm">
                  <v:stroke joinstyle="miter"/>
                  <v:formulas/>
                  <v:path arrowok="t" o:connecttype="custom" o:connectlocs="1132205,0;2264410,766763;1132205,1533525;0,766763" o:connectangles="270,0,90,180" textboxrect="0,0,1,1"/>
                  <v:textbox>
                    <w:txbxContent>
                      <w:p w14:paraId="4FBD319D" w14:textId="77777777" w:rsidR="00E31ACB" w:rsidRPr="006F3EC0" w:rsidRDefault="00E31ACB">
                        <w:pPr>
                          <w:jc w:val="center"/>
                          <w:rPr>
                            <w:color w:val="FFFFFF" w:themeColor="background1"/>
                          </w:rPr>
                        </w:pPr>
                        <w:r w:rsidRPr="006F3EC0">
                          <w:rPr>
                            <w:color w:val="FFFFFF" w:themeColor="background1"/>
                          </w:rPr>
                          <w:t>Copies of records released</w:t>
                        </w:r>
                      </w:p>
                      <w:p w14:paraId="28252496" w14:textId="3884F7D6" w:rsidR="00E31ACB" w:rsidRPr="005860E8" w:rsidRDefault="00E31ACB">
                        <w:pPr>
                          <w:jc w:val="center"/>
                          <w:rPr>
                            <w:color w:val="FF0000"/>
                          </w:rPr>
                        </w:pPr>
                        <w:r w:rsidRPr="006F3EC0">
                          <w:rPr>
                            <w:color w:val="FFFFFF" w:themeColor="background1"/>
                          </w:rPr>
                          <w:t xml:space="preserve">All electronic request should be return </w:t>
                        </w:r>
                        <w:proofErr w:type="gramStart"/>
                        <w:r w:rsidRPr="006F3EC0">
                          <w:rPr>
                            <w:color w:val="FFFFFF" w:themeColor="background1"/>
                          </w:rPr>
                          <w:t xml:space="preserve">electronically </w:t>
                        </w:r>
                        <w:r>
                          <w:rPr>
                            <w:color w:val="FFFFFF" w:themeColor="background1"/>
                          </w:rPr>
                          <w:t xml:space="preserve"> </w:t>
                        </w:r>
                        <w:r w:rsidRPr="005860E8">
                          <w:rPr>
                            <w:color w:val="FF0000"/>
                          </w:rPr>
                          <w:t>-</w:t>
                        </w:r>
                        <w:proofErr w:type="gramEnd"/>
                        <w:r w:rsidRPr="005860E8">
                          <w:rPr>
                            <w:color w:val="FF0000"/>
                          </w:rPr>
                          <w:t xml:space="preserve"> </w:t>
                        </w:r>
                        <w:hyperlink w:anchor="_NHS.net_How_to" w:history="1">
                          <w:r w:rsidRPr="005860E8">
                            <w:rPr>
                              <w:rStyle w:val="Hyperlink"/>
                              <w:color w:val="FF0000"/>
                            </w:rPr>
                            <w:t>send securely Via Email</w:t>
                          </w:r>
                        </w:hyperlink>
                      </w:p>
                      <w:p w14:paraId="474F0EAC" w14:textId="01929C4C" w:rsidR="00E31ACB" w:rsidRPr="006F3EC0" w:rsidRDefault="00C874A9">
                        <w:pPr>
                          <w:jc w:val="center"/>
                          <w:rPr>
                            <w:color w:val="FFFFFF" w:themeColor="background1"/>
                          </w:rPr>
                        </w:pPr>
                        <w:hyperlink w:anchor="_Patient_Collecting_Requested" w:history="1">
                          <w:r w:rsidR="00E31ACB" w:rsidRPr="005860E8">
                            <w:rPr>
                              <w:rStyle w:val="Hyperlink"/>
                              <w:color w:val="FF0000"/>
                            </w:rPr>
                            <w:t>If patient Collects Records complete form</w:t>
                          </w:r>
                        </w:hyperlink>
                      </w:p>
                    </w:txbxContent>
                  </v:textbox>
                </v:shape>
                <v:shape id="Down Arrow 26" o:spid="_x0000_s1035" style="position:absolute;left:7060;top:30730;width:9887;height:4668;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" adj="-11796480,,5400" path="m5400,r,10800l,10800,10800,21600,21600,10800r-5400,l16200,,5400,xe" fillcolor="#a3c4ff" strokecolor="#4a7ebb" strokeweight=".26467mm">
                  <v:fill color2="#bfd5ff" angle="180" focus="100%" type="gradient">
                    <o:fill v:ext="view" type="gradientUnscaled"/>
                  </v:fill>
                  <v:stroke joinstyle="miter"/>
                  <v:shadow on="t" color="black" opacity="24903f" origin="-.5,-.5" offset="0,.55547mm"/>
                  <v:formulas/>
                  <v:path arrowok="t" o:connecttype="custom" o:connectlocs="494348,0;988695,233363;494348,466725;0,233363;0,233363;988695,233363" o:connectangles="270,0,90,180,180,0" textboxrect="5400,0,16200,16200"/>
                  <v:textbox>
                    <w:txbxContent>
                      <w:p w14:paraId="3387D4B4" w14:textId="77777777" w:rsidR="00E31ACB" w:rsidRDefault="00E31ACB">
                        <w:pPr>
                          <w:jc w:val="center"/>
                        </w:pPr>
                        <w:r>
                          <w:t>Yes</w:t>
                        </w:r>
                      </w:p>
                      <w:p w14:paraId="7CF7D427" w14:textId="77777777" w:rsidR="00E31ACB" w:rsidRDefault="00E31ACB">
                        <w:pPr>
                          <w:jc w:val="center"/>
                        </w:pPr>
                      </w:p>
                    </w:txbxContent>
                  </v:textbox>
                </v:shape>
                <v:shape id="Down Arrow 27" o:spid="_x0000_s1036" style="position:absolute;left:44794;top:30557;width:8070;height:4667;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" adj="-11796480,,5400" path="m5400,r,10800l,10800,10800,21600,21600,10800r-5400,l16200,,5400,xe" fillcolor="#a3c4ff" strokecolor="#4a7ebb" strokeweight=".26467mm">
                  <v:fill color2="#bfd5ff" angle="180" focus="100%" type="gradient">
                    <o:fill v:ext="view" type="gradientUnscaled"/>
                  </v:fill>
                  <v:stroke joinstyle="miter"/>
                  <v:shadow on="t" color="black" opacity="24903f" origin="-.5,-.5" offset="0,.55547mm"/>
                  <v:formulas/>
                  <v:path arrowok="t" o:connecttype="custom" o:connectlocs="403543,0;807086,233364;403543,466728;0,233364;0,233364;807086,233364" o:connectangles="270,0,90,180,180,0" textboxrect="5400,0,16200,16200"/>
                  <v:textbox>
                    <w:txbxContent>
                      <w:p w14:paraId="03D161DC" w14:textId="77777777" w:rsidR="00E31ACB" w:rsidRDefault="00E31ACB">
                        <w:pPr>
                          <w:jc w:val="center"/>
                        </w:pPr>
                        <w:r>
                          <w:t>No</w:t>
                        </w:r>
                      </w:p>
                    </w:txbxContent>
                  </v:textbox>
                </v:shape>
                <v:shape id="Left Arrow 28" o:spid="_x0000_s1037" style="position:absolute;left:26274;top:36402;width:12802;height:5943;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" adj="-11796480,,5400" path="m21600,5400r-15029,l6571,,,10800,6571,21600r,-5400l21600,16200r,-10800xe" fillcolor="#a3c4ff" strokecolor="#4a7ebb" strokeweight=".26467mm">
                  <v:fill color2="#bfd5ff" angle="180" focus="100%" type="gradient">
                    <o:fill v:ext="view" type="gradientUnscaled"/>
                  </v:fill>
                  <v:stroke joinstyle="miter"/>
                  <v:shadow on="t" color="black" opacity="24903f" origin="-.5,-.5" offset="0,.55547mm"/>
                  <v:formulas/>
                  <v:path arrowok="t" o:connecttype="custom" o:connectlocs="640080,0;1280160,297180;640080,594360;0,297180;389441,0;389441,594360" o:connectangles="270,0,90,180,270,90" textboxrect="3286,5400,21600,16200"/>
                  <v:textbox>
                    <w:txbxContent>
                      <w:p w14:paraId="158EE607" w14:textId="77777777" w:rsidR="00E31ACB" w:rsidRDefault="00E31ACB">
                        <w:pPr>
                          <w:jc w:val="center"/>
                        </w:pPr>
                        <w:r>
                          <w:t>Clarified</w:t>
                        </w:r>
                      </w:p>
                    </w:txbxContent>
                  </v:textbox>
                </v:shape>
                <v:shape id="Flowchart: Process 5" o:spid="_x0000_s1038" style="position:absolute;left:2893;top:49771;width:17193;height:11858;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" adj="-11796480,,5400" path="m,l1,r,1l,1,,xe" fillcolor="#4f81bd" strokecolor="#385d8a" strokeweight=".70561mm">
                  <v:stroke joinstyle="miter"/>
                  <v:formulas/>
                  <v:path arrowok="t" o:connecttype="custom" o:connectlocs="859632,0;1719263,592931;859632,1185862;0,592931" o:connectangles="270,0,90,180" textboxrect="0,0,1,1"/>
                  <v:textbox>
                    <w:txbxContent>
                      <w:p w14:paraId="6F4C641C" w14:textId="1B509A2C" w:rsidR="00E31ACB" w:rsidRDefault="00E31ACB">
                        <w:pPr>
                          <w:rPr>
                            <w:color w:val="FFFFFF" w:themeColor="background1"/>
                          </w:rPr>
                        </w:pPr>
                        <w:r>
                          <w:rPr>
                            <w:color w:val="FFFFFF" w:themeColor="background1"/>
                          </w:rPr>
                          <w:t>Offer patient online access as a possible solution for access</w:t>
                        </w:r>
                      </w:p>
                      <w:p w14:paraId="7E373B49" w14:textId="4D19D14D" w:rsidR="00E31ACB" w:rsidRPr="005860E8" w:rsidRDefault="00C874A9">
                        <w:pPr>
                          <w:rPr>
                            <w:color w:val="FF0000"/>
                          </w:rPr>
                        </w:pPr>
                        <w:hyperlink w:anchor="_Access_to_GP" w:history="1">
                          <w:r w:rsidR="00E31ACB" w:rsidRPr="005860E8">
                            <w:rPr>
                              <w:rStyle w:val="Hyperlink"/>
                              <w:color w:val="FF0000"/>
                            </w:rPr>
                            <w:t>See Online Access Form</w:t>
                          </w:r>
                        </w:hyperlink>
                      </w:p>
                    </w:txbxContent>
                  </v:textbox>
                </v:shape>
                <v:shapetype id="_x0000_t32" coordsize="21600,21600" o:spt="32" o:oned="t" path="m,l21600,21600e" filled="f">
                  <v:path arrowok="t" fillok="f" o:connecttype="none"/>
                  <o:lock v:ext="edit" shapetype="t"/>
                </v:shapetype>
                <v:shape id="Straight Arrow Connector 26" o:spid="_x0000_s1039" type="#_x0000_t32" style="position:absolute;left:11401;top:46472;width:0;height:2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" strokecolor="#4472c4 [3204]" strokeweight=".5pt">
                  <v:stroke endarrow="block" joinstyle="miter"/>
                </v:shape>
                <v:shape id="Down Arrow 27" o:spid="_x0000_s1040" style="position:absolute;left:45314;top:47687;width:8071;height:4667;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" adj="-11796480,,5400" path="m5400,r,10800l,10800,10800,21600,21600,10800r-5400,l16200,,5400,xe" fillcolor="#a3c4ff" strokecolor="#4a7ebb" strokeweight=".26467mm">
                  <v:fill color2="#bfd5ff" angle="180" focus="100%" type="gradient">
                    <o:fill v:ext="view" type="gradientUnscaled"/>
                  </v:fill>
                  <v:stroke joinstyle="miter"/>
                  <v:shadow on="t" color="black" opacity="24903f" origin="-.5,-.5" offset="0,.55547mm"/>
                  <v:formulas/>
                  <v:path arrowok="t" o:connecttype="custom" o:connectlocs="403543,0;807086,233364;403543,466728;0,233364;0,233364;807086,233364" o:connectangles="270,0,90,180,180,0" textboxrect="5400,0,16200,16200"/>
                  <v:textbox>
                    <w:txbxContent>
                      <w:p w14:paraId="3A4BC771" w14:textId="77777777" w:rsidR="00E31ACB" w:rsidRDefault="00E31ACB">
                        <w:pPr>
                          <w:jc w:val="center"/>
                        </w:pPr>
                        <w:r>
                          <w:t>No</w:t>
                        </w:r>
                      </w:p>
                    </w:txbxContent>
                  </v:textbox>
                </v:shape>
                <v:shape id="Straight Arrow Connector 24" o:spid="_x0000_s1041" type="#_x0000_t32" style="position:absolute;left:11806;top:61808;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" strokecolor="#4472c4 [3204]" strokeweight=".5pt">
                  <v:stroke endarrow="block" joinstyle="miter"/>
                </v:shape>
                <v:shape id="Straight Arrow Connector 27" o:spid="_x0000_s1042" type="#_x0000_t32" style="position:absolute;left:12384;top:76971;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" strokecolor="#4472c4 [3204]"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8" o:spid="_x0000_s1043" type="#_x0000_t34" style="position:absolute;left:26274;top:44562;width:11240;height:324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" strokecolor="#4472c4 [3204]" strokeweight=".5pt">
                  <v:stroke endarrow="block"/>
                </v:shape>
                <w10:wrap anchory="page"/>
              </v:group>
            </w:pict>
          </mc:Fallback>
        </mc:AlternateContent>
      </w:r>
      <w:r w:rsidR="00271151">
        <w:rPr>
          <w:sz w:val="32"/>
          <w:szCs w:val="32"/>
        </w:rPr>
        <w:t>Flow Chart – Access to Medical Records Request</w:t>
      </w:r>
      <w:r w:rsidR="00482518">
        <w:rPr>
          <w:sz w:val="32"/>
          <w:szCs w:val="32"/>
        </w:rPr>
        <w:t xml:space="preserve"> </w:t>
      </w:r>
      <w:r w:rsidR="001B2DD3">
        <w:rPr>
          <w:sz w:val="32"/>
          <w:szCs w:val="32"/>
        </w:rPr>
        <w:t>–</w:t>
      </w:r>
      <w:r w:rsidR="00482518">
        <w:rPr>
          <w:sz w:val="32"/>
          <w:szCs w:val="32"/>
        </w:rPr>
        <w:t xml:space="preserve"> </w:t>
      </w:r>
      <w:r w:rsidR="001B2DD3">
        <w:rPr>
          <w:sz w:val="32"/>
          <w:szCs w:val="32"/>
        </w:rPr>
        <w:t>(</w:t>
      </w:r>
      <w:hyperlink w:anchor="_Process_as_steps" w:history="1">
        <w:r w:rsidR="001B2DD3" w:rsidRPr="001B2DD3">
          <w:rPr>
            <w:rStyle w:val="Hyperlink"/>
            <w:sz w:val="32"/>
            <w:szCs w:val="32"/>
          </w:rPr>
          <w:t>Step-by-step Guide below</w:t>
        </w:r>
      </w:hyperlink>
    </w:p>
    <w:p w14:paraId="5A558BC6" w14:textId="61594A69" w:rsidR="00550806" w:rsidRDefault="00E63430">
      <w:pPr>
        <w:jc w:val="center"/>
      </w:pPr>
      <w:bookmarkStart w:id="3" w:name="_AMRA_or_GDPR"/>
      <w:bookmarkEnd w:id="3"/>
      <w:r>
        <w:t xml:space="preserve"> </w:t>
      </w:r>
      <w:r w:rsidRPr="00167F0A">
        <w:rPr>
          <w:color w:val="FFFFFF" w:themeColor="background1"/>
          <w:sz w:val="20"/>
          <w:szCs w:val="20"/>
        </w:rPr>
        <w:t>SARs can be made electronically, in writing or verbally.</w:t>
      </w:r>
    </w:p>
    <w:p w14:paraId="2B534F4D" w14:textId="77777777" w:rsidR="0087435C" w:rsidRDefault="0087435C" w:rsidP="0087435C">
      <w:pPr>
        <w:pageBreakBefore/>
        <w:jc w:val="center"/>
      </w:pPr>
    </w:p>
    <w:p w14:paraId="3D1AFDF6" w14:textId="387DC557" w:rsidR="003E28E5" w:rsidRPr="005B1178" w:rsidRDefault="003E28E5" w:rsidP="003E28E5">
      <w:pPr>
        <w:pStyle w:val="Heading2"/>
        <w:rPr>
          <w:rStyle w:val="Hyperlink"/>
          <w:rFonts w:ascii="Calibri" w:eastAsia="Calibri" w:hAnsi="Calibri" w:cs="Times New Roman"/>
          <w:sz w:val="32"/>
          <w:szCs w:val="32"/>
        </w:rPr>
      </w:pPr>
      <w:bookmarkStart w:id="4" w:name="_AMRA_or_GDPR_1"/>
      <w:bookmarkStart w:id="5" w:name="_Process_as_steps"/>
      <w:bookmarkStart w:id="6" w:name="_Toc526160239"/>
      <w:bookmarkEnd w:id="4"/>
      <w:bookmarkEnd w:id="5"/>
      <w:r w:rsidRPr="005B1178">
        <w:rPr>
          <w:rStyle w:val="Hyperlink"/>
          <w:rFonts w:ascii="Calibri" w:eastAsia="Calibri" w:hAnsi="Calibri" w:cs="Times New Roman"/>
          <w:sz w:val="32"/>
          <w:szCs w:val="32"/>
        </w:rPr>
        <w:t xml:space="preserve">Process as </w:t>
      </w:r>
      <w:r w:rsidR="001B2DD3" w:rsidRPr="005B1178">
        <w:rPr>
          <w:rStyle w:val="Hyperlink"/>
          <w:rFonts w:ascii="Calibri" w:eastAsia="Calibri" w:hAnsi="Calibri" w:cs="Times New Roman"/>
          <w:sz w:val="32"/>
          <w:szCs w:val="32"/>
        </w:rPr>
        <w:t>S</w:t>
      </w:r>
      <w:r w:rsidRPr="005B1178">
        <w:rPr>
          <w:rStyle w:val="Hyperlink"/>
          <w:rFonts w:ascii="Calibri" w:eastAsia="Calibri" w:hAnsi="Calibri" w:cs="Times New Roman"/>
          <w:sz w:val="32"/>
          <w:szCs w:val="32"/>
        </w:rPr>
        <w:t>tep</w:t>
      </w:r>
      <w:r w:rsidR="001B2DD3" w:rsidRPr="005B1178">
        <w:rPr>
          <w:rStyle w:val="Hyperlink"/>
          <w:rFonts w:ascii="Calibri" w:eastAsia="Calibri" w:hAnsi="Calibri" w:cs="Times New Roman"/>
          <w:sz w:val="32"/>
          <w:szCs w:val="32"/>
        </w:rPr>
        <w:t>-by-Step</w:t>
      </w:r>
      <w:r w:rsidRPr="005B1178">
        <w:rPr>
          <w:rStyle w:val="Hyperlink"/>
          <w:rFonts w:ascii="Calibri" w:eastAsia="Calibri" w:hAnsi="Calibri" w:cs="Times New Roman"/>
          <w:sz w:val="32"/>
          <w:szCs w:val="32"/>
        </w:rPr>
        <w:t xml:space="preserve"> for </w:t>
      </w:r>
      <w:r w:rsidR="001B2DD3" w:rsidRPr="005B1178">
        <w:rPr>
          <w:rStyle w:val="Hyperlink"/>
          <w:rFonts w:ascii="Calibri" w:eastAsia="Calibri" w:hAnsi="Calibri" w:cs="Times New Roman"/>
          <w:sz w:val="32"/>
          <w:szCs w:val="32"/>
        </w:rPr>
        <w:t>S</w:t>
      </w:r>
      <w:r w:rsidRPr="005B1178">
        <w:rPr>
          <w:rStyle w:val="Hyperlink"/>
          <w:rFonts w:ascii="Calibri" w:eastAsia="Calibri" w:hAnsi="Calibri" w:cs="Times New Roman"/>
          <w:sz w:val="32"/>
          <w:szCs w:val="32"/>
        </w:rPr>
        <w:t>taff</w:t>
      </w:r>
      <w:bookmarkEnd w:id="6"/>
      <w:r w:rsidRPr="005B1178">
        <w:rPr>
          <w:rStyle w:val="Hyperlink"/>
          <w:rFonts w:ascii="Calibri" w:eastAsia="Calibri" w:hAnsi="Calibri" w:cs="Times New Roman"/>
          <w:sz w:val="32"/>
          <w:szCs w:val="32"/>
        </w:rPr>
        <w:t xml:space="preserve"> </w:t>
      </w:r>
    </w:p>
    <w:p w14:paraId="2B5E2C39" w14:textId="77777777" w:rsidR="003E28E5" w:rsidRPr="003E28E5" w:rsidRDefault="003E28E5" w:rsidP="003E28E5"/>
    <w:p w14:paraId="3C76BCC7" w14:textId="60F21CA4" w:rsidR="003E28E5" w:rsidRDefault="008D484C" w:rsidP="005B1178">
      <w:pPr>
        <w:pStyle w:val="ListParagraph"/>
        <w:numPr>
          <w:ilvl w:val="0"/>
          <w:numId w:val="8"/>
        </w:numPr>
        <w:autoSpaceDE w:val="0"/>
        <w:rPr>
          <w:rFonts w:ascii="Arial" w:hAnsi="Arial" w:cs="Arial"/>
        </w:rPr>
      </w:pPr>
      <w:r>
        <w:rPr>
          <w:rFonts w:ascii="Arial" w:hAnsi="Arial" w:cs="Arial"/>
        </w:rPr>
        <w:t>Check the Identity of the requestor, c</w:t>
      </w:r>
      <w:r w:rsidR="003E28E5" w:rsidRPr="003E28E5">
        <w:rPr>
          <w:rFonts w:ascii="Arial" w:hAnsi="Arial" w:cs="Arial"/>
        </w:rPr>
        <w:t>heck if the Solicitor</w:t>
      </w:r>
      <w:r>
        <w:rPr>
          <w:rFonts w:ascii="Arial" w:hAnsi="Arial" w:cs="Arial"/>
        </w:rPr>
        <w:t xml:space="preserve"> or insurance</w:t>
      </w:r>
      <w:r w:rsidR="003E28E5" w:rsidRPr="003E28E5">
        <w:rPr>
          <w:rFonts w:ascii="Arial" w:hAnsi="Arial" w:cs="Arial"/>
        </w:rPr>
        <w:t xml:space="preserve"> request has patient consent attached, if not reject</w:t>
      </w:r>
      <w:r w:rsidR="003E28E5">
        <w:rPr>
          <w:rFonts w:ascii="Arial" w:hAnsi="Arial" w:cs="Arial"/>
        </w:rPr>
        <w:t xml:space="preserve">, or seek patient consent from </w:t>
      </w:r>
      <w:r>
        <w:rPr>
          <w:rFonts w:ascii="Arial" w:hAnsi="Arial" w:cs="Arial"/>
        </w:rPr>
        <w:t>3</w:t>
      </w:r>
      <w:r w:rsidRPr="008D484C">
        <w:rPr>
          <w:rFonts w:ascii="Arial" w:hAnsi="Arial" w:cs="Arial"/>
          <w:vertAlign w:val="superscript"/>
        </w:rPr>
        <w:t>rd</w:t>
      </w:r>
      <w:r>
        <w:rPr>
          <w:rFonts w:ascii="Arial" w:hAnsi="Arial" w:cs="Arial"/>
        </w:rPr>
        <w:t xml:space="preserve"> party</w:t>
      </w:r>
      <w:r w:rsidR="006C36DC">
        <w:rPr>
          <w:rFonts w:ascii="Arial" w:hAnsi="Arial" w:cs="Arial"/>
        </w:rPr>
        <w:t xml:space="preserve">, you can send </w:t>
      </w:r>
      <w:hyperlink w:anchor="_Access_to_Medical" w:history="1">
        <w:r w:rsidR="006C36DC" w:rsidRPr="006C36DC">
          <w:rPr>
            <w:rStyle w:val="Hyperlink"/>
            <w:rFonts w:ascii="Arial" w:hAnsi="Arial" w:cs="Arial"/>
          </w:rPr>
          <w:t>patient Access to Records form to clarify</w:t>
        </w:r>
      </w:hyperlink>
      <w:r w:rsidR="006C36DC">
        <w:rPr>
          <w:rFonts w:ascii="Arial" w:hAnsi="Arial" w:cs="Arial"/>
        </w:rPr>
        <w:t>.</w:t>
      </w:r>
    </w:p>
    <w:p w14:paraId="3078E84F" w14:textId="4341B810" w:rsidR="003E28E5" w:rsidRDefault="003E28E5" w:rsidP="005B1178">
      <w:pPr>
        <w:pStyle w:val="ListParagraph"/>
        <w:numPr>
          <w:ilvl w:val="0"/>
          <w:numId w:val="8"/>
        </w:numPr>
        <w:autoSpaceDE w:val="0"/>
        <w:rPr>
          <w:rFonts w:ascii="Arial" w:hAnsi="Arial" w:cs="Arial"/>
        </w:rPr>
      </w:pPr>
      <w:r w:rsidRPr="003E28E5">
        <w:rPr>
          <w:rFonts w:ascii="Arial" w:hAnsi="Arial" w:cs="Arial"/>
        </w:rPr>
        <w:t xml:space="preserve">Check if the request is under </w:t>
      </w:r>
      <w:hyperlink w:anchor="_AMRA_or_GDPR_2" w:history="1">
        <w:r w:rsidRPr="006C36DC">
          <w:rPr>
            <w:rStyle w:val="Hyperlink"/>
            <w:rFonts w:ascii="Arial" w:hAnsi="Arial" w:cs="Arial"/>
          </w:rPr>
          <w:t>GDPR or Access to Medical Records Act</w:t>
        </w:r>
      </w:hyperlink>
      <w:r w:rsidRPr="003E28E5">
        <w:rPr>
          <w:rFonts w:ascii="Arial" w:hAnsi="Arial" w:cs="Arial"/>
        </w:rPr>
        <w:t xml:space="preserve"> (AMRA, this covers all employment, life insurance, </w:t>
      </w:r>
      <w:r w:rsidR="00807972" w:rsidRPr="003E28E5">
        <w:rPr>
          <w:rFonts w:ascii="Arial" w:hAnsi="Arial" w:cs="Arial"/>
        </w:rPr>
        <w:t>mortgage</w:t>
      </w:r>
      <w:r w:rsidRPr="003E28E5">
        <w:rPr>
          <w:rFonts w:ascii="Arial" w:hAnsi="Arial" w:cs="Arial"/>
        </w:rPr>
        <w:t xml:space="preserve"> insurance, insured negligence - anything covered by an insurance contract that requires a medical report). If </w:t>
      </w:r>
      <w:r w:rsidR="00807972" w:rsidRPr="003E28E5">
        <w:rPr>
          <w:rFonts w:ascii="Arial" w:hAnsi="Arial" w:cs="Arial"/>
        </w:rPr>
        <w:t>it’s</w:t>
      </w:r>
      <w:r w:rsidRPr="003E28E5">
        <w:rPr>
          <w:rFonts w:ascii="Arial" w:hAnsi="Arial" w:cs="Arial"/>
        </w:rPr>
        <w:t xml:space="preserve"> an AMRA request, the standard (previous) fees still apply.</w:t>
      </w:r>
    </w:p>
    <w:p w14:paraId="4B3F1AA6" w14:textId="4C19056F" w:rsidR="008D484C" w:rsidRDefault="008D484C" w:rsidP="005B1178">
      <w:pPr>
        <w:pStyle w:val="ListParagraph"/>
        <w:numPr>
          <w:ilvl w:val="0"/>
          <w:numId w:val="8"/>
        </w:numPr>
        <w:autoSpaceDE w:val="0"/>
        <w:rPr>
          <w:rFonts w:ascii="Arial" w:hAnsi="Arial" w:cs="Arial"/>
        </w:rPr>
      </w:pPr>
      <w:r>
        <w:rPr>
          <w:rFonts w:ascii="Arial" w:hAnsi="Arial" w:cs="Arial"/>
        </w:rPr>
        <w:t>Talk to the patient to negotiate the requested data -</w:t>
      </w:r>
      <w:r w:rsidR="00677BF9">
        <w:rPr>
          <w:rFonts w:ascii="Arial" w:hAnsi="Arial" w:cs="Arial"/>
        </w:rPr>
        <w:t xml:space="preserve"> </w:t>
      </w:r>
      <w:r w:rsidR="00677BF9">
        <w:rPr>
          <w:rFonts w:ascii="Helvetica" w:hAnsi="Helvetica" w:cs="Helvetica"/>
          <w:color w:val="212121"/>
          <w:lang w:val="en"/>
        </w:rPr>
        <w:t>In most circumstances the patient is unlikely to want copies of the irrelevant historical paper records for themselves or to be sent to a 3rd party representing them.  The patient may only want information from a certain date or for a date range or about a particular accident/incident, clarifying directly with the patient what is required may assist to reduce the amount of time taken to respond to a request.</w:t>
      </w:r>
    </w:p>
    <w:p w14:paraId="400B825C" w14:textId="4A0E0457" w:rsidR="00366E53" w:rsidRPr="003E28E5" w:rsidRDefault="00366E53" w:rsidP="00366E53">
      <w:pPr>
        <w:pStyle w:val="ListParagraph"/>
        <w:numPr>
          <w:ilvl w:val="0"/>
          <w:numId w:val="8"/>
        </w:numPr>
        <w:autoSpaceDE w:val="0"/>
        <w:rPr>
          <w:rFonts w:ascii="Arial" w:hAnsi="Arial" w:cs="Arial"/>
        </w:rPr>
      </w:pPr>
      <w:r w:rsidRPr="003E28E5">
        <w:rPr>
          <w:rFonts w:ascii="Arial" w:hAnsi="Arial" w:cs="Arial"/>
        </w:rPr>
        <w:t xml:space="preserve">If the patient insists they need historical information that is not contained online (paper records, very old documents) check they are really required. We can negotiate with the patient about what information is provided but cannot refuse. We must print these out for the patient Free </w:t>
      </w:r>
      <w:r w:rsidR="008D484C">
        <w:rPr>
          <w:rFonts w:ascii="Arial" w:hAnsi="Arial" w:cs="Arial"/>
        </w:rPr>
        <w:t>o</w:t>
      </w:r>
      <w:r w:rsidRPr="003E28E5">
        <w:rPr>
          <w:rFonts w:ascii="Arial" w:hAnsi="Arial" w:cs="Arial"/>
        </w:rPr>
        <w:t xml:space="preserve">f Charge and are responsible for postage costs to a proxy </w:t>
      </w:r>
      <w:r w:rsidR="00677BF9" w:rsidRPr="003E28E5">
        <w:rPr>
          <w:rFonts w:ascii="Arial" w:hAnsi="Arial" w:cs="Arial"/>
        </w:rPr>
        <w:t>if</w:t>
      </w:r>
      <w:r w:rsidRPr="003E28E5">
        <w:rPr>
          <w:rFonts w:ascii="Arial" w:hAnsi="Arial" w:cs="Arial"/>
        </w:rPr>
        <w:t xml:space="preserve"> the volume of copies isn’t 'excessive'. This isn’t defined and would have to be justified but if is excessively weightier than average postage and admin costs can be changed. </w:t>
      </w:r>
    </w:p>
    <w:p w14:paraId="2974DBEB" w14:textId="1C6EA790" w:rsidR="003E28E5" w:rsidRPr="003E28E5" w:rsidRDefault="003E28E5" w:rsidP="003E28E5">
      <w:pPr>
        <w:pStyle w:val="ListParagraph"/>
        <w:numPr>
          <w:ilvl w:val="0"/>
          <w:numId w:val="8"/>
        </w:numPr>
        <w:autoSpaceDE w:val="0"/>
        <w:rPr>
          <w:rFonts w:ascii="Arial" w:hAnsi="Arial" w:cs="Arial"/>
        </w:rPr>
      </w:pPr>
      <w:r w:rsidRPr="003E28E5">
        <w:rPr>
          <w:rFonts w:ascii="Arial" w:hAnsi="Arial" w:cs="Arial"/>
        </w:rPr>
        <w:t xml:space="preserve">If it is a GDPR request, check if </w:t>
      </w:r>
      <w:r w:rsidR="00677BF9" w:rsidRPr="003E28E5">
        <w:rPr>
          <w:rFonts w:ascii="Arial" w:hAnsi="Arial" w:cs="Arial"/>
        </w:rPr>
        <w:t>it’s</w:t>
      </w:r>
      <w:r w:rsidRPr="003E28E5">
        <w:rPr>
          <w:rFonts w:ascii="Arial" w:hAnsi="Arial" w:cs="Arial"/>
        </w:rPr>
        <w:t xml:space="preserve"> the first time the SAME information has been sent to ANY proxy</w:t>
      </w:r>
      <w:r w:rsidR="00677BF9">
        <w:rPr>
          <w:rFonts w:ascii="Arial" w:hAnsi="Arial" w:cs="Arial"/>
        </w:rPr>
        <w:t xml:space="preserve"> (3</w:t>
      </w:r>
      <w:r w:rsidR="00677BF9" w:rsidRPr="00677BF9">
        <w:rPr>
          <w:rFonts w:ascii="Arial" w:hAnsi="Arial" w:cs="Arial"/>
          <w:vertAlign w:val="superscript"/>
        </w:rPr>
        <w:t>rd</w:t>
      </w:r>
      <w:r w:rsidR="00677BF9">
        <w:rPr>
          <w:rFonts w:ascii="Arial" w:hAnsi="Arial" w:cs="Arial"/>
        </w:rPr>
        <w:t xml:space="preserve"> party)</w:t>
      </w:r>
      <w:r w:rsidRPr="003E28E5">
        <w:rPr>
          <w:rFonts w:ascii="Arial" w:hAnsi="Arial" w:cs="Arial"/>
        </w:rPr>
        <w:t xml:space="preserve"> of the patient, this includes solicitors. If identical info has been already sent, </w:t>
      </w:r>
      <w:r w:rsidR="006C36DC">
        <w:rPr>
          <w:rFonts w:ascii="Arial" w:hAnsi="Arial" w:cs="Arial"/>
        </w:rPr>
        <w:t xml:space="preserve">then this is a </w:t>
      </w:r>
      <w:hyperlink w:anchor="_Repeat_request??" w:history="1">
        <w:r w:rsidR="006C36DC" w:rsidRPr="006C36DC">
          <w:rPr>
            <w:rStyle w:val="Hyperlink"/>
            <w:rFonts w:ascii="Arial" w:hAnsi="Arial" w:cs="Arial"/>
          </w:rPr>
          <w:t>repeated request</w:t>
        </w:r>
      </w:hyperlink>
      <w:r w:rsidR="006C36DC">
        <w:rPr>
          <w:rFonts w:ascii="Arial" w:hAnsi="Arial" w:cs="Arial"/>
        </w:rPr>
        <w:t xml:space="preserve"> and</w:t>
      </w:r>
      <w:r w:rsidRPr="003E28E5">
        <w:rPr>
          <w:rFonts w:ascii="Arial" w:hAnsi="Arial" w:cs="Arial"/>
        </w:rPr>
        <w:t xml:space="preserve"> can charge for a reasonable administration fee for a duplicate report.</w:t>
      </w:r>
    </w:p>
    <w:p w14:paraId="03258936" w14:textId="4DC7A9D0" w:rsidR="003E28E5" w:rsidRPr="003E28E5" w:rsidRDefault="003E28E5" w:rsidP="003E28E5">
      <w:pPr>
        <w:pStyle w:val="ListParagraph"/>
        <w:numPr>
          <w:ilvl w:val="0"/>
          <w:numId w:val="8"/>
        </w:numPr>
        <w:autoSpaceDE w:val="0"/>
        <w:rPr>
          <w:rFonts w:ascii="Arial" w:hAnsi="Arial" w:cs="Arial"/>
        </w:rPr>
      </w:pPr>
      <w:r w:rsidRPr="003E28E5">
        <w:rPr>
          <w:rFonts w:ascii="Arial" w:hAnsi="Arial" w:cs="Arial"/>
        </w:rPr>
        <w:t xml:space="preserve">Speak with the patient and grant them </w:t>
      </w:r>
      <w:hyperlink w:anchor="_Access_to_GP" w:history="1">
        <w:r w:rsidRPr="006C36DC">
          <w:rPr>
            <w:rStyle w:val="Hyperlink"/>
            <w:rFonts w:ascii="Arial" w:hAnsi="Arial" w:cs="Arial"/>
          </w:rPr>
          <w:t>Web online</w:t>
        </w:r>
      </w:hyperlink>
      <w:r w:rsidRPr="003E28E5">
        <w:rPr>
          <w:rFonts w:ascii="Arial" w:hAnsi="Arial" w:cs="Arial"/>
        </w:rPr>
        <w:t xml:space="preserve"> </w:t>
      </w:r>
      <w:hyperlink w:anchor="_Access_to_GP" w:history="1">
        <w:r w:rsidRPr="006C36DC">
          <w:rPr>
            <w:rStyle w:val="Hyperlink"/>
            <w:rFonts w:ascii="Arial" w:hAnsi="Arial" w:cs="Arial"/>
          </w:rPr>
          <w:t>access</w:t>
        </w:r>
      </w:hyperlink>
      <w:r w:rsidRPr="003E28E5">
        <w:rPr>
          <w:rFonts w:ascii="Arial" w:hAnsi="Arial" w:cs="Arial"/>
        </w:rPr>
        <w:t xml:space="preserve"> to documents and consultations. This will provide them with the facility to view/print their information and will fulfil our obligations under the act.</w:t>
      </w:r>
    </w:p>
    <w:p w14:paraId="520D90FE" w14:textId="0A2DCFB9" w:rsidR="003E28E5" w:rsidRPr="003E28E5" w:rsidRDefault="003E28E5" w:rsidP="003E28E5">
      <w:pPr>
        <w:pStyle w:val="ListParagraph"/>
        <w:numPr>
          <w:ilvl w:val="0"/>
          <w:numId w:val="8"/>
        </w:numPr>
        <w:autoSpaceDE w:val="0"/>
        <w:rPr>
          <w:rFonts w:ascii="Arial" w:hAnsi="Arial" w:cs="Arial"/>
        </w:rPr>
      </w:pPr>
      <w:r w:rsidRPr="003E28E5">
        <w:rPr>
          <w:rFonts w:ascii="Arial" w:hAnsi="Arial" w:cs="Arial"/>
        </w:rPr>
        <w:t>Provide them with a link to our Privacy Notice. This is on our website</w:t>
      </w:r>
      <w:r w:rsidR="00807972">
        <w:rPr>
          <w:rFonts w:ascii="Arial" w:hAnsi="Arial" w:cs="Arial"/>
        </w:rPr>
        <w:t>, if sending hard copies include a link in the covering letter and a copy of the PCIG “How we Use your information leaflet”</w:t>
      </w:r>
    </w:p>
    <w:p w14:paraId="6B117568" w14:textId="45E9FA76" w:rsidR="003E28E5" w:rsidRDefault="003E28E5" w:rsidP="003E28E5">
      <w:pPr>
        <w:pStyle w:val="ListParagraph"/>
        <w:numPr>
          <w:ilvl w:val="0"/>
          <w:numId w:val="8"/>
        </w:numPr>
        <w:autoSpaceDE w:val="0"/>
        <w:rPr>
          <w:rFonts w:ascii="Arial" w:hAnsi="Arial" w:cs="Arial"/>
        </w:rPr>
      </w:pPr>
      <w:r w:rsidRPr="003E28E5">
        <w:rPr>
          <w:rFonts w:ascii="Arial" w:hAnsi="Arial" w:cs="Arial"/>
        </w:rPr>
        <w:t>If the patient has no internet access at all, print off the info requested and process/post at our expense</w:t>
      </w:r>
      <w:r w:rsidR="00E4423E">
        <w:rPr>
          <w:rFonts w:ascii="Arial" w:hAnsi="Arial" w:cs="Arial"/>
        </w:rPr>
        <w:t>, u</w:t>
      </w:r>
      <w:r w:rsidR="00962886" w:rsidRPr="00962886">
        <w:rPr>
          <w:rFonts w:ascii="Arial" w:hAnsi="Arial" w:cs="Arial"/>
        </w:rPr>
        <w:t xml:space="preserve">nless </w:t>
      </w:r>
      <w:hyperlink w:anchor="_Excessive??" w:history="1">
        <w:r w:rsidR="00962886" w:rsidRPr="00E4423E">
          <w:rPr>
            <w:rFonts w:ascii="Arial" w:hAnsi="Arial" w:cs="Arial"/>
            <w:color w:val="0070C0"/>
            <w:u w:val="single"/>
          </w:rPr>
          <w:t>excessive</w:t>
        </w:r>
      </w:hyperlink>
      <w:r w:rsidR="00962886" w:rsidRPr="00E4423E">
        <w:rPr>
          <w:rFonts w:ascii="Arial" w:hAnsi="Arial" w:cs="Arial"/>
          <w:color w:val="0070C0"/>
          <w:u w:val="single"/>
        </w:rPr>
        <w:t xml:space="preserve"> </w:t>
      </w:r>
      <w:r w:rsidR="00962886" w:rsidRPr="00962886">
        <w:rPr>
          <w:rFonts w:ascii="Arial" w:hAnsi="Arial" w:cs="Arial"/>
        </w:rPr>
        <w:t xml:space="preserve">or </w:t>
      </w:r>
      <w:hyperlink w:anchor="_Repeat_request??" w:history="1">
        <w:r w:rsidR="00962886" w:rsidRPr="00E4423E">
          <w:rPr>
            <w:rFonts w:ascii="Arial" w:hAnsi="Arial" w:cs="Arial"/>
            <w:color w:val="0070C0"/>
            <w:u w:val="single"/>
          </w:rPr>
          <w:t>repeat request</w:t>
        </w:r>
      </w:hyperlink>
      <w:r w:rsidR="00962886" w:rsidRPr="00962886">
        <w:rPr>
          <w:rFonts w:ascii="Arial" w:hAnsi="Arial" w:cs="Arial"/>
        </w:rPr>
        <w:t xml:space="preserve"> when </w:t>
      </w:r>
      <w:r w:rsidR="006F0D1C" w:rsidRPr="00962886">
        <w:rPr>
          <w:rFonts w:ascii="Arial" w:hAnsi="Arial" w:cs="Arial"/>
        </w:rPr>
        <w:t>a charge</w:t>
      </w:r>
      <w:r w:rsidR="00962886" w:rsidRPr="00962886">
        <w:rPr>
          <w:rFonts w:ascii="Arial" w:hAnsi="Arial" w:cs="Arial"/>
        </w:rPr>
        <w:t xml:space="preserve"> would be applicable</w:t>
      </w:r>
      <w:r w:rsidR="006F0D1C">
        <w:rPr>
          <w:rFonts w:ascii="Arial" w:hAnsi="Arial" w:cs="Arial"/>
        </w:rPr>
        <w:t>.</w:t>
      </w:r>
    </w:p>
    <w:p w14:paraId="3C3A6B1E" w14:textId="71DDFC77" w:rsidR="006F0D1C" w:rsidRPr="003E28E5" w:rsidRDefault="006F0D1C" w:rsidP="003E28E5">
      <w:pPr>
        <w:pStyle w:val="ListParagraph"/>
        <w:numPr>
          <w:ilvl w:val="0"/>
          <w:numId w:val="8"/>
        </w:numPr>
        <w:autoSpaceDE w:val="0"/>
        <w:rPr>
          <w:rFonts w:ascii="Arial" w:hAnsi="Arial" w:cs="Arial"/>
        </w:rPr>
      </w:pPr>
      <w:r>
        <w:rPr>
          <w:rFonts w:ascii="Arial" w:hAnsi="Arial" w:cs="Arial"/>
        </w:rPr>
        <w:t xml:space="preserve">You could ask the patient to collect records and sign for them, </w:t>
      </w:r>
      <w:hyperlink w:anchor="_Patient_Collecting_Requested" w:history="1">
        <w:r w:rsidRPr="006F0D1C">
          <w:rPr>
            <w:rStyle w:val="Hyperlink"/>
            <w:rFonts w:ascii="Arial" w:hAnsi="Arial" w:cs="Arial"/>
          </w:rPr>
          <w:t>providing ID and signing a collection form below</w:t>
        </w:r>
      </w:hyperlink>
      <w:r>
        <w:rPr>
          <w:rFonts w:ascii="Arial" w:hAnsi="Arial" w:cs="Arial"/>
        </w:rPr>
        <w:t>.</w:t>
      </w:r>
    </w:p>
    <w:p w14:paraId="04AFE0CE" w14:textId="290CAE4C" w:rsidR="00677BF9" w:rsidRPr="006F0D1C" w:rsidRDefault="003E28E5" w:rsidP="00DC7386">
      <w:pPr>
        <w:pStyle w:val="ListParagraph"/>
        <w:numPr>
          <w:ilvl w:val="0"/>
          <w:numId w:val="8"/>
        </w:numPr>
        <w:suppressAutoHyphens w:val="0"/>
        <w:autoSpaceDE w:val="0"/>
        <w:rPr>
          <w:rFonts w:asciiTheme="majorHAnsi" w:eastAsiaTheme="majorEastAsia" w:hAnsiTheme="majorHAnsi" w:cstheme="majorBidi"/>
          <w:color w:val="2F5496" w:themeColor="accent1" w:themeShade="BF"/>
          <w:sz w:val="26"/>
          <w:szCs w:val="26"/>
        </w:rPr>
      </w:pPr>
      <w:r w:rsidRPr="006F0D1C">
        <w:rPr>
          <w:rFonts w:ascii="Arial" w:hAnsi="Arial" w:cs="Arial"/>
        </w:rPr>
        <w:t>All posted copy records must also include our privacy notice.</w:t>
      </w:r>
      <w:r w:rsidR="00677BF9">
        <w:br w:type="page"/>
      </w:r>
    </w:p>
    <w:p w14:paraId="29B6E82B" w14:textId="77777777" w:rsidR="003E28E5" w:rsidRDefault="003E28E5" w:rsidP="0087435C">
      <w:pPr>
        <w:pStyle w:val="Heading2"/>
      </w:pPr>
    </w:p>
    <w:p w14:paraId="16ED65CD" w14:textId="162C0523" w:rsidR="003E28E5" w:rsidRPr="005B1178" w:rsidRDefault="00F25635" w:rsidP="0087435C">
      <w:pPr>
        <w:pStyle w:val="Heading2"/>
        <w:rPr>
          <w:rStyle w:val="Hyperlink"/>
          <w:rFonts w:ascii="Calibri" w:eastAsia="Calibri" w:hAnsi="Calibri" w:cs="Times New Roman"/>
          <w:sz w:val="32"/>
          <w:szCs w:val="32"/>
        </w:rPr>
      </w:pPr>
      <w:bookmarkStart w:id="7" w:name="_Toc526160240"/>
      <w:r w:rsidRPr="005B1178">
        <w:rPr>
          <w:rStyle w:val="Hyperlink"/>
          <w:rFonts w:ascii="Calibri" w:eastAsia="Calibri" w:hAnsi="Calibri" w:cs="Times New Roman"/>
          <w:sz w:val="32"/>
          <w:szCs w:val="32"/>
        </w:rPr>
        <w:t xml:space="preserve">Checking ID – Pausing the </w:t>
      </w:r>
      <w:r w:rsidR="00364F5D" w:rsidRPr="005B1178">
        <w:rPr>
          <w:rStyle w:val="Hyperlink"/>
          <w:rFonts w:ascii="Calibri" w:eastAsia="Calibri" w:hAnsi="Calibri" w:cs="Times New Roman"/>
          <w:sz w:val="32"/>
          <w:szCs w:val="32"/>
        </w:rPr>
        <w:t>one-month</w:t>
      </w:r>
      <w:r w:rsidRPr="005B1178">
        <w:rPr>
          <w:rStyle w:val="Hyperlink"/>
          <w:rFonts w:ascii="Calibri" w:eastAsia="Calibri" w:hAnsi="Calibri" w:cs="Times New Roman"/>
          <w:sz w:val="32"/>
          <w:szCs w:val="32"/>
        </w:rPr>
        <w:t xml:space="preserve"> Clock</w:t>
      </w:r>
      <w:bookmarkEnd w:id="7"/>
    </w:p>
    <w:p w14:paraId="11F5A40F" w14:textId="77777777" w:rsidR="00F25635" w:rsidRDefault="00F25635" w:rsidP="00F25635">
      <w:pPr>
        <w:rPr>
          <w:rFonts w:ascii="Arial" w:hAnsi="Arial" w:cs="Arial"/>
        </w:rPr>
      </w:pPr>
    </w:p>
    <w:p w14:paraId="5F1FA6CE" w14:textId="0A7AE7A6" w:rsidR="00F25635" w:rsidRPr="00F25635" w:rsidRDefault="00F25635" w:rsidP="00F25635">
      <w:pPr>
        <w:rPr>
          <w:rFonts w:ascii="Arial" w:hAnsi="Arial" w:cs="Arial"/>
        </w:rPr>
      </w:pPr>
      <w:r w:rsidRPr="00F25635">
        <w:rPr>
          <w:rFonts w:ascii="Arial" w:hAnsi="Arial" w:cs="Arial"/>
        </w:rPr>
        <w:t>Before access is provided the identity of the person making the request must be verified using ‘reasonable means’</w:t>
      </w:r>
      <w:r w:rsidR="00677BF9">
        <w:rPr>
          <w:rFonts w:ascii="Arial" w:hAnsi="Arial" w:cs="Arial"/>
        </w:rPr>
        <w:t>, you can use a form or check photo ID for this purpose.</w:t>
      </w:r>
    </w:p>
    <w:p w14:paraId="6B895E2E" w14:textId="77777777" w:rsidR="00F25635" w:rsidRDefault="00F25635" w:rsidP="00F25635">
      <w:pPr>
        <w:rPr>
          <w:rFonts w:ascii="Arial" w:hAnsi="Arial" w:cs="Arial"/>
        </w:rPr>
      </w:pPr>
      <w:r w:rsidRPr="00F25635">
        <w:rPr>
          <w:rFonts w:ascii="Arial" w:hAnsi="Arial" w:cs="Arial"/>
        </w:rPr>
        <w:t xml:space="preserve">Once the request has been received and verified, the individual must be provided with a copy of their data without undue delay, and at the latest within </w:t>
      </w:r>
      <w:r>
        <w:rPr>
          <w:rFonts w:ascii="Arial" w:hAnsi="Arial" w:cs="Arial"/>
        </w:rPr>
        <w:t>one month</w:t>
      </w:r>
      <w:r w:rsidRPr="00F25635">
        <w:rPr>
          <w:rFonts w:ascii="Arial" w:hAnsi="Arial" w:cs="Arial"/>
        </w:rPr>
        <w:t xml:space="preserve"> from the date of the request</w:t>
      </w:r>
      <w:r>
        <w:rPr>
          <w:rFonts w:ascii="Arial" w:hAnsi="Arial" w:cs="Arial"/>
        </w:rPr>
        <w:t xml:space="preserve"> received</w:t>
      </w:r>
      <w:r w:rsidRPr="00F25635">
        <w:rPr>
          <w:rFonts w:ascii="Arial" w:hAnsi="Arial" w:cs="Arial"/>
        </w:rPr>
        <w:t>.</w:t>
      </w:r>
    </w:p>
    <w:p w14:paraId="43D3B754" w14:textId="413878C5" w:rsidR="00F25635" w:rsidRPr="00F25635" w:rsidRDefault="00F25635" w:rsidP="005B1178">
      <w:pPr>
        <w:pStyle w:val="Heading2"/>
        <w:rPr>
          <w:rFonts w:ascii="Arial" w:hAnsi="Arial" w:cs="Arial"/>
        </w:rPr>
      </w:pPr>
      <w:bookmarkStart w:id="8" w:name="_Toc526160241"/>
      <w:r w:rsidRPr="00F25635">
        <w:rPr>
          <w:rFonts w:ascii="Arial" w:hAnsi="Arial" w:cs="Arial"/>
        </w:rPr>
        <w:t>Sometimes, additional information</w:t>
      </w:r>
      <w:r>
        <w:rPr>
          <w:rFonts w:ascii="Arial" w:hAnsi="Arial" w:cs="Arial"/>
        </w:rPr>
        <w:t xml:space="preserve"> such as confirming the Identity of the requestor or the scope of the request</w:t>
      </w:r>
      <w:r w:rsidRPr="00F25635">
        <w:rPr>
          <w:rFonts w:ascii="Arial" w:hAnsi="Arial" w:cs="Arial"/>
        </w:rPr>
        <w:t xml:space="preserve"> is needed before copies can be supplied. In such cases, the </w:t>
      </w:r>
      <w:r w:rsidR="00364F5D">
        <w:rPr>
          <w:rFonts w:ascii="Arial" w:hAnsi="Arial" w:cs="Arial"/>
        </w:rPr>
        <w:t>one-month</w:t>
      </w:r>
      <w:r w:rsidRPr="00F25635">
        <w:rPr>
          <w:rFonts w:ascii="Arial" w:hAnsi="Arial" w:cs="Arial"/>
        </w:rPr>
        <w:t xml:space="preserve"> time limit will begin as soon as the additional information has been received</w:t>
      </w:r>
      <w:bookmarkEnd w:id="8"/>
    </w:p>
    <w:p w14:paraId="55A693D3" w14:textId="77777777" w:rsidR="00F25635" w:rsidRDefault="00F25635" w:rsidP="0087435C">
      <w:pPr>
        <w:pStyle w:val="Heading2"/>
        <w:rPr>
          <w:sz w:val="32"/>
          <w:szCs w:val="32"/>
        </w:rPr>
      </w:pPr>
      <w:bookmarkStart w:id="9" w:name="_AMRA_or_GDPR_2"/>
      <w:bookmarkEnd w:id="9"/>
    </w:p>
    <w:p w14:paraId="17009EC1" w14:textId="5A0A3BD7" w:rsidR="00550806" w:rsidRPr="005B1178" w:rsidRDefault="00271151" w:rsidP="0087435C">
      <w:pPr>
        <w:pStyle w:val="Heading2"/>
        <w:rPr>
          <w:rStyle w:val="Hyperlink"/>
          <w:rFonts w:ascii="Calibri" w:eastAsia="Calibri" w:hAnsi="Calibri" w:cs="Times New Roman"/>
          <w:sz w:val="32"/>
          <w:szCs w:val="32"/>
        </w:rPr>
      </w:pPr>
      <w:bookmarkStart w:id="10" w:name="_Toc526160242"/>
      <w:r w:rsidRPr="005B1178">
        <w:rPr>
          <w:rStyle w:val="Hyperlink"/>
          <w:rFonts w:ascii="Calibri" w:eastAsia="Calibri" w:hAnsi="Calibri" w:cs="Times New Roman"/>
          <w:sz w:val="32"/>
          <w:szCs w:val="32"/>
        </w:rPr>
        <w:t>AMRA or GDPR request</w:t>
      </w:r>
      <w:bookmarkEnd w:id="10"/>
    </w:p>
    <w:p w14:paraId="0DD706F1" w14:textId="2E4B6D18" w:rsidR="00550806" w:rsidRDefault="00550806"/>
    <w:p w14:paraId="70DB7604" w14:textId="79BD051B" w:rsidR="0087435C" w:rsidRPr="0087435C" w:rsidRDefault="0087435C">
      <w:pPr>
        <w:rPr>
          <w:rFonts w:ascii="Arial" w:hAnsi="Arial" w:cs="Arial"/>
        </w:rPr>
      </w:pPr>
      <w:r w:rsidRPr="0087435C">
        <w:rPr>
          <w:rFonts w:ascii="Arial" w:hAnsi="Arial" w:cs="Arial"/>
          <w:color w:val="000000"/>
          <w:shd w:val="clear" w:color="auto" w:fill="FFFFFF"/>
        </w:rPr>
        <w:t>Access to Medical Reports Act 1988 is an Act to establish a right of access by individuals to reports relating to themselves provided by medical practitioners for employment or insurance purposes and to make provision for related matters.</w:t>
      </w:r>
      <w:r w:rsidR="00DD4BAD">
        <w:rPr>
          <w:rFonts w:ascii="Arial" w:hAnsi="Arial" w:cs="Arial"/>
          <w:color w:val="000000"/>
          <w:shd w:val="clear" w:color="auto" w:fill="FFFFFF"/>
        </w:rPr>
        <w:t xml:space="preserve"> </w:t>
      </w:r>
    </w:p>
    <w:p w14:paraId="0D320134" w14:textId="4A47BC34" w:rsidR="00550806" w:rsidRDefault="00271151">
      <w:pPr>
        <w:rPr>
          <w:rFonts w:ascii="Arial" w:hAnsi="Arial" w:cs="Arial"/>
        </w:rPr>
      </w:pPr>
      <w:r w:rsidRPr="0087435C">
        <w:rPr>
          <w:rFonts w:ascii="Arial" w:hAnsi="Arial" w:cs="Arial"/>
        </w:rPr>
        <w:t xml:space="preserve">Check if the request is under GDPR or Access to Medical Records Act (AMRA, this covers all employment, life insurance, </w:t>
      </w:r>
      <w:r w:rsidR="0087435C" w:rsidRPr="0087435C">
        <w:rPr>
          <w:rFonts w:ascii="Arial" w:hAnsi="Arial" w:cs="Arial"/>
        </w:rPr>
        <w:t>mortgage</w:t>
      </w:r>
      <w:r w:rsidRPr="0087435C">
        <w:rPr>
          <w:rFonts w:ascii="Arial" w:hAnsi="Arial" w:cs="Arial"/>
        </w:rPr>
        <w:t xml:space="preserve"> insurance, insured negligence - anything covered by an insurance contract that requires a medical report). If </w:t>
      </w:r>
      <w:r w:rsidR="004F4634" w:rsidRPr="0087435C">
        <w:rPr>
          <w:rFonts w:ascii="Arial" w:hAnsi="Arial" w:cs="Arial"/>
        </w:rPr>
        <w:t>it’s</w:t>
      </w:r>
      <w:r w:rsidRPr="0087435C">
        <w:rPr>
          <w:rFonts w:ascii="Arial" w:hAnsi="Arial" w:cs="Arial"/>
        </w:rPr>
        <w:t xml:space="preserve"> an AMRA request, the standard (previous) fees still apply.</w:t>
      </w:r>
    </w:p>
    <w:p w14:paraId="4D9E785F" w14:textId="71E9BDA5" w:rsidR="0079280C" w:rsidRDefault="0079280C">
      <w:pPr>
        <w:rPr>
          <w:rFonts w:ascii="Arial" w:hAnsi="Arial" w:cs="Arial"/>
        </w:rPr>
      </w:pPr>
      <w:r>
        <w:rPr>
          <w:rFonts w:ascii="Arial" w:hAnsi="Arial" w:cs="Arial"/>
        </w:rPr>
        <w:t>There is a potential for requests that the practice feel are AMRA requests to be quoted as GDPR by 3</w:t>
      </w:r>
      <w:r w:rsidRPr="0079280C">
        <w:rPr>
          <w:rFonts w:ascii="Arial" w:hAnsi="Arial" w:cs="Arial"/>
          <w:vertAlign w:val="superscript"/>
        </w:rPr>
        <w:t>rd</w:t>
      </w:r>
      <w:r>
        <w:rPr>
          <w:rFonts w:ascii="Arial" w:hAnsi="Arial" w:cs="Arial"/>
        </w:rPr>
        <w:t xml:space="preserve"> parties,</w:t>
      </w:r>
      <w:r w:rsidR="00E02B8C" w:rsidRPr="00E02B8C">
        <w:rPr>
          <w:rFonts w:ascii="Arial" w:hAnsi="Arial" w:cs="Arial"/>
        </w:rPr>
        <w:t xml:space="preserve"> so</w:t>
      </w:r>
      <w:r>
        <w:rPr>
          <w:rFonts w:ascii="Arial" w:hAnsi="Arial" w:cs="Arial"/>
        </w:rPr>
        <w:t xml:space="preserve"> PCIG </w:t>
      </w:r>
      <w:r w:rsidRPr="00E02B8C">
        <w:rPr>
          <w:rFonts w:ascii="Arial" w:hAnsi="Arial" w:cs="Arial"/>
        </w:rPr>
        <w:t>would</w:t>
      </w:r>
      <w:r w:rsidR="00E02B8C" w:rsidRPr="00E02B8C">
        <w:rPr>
          <w:rFonts w:ascii="Arial" w:hAnsi="Arial" w:cs="Arial"/>
        </w:rPr>
        <w:t xml:space="preserve"> </w:t>
      </w:r>
      <w:r w:rsidR="006F4959">
        <w:rPr>
          <w:rFonts w:ascii="Arial" w:hAnsi="Arial" w:cs="Arial"/>
        </w:rPr>
        <w:t xml:space="preserve">suggest </w:t>
      </w:r>
      <w:r w:rsidR="00E02B8C" w:rsidRPr="00E02B8C">
        <w:rPr>
          <w:rFonts w:ascii="Arial" w:hAnsi="Arial" w:cs="Arial"/>
        </w:rPr>
        <w:t>seek</w:t>
      </w:r>
      <w:r>
        <w:rPr>
          <w:rFonts w:ascii="Arial" w:hAnsi="Arial" w:cs="Arial"/>
        </w:rPr>
        <w:t>ing</w:t>
      </w:r>
      <w:r w:rsidR="00E02B8C" w:rsidRPr="00E02B8C">
        <w:rPr>
          <w:rFonts w:ascii="Arial" w:hAnsi="Arial" w:cs="Arial"/>
        </w:rPr>
        <w:t xml:space="preserve"> clarification from the Solicitors or companies involved if these are GDPR requests, however</w:t>
      </w:r>
      <w:r>
        <w:rPr>
          <w:rFonts w:ascii="Arial" w:hAnsi="Arial" w:cs="Arial"/>
        </w:rPr>
        <w:t xml:space="preserve"> we</w:t>
      </w:r>
      <w:r w:rsidR="00E02B8C" w:rsidRPr="00E02B8C">
        <w:rPr>
          <w:rFonts w:ascii="Arial" w:hAnsi="Arial" w:cs="Arial"/>
        </w:rPr>
        <w:t xml:space="preserve"> feel in the main they will all probably state they are GDPR requests to avoid associated AMRA costs.  </w:t>
      </w:r>
    </w:p>
    <w:p w14:paraId="5264DD77" w14:textId="5F16AB85" w:rsidR="00550806" w:rsidRDefault="00E02B8C">
      <w:pPr>
        <w:rPr>
          <w:rFonts w:ascii="Arial" w:hAnsi="Arial" w:cs="Arial"/>
        </w:rPr>
      </w:pPr>
      <w:r w:rsidRPr="00E02B8C">
        <w:rPr>
          <w:rFonts w:ascii="Arial" w:hAnsi="Arial" w:cs="Arial"/>
        </w:rPr>
        <w:t xml:space="preserve">The problem is this, if </w:t>
      </w:r>
      <w:r w:rsidR="0079280C">
        <w:rPr>
          <w:rFonts w:ascii="Arial" w:hAnsi="Arial" w:cs="Arial"/>
        </w:rPr>
        <w:t>a practice</w:t>
      </w:r>
      <w:r w:rsidRPr="00E02B8C">
        <w:rPr>
          <w:rFonts w:ascii="Arial" w:hAnsi="Arial" w:cs="Arial"/>
        </w:rPr>
        <w:t xml:space="preserve"> insist</w:t>
      </w:r>
      <w:r w:rsidR="0079280C">
        <w:rPr>
          <w:rFonts w:ascii="Arial" w:hAnsi="Arial" w:cs="Arial"/>
        </w:rPr>
        <w:t>s</w:t>
      </w:r>
      <w:r w:rsidRPr="00E02B8C">
        <w:rPr>
          <w:rFonts w:ascii="Arial" w:hAnsi="Arial" w:cs="Arial"/>
        </w:rPr>
        <w:t xml:space="preserve"> </w:t>
      </w:r>
      <w:r w:rsidR="0079280C">
        <w:rPr>
          <w:rFonts w:ascii="Arial" w:hAnsi="Arial" w:cs="Arial"/>
        </w:rPr>
        <w:t>a request is under the</w:t>
      </w:r>
      <w:r w:rsidRPr="00E02B8C">
        <w:rPr>
          <w:rFonts w:ascii="Arial" w:hAnsi="Arial" w:cs="Arial"/>
        </w:rPr>
        <w:t xml:space="preserve"> AMRA</w:t>
      </w:r>
      <w:r w:rsidR="0079280C">
        <w:rPr>
          <w:rFonts w:ascii="Arial" w:hAnsi="Arial" w:cs="Arial"/>
        </w:rPr>
        <w:t xml:space="preserve"> requirements</w:t>
      </w:r>
      <w:r w:rsidRPr="00E02B8C">
        <w:rPr>
          <w:rFonts w:ascii="Arial" w:hAnsi="Arial" w:cs="Arial"/>
        </w:rPr>
        <w:t xml:space="preserve"> </w:t>
      </w:r>
      <w:r w:rsidR="0079280C">
        <w:rPr>
          <w:rFonts w:ascii="Arial" w:hAnsi="Arial" w:cs="Arial"/>
        </w:rPr>
        <w:t>it</w:t>
      </w:r>
      <w:r w:rsidRPr="00E02B8C">
        <w:rPr>
          <w:rFonts w:ascii="Arial" w:hAnsi="Arial" w:cs="Arial"/>
        </w:rPr>
        <w:t xml:space="preserve"> run</w:t>
      </w:r>
      <w:r w:rsidR="0079280C">
        <w:rPr>
          <w:rFonts w:ascii="Arial" w:hAnsi="Arial" w:cs="Arial"/>
        </w:rPr>
        <w:t>s</w:t>
      </w:r>
      <w:r w:rsidRPr="00E02B8C">
        <w:rPr>
          <w:rFonts w:ascii="Arial" w:hAnsi="Arial" w:cs="Arial"/>
        </w:rPr>
        <w:t xml:space="preserve"> the risk of a complaint to the ICO, or you wait for a response and if they say GDPR you absorb the costs. </w:t>
      </w:r>
    </w:p>
    <w:p w14:paraId="03BEF240" w14:textId="7327B553" w:rsidR="00D14D6B" w:rsidRDefault="00D14D6B">
      <w:pPr>
        <w:rPr>
          <w:rFonts w:ascii="Arial" w:hAnsi="Arial" w:cs="Arial"/>
        </w:rPr>
      </w:pPr>
      <w:r>
        <w:rPr>
          <w:rFonts w:ascii="Arial" w:hAnsi="Arial" w:cs="Arial"/>
        </w:rPr>
        <w:t>Good Practice would be to email the solicitors asking for clarification of legal powers used to access the patient date using text such as the below: -</w:t>
      </w:r>
    </w:p>
    <w:p w14:paraId="1D301953" w14:textId="042F38F1" w:rsidR="00D14D6B" w:rsidRPr="00D14D6B" w:rsidRDefault="00D14D6B" w:rsidP="00D14D6B">
      <w:pPr>
        <w:rPr>
          <w:rFonts w:ascii="Arial" w:hAnsi="Arial" w:cs="Arial"/>
          <w:color w:val="E46C0A"/>
          <w:sz w:val="16"/>
          <w:szCs w:val="16"/>
        </w:rPr>
      </w:pPr>
      <w:r w:rsidRPr="00D14D6B">
        <w:rPr>
          <w:rFonts w:ascii="Arial" w:hAnsi="Arial" w:cs="Arial"/>
          <w:color w:val="E46C0A"/>
          <w:sz w:val="16"/>
          <w:szCs w:val="16"/>
        </w:rPr>
        <w:t xml:space="preserve">The practice would like to clarify the purpose of this request. There are two forms of legislation relating to release of medical records, </w:t>
      </w:r>
      <w:r>
        <w:rPr>
          <w:rFonts w:ascii="Arial" w:hAnsi="Arial" w:cs="Arial"/>
          <w:color w:val="E46C0A"/>
          <w:sz w:val="16"/>
          <w:szCs w:val="16"/>
        </w:rPr>
        <w:t>A</w:t>
      </w:r>
      <w:r w:rsidRPr="00D14D6B">
        <w:rPr>
          <w:rFonts w:ascii="Arial" w:hAnsi="Arial" w:cs="Arial"/>
          <w:color w:val="E46C0A"/>
          <w:sz w:val="16"/>
          <w:szCs w:val="16"/>
        </w:rPr>
        <w:t xml:space="preserve">ccess to </w:t>
      </w:r>
      <w:r>
        <w:rPr>
          <w:rFonts w:ascii="Arial" w:hAnsi="Arial" w:cs="Arial"/>
          <w:color w:val="E46C0A"/>
          <w:sz w:val="16"/>
          <w:szCs w:val="16"/>
        </w:rPr>
        <w:t>M</w:t>
      </w:r>
      <w:r w:rsidRPr="00D14D6B">
        <w:rPr>
          <w:rFonts w:ascii="Arial" w:hAnsi="Arial" w:cs="Arial"/>
          <w:color w:val="E46C0A"/>
          <w:sz w:val="16"/>
          <w:szCs w:val="16"/>
        </w:rPr>
        <w:t xml:space="preserve">edical </w:t>
      </w:r>
      <w:r>
        <w:rPr>
          <w:rFonts w:ascii="Arial" w:hAnsi="Arial" w:cs="Arial"/>
          <w:color w:val="E46C0A"/>
          <w:sz w:val="16"/>
          <w:szCs w:val="16"/>
        </w:rPr>
        <w:t>R</w:t>
      </w:r>
      <w:r w:rsidRPr="00D14D6B">
        <w:rPr>
          <w:rFonts w:ascii="Arial" w:hAnsi="Arial" w:cs="Arial"/>
          <w:color w:val="E46C0A"/>
          <w:sz w:val="16"/>
          <w:szCs w:val="16"/>
        </w:rPr>
        <w:t>e</w:t>
      </w:r>
      <w:r>
        <w:rPr>
          <w:rFonts w:ascii="Arial" w:hAnsi="Arial" w:cs="Arial"/>
          <w:color w:val="E46C0A"/>
          <w:sz w:val="16"/>
          <w:szCs w:val="16"/>
        </w:rPr>
        <w:t>ports Act</w:t>
      </w:r>
      <w:r w:rsidRPr="00D14D6B">
        <w:rPr>
          <w:rFonts w:ascii="Arial" w:hAnsi="Arial" w:cs="Arial"/>
          <w:color w:val="E46C0A"/>
          <w:sz w:val="16"/>
          <w:szCs w:val="16"/>
        </w:rPr>
        <w:t xml:space="preserve"> which is usually for an insurance related reason or for employment purposes, this purpose still has a fee attached to process this request.</w:t>
      </w:r>
    </w:p>
    <w:p w14:paraId="472956B0" w14:textId="77777777" w:rsidR="00D14D6B" w:rsidRPr="00D14D6B" w:rsidRDefault="00D14D6B" w:rsidP="00D14D6B">
      <w:pPr>
        <w:rPr>
          <w:rFonts w:ascii="Arial" w:hAnsi="Arial" w:cs="Arial"/>
          <w:color w:val="E46C0A"/>
          <w:sz w:val="16"/>
          <w:szCs w:val="16"/>
        </w:rPr>
      </w:pPr>
      <w:r w:rsidRPr="00D14D6B">
        <w:rPr>
          <w:rFonts w:ascii="Arial" w:hAnsi="Arial" w:cs="Arial"/>
          <w:color w:val="E46C0A"/>
          <w:sz w:val="16"/>
          <w:szCs w:val="16"/>
        </w:rPr>
        <w:t>The other legislation is a subject access request under the GDPR legislation which as you rightly say is now not chargeable.</w:t>
      </w:r>
    </w:p>
    <w:p w14:paraId="5A2BCF72" w14:textId="2B4859E8" w:rsidR="00D14D6B" w:rsidRPr="00D14D6B" w:rsidRDefault="00D14D6B" w:rsidP="00D14D6B">
      <w:pPr>
        <w:rPr>
          <w:rFonts w:ascii="Arial" w:hAnsi="Arial" w:cs="Arial"/>
          <w:color w:val="E46C0A"/>
          <w:sz w:val="16"/>
          <w:szCs w:val="16"/>
        </w:rPr>
      </w:pPr>
      <w:r w:rsidRPr="00D14D6B">
        <w:rPr>
          <w:rFonts w:ascii="Arial" w:hAnsi="Arial" w:cs="Arial"/>
          <w:color w:val="E46C0A"/>
          <w:sz w:val="16"/>
          <w:szCs w:val="16"/>
        </w:rPr>
        <w:t>Therefore, could you please clarify your purpose for requesting these records, is this an Access to Medical Re</w:t>
      </w:r>
      <w:r>
        <w:rPr>
          <w:rFonts w:ascii="Arial" w:hAnsi="Arial" w:cs="Arial"/>
          <w:color w:val="E46C0A"/>
          <w:sz w:val="16"/>
          <w:szCs w:val="16"/>
        </w:rPr>
        <w:t>ports Act</w:t>
      </w:r>
      <w:r w:rsidRPr="00D14D6B">
        <w:rPr>
          <w:rFonts w:ascii="Arial" w:hAnsi="Arial" w:cs="Arial"/>
          <w:color w:val="E46C0A"/>
          <w:sz w:val="16"/>
          <w:szCs w:val="16"/>
        </w:rPr>
        <w:t xml:space="preserve"> </w:t>
      </w:r>
      <w:r>
        <w:rPr>
          <w:rFonts w:ascii="Arial" w:hAnsi="Arial" w:cs="Arial"/>
          <w:color w:val="E46C0A"/>
          <w:sz w:val="16"/>
          <w:szCs w:val="16"/>
        </w:rPr>
        <w:t>r</w:t>
      </w:r>
      <w:r w:rsidRPr="00D14D6B">
        <w:rPr>
          <w:rFonts w:ascii="Arial" w:hAnsi="Arial" w:cs="Arial"/>
          <w:color w:val="E46C0A"/>
          <w:sz w:val="16"/>
          <w:szCs w:val="16"/>
        </w:rPr>
        <w:t>equest which carries a fee or are you requesting these records as a Subject Access Request as part of the new GDPR legislation which doesn’t incur a charge.</w:t>
      </w:r>
    </w:p>
    <w:p w14:paraId="7C38A2D1" w14:textId="11ADF36C" w:rsidR="00D14D6B" w:rsidRPr="00D14D6B" w:rsidRDefault="00D14D6B" w:rsidP="00D14D6B">
      <w:pPr>
        <w:rPr>
          <w:rFonts w:ascii="Arial" w:hAnsi="Arial" w:cs="Arial"/>
          <w:color w:val="E46C0A"/>
          <w:sz w:val="16"/>
          <w:szCs w:val="16"/>
        </w:rPr>
      </w:pPr>
      <w:r w:rsidRPr="00D14D6B">
        <w:rPr>
          <w:rFonts w:ascii="Arial" w:hAnsi="Arial" w:cs="Arial"/>
          <w:color w:val="E46C0A"/>
          <w:sz w:val="16"/>
          <w:szCs w:val="16"/>
        </w:rPr>
        <w:t> If you could please clarify the purpose and we will of course deal with your request without delay</w:t>
      </w:r>
      <w:r>
        <w:rPr>
          <w:rFonts w:ascii="Arial" w:hAnsi="Arial" w:cs="Arial"/>
          <w:color w:val="E46C0A"/>
          <w:sz w:val="16"/>
          <w:szCs w:val="16"/>
        </w:rPr>
        <w:t>.</w:t>
      </w:r>
    </w:p>
    <w:p w14:paraId="523E8EB9" w14:textId="77777777" w:rsidR="00D14D6B" w:rsidRDefault="00D14D6B">
      <w:pPr>
        <w:rPr>
          <w:rFonts w:ascii="Arial" w:hAnsi="Arial" w:cs="Arial"/>
        </w:rPr>
      </w:pPr>
    </w:p>
    <w:p w14:paraId="729DD87E" w14:textId="66875CBE" w:rsidR="00167F0A" w:rsidRDefault="00167F0A" w:rsidP="00167F0A">
      <w:pPr>
        <w:rPr>
          <w:rFonts w:ascii="Arial" w:hAnsi="Arial" w:cs="Arial"/>
        </w:rPr>
      </w:pPr>
      <w:r w:rsidRPr="00167F0A">
        <w:rPr>
          <w:rFonts w:ascii="Arial" w:hAnsi="Arial" w:cs="Arial"/>
        </w:rPr>
        <w:t xml:space="preserve">A patient can authorise a solicitor acting on their behalf to make a SAR. Health professionals releasing information to solicitors acting for their patients should ensure that they have the patient’s written consent. Solicitors provide the patient’s written consent. The consent must cover the nature and extent of the information to be disclosed under the SAR (for example, past medical history), and who might have access to it as part of the legal proceedings. Where there is any doubt, health professionals should confirm with the patient before disclosing the information. Should the patient refuse, the solicitor may apply for a court order requiring disclosure of the information. </w:t>
      </w:r>
    </w:p>
    <w:p w14:paraId="71FDDBA2" w14:textId="7BD2EA94" w:rsidR="006F0D1C" w:rsidRDefault="006F0D1C" w:rsidP="00167F0A">
      <w:pPr>
        <w:rPr>
          <w:rFonts w:ascii="Arial" w:hAnsi="Arial" w:cs="Arial"/>
        </w:rPr>
      </w:pPr>
      <w:r>
        <w:rPr>
          <w:rFonts w:ascii="Arial" w:hAnsi="Arial" w:cs="Arial"/>
        </w:rPr>
        <w:t>Or you could seek clarification using the letter template below:-</w:t>
      </w:r>
    </w:p>
    <w:p w14:paraId="657E21BB" w14:textId="61EA591A" w:rsidR="006F0D1C" w:rsidRPr="006F0D1C" w:rsidRDefault="006F0D1C" w:rsidP="006F0D1C">
      <w:pPr>
        <w:pStyle w:val="Heading2"/>
        <w:rPr>
          <w:rFonts w:asciiTheme="minorHAnsi" w:hAnsiTheme="minorHAnsi" w:cstheme="minorHAnsi"/>
          <w:sz w:val="32"/>
          <w:u w:val="single"/>
        </w:rPr>
      </w:pPr>
      <w:bookmarkStart w:id="11" w:name="_Toc526160243"/>
      <w:r w:rsidRPr="006F0D1C">
        <w:rPr>
          <w:rFonts w:asciiTheme="minorHAnsi" w:hAnsiTheme="minorHAnsi" w:cstheme="minorHAnsi"/>
          <w:sz w:val="32"/>
          <w:u w:val="single"/>
        </w:rPr>
        <w:t>Letter seeking Clarification</w:t>
      </w:r>
      <w:bookmarkEnd w:id="11"/>
    </w:p>
    <w:p w14:paraId="791A973C" w14:textId="2CDCCC01" w:rsidR="006F0D1C" w:rsidRDefault="006F0D1C" w:rsidP="00167F0A">
      <w:pPr>
        <w:rPr>
          <w:rFonts w:ascii="Arial" w:hAnsi="Arial" w:cs="Arial"/>
        </w:rPr>
      </w:pPr>
    </w:p>
    <w:p w14:paraId="5A0E64D3" w14:textId="77777777" w:rsidR="006F0D1C" w:rsidRDefault="006F0D1C" w:rsidP="006F0D1C">
      <w:pPr>
        <w:pStyle w:val="s3"/>
        <w:spacing w:before="0" w:beforeAutospacing="0" w:after="0" w:afterAutospacing="0"/>
        <w:rPr>
          <w:rFonts w:ascii="Arial" w:hAnsi="Arial" w:cs="Arial"/>
          <w:sz w:val="22"/>
          <w:szCs w:val="22"/>
        </w:rPr>
      </w:pPr>
      <w:r>
        <w:rPr>
          <w:rStyle w:val="s6"/>
          <w:rFonts w:ascii="Arial" w:hAnsi="Arial" w:cs="Arial"/>
          <w:sz w:val="22"/>
          <w:szCs w:val="22"/>
        </w:rPr>
        <w:t>Dear &lt;Company&gt;,</w:t>
      </w:r>
    </w:p>
    <w:p w14:paraId="753ECC0A" w14:textId="77777777" w:rsidR="006F0D1C" w:rsidRDefault="006F0D1C" w:rsidP="006F0D1C">
      <w:pPr>
        <w:pStyle w:val="s3"/>
        <w:spacing w:before="0" w:beforeAutospacing="0" w:after="0" w:afterAutospacing="0"/>
        <w:rPr>
          <w:rFonts w:ascii="Arial" w:hAnsi="Arial" w:cs="Arial"/>
          <w:sz w:val="22"/>
          <w:szCs w:val="22"/>
        </w:rPr>
      </w:pPr>
      <w:r>
        <w:rPr>
          <w:rFonts w:ascii="Arial" w:hAnsi="Arial" w:cs="Arial"/>
          <w:sz w:val="22"/>
          <w:szCs w:val="22"/>
        </w:rPr>
        <w:t> </w:t>
      </w:r>
    </w:p>
    <w:p w14:paraId="0526903A" w14:textId="77777777" w:rsidR="006F0D1C" w:rsidRDefault="006F0D1C" w:rsidP="006F0D1C">
      <w:pPr>
        <w:pStyle w:val="s7"/>
        <w:spacing w:before="0" w:beforeAutospacing="0" w:after="0" w:afterAutospacing="0"/>
        <w:rPr>
          <w:rFonts w:ascii="Arial" w:hAnsi="Arial" w:cs="Arial"/>
          <w:sz w:val="22"/>
          <w:szCs w:val="22"/>
        </w:rPr>
      </w:pPr>
      <w:r>
        <w:rPr>
          <w:rStyle w:val="s6"/>
          <w:rFonts w:ascii="Arial" w:hAnsi="Arial" w:cs="Arial"/>
          <w:sz w:val="22"/>
          <w:szCs w:val="22"/>
        </w:rPr>
        <w:t>Thank you for your Access Request on behalf of &lt;Patient Name&gt;. I note the signed consent of the patient for you to make this request.</w:t>
      </w:r>
    </w:p>
    <w:p w14:paraId="3377A676" w14:textId="77777777" w:rsidR="006F0D1C" w:rsidRDefault="006F0D1C" w:rsidP="006F0D1C">
      <w:pPr>
        <w:pStyle w:val="s7"/>
        <w:spacing w:before="0" w:beforeAutospacing="0" w:after="0" w:afterAutospacing="0"/>
        <w:rPr>
          <w:rFonts w:ascii="Arial" w:hAnsi="Arial" w:cs="Arial"/>
          <w:sz w:val="22"/>
          <w:szCs w:val="22"/>
        </w:rPr>
      </w:pPr>
      <w:r>
        <w:rPr>
          <w:rFonts w:ascii="Arial" w:hAnsi="Arial" w:cs="Arial"/>
          <w:sz w:val="22"/>
          <w:szCs w:val="22"/>
        </w:rPr>
        <w:t> </w:t>
      </w:r>
    </w:p>
    <w:p w14:paraId="1039C8D9" w14:textId="77777777" w:rsidR="006F0D1C" w:rsidRDefault="006F0D1C" w:rsidP="006F0D1C">
      <w:pPr>
        <w:pStyle w:val="s7"/>
        <w:spacing w:before="0" w:beforeAutospacing="0" w:after="0" w:afterAutospacing="0"/>
        <w:rPr>
          <w:rStyle w:val="s6"/>
        </w:rPr>
      </w:pPr>
      <w:r>
        <w:rPr>
          <w:rStyle w:val="s6"/>
          <w:rFonts w:ascii="Arial" w:hAnsi="Arial" w:cs="Arial"/>
          <w:sz w:val="22"/>
          <w:szCs w:val="22"/>
        </w:rPr>
        <w:t>I am writing to clarify the purpose of this request and whether the information you are r</w:t>
      </w:r>
      <w:r>
        <w:rPr>
          <w:rStyle w:val="s6"/>
          <w:rFonts w:ascii="Arial" w:hAnsi="Arial" w:cs="Arial"/>
          <w:sz w:val="22"/>
          <w:szCs w:val="22"/>
        </w:rPr>
        <w:t>e</w:t>
      </w:r>
      <w:r>
        <w:rPr>
          <w:rStyle w:val="s6"/>
          <w:rFonts w:ascii="Arial" w:hAnsi="Arial" w:cs="Arial"/>
          <w:sz w:val="22"/>
          <w:szCs w:val="22"/>
        </w:rPr>
        <w:t>questing should be more properly requested under the Access to Medical Reports Act (A</w:t>
      </w:r>
      <w:r>
        <w:rPr>
          <w:rStyle w:val="s6"/>
          <w:rFonts w:ascii="Arial" w:hAnsi="Arial" w:cs="Arial"/>
          <w:sz w:val="22"/>
          <w:szCs w:val="22"/>
        </w:rPr>
        <w:t>M</w:t>
      </w:r>
      <w:r>
        <w:rPr>
          <w:rStyle w:val="s6"/>
          <w:rFonts w:ascii="Arial" w:hAnsi="Arial" w:cs="Arial"/>
          <w:sz w:val="22"/>
          <w:szCs w:val="22"/>
        </w:rPr>
        <w:t>RA) 1988, for which a recommended process is available as agreed with the Association of British Insurers (ABI) as below:</w:t>
      </w:r>
    </w:p>
    <w:p w14:paraId="13DAE75B" w14:textId="77777777" w:rsidR="006F0D1C" w:rsidRDefault="006F0D1C" w:rsidP="006F0D1C">
      <w:pPr>
        <w:pStyle w:val="s7"/>
        <w:spacing w:before="0" w:beforeAutospacing="0" w:after="0" w:afterAutospacing="0"/>
      </w:pPr>
    </w:p>
    <w:p w14:paraId="4FEA3C37" w14:textId="77777777" w:rsidR="006F0D1C" w:rsidRDefault="0063545F" w:rsidP="006F0D1C">
      <w:pPr>
        <w:pStyle w:val="NormalWeb"/>
        <w:spacing w:before="0" w:beforeAutospacing="0" w:after="0" w:afterAutospacing="0" w:line="324" w:lineRule="atLeast"/>
        <w:rPr>
          <w:rFonts w:ascii="Arial" w:hAnsi="Arial" w:cs="Arial"/>
        </w:rPr>
      </w:pPr>
      <w:hyperlink r:id="rId9" w:history="1">
        <w:r w:rsidR="006F0D1C">
          <w:rPr>
            <w:rStyle w:val="s8"/>
            <w:rFonts w:ascii="Arial" w:hAnsi="Arial" w:cs="Arial"/>
            <w:color w:val="000000"/>
          </w:rPr>
          <w:t>https://www.abi.org.uk/globalassets/sitecore/files/documents/publications/public/2017/health/requesting-and-obtaining-medical-information-electronically.pdf</w:t>
        </w:r>
      </w:hyperlink>
    </w:p>
    <w:p w14:paraId="6814DF9F" w14:textId="77777777" w:rsidR="006F0D1C" w:rsidRDefault="006F0D1C" w:rsidP="006F0D1C">
      <w:pPr>
        <w:pStyle w:val="s7"/>
        <w:spacing w:before="0" w:beforeAutospacing="0" w:after="0" w:afterAutospacing="0"/>
        <w:rPr>
          <w:rStyle w:val="s6"/>
          <w:sz w:val="22"/>
          <w:szCs w:val="22"/>
        </w:rPr>
      </w:pPr>
      <w:r>
        <w:rPr>
          <w:rStyle w:val="s6"/>
          <w:rFonts w:ascii="Arial" w:hAnsi="Arial" w:cs="Arial"/>
          <w:sz w:val="22"/>
          <w:szCs w:val="22"/>
        </w:rPr>
        <w:t>specifically:</w:t>
      </w:r>
    </w:p>
    <w:p w14:paraId="03D3C835" w14:textId="77777777" w:rsidR="006F0D1C" w:rsidRDefault="006F0D1C" w:rsidP="006F0D1C">
      <w:pPr>
        <w:pStyle w:val="s7"/>
        <w:spacing w:before="0" w:beforeAutospacing="0" w:after="0" w:afterAutospacing="0"/>
      </w:pPr>
    </w:p>
    <w:p w14:paraId="6EB44CE1" w14:textId="77777777" w:rsidR="006F0D1C" w:rsidRDefault="006F0D1C" w:rsidP="006F0D1C">
      <w:pPr>
        <w:pStyle w:val="s7"/>
        <w:spacing w:before="0" w:beforeAutospacing="0" w:after="0" w:afterAutospacing="0"/>
        <w:rPr>
          <w:rFonts w:ascii="Arial" w:hAnsi="Arial" w:cs="Arial"/>
          <w:sz w:val="22"/>
          <w:szCs w:val="22"/>
        </w:rPr>
      </w:pPr>
      <w:r>
        <w:rPr>
          <w:rStyle w:val="s9"/>
          <w:rFonts w:ascii="Arial" w:hAnsi="Arial" w:cs="Arial"/>
          <w:i/>
          <w:iCs/>
          <w:sz w:val="22"/>
          <w:szCs w:val="22"/>
        </w:rPr>
        <w:t>“In July 2015, the use of SARs for insurance purposes was reviewed by the Information Commissioner’s Office (ICO) who expressed concerns regarding this process and possible Data Protection issues that it could potentially create”.</w:t>
      </w:r>
    </w:p>
    <w:p w14:paraId="15F6335A" w14:textId="77777777" w:rsidR="006F0D1C" w:rsidRDefault="006F0D1C" w:rsidP="006F0D1C">
      <w:pPr>
        <w:pStyle w:val="s7"/>
        <w:spacing w:before="0" w:beforeAutospacing="0" w:after="0" w:afterAutospacing="0"/>
        <w:rPr>
          <w:rFonts w:ascii="Arial" w:hAnsi="Arial" w:cs="Arial"/>
          <w:sz w:val="22"/>
          <w:szCs w:val="22"/>
        </w:rPr>
      </w:pPr>
      <w:r>
        <w:rPr>
          <w:rFonts w:ascii="Arial" w:hAnsi="Arial" w:cs="Arial"/>
          <w:sz w:val="22"/>
          <w:szCs w:val="22"/>
        </w:rPr>
        <w:t> </w:t>
      </w:r>
    </w:p>
    <w:p w14:paraId="211CAE7B" w14:textId="77777777" w:rsidR="006F0D1C" w:rsidRDefault="006F0D1C" w:rsidP="006F0D1C">
      <w:pPr>
        <w:pStyle w:val="s7"/>
        <w:spacing w:before="0" w:beforeAutospacing="0" w:after="0" w:afterAutospacing="0"/>
        <w:rPr>
          <w:rFonts w:ascii="Arial" w:hAnsi="Arial" w:cs="Arial"/>
          <w:sz w:val="22"/>
          <w:szCs w:val="22"/>
        </w:rPr>
      </w:pPr>
      <w:r>
        <w:rPr>
          <w:rStyle w:val="s6"/>
          <w:rFonts w:ascii="Arial" w:hAnsi="Arial" w:cs="Arial"/>
          <w:sz w:val="22"/>
          <w:szCs w:val="22"/>
        </w:rPr>
        <w:t>Also, clauses 184 and 185 of the Data Protection Act 2018 has extended the offence of “e</w:t>
      </w:r>
      <w:r>
        <w:rPr>
          <w:rStyle w:val="s6"/>
          <w:rFonts w:ascii="Arial" w:hAnsi="Arial" w:cs="Arial"/>
          <w:sz w:val="22"/>
          <w:szCs w:val="22"/>
        </w:rPr>
        <w:t>n</w:t>
      </w:r>
      <w:r>
        <w:rPr>
          <w:rStyle w:val="s6"/>
          <w:rFonts w:ascii="Arial" w:hAnsi="Arial" w:cs="Arial"/>
          <w:sz w:val="22"/>
          <w:szCs w:val="22"/>
        </w:rPr>
        <w:t>forced subject access” to cover medical records.</w:t>
      </w:r>
    </w:p>
    <w:p w14:paraId="645E73A8" w14:textId="77777777" w:rsidR="006F0D1C" w:rsidRDefault="006F0D1C" w:rsidP="006F0D1C">
      <w:pPr>
        <w:pStyle w:val="s7"/>
        <w:spacing w:before="0" w:beforeAutospacing="0" w:after="0" w:afterAutospacing="0"/>
        <w:rPr>
          <w:rFonts w:ascii="Arial" w:hAnsi="Arial" w:cs="Arial"/>
          <w:sz w:val="22"/>
          <w:szCs w:val="22"/>
        </w:rPr>
      </w:pPr>
      <w:r>
        <w:rPr>
          <w:rFonts w:ascii="Arial" w:hAnsi="Arial" w:cs="Arial"/>
          <w:sz w:val="22"/>
          <w:szCs w:val="22"/>
        </w:rPr>
        <w:t> </w:t>
      </w:r>
    </w:p>
    <w:p w14:paraId="1687DF1B" w14:textId="77777777" w:rsidR="006F0D1C" w:rsidRDefault="006F0D1C" w:rsidP="006F0D1C">
      <w:pPr>
        <w:pStyle w:val="s7"/>
        <w:spacing w:before="0" w:beforeAutospacing="0" w:after="0" w:afterAutospacing="0"/>
        <w:rPr>
          <w:rStyle w:val="s6"/>
        </w:rPr>
      </w:pPr>
      <w:r>
        <w:rPr>
          <w:rStyle w:val="s6"/>
          <w:rFonts w:ascii="Arial" w:hAnsi="Arial" w:cs="Arial"/>
          <w:sz w:val="22"/>
          <w:szCs w:val="22"/>
        </w:rPr>
        <w:t>I would be grateful if you could confirm whether your request is for a SAR under Article 15 of the General Data Protection Regulation 2016, or is in fact better suited to an AMRA 1998 request as above?</w:t>
      </w:r>
    </w:p>
    <w:p w14:paraId="7586D7F0" w14:textId="77777777" w:rsidR="006F0D1C" w:rsidRDefault="006F0D1C" w:rsidP="006F0D1C">
      <w:pPr>
        <w:pStyle w:val="s7"/>
        <w:spacing w:before="0" w:beforeAutospacing="0" w:after="0" w:afterAutospacing="0"/>
        <w:rPr>
          <w:rStyle w:val="s6"/>
          <w:rFonts w:ascii="Arial" w:hAnsi="Arial" w:cs="Arial"/>
          <w:sz w:val="22"/>
          <w:szCs w:val="22"/>
        </w:rPr>
      </w:pPr>
    </w:p>
    <w:p w14:paraId="5116F6D1" w14:textId="77777777" w:rsidR="006F0D1C" w:rsidRDefault="006F0D1C" w:rsidP="006F0D1C">
      <w:pPr>
        <w:pStyle w:val="s7"/>
        <w:spacing w:before="0" w:beforeAutospacing="0" w:after="0" w:afterAutospacing="0"/>
      </w:pPr>
      <w:r>
        <w:rPr>
          <w:rStyle w:val="s6"/>
          <w:rFonts w:ascii="Arial" w:hAnsi="Arial" w:cs="Arial"/>
          <w:sz w:val="22"/>
          <w:szCs w:val="22"/>
        </w:rPr>
        <w:t>Please note that, as a GDPR compliant Data Controller, the practice should only process requests for the release of personal data that are proportionate and relevant, and not exce</w:t>
      </w:r>
      <w:r>
        <w:rPr>
          <w:rStyle w:val="s6"/>
          <w:rFonts w:ascii="Arial" w:hAnsi="Arial" w:cs="Arial"/>
          <w:sz w:val="22"/>
          <w:szCs w:val="22"/>
        </w:rPr>
        <w:t>s</w:t>
      </w:r>
      <w:r>
        <w:rPr>
          <w:rStyle w:val="s6"/>
          <w:rFonts w:ascii="Arial" w:hAnsi="Arial" w:cs="Arial"/>
          <w:sz w:val="22"/>
          <w:szCs w:val="22"/>
        </w:rPr>
        <w:t>sive, for free within one month of receipt. We may refer this request to the patient for clarif</w:t>
      </w:r>
      <w:r>
        <w:rPr>
          <w:rStyle w:val="s6"/>
          <w:rFonts w:ascii="Arial" w:hAnsi="Arial" w:cs="Arial"/>
          <w:sz w:val="22"/>
          <w:szCs w:val="22"/>
        </w:rPr>
        <w:t>i</w:t>
      </w:r>
      <w:r>
        <w:rPr>
          <w:rStyle w:val="s6"/>
          <w:rFonts w:ascii="Arial" w:hAnsi="Arial" w:cs="Arial"/>
          <w:sz w:val="22"/>
          <w:szCs w:val="22"/>
        </w:rPr>
        <w:t>cation of the data requested to be released to you in accordance with GDPR Recital 63 (</w:t>
      </w:r>
      <w:r>
        <w:rPr>
          <w:rFonts w:ascii="Arial" w:hAnsi="Arial" w:cs="Arial"/>
          <w:i/>
          <w:iCs/>
          <w:color w:val="333333"/>
          <w:sz w:val="22"/>
          <w:szCs w:val="22"/>
        </w:rPr>
        <w:t>Where the controller processes a large quantity of information concerning the data subject, the controller should be able to request that, before the information is delivered, the data subject specify the information or processing activities to which the request relate</w:t>
      </w:r>
      <w:r>
        <w:rPr>
          <w:rFonts w:ascii="Arial" w:hAnsi="Arial" w:cs="Arial"/>
          <w:color w:val="333333"/>
          <w:sz w:val="22"/>
          <w:szCs w:val="22"/>
        </w:rPr>
        <w:t xml:space="preserve">) </w:t>
      </w:r>
      <w:r>
        <w:rPr>
          <w:rStyle w:val="s6"/>
          <w:rFonts w:ascii="Arial" w:hAnsi="Arial" w:cs="Arial"/>
          <w:sz w:val="22"/>
          <w:szCs w:val="22"/>
        </w:rPr>
        <w:t>or the ICO if appropriate.</w:t>
      </w:r>
    </w:p>
    <w:p w14:paraId="790787AA" w14:textId="77777777" w:rsidR="006F0D1C" w:rsidRDefault="006F0D1C" w:rsidP="006F0D1C">
      <w:pPr>
        <w:pStyle w:val="s7"/>
        <w:spacing w:before="0" w:beforeAutospacing="0" w:after="0" w:afterAutospacing="0"/>
        <w:rPr>
          <w:rFonts w:ascii="Arial" w:hAnsi="Arial" w:cs="Arial"/>
          <w:sz w:val="22"/>
          <w:szCs w:val="22"/>
        </w:rPr>
      </w:pPr>
      <w:r>
        <w:rPr>
          <w:rFonts w:ascii="Arial" w:hAnsi="Arial" w:cs="Arial"/>
          <w:sz w:val="22"/>
          <w:szCs w:val="22"/>
        </w:rPr>
        <w:t> </w:t>
      </w:r>
    </w:p>
    <w:p w14:paraId="30EC797F" w14:textId="77777777" w:rsidR="006F0D1C" w:rsidRDefault="006F0D1C" w:rsidP="006F0D1C">
      <w:pPr>
        <w:pStyle w:val="s7"/>
        <w:spacing w:before="0" w:beforeAutospacing="0" w:after="0" w:afterAutospacing="0"/>
        <w:rPr>
          <w:rFonts w:ascii="Arial" w:hAnsi="Arial" w:cs="Arial"/>
          <w:sz w:val="22"/>
          <w:szCs w:val="22"/>
        </w:rPr>
      </w:pPr>
      <w:r>
        <w:rPr>
          <w:rFonts w:ascii="Arial" w:hAnsi="Arial" w:cs="Arial"/>
          <w:sz w:val="22"/>
          <w:szCs w:val="22"/>
        </w:rPr>
        <w:t> </w:t>
      </w:r>
    </w:p>
    <w:p w14:paraId="7AFDD6F9" w14:textId="77777777" w:rsidR="006F0D1C" w:rsidRDefault="006F0D1C" w:rsidP="006F0D1C">
      <w:pPr>
        <w:pStyle w:val="s7"/>
        <w:spacing w:before="0" w:beforeAutospacing="0" w:after="0" w:afterAutospacing="0"/>
        <w:rPr>
          <w:rFonts w:ascii="Arial" w:hAnsi="Arial" w:cs="Arial"/>
          <w:sz w:val="22"/>
          <w:szCs w:val="22"/>
        </w:rPr>
      </w:pPr>
      <w:r>
        <w:rPr>
          <w:rStyle w:val="s6"/>
          <w:rFonts w:ascii="Arial" w:hAnsi="Arial" w:cs="Arial"/>
          <w:sz w:val="22"/>
          <w:szCs w:val="22"/>
        </w:rPr>
        <w:t>Yours sincerely,</w:t>
      </w:r>
    </w:p>
    <w:p w14:paraId="772D067D" w14:textId="77777777" w:rsidR="006F0D1C" w:rsidRDefault="006F0D1C" w:rsidP="006F0D1C">
      <w:pPr>
        <w:rPr>
          <w:rFonts w:cs="Calibri"/>
        </w:rPr>
      </w:pPr>
    </w:p>
    <w:p w14:paraId="3A2377F2" w14:textId="68B02B2B" w:rsidR="0092342D" w:rsidRPr="005B1178" w:rsidRDefault="0092342D" w:rsidP="0092342D">
      <w:pPr>
        <w:pStyle w:val="Heading2"/>
        <w:rPr>
          <w:sz w:val="32"/>
          <w:szCs w:val="32"/>
        </w:rPr>
      </w:pPr>
      <w:bookmarkStart w:id="12" w:name="_Requests_from_insurers"/>
      <w:bookmarkStart w:id="13" w:name="_Toc526160244"/>
      <w:bookmarkEnd w:id="12"/>
      <w:r w:rsidRPr="005B1178">
        <w:rPr>
          <w:rStyle w:val="Hyperlink"/>
          <w:rFonts w:ascii="Calibri" w:eastAsia="Calibri" w:hAnsi="Calibri" w:cs="Times New Roman"/>
          <w:sz w:val="32"/>
          <w:szCs w:val="32"/>
        </w:rPr>
        <w:lastRenderedPageBreak/>
        <w:t>Requests from insurers</w:t>
      </w:r>
      <w:bookmarkEnd w:id="13"/>
      <w:r w:rsidRPr="005B1178">
        <w:rPr>
          <w:sz w:val="32"/>
          <w:szCs w:val="32"/>
        </w:rPr>
        <w:t xml:space="preserve"> </w:t>
      </w:r>
    </w:p>
    <w:p w14:paraId="4974F27A" w14:textId="77777777" w:rsidR="0092342D" w:rsidRPr="0092342D" w:rsidRDefault="0092342D" w:rsidP="0092342D"/>
    <w:p w14:paraId="4DDAC48A" w14:textId="723BE522" w:rsidR="0092342D" w:rsidRPr="0092342D" w:rsidRDefault="0092342D" w:rsidP="0092342D">
      <w:pPr>
        <w:rPr>
          <w:rFonts w:ascii="Arial" w:hAnsi="Arial" w:cs="Arial"/>
        </w:rPr>
      </w:pPr>
      <w:r w:rsidRPr="0092342D">
        <w:rPr>
          <w:rFonts w:ascii="Arial" w:hAnsi="Arial" w:cs="Arial"/>
        </w:rPr>
        <w:t xml:space="preserve">The BMA guidance May 2018 </w:t>
      </w:r>
      <w:r w:rsidR="00CC52A8" w:rsidRPr="0092342D">
        <w:rPr>
          <w:rFonts w:ascii="Arial" w:hAnsi="Arial" w:cs="Arial"/>
        </w:rPr>
        <w:t>states: -</w:t>
      </w:r>
    </w:p>
    <w:p w14:paraId="66296635" w14:textId="2F1D4C72" w:rsidR="0092342D" w:rsidRPr="00167F0A" w:rsidRDefault="0092342D" w:rsidP="0092342D">
      <w:pPr>
        <w:rPr>
          <w:rFonts w:ascii="Arial" w:hAnsi="Arial" w:cs="Arial"/>
          <w:i/>
        </w:rPr>
      </w:pPr>
      <w:r w:rsidRPr="00167F0A">
        <w:rPr>
          <w:rFonts w:ascii="Arial" w:hAnsi="Arial" w:cs="Arial"/>
          <w:i/>
        </w:rPr>
        <w:t>SARs from insurance companies to GP practices for the disclosure of full medical records is the subject of separate advice available on the BMA website. The position of the ICO is that the use of SARs to obtain medical information for life assurance purposes is an abuse of subject access rights and the processing of full medical records by insurance companies risks breaching the GDPR.</w:t>
      </w:r>
    </w:p>
    <w:p w14:paraId="03113939" w14:textId="62A7B1FD" w:rsidR="0092342D" w:rsidRPr="00167F0A" w:rsidRDefault="0092342D" w:rsidP="0092342D">
      <w:pPr>
        <w:rPr>
          <w:rFonts w:ascii="Arial" w:hAnsi="Arial" w:cs="Arial"/>
          <w:i/>
        </w:rPr>
      </w:pPr>
      <w:r w:rsidRPr="00167F0A">
        <w:rPr>
          <w:rFonts w:ascii="Arial" w:hAnsi="Arial" w:cs="Arial"/>
          <w:i/>
        </w:rPr>
        <w:t xml:space="preserve">This does not mean, however, that GP data controllers can refuse to respond to a SAR from an insurer outright. When a SAR from an insurance company is received, the GP should contact the patient to explain the extent of the disclosure that has been sought. GPs can then, if requested, provide the patient themselves with their medical record rather than providing them directly to the insurance company. It is then the patient’s choice as to whether, having reviewed the record, they choose to share it with the insurance company. </w:t>
      </w:r>
    </w:p>
    <w:p w14:paraId="46CCEBD7" w14:textId="77777777" w:rsidR="0092342D" w:rsidRPr="00167F0A" w:rsidRDefault="0092342D" w:rsidP="0092342D">
      <w:pPr>
        <w:rPr>
          <w:rFonts w:ascii="Arial" w:hAnsi="Arial" w:cs="Arial"/>
          <w:i/>
        </w:rPr>
      </w:pPr>
      <w:r w:rsidRPr="00167F0A">
        <w:rPr>
          <w:rFonts w:ascii="Arial" w:hAnsi="Arial" w:cs="Arial"/>
          <w:i/>
        </w:rPr>
        <w:t xml:space="preserve">There is a clear distinction between the use of SARs by a solicitor, who can be seen as an agent of the patient and who is acting on the patient’s behalf, and the use of SARs by insurance companies. </w:t>
      </w:r>
    </w:p>
    <w:p w14:paraId="477D8F29" w14:textId="4FC625D8" w:rsidR="0092342D" w:rsidRPr="00167F0A" w:rsidRDefault="0092342D" w:rsidP="0092342D">
      <w:pPr>
        <w:rPr>
          <w:rFonts w:ascii="Arial" w:hAnsi="Arial" w:cs="Arial"/>
          <w:i/>
        </w:rPr>
      </w:pPr>
      <w:r w:rsidRPr="00167F0A">
        <w:rPr>
          <w:rFonts w:ascii="Arial" w:hAnsi="Arial" w:cs="Arial"/>
          <w:i/>
        </w:rPr>
        <w:t xml:space="preserve">Insurance companies should use the provisions of the Access to Medical Reports Act 1988 to seek </w:t>
      </w:r>
      <w:r w:rsidR="0079280C" w:rsidRPr="00167F0A">
        <w:rPr>
          <w:rFonts w:ascii="Arial" w:hAnsi="Arial" w:cs="Arial"/>
          <w:i/>
        </w:rPr>
        <w:t>a GP</w:t>
      </w:r>
      <w:r w:rsidRPr="00167F0A">
        <w:rPr>
          <w:rFonts w:ascii="Arial" w:hAnsi="Arial" w:cs="Arial"/>
          <w:i/>
        </w:rPr>
        <w:t xml:space="preserve"> report</w:t>
      </w:r>
      <w:r w:rsidR="0079280C" w:rsidRPr="00167F0A">
        <w:rPr>
          <w:rFonts w:ascii="Arial" w:hAnsi="Arial" w:cs="Arial"/>
          <w:i/>
        </w:rPr>
        <w:t xml:space="preserve"> see full guidance on BMA website. </w:t>
      </w:r>
    </w:p>
    <w:p w14:paraId="0290F334" w14:textId="376A4090" w:rsidR="00550806" w:rsidRPr="005B1178" w:rsidRDefault="005C6F08" w:rsidP="00EA3FF1">
      <w:pPr>
        <w:pStyle w:val="Heading2"/>
        <w:rPr>
          <w:sz w:val="32"/>
          <w:szCs w:val="32"/>
        </w:rPr>
      </w:pPr>
      <w:bookmarkStart w:id="14" w:name="_Excessive??"/>
      <w:bookmarkStart w:id="15" w:name="_Toc526160245"/>
      <w:bookmarkEnd w:id="14"/>
      <w:r w:rsidRPr="005B1178">
        <w:rPr>
          <w:rStyle w:val="Hyperlink"/>
          <w:rFonts w:ascii="Calibri" w:eastAsia="Calibri" w:hAnsi="Calibri" w:cs="Times New Roman"/>
          <w:sz w:val="32"/>
          <w:szCs w:val="32"/>
        </w:rPr>
        <w:t>Excessive</w:t>
      </w:r>
      <w:r w:rsidR="00677BF9" w:rsidRPr="005B1178">
        <w:rPr>
          <w:rStyle w:val="Hyperlink"/>
          <w:rFonts w:ascii="Calibri" w:eastAsia="Calibri" w:hAnsi="Calibri" w:cs="Times New Roman"/>
          <w:sz w:val="32"/>
          <w:szCs w:val="32"/>
        </w:rPr>
        <w:t xml:space="preserve"> Requests</w:t>
      </w:r>
      <w:bookmarkEnd w:id="15"/>
    </w:p>
    <w:p w14:paraId="50931476" w14:textId="77777777" w:rsidR="00330FD9" w:rsidRPr="00330FD9" w:rsidRDefault="00330FD9" w:rsidP="00330FD9"/>
    <w:p w14:paraId="3C2DD608" w14:textId="5172812A" w:rsidR="00EA3FF1" w:rsidRPr="00677BF9" w:rsidRDefault="00EA6631" w:rsidP="00EA3FF1">
      <w:pPr>
        <w:rPr>
          <w:rFonts w:ascii="Arial" w:hAnsi="Arial" w:cs="Arial"/>
        </w:rPr>
      </w:pPr>
      <w:r w:rsidRPr="00677BF9">
        <w:rPr>
          <w:rFonts w:ascii="Arial" w:hAnsi="Arial" w:cs="Arial"/>
        </w:rPr>
        <w:t xml:space="preserve">This isn’t defined and would have to be justified but if is excessively </w:t>
      </w:r>
      <w:r w:rsidR="00DC51A5">
        <w:rPr>
          <w:rFonts w:ascii="Arial" w:hAnsi="Arial" w:cs="Arial"/>
        </w:rPr>
        <w:t xml:space="preserve">wider request (as below) </w:t>
      </w:r>
      <w:r w:rsidRPr="00677BF9">
        <w:rPr>
          <w:rFonts w:ascii="Arial" w:hAnsi="Arial" w:cs="Arial"/>
        </w:rPr>
        <w:t>admin costs can be changed.</w:t>
      </w:r>
    </w:p>
    <w:p w14:paraId="73EAF6B4" w14:textId="7605947B" w:rsidR="00330FD9" w:rsidRDefault="00677BF9" w:rsidP="00EA3FF1">
      <w:pPr>
        <w:rPr>
          <w:rFonts w:ascii="Arial" w:hAnsi="Arial" w:cs="Arial"/>
        </w:rPr>
      </w:pPr>
      <w:r w:rsidRPr="00677BF9">
        <w:rPr>
          <w:rFonts w:ascii="Arial" w:hAnsi="Arial" w:cs="Arial"/>
        </w:rPr>
        <w:t xml:space="preserve">If you believe a request is ‘manifestly unfounded or excessive’ </w:t>
      </w:r>
      <w:r>
        <w:rPr>
          <w:rFonts w:ascii="Arial" w:hAnsi="Arial" w:cs="Arial"/>
        </w:rPr>
        <w:t>you</w:t>
      </w:r>
      <w:r w:rsidRPr="00677BF9">
        <w:rPr>
          <w:rFonts w:ascii="Arial" w:hAnsi="Arial" w:cs="Arial"/>
        </w:rPr>
        <w:t xml:space="preserve"> can charge a fee or refuse to respond but will need to be able to provide evidence of how the conclusion that the request is excessive was reached.</w:t>
      </w:r>
      <w:r>
        <w:rPr>
          <w:rFonts w:ascii="Arial" w:hAnsi="Arial" w:cs="Arial"/>
        </w:rPr>
        <w:t xml:space="preserve">  </w:t>
      </w:r>
      <w:r w:rsidRPr="00677BF9">
        <w:rPr>
          <w:rFonts w:ascii="Arial" w:hAnsi="Arial" w:cs="Arial"/>
        </w:rPr>
        <w:t>In most cases, you will not be able to charge for processing an access request, unless you can demonstrate that the cost will be excessive</w:t>
      </w:r>
      <w:r>
        <w:rPr>
          <w:rFonts w:ascii="Arial" w:hAnsi="Arial" w:cs="Arial"/>
        </w:rPr>
        <w:t xml:space="preserve"> to the practice.</w:t>
      </w:r>
    </w:p>
    <w:p w14:paraId="20891192" w14:textId="02C714D8" w:rsidR="00DC51A5" w:rsidRDefault="00DC51A5" w:rsidP="00EA3FF1">
      <w:pPr>
        <w:rPr>
          <w:rFonts w:ascii="Arial" w:hAnsi="Arial" w:cs="Arial"/>
        </w:rPr>
      </w:pPr>
      <w:r>
        <w:rPr>
          <w:rFonts w:ascii="Arial" w:hAnsi="Arial" w:cs="Arial"/>
        </w:rPr>
        <w:t>The latest guidance from the ICO suggests that the volume of information in a record would not be assessed in regards to an excessive claim (i.e. number of papers), but excessive is really based on the request – “please give me everything the practice holds on me” might be excessive as it includes CCTV, telephone recording, emails, letters and medical record.  Whereas “please provide my medical record” would probably not be excessive.</w:t>
      </w:r>
    </w:p>
    <w:p w14:paraId="7778C18F" w14:textId="6EA6909E" w:rsidR="00677BF9" w:rsidRDefault="00677BF9">
      <w:pPr>
        <w:suppressAutoHyphens w:val="0"/>
        <w:rPr>
          <w:rFonts w:asciiTheme="majorHAnsi" w:eastAsiaTheme="majorEastAsia" w:hAnsiTheme="majorHAnsi" w:cstheme="majorBidi"/>
          <w:color w:val="2F5496" w:themeColor="accent1" w:themeShade="BF"/>
          <w:sz w:val="32"/>
          <w:szCs w:val="32"/>
        </w:rPr>
      </w:pPr>
      <w:bookmarkStart w:id="16" w:name="_Repeat_request??"/>
      <w:bookmarkEnd w:id="16"/>
      <w:r>
        <w:rPr>
          <w:sz w:val="32"/>
          <w:szCs w:val="32"/>
        </w:rPr>
        <w:br w:type="page"/>
      </w:r>
    </w:p>
    <w:p w14:paraId="06A5B694" w14:textId="78417403" w:rsidR="00262E42" w:rsidRPr="005B1178" w:rsidRDefault="00262E42" w:rsidP="00EA3FF1">
      <w:pPr>
        <w:pStyle w:val="Heading2"/>
        <w:rPr>
          <w:rStyle w:val="Hyperlink"/>
          <w:rFonts w:ascii="Calibri" w:eastAsia="Calibri" w:hAnsi="Calibri" w:cs="Times New Roman"/>
          <w:sz w:val="32"/>
          <w:szCs w:val="32"/>
        </w:rPr>
      </w:pPr>
      <w:bookmarkStart w:id="17" w:name="_Toc526160246"/>
      <w:r w:rsidRPr="005B1178">
        <w:rPr>
          <w:rStyle w:val="Hyperlink"/>
          <w:rFonts w:ascii="Calibri" w:eastAsia="Calibri" w:hAnsi="Calibri" w:cs="Times New Roman"/>
          <w:sz w:val="32"/>
          <w:szCs w:val="32"/>
        </w:rPr>
        <w:lastRenderedPageBreak/>
        <w:t>Repeat</w:t>
      </w:r>
      <w:r w:rsidR="00D14D6B" w:rsidRPr="005B1178">
        <w:rPr>
          <w:rStyle w:val="Hyperlink"/>
          <w:rFonts w:ascii="Calibri" w:eastAsia="Calibri" w:hAnsi="Calibri" w:cs="Times New Roman"/>
          <w:sz w:val="32"/>
          <w:szCs w:val="32"/>
        </w:rPr>
        <w:t>ed</w:t>
      </w:r>
      <w:r w:rsidRPr="005B1178">
        <w:rPr>
          <w:rStyle w:val="Hyperlink"/>
          <w:rFonts w:ascii="Calibri" w:eastAsia="Calibri" w:hAnsi="Calibri" w:cs="Times New Roman"/>
          <w:sz w:val="32"/>
          <w:szCs w:val="32"/>
        </w:rPr>
        <w:t xml:space="preserve"> request</w:t>
      </w:r>
      <w:r w:rsidR="00677BF9" w:rsidRPr="005B1178">
        <w:rPr>
          <w:rStyle w:val="Hyperlink"/>
          <w:rFonts w:ascii="Calibri" w:eastAsia="Calibri" w:hAnsi="Calibri" w:cs="Times New Roman"/>
          <w:sz w:val="32"/>
          <w:szCs w:val="32"/>
        </w:rPr>
        <w:t>s</w:t>
      </w:r>
      <w:bookmarkEnd w:id="17"/>
    </w:p>
    <w:p w14:paraId="16E3E7C5" w14:textId="77777777" w:rsidR="00330FD9" w:rsidRPr="00330FD9" w:rsidRDefault="00330FD9" w:rsidP="00330FD9"/>
    <w:p w14:paraId="0DAAAFC8" w14:textId="77777777" w:rsidR="00AE1AD6" w:rsidRPr="00AE1AD6" w:rsidRDefault="00AE1AD6" w:rsidP="00AE1AD6">
      <w:pPr>
        <w:rPr>
          <w:rFonts w:ascii="Arial" w:hAnsi="Arial" w:cs="Arial"/>
        </w:rPr>
      </w:pPr>
      <w:r w:rsidRPr="00AE1AD6">
        <w:rPr>
          <w:rFonts w:ascii="Arial" w:hAnsi="Arial" w:cs="Arial"/>
        </w:rPr>
        <w:t>Initial access must be provided free of charge.</w:t>
      </w:r>
    </w:p>
    <w:p w14:paraId="5F4A42A9" w14:textId="772379DC" w:rsidR="00154BBF" w:rsidRDefault="00154BBF" w:rsidP="00AE1AD6">
      <w:pPr>
        <w:rPr>
          <w:rFonts w:ascii="Arial" w:hAnsi="Arial" w:cs="Arial"/>
        </w:rPr>
      </w:pPr>
      <w:r w:rsidRPr="00154BBF">
        <w:rPr>
          <w:rFonts w:ascii="Arial" w:hAnsi="Arial" w:cs="Arial"/>
        </w:rPr>
        <w:t xml:space="preserve">If SAME information has been sent to ANY proxy of the patient, this includes solicitors, </w:t>
      </w:r>
      <w:r w:rsidR="00D14D6B">
        <w:rPr>
          <w:rFonts w:ascii="Arial" w:hAnsi="Arial" w:cs="Arial"/>
        </w:rPr>
        <w:t>the practice</w:t>
      </w:r>
      <w:r w:rsidRPr="00154BBF">
        <w:rPr>
          <w:rFonts w:ascii="Arial" w:hAnsi="Arial" w:cs="Arial"/>
        </w:rPr>
        <w:t xml:space="preserve"> can charge for a reasonable administration fee for a duplicate report.</w:t>
      </w:r>
    </w:p>
    <w:p w14:paraId="30CA6444" w14:textId="77777777" w:rsidR="00CC52A8" w:rsidRPr="00CC52A8" w:rsidRDefault="00CC52A8" w:rsidP="00CC52A8">
      <w:pPr>
        <w:rPr>
          <w:rFonts w:ascii="Arial" w:hAnsi="Arial" w:cs="Arial"/>
        </w:rPr>
      </w:pPr>
      <w:r w:rsidRPr="00CC52A8">
        <w:rPr>
          <w:rFonts w:ascii="Arial" w:hAnsi="Arial" w:cs="Arial"/>
        </w:rPr>
        <w:t xml:space="preserve">For supplying a copy, a fee not exceeding the cost of making the copy and postal costs may be charged. Charges should be reasonable and justifiable. </w:t>
      </w:r>
    </w:p>
    <w:p w14:paraId="664C7016" w14:textId="537F518A" w:rsidR="00CC52A8" w:rsidRDefault="00CC52A8" w:rsidP="00CC52A8">
      <w:pPr>
        <w:rPr>
          <w:rFonts w:ascii="Arial" w:hAnsi="Arial" w:cs="Arial"/>
        </w:rPr>
      </w:pPr>
      <w:r w:rsidRPr="00CC52A8">
        <w:rPr>
          <w:rFonts w:ascii="Arial" w:hAnsi="Arial" w:cs="Arial"/>
        </w:rPr>
        <w:t>Health professionals may charge a professional fee to cover the costs of giving access to the records of deceased patients that is not covered by legislation</w:t>
      </w:r>
      <w:r>
        <w:rPr>
          <w:rFonts w:ascii="Arial" w:hAnsi="Arial" w:cs="Arial"/>
        </w:rPr>
        <w:t xml:space="preserve">. </w:t>
      </w:r>
      <w:r w:rsidRPr="00CC52A8">
        <w:rPr>
          <w:rFonts w:ascii="Arial" w:hAnsi="Arial" w:cs="Arial"/>
        </w:rPr>
        <w:t>The GDPR does not apply to data concerning deceased persons</w:t>
      </w:r>
      <w:r>
        <w:rPr>
          <w:rFonts w:ascii="Arial" w:hAnsi="Arial" w:cs="Arial"/>
        </w:rPr>
        <w:t>.</w:t>
      </w:r>
    </w:p>
    <w:p w14:paraId="108C0180" w14:textId="28065A3F" w:rsidR="00C507C3" w:rsidRPr="005B1178" w:rsidRDefault="00C507C3" w:rsidP="00C507C3">
      <w:pPr>
        <w:pStyle w:val="Heading2"/>
        <w:rPr>
          <w:rStyle w:val="Hyperlink"/>
          <w:rFonts w:ascii="Calibri" w:eastAsia="Calibri" w:hAnsi="Calibri" w:cs="Times New Roman"/>
          <w:sz w:val="32"/>
          <w:szCs w:val="32"/>
        </w:rPr>
      </w:pPr>
      <w:bookmarkStart w:id="18" w:name="_Toc526160247"/>
      <w:r w:rsidRPr="005B1178">
        <w:rPr>
          <w:rStyle w:val="Hyperlink"/>
          <w:rFonts w:ascii="Calibri" w:eastAsia="Calibri" w:hAnsi="Calibri" w:cs="Times New Roman"/>
          <w:sz w:val="32"/>
          <w:szCs w:val="32"/>
        </w:rPr>
        <w:t>Fees in General</w:t>
      </w:r>
      <w:bookmarkEnd w:id="18"/>
    </w:p>
    <w:p w14:paraId="4BBBC4B9" w14:textId="77777777" w:rsidR="00D14D6B" w:rsidRDefault="00D14D6B">
      <w:pPr>
        <w:suppressAutoHyphens w:val="0"/>
        <w:rPr>
          <w:rFonts w:ascii="Arial" w:hAnsi="Arial" w:cs="Arial"/>
        </w:rPr>
      </w:pPr>
    </w:p>
    <w:p w14:paraId="16DCCFD4" w14:textId="2706D23A" w:rsidR="00C507C3" w:rsidRDefault="00C507C3">
      <w:pPr>
        <w:suppressAutoHyphens w:val="0"/>
        <w:rPr>
          <w:rFonts w:ascii="Arial" w:hAnsi="Arial" w:cs="Arial"/>
        </w:rPr>
      </w:pPr>
      <w:r>
        <w:rPr>
          <w:rFonts w:ascii="Arial" w:hAnsi="Arial" w:cs="Arial"/>
        </w:rPr>
        <w:t>According to the BMA :-</w:t>
      </w:r>
    </w:p>
    <w:p w14:paraId="4258176F" w14:textId="1500EC34" w:rsidR="00167F0A" w:rsidRDefault="00C507C3">
      <w:pPr>
        <w:suppressAutoHyphens w:val="0"/>
        <w:rPr>
          <w:rFonts w:ascii="Arial" w:hAnsi="Arial" w:cs="Arial"/>
        </w:rPr>
      </w:pPr>
      <w:r w:rsidRPr="00C507C3">
        <w:rPr>
          <w:rFonts w:ascii="Arial" w:hAnsi="Arial" w:cs="Arial"/>
          <w:i/>
        </w:rPr>
        <w:t>The circumstances when a fee can be charged for access to health records are likely to be rare and further advice should be sought on specific cases where it is believed that charging might be justifiable</w:t>
      </w:r>
      <w:r w:rsidRPr="00C507C3">
        <w:rPr>
          <w:rFonts w:ascii="Arial" w:hAnsi="Arial" w:cs="Arial"/>
        </w:rPr>
        <w:t>.</w:t>
      </w:r>
    </w:p>
    <w:p w14:paraId="5F724D8C" w14:textId="3F15D8B7" w:rsidR="00103347" w:rsidRDefault="00103347">
      <w:pPr>
        <w:suppressAutoHyphens w:val="0"/>
        <w:rPr>
          <w:rFonts w:ascii="Arial" w:hAnsi="Arial" w:cs="Arial"/>
        </w:rPr>
      </w:pPr>
    </w:p>
    <w:p w14:paraId="201DCBD0" w14:textId="46827511" w:rsidR="00C247AB" w:rsidRPr="005B1178" w:rsidRDefault="00C247AB" w:rsidP="00C247AB">
      <w:pPr>
        <w:pStyle w:val="Heading2"/>
        <w:rPr>
          <w:rStyle w:val="Hyperlink"/>
          <w:rFonts w:ascii="Calibri" w:eastAsia="Calibri" w:hAnsi="Calibri" w:cs="Times New Roman"/>
          <w:sz w:val="32"/>
          <w:szCs w:val="32"/>
        </w:rPr>
      </w:pPr>
      <w:bookmarkStart w:id="19" w:name="_Toc526160248"/>
      <w:r>
        <w:rPr>
          <w:rStyle w:val="Hyperlink"/>
          <w:rFonts w:ascii="Calibri" w:eastAsia="Calibri" w:hAnsi="Calibri" w:cs="Times New Roman"/>
          <w:sz w:val="32"/>
          <w:szCs w:val="32"/>
        </w:rPr>
        <w:t>Supplying records directly to patients</w:t>
      </w:r>
      <w:bookmarkEnd w:id="19"/>
    </w:p>
    <w:p w14:paraId="4427AAB0" w14:textId="0D1FEE15" w:rsidR="00103347" w:rsidRDefault="00103347">
      <w:pPr>
        <w:suppressAutoHyphens w:val="0"/>
        <w:rPr>
          <w:rFonts w:ascii="Arial" w:hAnsi="Arial" w:cs="Arial"/>
        </w:rPr>
      </w:pPr>
    </w:p>
    <w:p w14:paraId="373771F6" w14:textId="59B5B416" w:rsidR="00C247AB" w:rsidRDefault="00C247AB">
      <w:pPr>
        <w:suppressAutoHyphens w:val="0"/>
        <w:rPr>
          <w:rFonts w:ascii="Arial" w:hAnsi="Arial" w:cs="Arial"/>
        </w:rPr>
      </w:pPr>
      <w:r>
        <w:rPr>
          <w:rFonts w:ascii="Arial" w:hAnsi="Arial" w:cs="Arial"/>
        </w:rPr>
        <w:t xml:space="preserve">Some practices have questioned if it is appropriate to supply records directly to the patient, and advise has been sought from the ICO on this matter, please see the </w:t>
      </w:r>
      <w:r w:rsidR="00E31ACB">
        <w:rPr>
          <w:rFonts w:ascii="Arial" w:hAnsi="Arial" w:cs="Arial"/>
        </w:rPr>
        <w:t>advice</w:t>
      </w:r>
      <w:r>
        <w:rPr>
          <w:rFonts w:ascii="Arial" w:hAnsi="Arial" w:cs="Arial"/>
        </w:rPr>
        <w:t xml:space="preserve"> received from the OIC below: -</w:t>
      </w:r>
    </w:p>
    <w:p w14:paraId="5F9ADED5" w14:textId="77777777" w:rsidR="00C247AB" w:rsidRPr="00C247AB" w:rsidRDefault="00C247AB" w:rsidP="00C247AB">
      <w:pPr>
        <w:pStyle w:val="NormalWeb"/>
        <w:shd w:val="clear" w:color="auto" w:fill="FFFFFF"/>
        <w:spacing w:before="90" w:beforeAutospacing="0" w:after="90" w:afterAutospacing="0"/>
        <w:rPr>
          <w:i/>
        </w:rPr>
      </w:pPr>
      <w:r w:rsidRPr="00C247AB">
        <w:rPr>
          <w:rFonts w:ascii="Helvetica" w:hAnsi="Helvetica" w:cs="Helvetica"/>
          <w:i/>
          <w:color w:val="1D2129"/>
          <w:sz w:val="21"/>
          <w:szCs w:val="21"/>
        </w:rPr>
        <w:t>10 August 2018</w:t>
      </w:r>
    </w:p>
    <w:p w14:paraId="5363685F" w14:textId="77777777" w:rsidR="00C247AB" w:rsidRPr="00C247AB" w:rsidRDefault="00C247AB" w:rsidP="00C247AB">
      <w:pPr>
        <w:pStyle w:val="NormalWeb"/>
        <w:shd w:val="clear" w:color="auto" w:fill="FFFFFF"/>
        <w:spacing w:before="90" w:beforeAutospacing="0" w:after="90" w:afterAutospacing="0"/>
        <w:rPr>
          <w:i/>
        </w:rPr>
      </w:pPr>
      <w:r w:rsidRPr="00C247AB">
        <w:rPr>
          <w:rFonts w:ascii="Helvetica" w:hAnsi="Helvetica" w:cs="Helvetica"/>
          <w:i/>
          <w:color w:val="1D2129"/>
          <w:sz w:val="21"/>
          <w:szCs w:val="21"/>
        </w:rPr>
        <w:t xml:space="preserve">Case Reference Number </w:t>
      </w:r>
    </w:p>
    <w:p w14:paraId="27A7D9EF" w14:textId="77777777" w:rsidR="00C247AB" w:rsidRPr="00C247AB" w:rsidRDefault="00C247AB" w:rsidP="00C247AB">
      <w:pPr>
        <w:pStyle w:val="NormalWeb"/>
        <w:shd w:val="clear" w:color="auto" w:fill="FFFFFF"/>
        <w:spacing w:before="90" w:beforeAutospacing="0" w:after="90" w:afterAutospacing="0"/>
        <w:rPr>
          <w:i/>
        </w:rPr>
      </w:pPr>
      <w:r w:rsidRPr="00C247AB">
        <w:rPr>
          <w:rFonts w:ascii="Helvetica" w:hAnsi="Helvetica" w:cs="Helvetica"/>
          <w:i/>
          <w:color w:val="1D2129"/>
          <w:sz w:val="21"/>
          <w:szCs w:val="21"/>
        </w:rPr>
        <w:t xml:space="preserve">Dear </w:t>
      </w:r>
    </w:p>
    <w:p w14:paraId="6D605BFF" w14:textId="77777777" w:rsidR="00C247AB" w:rsidRPr="00C247AB" w:rsidRDefault="00C247AB" w:rsidP="00C247AB">
      <w:pPr>
        <w:pStyle w:val="NormalWeb"/>
        <w:shd w:val="clear" w:color="auto" w:fill="FFFFFF"/>
        <w:spacing w:before="90" w:beforeAutospacing="0" w:after="90" w:afterAutospacing="0"/>
        <w:rPr>
          <w:i/>
        </w:rPr>
      </w:pPr>
      <w:r w:rsidRPr="00C247AB">
        <w:rPr>
          <w:rFonts w:ascii="Helvetica" w:hAnsi="Helvetica" w:cs="Helvetica"/>
          <w:i/>
          <w:color w:val="1D2129"/>
          <w:sz w:val="21"/>
          <w:szCs w:val="21"/>
        </w:rPr>
        <w:t>Thank you for your email of 16 July (attached for your reference).</w:t>
      </w:r>
    </w:p>
    <w:p w14:paraId="24B62BFE" w14:textId="77777777" w:rsidR="00C247AB" w:rsidRPr="00C247AB" w:rsidRDefault="00C247AB" w:rsidP="00C247AB">
      <w:pPr>
        <w:pStyle w:val="NormalWeb"/>
        <w:shd w:val="clear" w:color="auto" w:fill="FFFFFF"/>
        <w:spacing w:before="90" w:beforeAutospacing="0" w:after="90" w:afterAutospacing="0"/>
        <w:rPr>
          <w:i/>
        </w:rPr>
      </w:pPr>
      <w:r w:rsidRPr="00C247AB">
        <w:rPr>
          <w:rFonts w:ascii="Helvetica" w:hAnsi="Helvetica" w:cs="Helvetica"/>
          <w:i/>
          <w:color w:val="1D2129"/>
          <w:sz w:val="21"/>
          <w:szCs w:val="21"/>
        </w:rPr>
        <w:t>In relation to Subject Access Requests (SAR) received from solicitors, the requests should only be being made by solicitors when they are acting on behalf of, and with the authority of, their cl</w:t>
      </w:r>
      <w:r w:rsidRPr="00C247AB">
        <w:rPr>
          <w:rFonts w:ascii="Helvetica" w:hAnsi="Helvetica" w:cs="Helvetica"/>
          <w:i/>
          <w:color w:val="1D2129"/>
          <w:sz w:val="21"/>
          <w:szCs w:val="21"/>
        </w:rPr>
        <w:t>i</w:t>
      </w:r>
      <w:r w:rsidRPr="00C247AB">
        <w:rPr>
          <w:rFonts w:ascii="Helvetica" w:hAnsi="Helvetica" w:cs="Helvetica"/>
          <w:i/>
          <w:color w:val="1D2129"/>
          <w:sz w:val="21"/>
          <w:szCs w:val="21"/>
        </w:rPr>
        <w:t>ents. We would always recommend GP surgeries contact the patient to verify that the request is made with their consent. If the request has not been made on behalf of the individual, it will not be a valid request.</w:t>
      </w:r>
    </w:p>
    <w:p w14:paraId="7BC2678B" w14:textId="77777777" w:rsidR="00C247AB" w:rsidRPr="00C247AB" w:rsidRDefault="00C247AB" w:rsidP="00C247AB">
      <w:pPr>
        <w:pStyle w:val="NormalWeb"/>
        <w:shd w:val="clear" w:color="auto" w:fill="FFFFFF"/>
        <w:spacing w:before="90" w:beforeAutospacing="0" w:after="90" w:afterAutospacing="0"/>
        <w:rPr>
          <w:i/>
        </w:rPr>
      </w:pPr>
      <w:r w:rsidRPr="00C247AB">
        <w:rPr>
          <w:rFonts w:ascii="Helvetica" w:hAnsi="Helvetica" w:cs="Helvetica"/>
          <w:i/>
          <w:color w:val="1D2129"/>
          <w:sz w:val="21"/>
          <w:szCs w:val="21"/>
        </w:rPr>
        <w:t>You should also inform the patient of the scope of the information requested and make sure the patient is aware of what the solicitors will receive if this is disclosed. If the patient wishes to pr</w:t>
      </w:r>
      <w:r w:rsidRPr="00C247AB">
        <w:rPr>
          <w:rFonts w:ascii="Helvetica" w:hAnsi="Helvetica" w:cs="Helvetica"/>
          <w:i/>
          <w:color w:val="1D2129"/>
          <w:sz w:val="21"/>
          <w:szCs w:val="21"/>
        </w:rPr>
        <w:t>o</w:t>
      </w:r>
      <w:r w:rsidRPr="00C247AB">
        <w:rPr>
          <w:rFonts w:ascii="Helvetica" w:hAnsi="Helvetica" w:cs="Helvetica"/>
          <w:i/>
          <w:color w:val="1D2129"/>
          <w:sz w:val="21"/>
          <w:szCs w:val="21"/>
        </w:rPr>
        <w:t>ceed in making the SAR, the GP should comply with that request by supplying the records in question directly to their patient.</w:t>
      </w:r>
    </w:p>
    <w:p w14:paraId="6C0B2925" w14:textId="77777777" w:rsidR="00C247AB" w:rsidRPr="00C247AB" w:rsidRDefault="00C247AB" w:rsidP="00C247AB">
      <w:pPr>
        <w:pStyle w:val="NormalWeb"/>
        <w:shd w:val="clear" w:color="auto" w:fill="FFFFFF"/>
        <w:spacing w:before="90" w:beforeAutospacing="0" w:after="90" w:afterAutospacing="0"/>
        <w:rPr>
          <w:i/>
        </w:rPr>
      </w:pPr>
      <w:r w:rsidRPr="00C247AB">
        <w:rPr>
          <w:rFonts w:ascii="Helvetica" w:hAnsi="Helvetica" w:cs="Helvetica"/>
          <w:i/>
          <w:color w:val="1D2129"/>
          <w:sz w:val="21"/>
          <w:szCs w:val="21"/>
        </w:rPr>
        <w:t>Clearly, if the patient chooses not to forward any particular part of their medical records to the solicitors then he or she does not want them to have that information. Consequently the supply of such information will not be done with the authority of the patient. If the solicitor is attempting to circumvent or manipulate this process to obtain medical records that they do not believe the p</w:t>
      </w:r>
      <w:r w:rsidRPr="00C247AB">
        <w:rPr>
          <w:rFonts w:ascii="Helvetica" w:hAnsi="Helvetica" w:cs="Helvetica"/>
          <w:i/>
          <w:color w:val="1D2129"/>
          <w:sz w:val="21"/>
          <w:szCs w:val="21"/>
        </w:rPr>
        <w:t>a</w:t>
      </w:r>
      <w:r w:rsidRPr="00C247AB">
        <w:rPr>
          <w:rFonts w:ascii="Helvetica" w:hAnsi="Helvetica" w:cs="Helvetica"/>
          <w:i/>
          <w:color w:val="1D2129"/>
          <w:sz w:val="21"/>
          <w:szCs w:val="21"/>
        </w:rPr>
        <w:t>tient wishes them to have, it is not a lawful SAR but potentially an unlawful attempt to obtain Special Category personal data.</w:t>
      </w:r>
    </w:p>
    <w:p w14:paraId="03364EC8" w14:textId="77777777" w:rsidR="00C247AB" w:rsidRPr="00C247AB" w:rsidRDefault="00C247AB" w:rsidP="00C247AB">
      <w:pPr>
        <w:pStyle w:val="NormalWeb"/>
        <w:shd w:val="clear" w:color="auto" w:fill="FFFFFF"/>
        <w:spacing w:before="90" w:beforeAutospacing="0" w:after="90" w:afterAutospacing="0"/>
        <w:rPr>
          <w:i/>
        </w:rPr>
      </w:pPr>
      <w:r w:rsidRPr="00C247AB">
        <w:rPr>
          <w:rFonts w:ascii="Helvetica" w:hAnsi="Helvetica" w:cs="Helvetica"/>
          <w:i/>
          <w:color w:val="1D2129"/>
          <w:sz w:val="21"/>
          <w:szCs w:val="21"/>
        </w:rPr>
        <w:lastRenderedPageBreak/>
        <w:t>I recommend that you continue with your current policy as the objection that you say has been raised by the solicitors is that they cannot get medical records the patient doesn’t want them to have. A SAR is not designed to allow third parties to obtain personal data the data subject does not want disclosed so you should continue to resist attempts to obtain personal data without co</w:t>
      </w:r>
      <w:r w:rsidRPr="00C247AB">
        <w:rPr>
          <w:rFonts w:ascii="Helvetica" w:hAnsi="Helvetica" w:cs="Helvetica"/>
          <w:i/>
          <w:color w:val="1D2129"/>
          <w:sz w:val="21"/>
          <w:szCs w:val="21"/>
        </w:rPr>
        <w:t>n</w:t>
      </w:r>
      <w:r w:rsidRPr="00C247AB">
        <w:rPr>
          <w:rFonts w:ascii="Helvetica" w:hAnsi="Helvetica" w:cs="Helvetica"/>
          <w:i/>
          <w:color w:val="1D2129"/>
          <w:sz w:val="21"/>
          <w:szCs w:val="21"/>
        </w:rPr>
        <w:t>sent in this manner.</w:t>
      </w:r>
    </w:p>
    <w:p w14:paraId="5578F624" w14:textId="77777777" w:rsidR="00C247AB" w:rsidRPr="00C247AB" w:rsidRDefault="00C247AB" w:rsidP="00C247AB">
      <w:pPr>
        <w:pStyle w:val="NormalWeb"/>
        <w:shd w:val="clear" w:color="auto" w:fill="FFFFFF"/>
        <w:spacing w:before="90" w:beforeAutospacing="0" w:after="90" w:afterAutospacing="0"/>
        <w:rPr>
          <w:i/>
        </w:rPr>
      </w:pPr>
      <w:r w:rsidRPr="00C247AB">
        <w:rPr>
          <w:rFonts w:ascii="Helvetica" w:hAnsi="Helvetica" w:cs="Helvetica"/>
          <w:i/>
          <w:color w:val="1D2129"/>
          <w:sz w:val="21"/>
          <w:szCs w:val="21"/>
        </w:rPr>
        <w:t>If the solicitor is concerned that their client is not providing them with all the medical information they require that is a matter for them to resolve directly with their client.</w:t>
      </w:r>
    </w:p>
    <w:p w14:paraId="1C87B8B8" w14:textId="77777777" w:rsidR="00C247AB" w:rsidRPr="00C247AB" w:rsidRDefault="00C247AB" w:rsidP="00C247AB">
      <w:pPr>
        <w:pStyle w:val="NormalWeb"/>
        <w:shd w:val="clear" w:color="auto" w:fill="FFFFFF"/>
        <w:spacing w:before="90" w:beforeAutospacing="0" w:after="90" w:afterAutospacing="0"/>
        <w:rPr>
          <w:i/>
        </w:rPr>
      </w:pPr>
      <w:r w:rsidRPr="00C247AB">
        <w:rPr>
          <w:rFonts w:ascii="Helvetica" w:hAnsi="Helvetica" w:cs="Helvetica"/>
          <w:i/>
          <w:color w:val="1D2129"/>
          <w:sz w:val="21"/>
          <w:szCs w:val="21"/>
        </w:rPr>
        <w:t>I hope this information is helpful to you. If you would like to discuss this enquiry further, please contact me on my direct number 0330 414 6484. If you need advice on a new issue you can co</w:t>
      </w:r>
      <w:r w:rsidRPr="00C247AB">
        <w:rPr>
          <w:rFonts w:ascii="Helvetica" w:hAnsi="Helvetica" w:cs="Helvetica"/>
          <w:i/>
          <w:color w:val="1D2129"/>
          <w:sz w:val="21"/>
          <w:szCs w:val="21"/>
        </w:rPr>
        <w:t>n</w:t>
      </w:r>
      <w:r w:rsidRPr="00C247AB">
        <w:rPr>
          <w:rFonts w:ascii="Helvetica" w:hAnsi="Helvetica" w:cs="Helvetica"/>
          <w:i/>
          <w:color w:val="1D2129"/>
          <w:sz w:val="21"/>
          <w:szCs w:val="21"/>
        </w:rPr>
        <w:t>tact us via our Helpline on 0303 123 1113 or through our live chat service. In addition, more i</w:t>
      </w:r>
      <w:r w:rsidRPr="00C247AB">
        <w:rPr>
          <w:rFonts w:ascii="Helvetica" w:hAnsi="Helvetica" w:cs="Helvetica"/>
          <w:i/>
          <w:color w:val="1D2129"/>
          <w:sz w:val="21"/>
          <w:szCs w:val="21"/>
        </w:rPr>
        <w:t>n</w:t>
      </w:r>
      <w:r w:rsidRPr="00C247AB">
        <w:rPr>
          <w:rFonts w:ascii="Helvetica" w:hAnsi="Helvetica" w:cs="Helvetica"/>
          <w:i/>
          <w:color w:val="1D2129"/>
          <w:sz w:val="21"/>
          <w:szCs w:val="21"/>
        </w:rPr>
        <w:t>formation about the Information Commissioner’s Office and the legislation we oversee is avail</w:t>
      </w:r>
      <w:r w:rsidRPr="00C247AB">
        <w:rPr>
          <w:rFonts w:ascii="Helvetica" w:hAnsi="Helvetica" w:cs="Helvetica"/>
          <w:i/>
          <w:color w:val="1D2129"/>
          <w:sz w:val="21"/>
          <w:szCs w:val="21"/>
        </w:rPr>
        <w:t>a</w:t>
      </w:r>
      <w:r w:rsidRPr="00C247AB">
        <w:rPr>
          <w:rFonts w:ascii="Helvetica" w:hAnsi="Helvetica" w:cs="Helvetica"/>
          <w:i/>
          <w:color w:val="1D2129"/>
          <w:sz w:val="21"/>
          <w:szCs w:val="21"/>
        </w:rPr>
        <w:t>ble on our website at </w:t>
      </w:r>
      <w:hyperlink r:id="rId10" w:tgtFrame="_blank" w:history="1">
        <w:r w:rsidRPr="00C247AB">
          <w:rPr>
            <w:rStyle w:val="Hyperlink"/>
            <w:rFonts w:ascii="inherit" w:hAnsi="inherit" w:cs="Helvetica"/>
            <w:i/>
            <w:color w:val="365899"/>
            <w:sz w:val="21"/>
            <w:szCs w:val="21"/>
          </w:rPr>
          <w:t>www.ico.org.uk.</w:t>
        </w:r>
      </w:hyperlink>
      <w:r w:rsidRPr="00C247AB">
        <w:rPr>
          <w:rFonts w:ascii="Helvetica" w:hAnsi="Helvetica" w:cs="Helvetica"/>
          <w:i/>
          <w:color w:val="1D2129"/>
          <w:sz w:val="21"/>
          <w:szCs w:val="21"/>
        </w:rPr>
        <w:t> For information about what we do with personal data see our privacy notice.</w:t>
      </w:r>
    </w:p>
    <w:p w14:paraId="1DC63C12" w14:textId="77777777" w:rsidR="00C247AB" w:rsidRPr="00C247AB" w:rsidRDefault="00C247AB" w:rsidP="00C247AB">
      <w:pPr>
        <w:pStyle w:val="NormalWeb"/>
        <w:shd w:val="clear" w:color="auto" w:fill="FFFFFF"/>
        <w:spacing w:before="90" w:beforeAutospacing="0" w:after="90" w:afterAutospacing="0"/>
        <w:rPr>
          <w:i/>
        </w:rPr>
      </w:pPr>
      <w:r w:rsidRPr="00C247AB">
        <w:rPr>
          <w:rFonts w:ascii="Helvetica" w:hAnsi="Helvetica" w:cs="Helvetica"/>
          <w:i/>
          <w:color w:val="1D2129"/>
          <w:sz w:val="21"/>
          <w:szCs w:val="21"/>
        </w:rPr>
        <w:t>Yours sincerely</w:t>
      </w:r>
    </w:p>
    <w:p w14:paraId="58FB2E1E" w14:textId="77777777" w:rsidR="00C247AB" w:rsidRPr="00C247AB" w:rsidRDefault="00C247AB" w:rsidP="00C247AB">
      <w:pPr>
        <w:pStyle w:val="NormalWeb"/>
        <w:shd w:val="clear" w:color="auto" w:fill="FFFFFF"/>
        <w:spacing w:before="90" w:beforeAutospacing="0" w:after="90" w:afterAutospacing="0"/>
        <w:rPr>
          <w:i/>
        </w:rPr>
      </w:pPr>
      <w:r w:rsidRPr="00C247AB">
        <w:rPr>
          <w:rFonts w:ascii="Helvetica" w:hAnsi="Helvetica" w:cs="Helvetica"/>
          <w:i/>
          <w:color w:val="1D2129"/>
          <w:sz w:val="21"/>
          <w:szCs w:val="21"/>
        </w:rPr>
        <w:t>Caitlin Muir</w:t>
      </w:r>
      <w:r w:rsidRPr="00C247AB">
        <w:rPr>
          <w:rFonts w:ascii="Helvetica" w:hAnsi="Helvetica" w:cs="Helvetica"/>
          <w:i/>
          <w:color w:val="1D2129"/>
          <w:sz w:val="21"/>
          <w:szCs w:val="21"/>
        </w:rPr>
        <w:br/>
        <w:t>Lead Case Officer</w:t>
      </w:r>
      <w:r w:rsidRPr="00C247AB">
        <w:rPr>
          <w:rFonts w:ascii="Helvetica" w:hAnsi="Helvetica" w:cs="Helvetica"/>
          <w:i/>
          <w:color w:val="1D2129"/>
          <w:sz w:val="21"/>
          <w:szCs w:val="21"/>
        </w:rPr>
        <w:br/>
        <w:t>Information Commissioner’s Office</w:t>
      </w:r>
    </w:p>
    <w:p w14:paraId="637F7740" w14:textId="77777777" w:rsidR="00C247AB" w:rsidRDefault="00C247AB">
      <w:pPr>
        <w:suppressAutoHyphens w:val="0"/>
        <w:rPr>
          <w:rFonts w:ascii="Arial" w:hAnsi="Arial" w:cs="Arial"/>
        </w:rPr>
      </w:pPr>
    </w:p>
    <w:p w14:paraId="0A4F25B5" w14:textId="140D1A11" w:rsidR="00103347" w:rsidRDefault="00C247AB">
      <w:pPr>
        <w:suppressAutoHyphens w:val="0"/>
        <w:rPr>
          <w:rFonts w:ascii="Arial" w:hAnsi="Arial" w:cs="Arial"/>
        </w:rPr>
      </w:pPr>
      <w:r>
        <w:rPr>
          <w:rFonts w:ascii="Arial" w:hAnsi="Arial" w:cs="Arial"/>
        </w:rPr>
        <w:t>Using this response, the practice has created a simple response to solicitors who request records directly and have been unhappy when copies have been sent to or clarification sought from the patient.</w:t>
      </w:r>
    </w:p>
    <w:p w14:paraId="5CB6A9C9" w14:textId="77777777" w:rsidR="00C247AB" w:rsidRPr="00550A3A" w:rsidRDefault="00C247AB" w:rsidP="00C247AB">
      <w:pPr>
        <w:pStyle w:val="NormalWeb"/>
        <w:shd w:val="clear" w:color="auto" w:fill="FFFFFF"/>
        <w:spacing w:before="90" w:beforeAutospacing="0" w:after="90" w:afterAutospacing="0"/>
        <w:rPr>
          <w:rFonts w:ascii="Arial" w:hAnsi="Arial" w:cs="Arial"/>
        </w:rPr>
      </w:pPr>
      <w:r w:rsidRPr="00550A3A">
        <w:rPr>
          <w:rFonts w:ascii="Arial" w:hAnsi="Arial" w:cs="Arial"/>
          <w:color w:val="1D2129"/>
        </w:rPr>
        <w:t xml:space="preserve">Dear </w:t>
      </w:r>
      <w:proofErr w:type="spellStart"/>
      <w:r w:rsidRPr="00550A3A">
        <w:rPr>
          <w:rFonts w:ascii="Arial" w:hAnsi="Arial" w:cs="Arial"/>
          <w:color w:val="1D2129"/>
        </w:rPr>
        <w:t>Xxxxx</w:t>
      </w:r>
      <w:proofErr w:type="spellEnd"/>
    </w:p>
    <w:p w14:paraId="669C5D42" w14:textId="77777777" w:rsidR="00C247AB" w:rsidRPr="00550A3A" w:rsidRDefault="00C247AB" w:rsidP="00C247AB">
      <w:pPr>
        <w:pStyle w:val="NormalWeb"/>
        <w:shd w:val="clear" w:color="auto" w:fill="FFFFFF"/>
        <w:spacing w:before="90" w:beforeAutospacing="0" w:after="90" w:afterAutospacing="0"/>
        <w:rPr>
          <w:rFonts w:ascii="Arial" w:hAnsi="Arial" w:cs="Arial"/>
        </w:rPr>
      </w:pPr>
      <w:r w:rsidRPr="00550A3A">
        <w:rPr>
          <w:rFonts w:ascii="Arial" w:hAnsi="Arial" w:cs="Arial"/>
          <w:color w:val="1D2129"/>
        </w:rPr>
        <w:t> </w:t>
      </w:r>
    </w:p>
    <w:p w14:paraId="17B293A2" w14:textId="77777777" w:rsidR="00C247AB" w:rsidRPr="00550A3A" w:rsidRDefault="00C247AB" w:rsidP="00C247AB">
      <w:pPr>
        <w:pStyle w:val="NormalWeb"/>
        <w:shd w:val="clear" w:color="auto" w:fill="FFFFFF"/>
        <w:spacing w:before="90" w:beforeAutospacing="0" w:after="90" w:afterAutospacing="0"/>
        <w:rPr>
          <w:rFonts w:ascii="Arial" w:hAnsi="Arial" w:cs="Arial"/>
        </w:rPr>
      </w:pPr>
      <w:r w:rsidRPr="00550A3A">
        <w:rPr>
          <w:rFonts w:ascii="Arial" w:hAnsi="Arial" w:cs="Arial"/>
          <w:color w:val="1D2129"/>
        </w:rPr>
        <w:t>Thank you for your honesty about the reason for requesting a SAR on behalf of the patient.</w:t>
      </w:r>
    </w:p>
    <w:p w14:paraId="35336BF2" w14:textId="77777777" w:rsidR="00C247AB" w:rsidRPr="00550A3A" w:rsidRDefault="00C247AB" w:rsidP="00C247AB">
      <w:pPr>
        <w:pStyle w:val="NormalWeb"/>
        <w:shd w:val="clear" w:color="auto" w:fill="FFFFFF"/>
        <w:spacing w:before="90" w:beforeAutospacing="0" w:after="90" w:afterAutospacing="0"/>
        <w:rPr>
          <w:rFonts w:ascii="Arial" w:hAnsi="Arial" w:cs="Arial"/>
          <w:color w:val="1D2129"/>
        </w:rPr>
      </w:pPr>
    </w:p>
    <w:p w14:paraId="38D65B7C" w14:textId="5376F302" w:rsidR="00C247AB" w:rsidRPr="00550A3A" w:rsidRDefault="00C247AB" w:rsidP="00C247AB">
      <w:pPr>
        <w:pStyle w:val="NormalWeb"/>
        <w:shd w:val="clear" w:color="auto" w:fill="FFFFFF"/>
        <w:spacing w:before="90" w:beforeAutospacing="0" w:after="90" w:afterAutospacing="0"/>
        <w:rPr>
          <w:rFonts w:ascii="Arial" w:hAnsi="Arial" w:cs="Arial"/>
        </w:rPr>
      </w:pPr>
      <w:r w:rsidRPr="00550A3A">
        <w:rPr>
          <w:rFonts w:ascii="Arial" w:hAnsi="Arial" w:cs="Arial"/>
          <w:color w:val="1D2129"/>
        </w:rPr>
        <w:t>Our process is in line with the advice we have received from the ICO. This advice is being used to inform and update the BMA guidelines accordingly.</w:t>
      </w:r>
    </w:p>
    <w:p w14:paraId="6B33FB9E" w14:textId="77777777" w:rsidR="00C247AB" w:rsidRPr="00550A3A" w:rsidRDefault="00C247AB" w:rsidP="00C247AB">
      <w:pPr>
        <w:pStyle w:val="NormalWeb"/>
        <w:shd w:val="clear" w:color="auto" w:fill="FFFFFF"/>
        <w:spacing w:before="90" w:beforeAutospacing="0" w:after="90" w:afterAutospacing="0"/>
        <w:rPr>
          <w:rFonts w:ascii="Arial" w:hAnsi="Arial" w:cs="Arial"/>
          <w:color w:val="1D2129"/>
        </w:rPr>
      </w:pPr>
    </w:p>
    <w:p w14:paraId="12806F47" w14:textId="0C5D1D26" w:rsidR="00C247AB" w:rsidRPr="00550A3A" w:rsidRDefault="00C247AB" w:rsidP="00C247AB">
      <w:pPr>
        <w:pStyle w:val="NormalWeb"/>
        <w:shd w:val="clear" w:color="auto" w:fill="FFFFFF"/>
        <w:spacing w:before="90" w:beforeAutospacing="0" w:after="90" w:afterAutospacing="0"/>
        <w:rPr>
          <w:rFonts w:ascii="Arial" w:hAnsi="Arial" w:cs="Arial"/>
        </w:rPr>
      </w:pPr>
      <w:r w:rsidRPr="00550A3A">
        <w:rPr>
          <w:rFonts w:ascii="Arial" w:hAnsi="Arial" w:cs="Arial"/>
          <w:color w:val="1D2129"/>
        </w:rPr>
        <w:t>I have pasted the advice directly below for your reference.</w:t>
      </w:r>
    </w:p>
    <w:p w14:paraId="7653EAA1" w14:textId="77777777" w:rsidR="00C247AB" w:rsidRPr="00550A3A" w:rsidRDefault="00C247AB" w:rsidP="00C247AB">
      <w:pPr>
        <w:pStyle w:val="NormalWeb"/>
        <w:shd w:val="clear" w:color="auto" w:fill="FFFFFF"/>
        <w:spacing w:before="90" w:beforeAutospacing="0" w:after="90" w:afterAutospacing="0"/>
        <w:rPr>
          <w:rFonts w:ascii="Arial" w:hAnsi="Arial" w:cs="Arial"/>
          <w:color w:val="1D2129"/>
        </w:rPr>
      </w:pPr>
    </w:p>
    <w:p w14:paraId="6439B85A" w14:textId="1132D8B6" w:rsidR="00C247AB" w:rsidRPr="00550A3A" w:rsidRDefault="00C247AB" w:rsidP="00C247AB">
      <w:pPr>
        <w:pStyle w:val="NormalWeb"/>
        <w:shd w:val="clear" w:color="auto" w:fill="FFFFFF"/>
        <w:spacing w:before="90" w:beforeAutospacing="0" w:after="90" w:afterAutospacing="0"/>
        <w:rPr>
          <w:rFonts w:ascii="Arial" w:hAnsi="Arial" w:cs="Arial"/>
        </w:rPr>
      </w:pPr>
      <w:r w:rsidRPr="00550A3A">
        <w:rPr>
          <w:rFonts w:ascii="Arial" w:hAnsi="Arial" w:cs="Arial"/>
          <w:color w:val="1D2129"/>
        </w:rPr>
        <w:t xml:space="preserve">If this is a SAR for the purpose of the GDPR then we will happily provide the patient with electronic access to their record. If the patient is unable to access the electronic </w:t>
      </w:r>
      <w:r w:rsidR="00550A3A" w:rsidRPr="00550A3A">
        <w:rPr>
          <w:rFonts w:ascii="Arial" w:hAnsi="Arial" w:cs="Arial"/>
          <w:color w:val="1D2129"/>
        </w:rPr>
        <w:t>portal,</w:t>
      </w:r>
      <w:r w:rsidRPr="00550A3A">
        <w:rPr>
          <w:rFonts w:ascii="Arial" w:hAnsi="Arial" w:cs="Arial"/>
          <w:color w:val="1D2129"/>
        </w:rPr>
        <w:t xml:space="preserve"> then we </w:t>
      </w:r>
      <w:r w:rsidR="00550A3A" w:rsidRPr="00550A3A">
        <w:rPr>
          <w:rFonts w:ascii="Arial" w:hAnsi="Arial" w:cs="Arial"/>
          <w:color w:val="1D2129"/>
        </w:rPr>
        <w:t>can</w:t>
      </w:r>
      <w:r w:rsidRPr="00550A3A">
        <w:rPr>
          <w:rFonts w:ascii="Arial" w:hAnsi="Arial" w:cs="Arial"/>
          <w:color w:val="1D2129"/>
        </w:rPr>
        <w:t xml:space="preserve"> </w:t>
      </w:r>
      <w:r w:rsidR="00550A3A" w:rsidRPr="00550A3A">
        <w:rPr>
          <w:rFonts w:ascii="Arial" w:hAnsi="Arial" w:cs="Arial"/>
          <w:color w:val="1D2129"/>
        </w:rPr>
        <w:t>provide</w:t>
      </w:r>
      <w:r w:rsidRPr="00550A3A">
        <w:rPr>
          <w:rFonts w:ascii="Arial" w:hAnsi="Arial" w:cs="Arial"/>
          <w:color w:val="1D2129"/>
        </w:rPr>
        <w:t xml:space="preserve"> a printed copy that we can provide directly to the patient.</w:t>
      </w:r>
    </w:p>
    <w:p w14:paraId="1C332CAD" w14:textId="77777777" w:rsidR="00550A3A" w:rsidRDefault="00550A3A" w:rsidP="00C247AB">
      <w:pPr>
        <w:pStyle w:val="NormalWeb"/>
        <w:shd w:val="clear" w:color="auto" w:fill="FFFFFF"/>
        <w:spacing w:before="90" w:beforeAutospacing="0" w:after="90" w:afterAutospacing="0"/>
        <w:rPr>
          <w:rFonts w:ascii="Arial" w:hAnsi="Arial" w:cs="Arial"/>
          <w:color w:val="1D2129"/>
        </w:rPr>
      </w:pPr>
    </w:p>
    <w:p w14:paraId="1562526E" w14:textId="66B08034" w:rsidR="00C247AB" w:rsidRPr="00550A3A" w:rsidRDefault="00C247AB" w:rsidP="00C247AB">
      <w:pPr>
        <w:pStyle w:val="NormalWeb"/>
        <w:shd w:val="clear" w:color="auto" w:fill="FFFFFF"/>
        <w:spacing w:before="90" w:beforeAutospacing="0" w:after="90" w:afterAutospacing="0"/>
        <w:rPr>
          <w:rFonts w:ascii="Arial" w:hAnsi="Arial" w:cs="Arial"/>
        </w:rPr>
      </w:pPr>
      <w:r w:rsidRPr="00550A3A">
        <w:rPr>
          <w:rFonts w:ascii="Arial" w:hAnsi="Arial" w:cs="Arial"/>
          <w:color w:val="1D2129"/>
        </w:rPr>
        <w:t>As I have flagged below this is often unacceptable to solicitors for the purposes of compiling a medical report from the record in case the record is tampered with.</w:t>
      </w:r>
    </w:p>
    <w:p w14:paraId="6DE34D7E" w14:textId="77777777" w:rsidR="00C247AB" w:rsidRPr="00550A3A" w:rsidRDefault="00C247AB" w:rsidP="00C247AB">
      <w:pPr>
        <w:pStyle w:val="NormalWeb"/>
        <w:shd w:val="clear" w:color="auto" w:fill="FFFFFF"/>
        <w:spacing w:before="90" w:beforeAutospacing="0" w:after="90" w:afterAutospacing="0"/>
        <w:rPr>
          <w:rFonts w:ascii="Arial" w:hAnsi="Arial" w:cs="Arial"/>
          <w:color w:val="1D2129"/>
        </w:rPr>
      </w:pPr>
    </w:p>
    <w:p w14:paraId="10741775" w14:textId="77777777" w:rsidR="00550A3A" w:rsidRPr="00550A3A" w:rsidRDefault="00550A3A" w:rsidP="00550A3A">
      <w:pPr>
        <w:rPr>
          <w:rFonts w:ascii="Arial" w:hAnsi="Arial" w:cs="Arial"/>
        </w:rPr>
      </w:pPr>
      <w:r w:rsidRPr="00550A3A">
        <w:rPr>
          <w:rFonts w:ascii="Arial" w:hAnsi="Arial" w:cs="Arial"/>
        </w:rPr>
        <w:t>If you would like a copy of the record provided directly to you, we can do this with the patient explicit consent, but this is not cover</w:t>
      </w:r>
    </w:p>
    <w:p w14:paraId="0F31B3AF" w14:textId="50B4A331" w:rsidR="00C247AB" w:rsidRPr="00550A3A" w:rsidRDefault="00550A3A" w:rsidP="00550A3A">
      <w:pPr>
        <w:pStyle w:val="NormalWeb"/>
        <w:shd w:val="clear" w:color="auto" w:fill="FFFFFF"/>
        <w:spacing w:before="90" w:beforeAutospacing="0" w:after="90" w:afterAutospacing="0"/>
        <w:rPr>
          <w:rFonts w:ascii="Arial" w:hAnsi="Arial" w:cs="Arial"/>
        </w:rPr>
      </w:pPr>
      <w:r w:rsidRPr="00550A3A">
        <w:rPr>
          <w:rFonts w:ascii="Arial" w:hAnsi="Arial" w:cs="Arial"/>
        </w:rPr>
        <w:t>by the SAR and is therefore chargeable</w:t>
      </w:r>
    </w:p>
    <w:p w14:paraId="573D5D11" w14:textId="5D558185" w:rsidR="00C247AB" w:rsidRPr="00550A3A" w:rsidRDefault="00C247AB" w:rsidP="00C247AB">
      <w:pPr>
        <w:pStyle w:val="NormalWeb"/>
        <w:shd w:val="clear" w:color="auto" w:fill="FFFFFF"/>
        <w:spacing w:before="90" w:beforeAutospacing="0" w:after="90" w:afterAutospacing="0"/>
        <w:rPr>
          <w:rFonts w:ascii="Arial" w:hAnsi="Arial" w:cs="Arial"/>
          <w:color w:val="1D2129"/>
        </w:rPr>
      </w:pPr>
      <w:r w:rsidRPr="00550A3A">
        <w:rPr>
          <w:rFonts w:ascii="Arial" w:hAnsi="Arial" w:cs="Arial"/>
          <w:color w:val="1D2129"/>
        </w:rPr>
        <w:t>I look forward to hearing how you would like to move forward.</w:t>
      </w:r>
    </w:p>
    <w:p w14:paraId="3456AE39" w14:textId="77777777" w:rsidR="00C247AB" w:rsidRPr="00550A3A" w:rsidRDefault="00C247AB" w:rsidP="00C247AB">
      <w:pPr>
        <w:pStyle w:val="NormalWeb"/>
        <w:shd w:val="clear" w:color="auto" w:fill="FFFFFF"/>
        <w:spacing w:before="90" w:beforeAutospacing="0" w:after="90" w:afterAutospacing="0"/>
        <w:rPr>
          <w:rFonts w:ascii="Arial" w:hAnsi="Arial" w:cs="Arial"/>
        </w:rPr>
      </w:pPr>
    </w:p>
    <w:p w14:paraId="68283D66" w14:textId="77777777" w:rsidR="00C247AB" w:rsidRPr="00550A3A" w:rsidRDefault="00C247AB" w:rsidP="00C247AB">
      <w:pPr>
        <w:pStyle w:val="NormalWeb"/>
        <w:shd w:val="clear" w:color="auto" w:fill="FFFFFF"/>
        <w:spacing w:before="90" w:beforeAutospacing="0" w:after="90" w:afterAutospacing="0"/>
        <w:rPr>
          <w:rFonts w:ascii="Arial" w:hAnsi="Arial" w:cs="Arial"/>
        </w:rPr>
      </w:pPr>
      <w:r w:rsidRPr="00550A3A">
        <w:rPr>
          <w:rFonts w:ascii="Arial" w:hAnsi="Arial" w:cs="Arial"/>
          <w:color w:val="1D2129"/>
        </w:rPr>
        <w:t>Many Thanks</w:t>
      </w:r>
    </w:p>
    <w:p w14:paraId="52C450DF" w14:textId="505F57C6" w:rsidR="00C247AB" w:rsidRDefault="00C247AB">
      <w:pPr>
        <w:suppressAutoHyphens w:val="0"/>
        <w:rPr>
          <w:rFonts w:ascii="Arial" w:hAnsi="Arial" w:cs="Arial"/>
        </w:rPr>
      </w:pPr>
    </w:p>
    <w:p w14:paraId="74B71BD2" w14:textId="77777777" w:rsidR="00C247AB" w:rsidRDefault="00C247AB">
      <w:pPr>
        <w:suppressAutoHyphens w:val="0"/>
        <w:rPr>
          <w:rFonts w:ascii="Arial" w:hAnsi="Arial" w:cs="Arial"/>
        </w:rPr>
      </w:pPr>
    </w:p>
    <w:p w14:paraId="6F6BACC0" w14:textId="4867E9A2" w:rsidR="00103347" w:rsidRDefault="00103347">
      <w:pPr>
        <w:suppressAutoHyphens w:val="0"/>
        <w:rPr>
          <w:rFonts w:ascii="Arial" w:hAnsi="Arial" w:cs="Arial"/>
        </w:rPr>
      </w:pPr>
    </w:p>
    <w:p w14:paraId="4C2A26CB" w14:textId="2E9815FE" w:rsidR="00167F0A" w:rsidRDefault="00167F0A" w:rsidP="00167F0A">
      <w:pPr>
        <w:pStyle w:val="Heading2"/>
        <w:rPr>
          <w:rStyle w:val="Hyperlink"/>
          <w:rFonts w:ascii="Calibri" w:eastAsia="Calibri" w:hAnsi="Calibri" w:cs="Times New Roman"/>
          <w:sz w:val="32"/>
          <w:szCs w:val="32"/>
        </w:rPr>
      </w:pPr>
      <w:bookmarkStart w:id="20" w:name="_Redaction_or_editing"/>
      <w:bookmarkStart w:id="21" w:name="_Toc526160249"/>
      <w:bookmarkEnd w:id="20"/>
      <w:r w:rsidRPr="005B1178">
        <w:rPr>
          <w:rStyle w:val="Hyperlink"/>
          <w:rFonts w:ascii="Calibri" w:eastAsia="Calibri" w:hAnsi="Calibri" w:cs="Times New Roman"/>
          <w:sz w:val="32"/>
          <w:szCs w:val="32"/>
        </w:rPr>
        <w:t>Redaction or editing out Information</w:t>
      </w:r>
      <w:bookmarkEnd w:id="21"/>
    </w:p>
    <w:p w14:paraId="1B906EB8" w14:textId="77777777" w:rsidR="005B1178" w:rsidRPr="005B1178" w:rsidRDefault="005B1178" w:rsidP="005B1178"/>
    <w:p w14:paraId="2EDB66A5" w14:textId="7B69A63F" w:rsidR="00167F0A" w:rsidRPr="00167F0A" w:rsidRDefault="00167F0A" w:rsidP="00167F0A">
      <w:r w:rsidRPr="00F26180">
        <w:rPr>
          <w:rFonts w:ascii="Arial" w:eastAsiaTheme="majorEastAsia" w:hAnsi="Arial" w:cs="Arial"/>
        </w:rPr>
        <w:t xml:space="preserve">The GDPR read together with the forthcoming Data Protection Act 2018 provides for </w:t>
      </w:r>
      <w:r w:rsidR="00A56329" w:rsidRPr="00F26180">
        <w:rPr>
          <w:rFonts w:ascii="Arial" w:eastAsiaTheme="majorEastAsia" w:hAnsi="Arial" w:cs="Arial"/>
        </w:rPr>
        <w:t>several</w:t>
      </w:r>
      <w:r w:rsidRPr="00F26180">
        <w:rPr>
          <w:rFonts w:ascii="Arial" w:eastAsiaTheme="majorEastAsia" w:hAnsi="Arial" w:cs="Arial"/>
        </w:rPr>
        <w:t xml:space="preserve"> exemptions in respect of information falling within the scope of a SAR. In summary, information can generally be treated as exempt from disclosure and should not be disclosed, if:</w:t>
      </w:r>
    </w:p>
    <w:p w14:paraId="19F38B62" w14:textId="7FD8D001" w:rsidR="00167F0A" w:rsidRPr="00866A60" w:rsidRDefault="00167F0A" w:rsidP="00866A60">
      <w:pPr>
        <w:pStyle w:val="ListParagraph"/>
        <w:numPr>
          <w:ilvl w:val="0"/>
          <w:numId w:val="18"/>
        </w:numPr>
        <w:ind w:left="426"/>
        <w:rPr>
          <w:rFonts w:ascii="Arial" w:eastAsiaTheme="majorEastAsia" w:hAnsi="Arial" w:cs="Arial"/>
        </w:rPr>
      </w:pPr>
      <w:r w:rsidRPr="00866A60">
        <w:rPr>
          <w:rFonts w:ascii="Arial" w:eastAsiaTheme="majorEastAsia" w:hAnsi="Arial" w:cs="Arial"/>
        </w:rPr>
        <w:t>it is likely to cause serious physical or mental harm to the patient or another person; or – it relates to a third party who has not given consent for disclosure (where that third party is not a health professional who has cared for the patient) and after taking into account the balance between the duty of confidentiality to the third party and the right of access of the applicant, the data controller concludes it is reasonable to withhold third party information; or</w:t>
      </w:r>
    </w:p>
    <w:p w14:paraId="6B4C8DD3" w14:textId="581B8453" w:rsidR="00167F0A" w:rsidRPr="00866A60" w:rsidRDefault="00167F0A" w:rsidP="00866A60">
      <w:pPr>
        <w:pStyle w:val="ListParagraph"/>
        <w:numPr>
          <w:ilvl w:val="0"/>
          <w:numId w:val="18"/>
        </w:numPr>
        <w:ind w:left="426"/>
        <w:rPr>
          <w:rFonts w:ascii="Arial" w:eastAsiaTheme="majorEastAsia" w:hAnsi="Arial" w:cs="Arial"/>
        </w:rPr>
      </w:pPr>
      <w:r w:rsidRPr="00866A60">
        <w:rPr>
          <w:rFonts w:ascii="Arial" w:eastAsiaTheme="majorEastAsia" w:hAnsi="Arial" w:cs="Arial"/>
        </w:rPr>
        <w:t xml:space="preserve">it is requested by a third party and, the patient had asked that the information be kept confidential, or the records are subject to legal professional privilege or, in Scotland, the records are subject to confidentiality as between client and professional legal advisor. This may arise in the case of an independent medical report written for the purpose of litigation. In such cases, the information will be exempt if after considering the third party’s right to access and the patient’s right to confidentiality, the data controller reasonably concludes that confidentiality should prevail; or </w:t>
      </w:r>
    </w:p>
    <w:p w14:paraId="0D41DE62" w14:textId="32B04A81" w:rsidR="00167F0A" w:rsidRPr="00866A60" w:rsidRDefault="00167F0A" w:rsidP="00866A60">
      <w:pPr>
        <w:pStyle w:val="ListParagraph"/>
        <w:numPr>
          <w:ilvl w:val="0"/>
          <w:numId w:val="18"/>
        </w:numPr>
        <w:ind w:left="426"/>
        <w:rPr>
          <w:rFonts w:ascii="Arial" w:eastAsiaTheme="majorEastAsia" w:hAnsi="Arial" w:cs="Arial"/>
        </w:rPr>
      </w:pPr>
      <w:r w:rsidRPr="00866A60">
        <w:rPr>
          <w:rFonts w:ascii="Arial" w:eastAsiaTheme="majorEastAsia" w:hAnsi="Arial" w:cs="Arial"/>
        </w:rPr>
        <w:t xml:space="preserve">it is restricted by order of the courts; or </w:t>
      </w:r>
    </w:p>
    <w:p w14:paraId="2F3E225B" w14:textId="30271559" w:rsidR="00167F0A" w:rsidRPr="00866A60" w:rsidRDefault="00167F0A" w:rsidP="00866A60">
      <w:pPr>
        <w:pStyle w:val="ListParagraph"/>
        <w:numPr>
          <w:ilvl w:val="0"/>
          <w:numId w:val="18"/>
        </w:numPr>
        <w:ind w:left="426"/>
        <w:rPr>
          <w:rFonts w:ascii="Arial" w:eastAsiaTheme="majorEastAsia" w:hAnsi="Arial" w:cs="Arial"/>
        </w:rPr>
      </w:pPr>
      <w:r w:rsidRPr="00866A60">
        <w:rPr>
          <w:rFonts w:ascii="Arial" w:eastAsiaTheme="majorEastAsia" w:hAnsi="Arial" w:cs="Arial"/>
        </w:rPr>
        <w:t xml:space="preserve">it relates to the keeping or using of gametes or embryos or pertains to an individual being born as a result of in vitro fertilisation; or </w:t>
      </w:r>
    </w:p>
    <w:p w14:paraId="5E65E294" w14:textId="666AD30B" w:rsidR="00167F0A" w:rsidRPr="00866A60" w:rsidRDefault="00167F0A" w:rsidP="00866A60">
      <w:pPr>
        <w:pStyle w:val="ListParagraph"/>
        <w:numPr>
          <w:ilvl w:val="0"/>
          <w:numId w:val="18"/>
        </w:numPr>
        <w:ind w:left="426"/>
        <w:rPr>
          <w:rFonts w:ascii="Arial" w:eastAsiaTheme="majorEastAsia" w:hAnsi="Arial" w:cs="Arial"/>
        </w:rPr>
      </w:pPr>
      <w:r w:rsidRPr="00866A60">
        <w:rPr>
          <w:rFonts w:ascii="Arial" w:eastAsiaTheme="majorEastAsia" w:hAnsi="Arial" w:cs="Arial"/>
        </w:rPr>
        <w:t xml:space="preserve">in the case of children’s records, disclosure is prohibited by law, e.g. adoption records. </w:t>
      </w:r>
    </w:p>
    <w:p w14:paraId="6C68A6B1" w14:textId="77777777" w:rsidR="00A56329" w:rsidRPr="00A56329" w:rsidRDefault="00A56329" w:rsidP="00A56329"/>
    <w:p w14:paraId="6A065300" w14:textId="1A3F0C12" w:rsidR="000B4B4C" w:rsidRPr="00866A60" w:rsidRDefault="00167F0A" w:rsidP="00866A60">
      <w:pPr>
        <w:jc w:val="center"/>
        <w:rPr>
          <w:rFonts w:ascii="Arial" w:hAnsi="Arial" w:cs="Arial"/>
          <w:b/>
          <w:sz w:val="24"/>
          <w:szCs w:val="24"/>
        </w:rPr>
      </w:pPr>
      <w:r w:rsidRPr="00866A60">
        <w:rPr>
          <w:rFonts w:ascii="Arial" w:hAnsi="Arial" w:cs="Arial"/>
          <w:b/>
          <w:color w:val="FF0000"/>
          <w:sz w:val="24"/>
          <w:szCs w:val="24"/>
        </w:rPr>
        <w:t xml:space="preserve">The data controller must </w:t>
      </w:r>
      <w:r w:rsidR="00A56329" w:rsidRPr="00866A60">
        <w:rPr>
          <w:rFonts w:ascii="Arial" w:hAnsi="Arial" w:cs="Arial"/>
          <w:b/>
          <w:color w:val="FF0000"/>
          <w:sz w:val="24"/>
          <w:szCs w:val="24"/>
        </w:rPr>
        <w:t>redact or</w:t>
      </w:r>
      <w:r w:rsidRPr="00866A60">
        <w:rPr>
          <w:rFonts w:ascii="Arial" w:hAnsi="Arial" w:cs="Arial"/>
          <w:b/>
          <w:color w:val="FF0000"/>
          <w:sz w:val="24"/>
          <w:szCs w:val="24"/>
        </w:rPr>
        <w:t xml:space="preserve"> block out any exempt information</w:t>
      </w:r>
      <w:r w:rsidR="000B4B4C" w:rsidRPr="00866A60">
        <w:rPr>
          <w:rFonts w:ascii="Arial" w:hAnsi="Arial" w:cs="Arial"/>
          <w:b/>
          <w:sz w:val="24"/>
          <w:szCs w:val="24"/>
        </w:rPr>
        <w:br w:type="page"/>
      </w:r>
    </w:p>
    <w:p w14:paraId="00BB8AB3" w14:textId="77777777" w:rsidR="00330FD9" w:rsidRPr="00154BBF" w:rsidRDefault="00330FD9">
      <w:pPr>
        <w:rPr>
          <w:rFonts w:ascii="Arial" w:hAnsi="Arial" w:cs="Arial"/>
        </w:rPr>
      </w:pPr>
    </w:p>
    <w:p w14:paraId="2CFF95B6" w14:textId="4B0487EE" w:rsidR="00133DC9" w:rsidRDefault="00133DC9" w:rsidP="00133DC9">
      <w:pPr>
        <w:pStyle w:val="Heading2"/>
        <w:rPr>
          <w:rStyle w:val="Hyperlink"/>
          <w:rFonts w:ascii="Calibri" w:eastAsia="Calibri" w:hAnsi="Calibri" w:cs="Times New Roman"/>
          <w:sz w:val="32"/>
          <w:szCs w:val="32"/>
        </w:rPr>
      </w:pPr>
      <w:bookmarkStart w:id="22" w:name="_TEMPLATE_PATIENT_SAR"/>
      <w:bookmarkStart w:id="23" w:name="_Toc526160250"/>
      <w:bookmarkEnd w:id="22"/>
      <w:r w:rsidRPr="005B1178">
        <w:rPr>
          <w:rStyle w:val="Hyperlink"/>
          <w:rFonts w:ascii="Calibri" w:eastAsia="Calibri" w:hAnsi="Calibri" w:cs="Times New Roman"/>
          <w:sz w:val="32"/>
          <w:szCs w:val="32"/>
        </w:rPr>
        <w:t>TEMPLATE PATIENT SAR LETTER</w:t>
      </w:r>
      <w:bookmarkEnd w:id="23"/>
    </w:p>
    <w:p w14:paraId="07DF845D" w14:textId="77777777" w:rsidR="005B1178" w:rsidRPr="005B1178" w:rsidRDefault="005B1178" w:rsidP="005B1178"/>
    <w:p w14:paraId="671C1311" w14:textId="0AD5FBA9" w:rsidR="00133DC9" w:rsidRPr="00B22510" w:rsidRDefault="0063545F" w:rsidP="00133DC9">
      <w:pPr>
        <w:jc w:val="center"/>
        <w:rPr>
          <w:rFonts w:ascii="Arial" w:hAnsi="Arial" w:cs="Arial"/>
          <w:b/>
        </w:rPr>
      </w:pPr>
      <w:r>
        <w:rPr>
          <w:rFonts w:ascii="Arial" w:hAnsi="Arial" w:cs="Arial"/>
          <w:b/>
        </w:rPr>
        <w:t>West Oak Surgery</w:t>
      </w:r>
    </w:p>
    <w:p w14:paraId="3B146B70" w14:textId="77777777" w:rsidR="00133DC9" w:rsidRDefault="00133DC9" w:rsidP="00133DC9">
      <w:pPr>
        <w:jc w:val="center"/>
        <w:rPr>
          <w:rFonts w:ascii="Arial" w:hAnsi="Arial" w:cs="Arial"/>
          <w:b/>
        </w:rPr>
      </w:pPr>
      <w:r w:rsidRPr="00B22510">
        <w:rPr>
          <w:rFonts w:ascii="Arial" w:hAnsi="Arial" w:cs="Arial"/>
          <w:b/>
        </w:rPr>
        <w:t>Patient SAR response Template letter</w:t>
      </w:r>
    </w:p>
    <w:p w14:paraId="472DFA25" w14:textId="77777777" w:rsidR="00133DC9" w:rsidRDefault="00133DC9" w:rsidP="00133DC9">
      <w:pPr>
        <w:rPr>
          <w:rFonts w:ascii="Verdana" w:hAnsi="Verdana" w:cs="Verdana"/>
          <w:b/>
          <w:bCs/>
          <w:sz w:val="20"/>
          <w:szCs w:val="20"/>
          <w:u w:val="single"/>
        </w:rPr>
      </w:pPr>
    </w:p>
    <w:p w14:paraId="2348E8A0" w14:textId="78ED6AFA" w:rsidR="00133DC9" w:rsidRDefault="00133DC9" w:rsidP="00133DC9">
      <w:pPr>
        <w:rPr>
          <w:rFonts w:ascii="Verdana" w:hAnsi="Verdana" w:cs="Verdana"/>
          <w:b/>
          <w:bCs/>
          <w:sz w:val="20"/>
          <w:szCs w:val="20"/>
          <w:u w:val="single"/>
        </w:rPr>
      </w:pPr>
      <w:r>
        <w:rPr>
          <w:rFonts w:ascii="Verdana" w:hAnsi="Verdana" w:cs="Verdana"/>
          <w:b/>
          <w:bCs/>
          <w:sz w:val="20"/>
          <w:szCs w:val="20"/>
          <w:u w:val="single"/>
        </w:rPr>
        <w:t>Dear Sir/Madame</w:t>
      </w:r>
    </w:p>
    <w:p w14:paraId="3F110F00" w14:textId="77777777" w:rsidR="00133DC9" w:rsidRPr="009127FF" w:rsidRDefault="00133DC9" w:rsidP="00133DC9">
      <w:pPr>
        <w:rPr>
          <w:rFonts w:ascii="Verdana" w:hAnsi="Verdana" w:cs="Verdana"/>
          <w:b/>
          <w:bCs/>
          <w:sz w:val="20"/>
          <w:szCs w:val="20"/>
          <w:u w:val="single"/>
        </w:rPr>
      </w:pPr>
      <w:r w:rsidRPr="009127FF">
        <w:rPr>
          <w:rFonts w:ascii="Verdana" w:hAnsi="Verdana" w:cs="Verdana"/>
          <w:b/>
          <w:bCs/>
          <w:sz w:val="20"/>
          <w:szCs w:val="20"/>
          <w:u w:val="single"/>
        </w:rPr>
        <w:t xml:space="preserve">Access to Health Records under the </w:t>
      </w:r>
      <w:r>
        <w:rPr>
          <w:rFonts w:ascii="Verdana" w:hAnsi="Verdana" w:cs="Verdana"/>
          <w:b/>
          <w:bCs/>
          <w:sz w:val="20"/>
          <w:szCs w:val="20"/>
          <w:u w:val="single"/>
        </w:rPr>
        <w:t>General Data Protection Regulations 2016</w:t>
      </w:r>
    </w:p>
    <w:p w14:paraId="0C795AC7" w14:textId="77777777" w:rsidR="00133DC9" w:rsidRPr="009127FF" w:rsidRDefault="00133DC9" w:rsidP="00133DC9">
      <w:pPr>
        <w:rPr>
          <w:rFonts w:ascii="Verdana" w:hAnsi="Verdana" w:cs="Verdana"/>
          <w:sz w:val="20"/>
          <w:szCs w:val="20"/>
        </w:rPr>
      </w:pPr>
    </w:p>
    <w:p w14:paraId="555E8C58" w14:textId="49E24B10" w:rsidR="00133DC9" w:rsidRPr="009127FF" w:rsidRDefault="00133DC9" w:rsidP="00133DC9">
      <w:pPr>
        <w:rPr>
          <w:rFonts w:ascii="Verdana" w:hAnsi="Verdana" w:cs="Verdana"/>
          <w:sz w:val="20"/>
          <w:szCs w:val="20"/>
        </w:rPr>
      </w:pPr>
      <w:r>
        <w:rPr>
          <w:rFonts w:ascii="Verdana" w:hAnsi="Verdana" w:cs="Verdana"/>
          <w:sz w:val="20"/>
          <w:szCs w:val="20"/>
        </w:rPr>
        <w:t xml:space="preserve">Below is </w:t>
      </w:r>
      <w:r w:rsidRPr="009127FF">
        <w:rPr>
          <w:rFonts w:ascii="Verdana" w:hAnsi="Verdana" w:cs="Verdana"/>
          <w:sz w:val="20"/>
          <w:szCs w:val="20"/>
        </w:rPr>
        <w:t>background information regarding your rights un</w:t>
      </w:r>
      <w:r>
        <w:rPr>
          <w:rFonts w:ascii="Verdana" w:hAnsi="Verdana" w:cs="Verdana"/>
          <w:sz w:val="20"/>
          <w:szCs w:val="20"/>
        </w:rPr>
        <w:t>der the Data Protection Act 2018</w:t>
      </w:r>
      <w:r w:rsidRPr="009127FF">
        <w:rPr>
          <w:rFonts w:ascii="Verdana" w:hAnsi="Verdana" w:cs="Verdana"/>
          <w:sz w:val="20"/>
          <w:szCs w:val="20"/>
        </w:rPr>
        <w:t xml:space="preserve"> in relation to requesting access to your health records, along with a form to assist you to make your request.</w:t>
      </w:r>
    </w:p>
    <w:p w14:paraId="1C8305DC" w14:textId="096674B1" w:rsidR="00133DC9" w:rsidRPr="009127FF" w:rsidRDefault="00133DC9" w:rsidP="00133DC9">
      <w:pPr>
        <w:rPr>
          <w:rFonts w:ascii="Verdana" w:hAnsi="Verdana" w:cs="Verdana"/>
          <w:sz w:val="20"/>
          <w:szCs w:val="20"/>
        </w:rPr>
      </w:pPr>
      <w:r w:rsidRPr="009127FF">
        <w:rPr>
          <w:rFonts w:ascii="Verdana" w:hAnsi="Verdana" w:cs="Verdana"/>
          <w:sz w:val="20"/>
          <w:szCs w:val="20"/>
        </w:rPr>
        <w:t xml:space="preserve">The </w:t>
      </w:r>
      <w:r>
        <w:rPr>
          <w:rFonts w:ascii="Verdana" w:hAnsi="Verdana" w:cs="Verdana"/>
          <w:sz w:val="20"/>
          <w:szCs w:val="20"/>
        </w:rPr>
        <w:t>General Data Protection Regulation 2016 (GDPR) and Data Protection Act 2018</w:t>
      </w:r>
      <w:r w:rsidRPr="009127FF">
        <w:rPr>
          <w:rFonts w:ascii="Verdana" w:hAnsi="Verdana" w:cs="Verdana"/>
          <w:sz w:val="20"/>
          <w:szCs w:val="20"/>
        </w:rPr>
        <w:t xml:space="preserve"> gives every living person, or an authorised representative, the right to apply for access to health records.  A request should be made (this includes e-mail) to the data controller at the NHS organisation where your records are held.  Please contact </w:t>
      </w:r>
      <w:r>
        <w:rPr>
          <w:rFonts w:ascii="Verdana" w:hAnsi="Verdana" w:cs="Verdana"/>
          <w:sz w:val="20"/>
          <w:szCs w:val="20"/>
        </w:rPr>
        <w:t>us</w:t>
      </w:r>
      <w:r w:rsidRPr="009127FF">
        <w:rPr>
          <w:rFonts w:ascii="Verdana" w:hAnsi="Verdana" w:cs="Verdana"/>
          <w:sz w:val="20"/>
          <w:szCs w:val="20"/>
        </w:rPr>
        <w:t xml:space="preserve"> for alternative methods of obtaining access if you are unable to make a request in writing.</w:t>
      </w:r>
    </w:p>
    <w:p w14:paraId="1EE0D5F9" w14:textId="3A974F8A" w:rsidR="00133DC9" w:rsidRPr="009127FF" w:rsidRDefault="00133DC9" w:rsidP="00133DC9">
      <w:pPr>
        <w:rPr>
          <w:rFonts w:ascii="Verdana" w:hAnsi="Verdana" w:cs="Verdana"/>
          <w:sz w:val="20"/>
          <w:szCs w:val="20"/>
        </w:rPr>
      </w:pPr>
      <w:r w:rsidRPr="009127FF">
        <w:rPr>
          <w:rFonts w:ascii="Verdana" w:hAnsi="Verdana" w:cs="Verdana"/>
          <w:sz w:val="20"/>
          <w:szCs w:val="20"/>
        </w:rPr>
        <w:t xml:space="preserve">Under the </w:t>
      </w:r>
      <w:r>
        <w:rPr>
          <w:rFonts w:ascii="Verdana" w:hAnsi="Verdana" w:cs="Verdana"/>
          <w:sz w:val="20"/>
          <w:szCs w:val="20"/>
        </w:rPr>
        <w:t>GDPR</w:t>
      </w:r>
      <w:r w:rsidRPr="009127FF">
        <w:rPr>
          <w:rFonts w:ascii="Verdana" w:hAnsi="Verdana" w:cs="Verdana"/>
          <w:sz w:val="20"/>
          <w:szCs w:val="20"/>
        </w:rPr>
        <w:t xml:space="preserve">, </w:t>
      </w:r>
      <w:r>
        <w:rPr>
          <w:rFonts w:ascii="Verdana" w:hAnsi="Verdana" w:cs="Verdana"/>
          <w:sz w:val="20"/>
          <w:szCs w:val="20"/>
        </w:rPr>
        <w:t>there is NO</w:t>
      </w:r>
      <w:r w:rsidRPr="009127FF">
        <w:rPr>
          <w:rFonts w:ascii="Verdana" w:hAnsi="Verdana" w:cs="Verdana"/>
          <w:sz w:val="20"/>
          <w:szCs w:val="20"/>
        </w:rPr>
        <w:t xml:space="preserve"> fee to view your health records or to be provided with a copy of them.  </w:t>
      </w:r>
    </w:p>
    <w:p w14:paraId="327D77BE" w14:textId="77777777" w:rsidR="00133DC9" w:rsidRDefault="00133DC9" w:rsidP="00133DC9">
      <w:pPr>
        <w:rPr>
          <w:rFonts w:ascii="Verdana" w:hAnsi="Verdana" w:cs="Verdana"/>
          <w:sz w:val="20"/>
          <w:szCs w:val="20"/>
          <w:u w:val="single"/>
        </w:rPr>
      </w:pPr>
      <w:r w:rsidRPr="009127FF">
        <w:rPr>
          <w:rFonts w:ascii="Verdana" w:hAnsi="Verdana" w:cs="Verdana"/>
          <w:sz w:val="20"/>
          <w:szCs w:val="20"/>
        </w:rPr>
        <w:t xml:space="preserve">We are not obliged to comply with your access request </w:t>
      </w:r>
      <w:r w:rsidRPr="009127FF">
        <w:rPr>
          <w:rFonts w:ascii="Verdana" w:hAnsi="Verdana" w:cs="Verdana"/>
          <w:sz w:val="20"/>
          <w:szCs w:val="20"/>
          <w:u w:val="single"/>
        </w:rPr>
        <w:t>unless</w:t>
      </w:r>
      <w:r>
        <w:rPr>
          <w:rFonts w:ascii="Verdana" w:hAnsi="Verdana" w:cs="Verdana"/>
          <w:sz w:val="20"/>
          <w:szCs w:val="20"/>
          <w:u w:val="single"/>
        </w:rPr>
        <w:t>:</w:t>
      </w:r>
    </w:p>
    <w:p w14:paraId="1267760A" w14:textId="77777777" w:rsidR="00133DC9" w:rsidRDefault="00133DC9" w:rsidP="00133DC9">
      <w:pPr>
        <w:rPr>
          <w:rFonts w:ascii="Verdana" w:hAnsi="Verdana" w:cs="Verdana"/>
          <w:sz w:val="20"/>
          <w:szCs w:val="20"/>
          <w:u w:val="single"/>
        </w:rPr>
      </w:pPr>
    </w:p>
    <w:p w14:paraId="26281216" w14:textId="77777777" w:rsidR="00133DC9" w:rsidRDefault="00133DC9" w:rsidP="00133DC9">
      <w:pPr>
        <w:pStyle w:val="ListParagraph"/>
        <w:numPr>
          <w:ilvl w:val="0"/>
          <w:numId w:val="10"/>
        </w:numPr>
        <w:suppressAutoHyphens w:val="0"/>
        <w:autoSpaceDN/>
        <w:spacing w:after="0" w:line="240" w:lineRule="auto"/>
        <w:contextualSpacing/>
        <w:textAlignment w:val="auto"/>
        <w:rPr>
          <w:rFonts w:ascii="Verdana" w:hAnsi="Verdana" w:cs="Verdana"/>
          <w:sz w:val="20"/>
          <w:szCs w:val="20"/>
        </w:rPr>
      </w:pPr>
      <w:r w:rsidRPr="000F5495">
        <w:rPr>
          <w:rFonts w:ascii="Verdana" w:hAnsi="Verdana" w:cs="Verdana"/>
          <w:sz w:val="20"/>
          <w:szCs w:val="20"/>
        </w:rPr>
        <w:t xml:space="preserve">we have sufficient information to identify you and to locate the information held about you.  </w:t>
      </w:r>
    </w:p>
    <w:p w14:paraId="6A4A8F29" w14:textId="77777777" w:rsidR="00133DC9" w:rsidRDefault="00133DC9" w:rsidP="00133DC9">
      <w:pPr>
        <w:pStyle w:val="ListParagraph"/>
        <w:numPr>
          <w:ilvl w:val="0"/>
          <w:numId w:val="10"/>
        </w:numPr>
        <w:suppressAutoHyphens w:val="0"/>
        <w:autoSpaceDN/>
        <w:spacing w:after="0" w:line="240" w:lineRule="auto"/>
        <w:contextualSpacing/>
        <w:textAlignment w:val="auto"/>
        <w:rPr>
          <w:rFonts w:ascii="Verdana" w:hAnsi="Verdana" w:cs="Verdana"/>
          <w:sz w:val="20"/>
          <w:szCs w:val="20"/>
        </w:rPr>
      </w:pPr>
      <w:r w:rsidRPr="000F5495">
        <w:rPr>
          <w:rFonts w:ascii="Verdana" w:hAnsi="Verdana" w:cs="Verdana"/>
          <w:sz w:val="20"/>
          <w:szCs w:val="20"/>
        </w:rPr>
        <w:t>if your request is deemed to be repetitive (i.e. you have already received your inform</w:t>
      </w:r>
      <w:r>
        <w:rPr>
          <w:rFonts w:ascii="Verdana" w:hAnsi="Verdana" w:cs="Verdana"/>
          <w:sz w:val="20"/>
          <w:szCs w:val="20"/>
        </w:rPr>
        <w:t xml:space="preserve">ation in the Past 12 months) </w:t>
      </w:r>
    </w:p>
    <w:p w14:paraId="49630870" w14:textId="41455E46" w:rsidR="00133DC9" w:rsidRPr="000F5495" w:rsidRDefault="00133DC9" w:rsidP="00133DC9">
      <w:pPr>
        <w:pStyle w:val="ListParagraph"/>
        <w:numPr>
          <w:ilvl w:val="0"/>
          <w:numId w:val="10"/>
        </w:numPr>
        <w:suppressAutoHyphens w:val="0"/>
        <w:autoSpaceDN/>
        <w:spacing w:after="0" w:line="240" w:lineRule="auto"/>
        <w:contextualSpacing/>
        <w:textAlignment w:val="auto"/>
        <w:rPr>
          <w:rFonts w:ascii="Verdana" w:hAnsi="Verdana" w:cs="Verdana"/>
          <w:sz w:val="20"/>
          <w:szCs w:val="20"/>
        </w:rPr>
      </w:pPr>
      <w:r w:rsidRPr="000F5495">
        <w:rPr>
          <w:rFonts w:ascii="Verdana" w:hAnsi="Verdana" w:cs="Verdana"/>
          <w:sz w:val="20"/>
          <w:szCs w:val="20"/>
        </w:rPr>
        <w:t>i</w:t>
      </w:r>
      <w:r>
        <w:rPr>
          <w:rFonts w:ascii="Verdana" w:hAnsi="Verdana" w:cs="Verdana"/>
          <w:sz w:val="20"/>
          <w:szCs w:val="20"/>
        </w:rPr>
        <w:t>t is excessive in nature</w:t>
      </w:r>
      <w:r w:rsidR="00DC51A5">
        <w:rPr>
          <w:rFonts w:ascii="Verdana" w:hAnsi="Verdana" w:cs="Verdana"/>
          <w:sz w:val="20"/>
          <w:szCs w:val="20"/>
        </w:rPr>
        <w:t xml:space="preserve"> </w:t>
      </w:r>
      <w:r w:rsidRPr="000F5495">
        <w:rPr>
          <w:rFonts w:ascii="Verdana" w:hAnsi="Verdana" w:cs="Verdana"/>
          <w:sz w:val="20"/>
          <w:szCs w:val="20"/>
        </w:rPr>
        <w:t>for excessive requests based on a case-by-case judg</w:t>
      </w:r>
      <w:r w:rsidRPr="000F5495">
        <w:rPr>
          <w:rFonts w:ascii="Verdana" w:hAnsi="Verdana" w:cs="Verdana"/>
          <w:sz w:val="20"/>
          <w:szCs w:val="20"/>
        </w:rPr>
        <w:t>e</w:t>
      </w:r>
      <w:r w:rsidRPr="000F5495">
        <w:rPr>
          <w:rFonts w:ascii="Verdana" w:hAnsi="Verdana" w:cs="Verdana"/>
          <w:sz w:val="20"/>
          <w:szCs w:val="20"/>
        </w:rPr>
        <w:t>ment we may pass on our administrative costs.</w:t>
      </w:r>
    </w:p>
    <w:p w14:paraId="774783C8" w14:textId="77777777" w:rsidR="00133DC9" w:rsidRPr="009127FF" w:rsidRDefault="00133DC9" w:rsidP="00133DC9">
      <w:pPr>
        <w:rPr>
          <w:rFonts w:ascii="Verdana" w:hAnsi="Verdana" w:cs="Verdana"/>
          <w:sz w:val="20"/>
          <w:szCs w:val="20"/>
        </w:rPr>
      </w:pPr>
    </w:p>
    <w:p w14:paraId="073DC1B7" w14:textId="6A4D0E6D" w:rsidR="00133DC9" w:rsidRPr="009127FF" w:rsidRDefault="00133DC9" w:rsidP="00133DC9">
      <w:pPr>
        <w:rPr>
          <w:rFonts w:ascii="Verdana" w:hAnsi="Verdana" w:cs="Verdana"/>
          <w:sz w:val="20"/>
          <w:szCs w:val="20"/>
        </w:rPr>
      </w:pPr>
      <w:r w:rsidRPr="009127FF">
        <w:rPr>
          <w:rFonts w:ascii="Verdana" w:hAnsi="Verdana" w:cs="Verdana"/>
          <w:sz w:val="20"/>
          <w:szCs w:val="20"/>
        </w:rPr>
        <w:t>Once we have all the required information, where relevant, your request will</w:t>
      </w:r>
      <w:r>
        <w:rPr>
          <w:rFonts w:ascii="Verdana" w:hAnsi="Verdana" w:cs="Verdana"/>
          <w:sz w:val="20"/>
          <w:szCs w:val="20"/>
        </w:rPr>
        <w:t xml:space="preserve"> be dealt with</w:t>
      </w:r>
      <w:r w:rsidRPr="009127FF">
        <w:rPr>
          <w:rFonts w:ascii="Verdana" w:hAnsi="Verdana" w:cs="Verdana"/>
          <w:sz w:val="20"/>
          <w:szCs w:val="20"/>
        </w:rPr>
        <w:t xml:space="preserve"> within </w:t>
      </w:r>
      <w:r>
        <w:rPr>
          <w:rFonts w:ascii="Verdana" w:hAnsi="Verdana" w:cs="Verdana"/>
          <w:sz w:val="20"/>
          <w:szCs w:val="20"/>
        </w:rPr>
        <w:t>one month</w:t>
      </w:r>
      <w:r w:rsidRPr="009127FF">
        <w:rPr>
          <w:rFonts w:ascii="Verdana" w:hAnsi="Verdana" w:cs="Verdana"/>
          <w:sz w:val="20"/>
          <w:szCs w:val="20"/>
        </w:rPr>
        <w:t>.  In exceptional circumstances, where it is no</w:t>
      </w:r>
      <w:r>
        <w:rPr>
          <w:rFonts w:ascii="Verdana" w:hAnsi="Verdana" w:cs="Verdana"/>
          <w:sz w:val="20"/>
          <w:szCs w:val="20"/>
        </w:rPr>
        <w:t>t</w:t>
      </w:r>
      <w:r w:rsidRPr="009127FF">
        <w:rPr>
          <w:rFonts w:ascii="Verdana" w:hAnsi="Verdana" w:cs="Verdana"/>
          <w:sz w:val="20"/>
          <w:szCs w:val="20"/>
        </w:rPr>
        <w:t xml:space="preserve"> pos</w:t>
      </w:r>
      <w:r>
        <w:rPr>
          <w:rFonts w:ascii="Verdana" w:hAnsi="Verdana" w:cs="Verdana"/>
          <w:sz w:val="20"/>
          <w:szCs w:val="20"/>
        </w:rPr>
        <w:t>sible to comply with this timeframe</w:t>
      </w:r>
      <w:r w:rsidRPr="009127FF">
        <w:rPr>
          <w:rFonts w:ascii="Verdana" w:hAnsi="Verdana" w:cs="Verdana"/>
          <w:sz w:val="20"/>
          <w:szCs w:val="20"/>
        </w:rPr>
        <w:t>, you will be informed of the delay and given a timescale</w:t>
      </w:r>
      <w:r>
        <w:rPr>
          <w:rFonts w:ascii="Verdana" w:hAnsi="Verdana" w:cs="Verdana"/>
          <w:sz w:val="20"/>
          <w:szCs w:val="20"/>
        </w:rPr>
        <w:t xml:space="preserve"> of no longer than a </w:t>
      </w:r>
      <w:r w:rsidRPr="00DC51A5">
        <w:rPr>
          <w:rFonts w:ascii="Verdana" w:hAnsi="Verdana" w:cs="Verdana"/>
          <w:sz w:val="20"/>
          <w:szCs w:val="20"/>
        </w:rPr>
        <w:t>further two months from the date of request for when your request is likely to be met.</w:t>
      </w:r>
      <w:r w:rsidR="00DC51A5" w:rsidRPr="00DC51A5">
        <w:rPr>
          <w:rFonts w:ascii="Verdana" w:hAnsi="Verdana" w:cs="Verdana"/>
          <w:sz w:val="20"/>
          <w:szCs w:val="20"/>
        </w:rPr>
        <w:t xml:space="preserve">  </w:t>
      </w:r>
      <w:r w:rsidR="00DC51A5" w:rsidRPr="00DC51A5">
        <w:t>If you choose to share your information with anyone else, this will be at your own risk</w:t>
      </w:r>
    </w:p>
    <w:p w14:paraId="673D35FC" w14:textId="77777777" w:rsidR="00133DC9" w:rsidRPr="009127FF" w:rsidRDefault="00133DC9" w:rsidP="00133DC9">
      <w:pPr>
        <w:rPr>
          <w:rFonts w:ascii="Verdana" w:hAnsi="Verdana" w:cs="Verdana"/>
          <w:sz w:val="20"/>
          <w:szCs w:val="20"/>
        </w:rPr>
      </w:pPr>
      <w:r w:rsidRPr="009127FF">
        <w:rPr>
          <w:rFonts w:ascii="Verdana" w:hAnsi="Verdana" w:cs="Verdana"/>
          <w:sz w:val="20"/>
          <w:szCs w:val="20"/>
        </w:rPr>
        <w:t xml:space="preserve">In some circumstances, the </w:t>
      </w:r>
      <w:r>
        <w:rPr>
          <w:rFonts w:ascii="Verdana" w:hAnsi="Verdana" w:cs="Verdana"/>
          <w:sz w:val="20"/>
          <w:szCs w:val="20"/>
        </w:rPr>
        <w:t>legislation</w:t>
      </w:r>
      <w:r w:rsidRPr="009127FF">
        <w:rPr>
          <w:rFonts w:ascii="Verdana" w:hAnsi="Verdana" w:cs="Verdana"/>
          <w:sz w:val="20"/>
          <w:szCs w:val="20"/>
        </w:rPr>
        <w:t xml:space="preserve"> permits us to withhold information held in your health records.  These rare cases are:</w:t>
      </w:r>
    </w:p>
    <w:p w14:paraId="324D00B4" w14:textId="77777777" w:rsidR="00133DC9" w:rsidRPr="009127FF" w:rsidRDefault="00133DC9" w:rsidP="00133DC9">
      <w:pPr>
        <w:rPr>
          <w:rFonts w:ascii="Verdana" w:hAnsi="Verdana" w:cs="Verdana"/>
          <w:sz w:val="20"/>
          <w:szCs w:val="20"/>
        </w:rPr>
      </w:pPr>
    </w:p>
    <w:p w14:paraId="4F20D268" w14:textId="77777777" w:rsidR="00133DC9" w:rsidRPr="000F5495" w:rsidRDefault="00133DC9" w:rsidP="00133DC9">
      <w:pPr>
        <w:pStyle w:val="ListParagraph"/>
        <w:numPr>
          <w:ilvl w:val="0"/>
          <w:numId w:val="11"/>
        </w:numPr>
        <w:suppressAutoHyphens w:val="0"/>
        <w:autoSpaceDN/>
        <w:spacing w:after="0" w:line="240" w:lineRule="auto"/>
        <w:contextualSpacing/>
        <w:textAlignment w:val="auto"/>
        <w:rPr>
          <w:rFonts w:ascii="Verdana" w:hAnsi="Verdana" w:cs="Verdana"/>
          <w:sz w:val="20"/>
          <w:szCs w:val="20"/>
        </w:rPr>
      </w:pPr>
      <w:r w:rsidRPr="000F5495">
        <w:rPr>
          <w:rFonts w:ascii="Verdana" w:hAnsi="Verdana" w:cs="Verdana"/>
          <w:sz w:val="20"/>
          <w:szCs w:val="20"/>
        </w:rPr>
        <w:t>Where it has been judged that supplying you with the information is likely to cause serious harm to the physical or mental health or condition you, or any other person, or;</w:t>
      </w:r>
    </w:p>
    <w:p w14:paraId="3934B187" w14:textId="77777777" w:rsidR="00133DC9" w:rsidRPr="000F5495" w:rsidRDefault="00133DC9" w:rsidP="00133DC9">
      <w:pPr>
        <w:pStyle w:val="ListParagraph"/>
        <w:numPr>
          <w:ilvl w:val="0"/>
          <w:numId w:val="11"/>
        </w:numPr>
        <w:suppressAutoHyphens w:val="0"/>
        <w:autoSpaceDN/>
        <w:spacing w:after="0" w:line="240" w:lineRule="auto"/>
        <w:contextualSpacing/>
        <w:textAlignment w:val="auto"/>
        <w:rPr>
          <w:rFonts w:ascii="Verdana" w:hAnsi="Verdana" w:cs="Verdana"/>
          <w:sz w:val="20"/>
          <w:szCs w:val="20"/>
        </w:rPr>
      </w:pPr>
      <w:r w:rsidRPr="000F5495">
        <w:rPr>
          <w:rFonts w:ascii="Verdana" w:hAnsi="Verdana" w:cs="Verdana"/>
          <w:sz w:val="20"/>
          <w:szCs w:val="20"/>
        </w:rPr>
        <w:lastRenderedPageBreak/>
        <w:t>Where providing you with access would disclose information relating to or provided by a third person who had not consented to the disclosure, this e</w:t>
      </w:r>
      <w:r w:rsidRPr="000F5495">
        <w:rPr>
          <w:rFonts w:ascii="Verdana" w:hAnsi="Verdana" w:cs="Verdana"/>
          <w:sz w:val="20"/>
          <w:szCs w:val="20"/>
        </w:rPr>
        <w:t>x</w:t>
      </w:r>
      <w:r w:rsidRPr="000F5495">
        <w:rPr>
          <w:rFonts w:ascii="Verdana" w:hAnsi="Verdana" w:cs="Verdana"/>
          <w:sz w:val="20"/>
          <w:szCs w:val="20"/>
        </w:rPr>
        <w:t>emption does not apply where that third person is a health professional i</w:t>
      </w:r>
      <w:r w:rsidRPr="000F5495">
        <w:rPr>
          <w:rFonts w:ascii="Verdana" w:hAnsi="Verdana" w:cs="Verdana"/>
          <w:sz w:val="20"/>
          <w:szCs w:val="20"/>
        </w:rPr>
        <w:t>n</w:t>
      </w:r>
      <w:r w:rsidRPr="000F5495">
        <w:rPr>
          <w:rFonts w:ascii="Verdana" w:hAnsi="Verdana" w:cs="Verdana"/>
          <w:sz w:val="20"/>
          <w:szCs w:val="20"/>
        </w:rPr>
        <w:t>volved in your care.</w:t>
      </w:r>
    </w:p>
    <w:p w14:paraId="358B6867" w14:textId="77777777" w:rsidR="00133DC9" w:rsidRPr="009127FF" w:rsidRDefault="00133DC9" w:rsidP="00133DC9">
      <w:pPr>
        <w:rPr>
          <w:rFonts w:ascii="Verdana" w:hAnsi="Verdana" w:cs="Verdana"/>
          <w:sz w:val="20"/>
          <w:szCs w:val="20"/>
        </w:rPr>
      </w:pPr>
    </w:p>
    <w:p w14:paraId="40310186" w14:textId="77777777" w:rsidR="00133DC9" w:rsidRPr="009127FF" w:rsidRDefault="00133DC9" w:rsidP="00133DC9">
      <w:pPr>
        <w:rPr>
          <w:rFonts w:ascii="Verdana" w:hAnsi="Verdana" w:cs="Verdana"/>
          <w:sz w:val="20"/>
          <w:szCs w:val="20"/>
        </w:rPr>
      </w:pPr>
      <w:r w:rsidRPr="009127FF">
        <w:rPr>
          <w:rFonts w:ascii="Verdana" w:hAnsi="Verdana" w:cs="Verdana"/>
          <w:sz w:val="20"/>
          <w:szCs w:val="20"/>
        </w:rPr>
        <w:t>When making your request for access, it would be helpful if you could provide details of the periods and parts of your health record you require.  Although this is optional, it will help save NHS time and resources,</w:t>
      </w:r>
      <w:r>
        <w:rPr>
          <w:rFonts w:ascii="Verdana" w:hAnsi="Verdana" w:cs="Verdana"/>
          <w:sz w:val="20"/>
          <w:szCs w:val="20"/>
        </w:rPr>
        <w:t xml:space="preserve"> and may avoid the issue of excessive requests</w:t>
      </w:r>
      <w:r w:rsidRPr="009127FF">
        <w:rPr>
          <w:rFonts w:ascii="Verdana" w:hAnsi="Verdana" w:cs="Verdana"/>
          <w:sz w:val="20"/>
          <w:szCs w:val="20"/>
        </w:rPr>
        <w:t xml:space="preserve"> </w:t>
      </w:r>
      <w:r>
        <w:rPr>
          <w:rFonts w:ascii="Verdana" w:hAnsi="Verdana" w:cs="Verdana"/>
          <w:sz w:val="20"/>
          <w:szCs w:val="20"/>
        </w:rPr>
        <w:t>and associated</w:t>
      </w:r>
      <w:r w:rsidRPr="009127FF">
        <w:rPr>
          <w:rFonts w:ascii="Verdana" w:hAnsi="Verdana" w:cs="Verdana"/>
          <w:sz w:val="20"/>
          <w:szCs w:val="20"/>
        </w:rPr>
        <w:t xml:space="preserve"> costs.</w:t>
      </w:r>
    </w:p>
    <w:p w14:paraId="096A5750" w14:textId="191F81E6" w:rsidR="00133DC9" w:rsidRPr="009127FF" w:rsidRDefault="00133DC9" w:rsidP="00133DC9">
      <w:pPr>
        <w:rPr>
          <w:rFonts w:ascii="Verdana" w:hAnsi="Verdana" w:cs="Verdana"/>
          <w:sz w:val="20"/>
          <w:szCs w:val="20"/>
        </w:rPr>
      </w:pPr>
      <w:r w:rsidRPr="009127FF">
        <w:rPr>
          <w:rFonts w:ascii="Verdana" w:hAnsi="Verdana" w:cs="Verdana"/>
          <w:sz w:val="20"/>
          <w:szCs w:val="20"/>
        </w:rPr>
        <w:t>If you are using an authorised representative, you need to be aware that in doing so they may gain access to all health records concerning you, which may not be relevant.  If this is a concern, you should inform your representative of what information you wish them to specifically request when they are applying for access.</w:t>
      </w:r>
    </w:p>
    <w:p w14:paraId="0DA19FF6" w14:textId="68C701F6" w:rsidR="00133DC9" w:rsidRDefault="00133DC9" w:rsidP="00133DC9">
      <w:pPr>
        <w:rPr>
          <w:rFonts w:ascii="Verdana" w:hAnsi="Verdana" w:cs="Verdana"/>
          <w:sz w:val="20"/>
          <w:szCs w:val="20"/>
        </w:rPr>
      </w:pPr>
      <w:r w:rsidRPr="009127FF">
        <w:rPr>
          <w:rFonts w:ascii="Verdana" w:hAnsi="Verdana" w:cs="Verdana"/>
          <w:sz w:val="20"/>
          <w:szCs w:val="20"/>
        </w:rPr>
        <w:t xml:space="preserve">If you have any complaints about any aspect of your application to obtain access to your health records, you should first discuss this with the practice.  If this proves unsuccessful, you can make a complaint through the NHS Complaints Procedure by contacting the NHS organisation formally.  </w:t>
      </w:r>
    </w:p>
    <w:p w14:paraId="0C8251D3" w14:textId="77777777" w:rsidR="00133DC9" w:rsidRPr="009127FF" w:rsidRDefault="00133DC9" w:rsidP="00133DC9">
      <w:pPr>
        <w:rPr>
          <w:rFonts w:ascii="Verdana" w:hAnsi="Verdana" w:cs="Verdana"/>
          <w:sz w:val="20"/>
          <w:szCs w:val="20"/>
        </w:rPr>
      </w:pPr>
      <w:r w:rsidRPr="009127FF">
        <w:rPr>
          <w:rFonts w:ascii="Verdana" w:hAnsi="Verdana" w:cs="Verdana"/>
          <w:sz w:val="20"/>
          <w:szCs w:val="20"/>
        </w:rPr>
        <w:t xml:space="preserve">Further information about the NHS Complaints Procedure is available on the NHS Choices website at: </w:t>
      </w:r>
      <w:hyperlink r:id="rId11" w:history="1">
        <w:r w:rsidRPr="009127FF">
          <w:rPr>
            <w:rStyle w:val="Hyperlink"/>
            <w:rFonts w:ascii="Verdana" w:hAnsi="Verdana" w:cs="Verdana"/>
            <w:sz w:val="20"/>
            <w:szCs w:val="20"/>
          </w:rPr>
          <w:t>www.nhs.uk/aboutNHSChoices/pages/Howtocomplaincompliment.aspx</w:t>
        </w:r>
      </w:hyperlink>
    </w:p>
    <w:p w14:paraId="04C9AE6C" w14:textId="77777777" w:rsidR="00133DC9" w:rsidRPr="009127FF" w:rsidRDefault="00133DC9" w:rsidP="00133DC9">
      <w:pPr>
        <w:rPr>
          <w:rFonts w:ascii="Verdana" w:hAnsi="Verdana" w:cs="Verdana"/>
          <w:sz w:val="20"/>
          <w:szCs w:val="20"/>
        </w:rPr>
      </w:pPr>
      <w:r w:rsidRPr="009127FF">
        <w:rPr>
          <w:rFonts w:ascii="Verdana" w:hAnsi="Verdana" w:cs="Verdana"/>
          <w:sz w:val="20"/>
          <w:szCs w:val="20"/>
        </w:rPr>
        <w:t xml:space="preserve">Alternatively, you can contact the Information Commissioners Office (responsible for governing Data Protection compliance) at: Wycliffe House, Water Lane, Wilmslow, Cheshire, SK9 5AF, Tel 01625 545700, or </w:t>
      </w:r>
      <w:hyperlink r:id="rId12" w:history="1">
        <w:r w:rsidRPr="000910B2">
          <w:rPr>
            <w:rStyle w:val="Hyperlink"/>
            <w:rFonts w:ascii="Verdana" w:hAnsi="Verdana" w:cs="Verdana"/>
            <w:sz w:val="20"/>
            <w:szCs w:val="20"/>
          </w:rPr>
          <w:t>www.ico.org.uk</w:t>
        </w:r>
      </w:hyperlink>
      <w:r>
        <w:rPr>
          <w:rFonts w:ascii="Verdana" w:hAnsi="Verdana" w:cs="Verdana"/>
          <w:sz w:val="20"/>
          <w:szCs w:val="20"/>
        </w:rPr>
        <w:t xml:space="preserve"> </w:t>
      </w:r>
      <w:r w:rsidRPr="009127FF">
        <w:rPr>
          <w:rFonts w:ascii="Verdana" w:hAnsi="Verdana" w:cs="Verdana"/>
          <w:sz w:val="20"/>
          <w:szCs w:val="20"/>
        </w:rPr>
        <w:t>.</w:t>
      </w:r>
    </w:p>
    <w:p w14:paraId="4835297E" w14:textId="77777777" w:rsidR="00133DC9" w:rsidRPr="009127FF" w:rsidRDefault="00133DC9" w:rsidP="00133DC9">
      <w:pPr>
        <w:rPr>
          <w:rFonts w:ascii="Verdana" w:hAnsi="Verdana" w:cs="Verdana"/>
          <w:sz w:val="20"/>
          <w:szCs w:val="20"/>
        </w:rPr>
      </w:pPr>
    </w:p>
    <w:p w14:paraId="3A85B2D2" w14:textId="77777777" w:rsidR="00133DC9" w:rsidRPr="009127FF" w:rsidRDefault="00133DC9" w:rsidP="00133DC9">
      <w:pPr>
        <w:rPr>
          <w:rFonts w:ascii="Verdana" w:hAnsi="Verdana" w:cs="Verdana"/>
          <w:sz w:val="20"/>
          <w:szCs w:val="20"/>
        </w:rPr>
      </w:pPr>
      <w:r w:rsidRPr="009127FF">
        <w:rPr>
          <w:rFonts w:ascii="Verdana" w:hAnsi="Verdana" w:cs="Verdana"/>
          <w:sz w:val="20"/>
          <w:szCs w:val="20"/>
        </w:rPr>
        <w:t>Yours sincerely</w:t>
      </w:r>
    </w:p>
    <w:p w14:paraId="3629F948" w14:textId="77777777" w:rsidR="00133DC9" w:rsidRPr="009127FF" w:rsidRDefault="00133DC9" w:rsidP="00133DC9">
      <w:pPr>
        <w:rPr>
          <w:rFonts w:ascii="Verdana" w:hAnsi="Verdana" w:cs="Verdana"/>
          <w:sz w:val="20"/>
          <w:szCs w:val="20"/>
        </w:rPr>
      </w:pPr>
    </w:p>
    <w:p w14:paraId="034D1494" w14:textId="77777777" w:rsidR="00133DC9" w:rsidRPr="009127FF" w:rsidRDefault="00133DC9" w:rsidP="00133DC9">
      <w:pPr>
        <w:rPr>
          <w:rFonts w:ascii="Verdana" w:hAnsi="Verdana" w:cs="Verdana"/>
          <w:sz w:val="20"/>
          <w:szCs w:val="20"/>
        </w:rPr>
      </w:pPr>
    </w:p>
    <w:p w14:paraId="3F1B27F0" w14:textId="77777777" w:rsidR="00133DC9" w:rsidRPr="009127FF" w:rsidRDefault="00133DC9" w:rsidP="00133DC9">
      <w:pPr>
        <w:rPr>
          <w:rFonts w:ascii="Verdana" w:hAnsi="Verdana" w:cs="Verdana"/>
          <w:sz w:val="20"/>
          <w:szCs w:val="20"/>
        </w:rPr>
      </w:pPr>
    </w:p>
    <w:p w14:paraId="0FD8088C" w14:textId="77777777" w:rsidR="00133DC9" w:rsidRDefault="00133DC9" w:rsidP="00133DC9">
      <w:pPr>
        <w:rPr>
          <w:rFonts w:ascii="Verdana" w:hAnsi="Verdana" w:cs="Verdana"/>
          <w:sz w:val="20"/>
          <w:szCs w:val="20"/>
        </w:rPr>
      </w:pPr>
      <w:r w:rsidRPr="009127FF">
        <w:rPr>
          <w:rFonts w:ascii="Verdana" w:hAnsi="Verdana" w:cs="Verdana"/>
          <w:sz w:val="20"/>
          <w:szCs w:val="20"/>
        </w:rPr>
        <w:t>Practice Manager</w:t>
      </w:r>
    </w:p>
    <w:p w14:paraId="74CF02AD" w14:textId="44A69943" w:rsidR="00133DC9" w:rsidRDefault="00133DC9">
      <w:pPr>
        <w:rPr>
          <w:rFonts w:asciiTheme="majorHAnsi" w:eastAsiaTheme="majorEastAsia" w:hAnsiTheme="majorHAnsi" w:cstheme="majorBidi"/>
          <w:color w:val="2F5496" w:themeColor="accent1" w:themeShade="BF"/>
          <w:sz w:val="26"/>
          <w:szCs w:val="26"/>
        </w:rPr>
      </w:pPr>
    </w:p>
    <w:p w14:paraId="46528744" w14:textId="77777777" w:rsidR="00133DC9" w:rsidRPr="005C6F08" w:rsidRDefault="00133DC9">
      <w:pPr>
        <w:rPr>
          <w:rFonts w:asciiTheme="majorHAnsi" w:eastAsiaTheme="majorEastAsia" w:hAnsiTheme="majorHAnsi" w:cstheme="majorBidi"/>
          <w:color w:val="2F5496" w:themeColor="accent1" w:themeShade="BF"/>
          <w:sz w:val="26"/>
          <w:szCs w:val="26"/>
        </w:rPr>
      </w:pPr>
    </w:p>
    <w:p w14:paraId="0DCEC49F" w14:textId="77777777" w:rsidR="00550806" w:rsidRDefault="00550806"/>
    <w:p w14:paraId="5059BA1D" w14:textId="7BF52468" w:rsidR="00550806" w:rsidRDefault="00550806"/>
    <w:p w14:paraId="1D45DDC7" w14:textId="77777777" w:rsidR="00550806" w:rsidRDefault="00550806">
      <w:pPr>
        <w:pageBreakBefore/>
        <w:suppressAutoHyphens w:val="0"/>
      </w:pPr>
    </w:p>
    <w:p w14:paraId="1C59DCB5" w14:textId="7C70727F" w:rsidR="00550806" w:rsidRDefault="00271151" w:rsidP="0020032A">
      <w:pPr>
        <w:pStyle w:val="Heading1"/>
      </w:pPr>
      <w:bookmarkStart w:id="24" w:name="_Access_to_Medical"/>
      <w:bookmarkStart w:id="25" w:name="_Toc526160251"/>
      <w:bookmarkEnd w:id="24"/>
      <w:r w:rsidRPr="005B1178">
        <w:rPr>
          <w:rStyle w:val="Hyperlink"/>
          <w:rFonts w:ascii="Calibri" w:eastAsia="Calibri" w:hAnsi="Calibri"/>
        </w:rPr>
        <w:t>Access to Medical Record Request Form</w:t>
      </w:r>
      <w:bookmarkEnd w:id="25"/>
    </w:p>
    <w:tbl>
      <w:tblPr>
        <w:tblW w:w="9242" w:type="dxa"/>
        <w:tblCellMar>
          <w:left w:w="10" w:type="dxa"/>
          <w:right w:w="10" w:type="dxa"/>
        </w:tblCellMar>
        <w:tblLook w:val="0000" w:firstRow="0" w:lastRow="0" w:firstColumn="0" w:lastColumn="0" w:noHBand="0" w:noVBand="0"/>
      </w:tblPr>
      <w:tblGrid>
        <w:gridCol w:w="2359"/>
        <w:gridCol w:w="5829"/>
        <w:gridCol w:w="1054"/>
      </w:tblGrid>
      <w:tr w:rsidR="00550806" w14:paraId="398BA9FB" w14:textId="77777777">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4D52F" w14:textId="77777777" w:rsidR="00550806" w:rsidRDefault="00271151">
            <w:pPr>
              <w:spacing w:after="0" w:line="240" w:lineRule="auto"/>
            </w:pPr>
            <w:r>
              <w:t>Date Received</w:t>
            </w:r>
          </w:p>
        </w:tc>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34637" w14:textId="77777777" w:rsidR="00550806" w:rsidRDefault="00550806">
            <w:pPr>
              <w:spacing w:after="0" w:line="240" w:lineRule="auto"/>
            </w:pPr>
          </w:p>
          <w:p w14:paraId="1B49732A" w14:textId="77777777" w:rsidR="00550806" w:rsidRDefault="00550806">
            <w:pPr>
              <w:spacing w:after="0" w:line="240" w:lineRule="auto"/>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D3DB29" w14:textId="77777777" w:rsidR="00550806" w:rsidRDefault="00550806">
            <w:pPr>
              <w:spacing w:after="0" w:line="240" w:lineRule="auto"/>
            </w:pPr>
          </w:p>
        </w:tc>
      </w:tr>
      <w:tr w:rsidR="00550806" w14:paraId="5004C3C7" w14:textId="77777777">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4E637" w14:textId="77777777" w:rsidR="00550806" w:rsidRDefault="00271151">
            <w:pPr>
              <w:spacing w:after="0" w:line="240" w:lineRule="auto"/>
            </w:pPr>
            <w:r>
              <w:t>Date Due to be completed by</w:t>
            </w:r>
          </w:p>
          <w:p w14:paraId="5D009243" w14:textId="77777777" w:rsidR="00550806" w:rsidRDefault="00271151">
            <w:pPr>
              <w:spacing w:after="0" w:line="240" w:lineRule="auto"/>
            </w:pPr>
            <w:r>
              <w:t>(One Month)</w:t>
            </w:r>
          </w:p>
        </w:tc>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7FCB6" w14:textId="77777777" w:rsidR="00550806" w:rsidRDefault="00550806">
            <w:pPr>
              <w:spacing w:after="0" w:line="240" w:lineRule="auto"/>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A6D34B" w14:textId="77777777" w:rsidR="00550806" w:rsidRDefault="00550806">
            <w:pPr>
              <w:spacing w:after="0" w:line="240" w:lineRule="auto"/>
            </w:pPr>
          </w:p>
        </w:tc>
      </w:tr>
      <w:tr w:rsidR="00550806" w14:paraId="3CA318E5" w14:textId="77777777">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799D5" w14:textId="77777777" w:rsidR="00550806" w:rsidRDefault="00271151">
            <w:pPr>
              <w:spacing w:after="0" w:line="240" w:lineRule="auto"/>
            </w:pPr>
            <w:r>
              <w:t>Patient:</w:t>
            </w:r>
          </w:p>
          <w:p w14:paraId="273579D7" w14:textId="77777777" w:rsidR="00550806" w:rsidRDefault="00271151">
            <w:pPr>
              <w:spacing w:after="0" w:line="240" w:lineRule="auto"/>
            </w:pPr>
            <w:r>
              <w:t>Name</w:t>
            </w:r>
          </w:p>
          <w:p w14:paraId="498FF171" w14:textId="77777777" w:rsidR="00550806" w:rsidRDefault="00271151">
            <w:pPr>
              <w:spacing w:after="0" w:line="240" w:lineRule="auto"/>
            </w:pPr>
            <w:r>
              <w:t>DOB</w:t>
            </w:r>
          </w:p>
          <w:p w14:paraId="322E48B4" w14:textId="77777777" w:rsidR="00550806" w:rsidRDefault="00271151">
            <w:pPr>
              <w:spacing w:after="0" w:line="240" w:lineRule="auto"/>
            </w:pPr>
            <w:r>
              <w:t>Address</w:t>
            </w:r>
          </w:p>
          <w:p w14:paraId="34A7F443" w14:textId="77777777" w:rsidR="00550806" w:rsidRDefault="00271151">
            <w:pPr>
              <w:spacing w:after="0" w:line="240" w:lineRule="auto"/>
            </w:pPr>
            <w:r>
              <w:t>NHS Number</w:t>
            </w:r>
          </w:p>
        </w:tc>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28422" w14:textId="77777777" w:rsidR="00550806" w:rsidRDefault="00550806">
            <w:pPr>
              <w:spacing w:after="0" w:line="240" w:lineRule="auto"/>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A3E55E" w14:textId="77777777" w:rsidR="00550806" w:rsidRDefault="00550806">
            <w:pPr>
              <w:spacing w:after="0" w:line="240" w:lineRule="auto"/>
            </w:pPr>
          </w:p>
        </w:tc>
      </w:tr>
      <w:tr w:rsidR="00550806" w14:paraId="31204935" w14:textId="77777777">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EE98C" w14:textId="77777777" w:rsidR="00550806" w:rsidRDefault="00271151">
            <w:pPr>
              <w:spacing w:after="0" w:line="240" w:lineRule="auto"/>
            </w:pPr>
            <w:r>
              <w:t>Name of Requestor</w:t>
            </w:r>
          </w:p>
          <w:p w14:paraId="69529053" w14:textId="77777777" w:rsidR="00550806" w:rsidRDefault="00550806">
            <w:pPr>
              <w:spacing w:after="0" w:line="240" w:lineRule="auto"/>
            </w:pPr>
          </w:p>
        </w:tc>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D1154" w14:textId="22083FFD" w:rsidR="00550806" w:rsidRDefault="00271151">
            <w:pPr>
              <w:spacing w:after="0" w:line="240" w:lineRule="auto"/>
            </w:pPr>
            <w:r>
              <w:t xml:space="preserve">How is the request </w:t>
            </w:r>
            <w:r w:rsidR="00B3029E">
              <w:t>made?</w:t>
            </w:r>
            <w:r>
              <w:t xml:space="preserve"> </w:t>
            </w:r>
          </w:p>
          <w:p w14:paraId="753EC045" w14:textId="77777777" w:rsidR="00550806" w:rsidRDefault="00550806">
            <w:pPr>
              <w:spacing w:after="0" w:line="240" w:lineRule="auto"/>
            </w:pPr>
          </w:p>
          <w:p w14:paraId="03630178" w14:textId="77777777" w:rsidR="00550806" w:rsidRDefault="00271151">
            <w:pPr>
              <w:spacing w:after="0" w:line="240" w:lineRule="auto"/>
            </w:pPr>
            <w:r>
              <w:t>If request received electronically, information should be provided in a commonly used electronic format.</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3C0960" w14:textId="77777777" w:rsidR="00550806" w:rsidRDefault="00271151">
            <w:pPr>
              <w:spacing w:after="0" w:line="240" w:lineRule="auto"/>
            </w:pPr>
            <w:r>
              <w:t>Request received:</w:t>
            </w:r>
          </w:p>
          <w:p w14:paraId="024064DF" w14:textId="77777777" w:rsidR="00550806" w:rsidRDefault="00271151">
            <w:pPr>
              <w:spacing w:after="0" w:line="240" w:lineRule="auto"/>
            </w:pPr>
            <w:r>
              <w:t>Writing</w:t>
            </w:r>
          </w:p>
          <w:p w14:paraId="7B6A6CF1" w14:textId="77777777" w:rsidR="00550806" w:rsidRDefault="00271151">
            <w:pPr>
              <w:spacing w:after="0" w:line="240" w:lineRule="auto"/>
            </w:pPr>
            <w:r>
              <w:t>Email</w:t>
            </w:r>
          </w:p>
          <w:p w14:paraId="3CE240A8" w14:textId="77777777" w:rsidR="00550806" w:rsidRDefault="00271151">
            <w:pPr>
              <w:spacing w:after="0" w:line="240" w:lineRule="auto"/>
            </w:pPr>
            <w:r>
              <w:t>Verbally</w:t>
            </w:r>
          </w:p>
          <w:p w14:paraId="4ED73530" w14:textId="77777777" w:rsidR="00550806" w:rsidRDefault="00271151">
            <w:pPr>
              <w:spacing w:after="0" w:line="240" w:lineRule="auto"/>
            </w:pPr>
            <w:r>
              <w:t>Other.</w:t>
            </w:r>
          </w:p>
        </w:tc>
      </w:tr>
      <w:tr w:rsidR="00550806" w14:paraId="057D0DB4" w14:textId="77777777">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36C4" w14:textId="77777777" w:rsidR="00550806" w:rsidRDefault="00271151">
            <w:pPr>
              <w:spacing w:after="0" w:line="240" w:lineRule="auto"/>
            </w:pPr>
            <w:r>
              <w:t>Access Details</w:t>
            </w:r>
          </w:p>
          <w:p w14:paraId="6332E61A" w14:textId="77777777" w:rsidR="00550806" w:rsidRDefault="00550806">
            <w:pPr>
              <w:spacing w:after="0" w:line="240" w:lineRule="auto"/>
            </w:pPr>
          </w:p>
        </w:tc>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258AD" w14:textId="77777777" w:rsidR="00550806" w:rsidRDefault="00271151">
            <w:pPr>
              <w:spacing w:after="0" w:line="240" w:lineRule="auto"/>
            </w:pPr>
            <w:r>
              <w:t>Access under General Data Protection Regulations 2016/679 (free)</w:t>
            </w:r>
          </w:p>
          <w:p w14:paraId="7F00A788" w14:textId="77777777" w:rsidR="00550806" w:rsidRDefault="00271151">
            <w:pPr>
              <w:spacing w:after="0" w:line="240" w:lineRule="auto"/>
            </w:pPr>
            <w:r>
              <w:t>Access to Medical Reports Action (AMRA) 1990 (Chargeable)</w:t>
            </w:r>
          </w:p>
          <w:p w14:paraId="5727FF92" w14:textId="77777777" w:rsidR="00550806" w:rsidRDefault="00271151">
            <w:pPr>
              <w:spacing w:after="0" w:line="240" w:lineRule="auto"/>
            </w:pPr>
            <w:proofErr w:type="gramStart"/>
            <w:r>
              <w:t>i.e</w:t>
            </w:r>
            <w:proofErr w:type="gramEnd"/>
            <w:r>
              <w:t>. reports for employment and insurance purposes  includes cover for accident claims, insured negligence, mortgage and life insurance.  Anything covered by an insurance contract to support actual or potential insured claim then AMRA applies.</w:t>
            </w:r>
          </w:p>
          <w:p w14:paraId="348464EC" w14:textId="77777777" w:rsidR="00550806" w:rsidRDefault="00550806">
            <w:pPr>
              <w:spacing w:after="0" w:line="240" w:lineRule="auto"/>
            </w:pPr>
          </w:p>
          <w:p w14:paraId="56208641" w14:textId="77777777" w:rsidR="00550806" w:rsidRDefault="00271151">
            <w:pPr>
              <w:spacing w:after="0" w:line="240" w:lineRule="auto"/>
            </w:pPr>
            <w:r>
              <w:t xml:space="preserve">If requestor letter does not specify precise purpose of request contact requestor to clarify: </w:t>
            </w:r>
          </w:p>
          <w:p w14:paraId="38CB4142" w14:textId="77777777" w:rsidR="00550806" w:rsidRDefault="00550806">
            <w:pPr>
              <w:spacing w:after="0" w:line="240" w:lineRule="auto"/>
            </w:pPr>
          </w:p>
          <w:p w14:paraId="68934C0D" w14:textId="77777777" w:rsidR="00550806" w:rsidRDefault="00271151">
            <w:pPr>
              <w:spacing w:after="0" w:line="240" w:lineRule="auto"/>
            </w:pPr>
            <w:r>
              <w:t xml:space="preserve">“The practice has received your request for named patient, I require further clarification: </w:t>
            </w:r>
          </w:p>
          <w:p w14:paraId="75D98F12" w14:textId="77777777" w:rsidR="00550806" w:rsidRDefault="00271151">
            <w:pPr>
              <w:pStyle w:val="ListParagraph"/>
              <w:numPr>
                <w:ilvl w:val="0"/>
                <w:numId w:val="6"/>
              </w:numPr>
              <w:spacing w:after="0" w:line="240" w:lineRule="auto"/>
            </w:pPr>
            <w:r>
              <w:t>The Purpose this is being requested for</w:t>
            </w:r>
          </w:p>
          <w:p w14:paraId="3652AB83" w14:textId="77777777" w:rsidR="00550806" w:rsidRDefault="00271151">
            <w:pPr>
              <w:pStyle w:val="ListParagraph"/>
              <w:numPr>
                <w:ilvl w:val="0"/>
                <w:numId w:val="6"/>
              </w:numPr>
              <w:spacing w:after="0" w:line="240" w:lineRule="auto"/>
            </w:pPr>
            <w:r>
              <w:t>Which legislation is the request being made under: DGPR (free) or AMRA (chargeable) ”</w:t>
            </w:r>
          </w:p>
          <w:p w14:paraId="1C8A91BD" w14:textId="77777777" w:rsidR="00550806" w:rsidRDefault="00550806">
            <w:pPr>
              <w:spacing w:after="0" w:line="240" w:lineRule="auto"/>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05CEA3" w14:textId="77777777" w:rsidR="00550806" w:rsidRDefault="00271151">
            <w:pPr>
              <w:spacing w:after="0" w:line="240" w:lineRule="auto"/>
            </w:pPr>
            <w:r>
              <w:t>Yes/No</w:t>
            </w:r>
          </w:p>
          <w:p w14:paraId="78D507EC" w14:textId="77777777" w:rsidR="00550806" w:rsidRDefault="00550806">
            <w:pPr>
              <w:spacing w:after="0" w:line="240" w:lineRule="auto"/>
            </w:pPr>
          </w:p>
          <w:p w14:paraId="1F9DD83B" w14:textId="77777777" w:rsidR="00550806" w:rsidRDefault="00271151">
            <w:pPr>
              <w:spacing w:after="0" w:line="240" w:lineRule="auto"/>
            </w:pPr>
            <w:r>
              <w:t>Yes/No</w:t>
            </w:r>
          </w:p>
        </w:tc>
      </w:tr>
      <w:tr w:rsidR="00550806" w14:paraId="321EB73E" w14:textId="77777777">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363B2" w14:textId="77777777" w:rsidR="00550806" w:rsidRDefault="00271151">
            <w:pPr>
              <w:spacing w:after="0" w:line="240" w:lineRule="auto"/>
            </w:pPr>
            <w:r>
              <w:t>Details of Request</w:t>
            </w:r>
          </w:p>
        </w:tc>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46B12" w14:textId="77777777" w:rsidR="00550806" w:rsidRDefault="00271151">
            <w:pPr>
              <w:spacing w:after="0" w:line="240" w:lineRule="auto"/>
            </w:pPr>
            <w:r>
              <w:t>Entire Medical Records</w:t>
            </w:r>
          </w:p>
          <w:p w14:paraId="48DC6F59" w14:textId="77777777" w:rsidR="00550806" w:rsidRDefault="00550806">
            <w:pPr>
              <w:spacing w:after="0" w:line="240" w:lineRule="auto"/>
            </w:pPr>
          </w:p>
          <w:p w14:paraId="4BA8930E" w14:textId="77777777" w:rsidR="00550806" w:rsidRDefault="00271151">
            <w:pPr>
              <w:spacing w:after="0" w:line="240" w:lineRule="auto"/>
            </w:pPr>
            <w:r>
              <w:t>Dates:  From                                               To</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1E653E" w14:textId="77777777" w:rsidR="00550806" w:rsidRDefault="00550806">
            <w:pPr>
              <w:spacing w:after="0" w:line="240" w:lineRule="auto"/>
            </w:pPr>
          </w:p>
        </w:tc>
      </w:tr>
      <w:tr w:rsidR="00550806" w14:paraId="01399E8F" w14:textId="77777777">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89672" w14:textId="77777777" w:rsidR="00550806" w:rsidRDefault="00271151">
            <w:pPr>
              <w:spacing w:after="0" w:line="240" w:lineRule="auto"/>
            </w:pPr>
            <w:r>
              <w:t>Verification of Authority/Patient consent</w:t>
            </w:r>
          </w:p>
          <w:p w14:paraId="4A6073D9" w14:textId="77777777" w:rsidR="00550806" w:rsidRDefault="00550806">
            <w:pPr>
              <w:spacing w:after="0" w:line="240" w:lineRule="auto"/>
            </w:pPr>
          </w:p>
        </w:tc>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91CE7" w14:textId="77777777" w:rsidR="00550806" w:rsidRDefault="00271151">
            <w:pPr>
              <w:spacing w:after="0" w:line="240" w:lineRule="auto"/>
            </w:pPr>
            <w:r>
              <w:t>Requester’s Identity confirmed:  Yes/No</w:t>
            </w:r>
          </w:p>
          <w:p w14:paraId="1CE6B84A" w14:textId="77777777" w:rsidR="00550806" w:rsidRDefault="00550806">
            <w:pPr>
              <w:spacing w:after="0" w:line="240" w:lineRule="auto"/>
            </w:pPr>
          </w:p>
          <w:p w14:paraId="5A38B7C9" w14:textId="77777777" w:rsidR="00550806" w:rsidRDefault="00271151">
            <w:pPr>
              <w:spacing w:after="0" w:line="240" w:lineRule="auto"/>
            </w:pPr>
            <w:r>
              <w:t>Requester’s legal authority confirmed:  Yes/No</w:t>
            </w:r>
          </w:p>
          <w:p w14:paraId="4CEF901B" w14:textId="77777777" w:rsidR="00550806" w:rsidRDefault="00550806">
            <w:pPr>
              <w:spacing w:after="0" w:line="240" w:lineRule="auto"/>
            </w:pPr>
          </w:p>
          <w:p w14:paraId="1D783FD7" w14:textId="77777777" w:rsidR="00550806" w:rsidRDefault="00271151">
            <w:pPr>
              <w:spacing w:after="0" w:line="240" w:lineRule="auto"/>
            </w:pPr>
            <w:r>
              <w:t>Patient’s identity verified:  Yes/No</w:t>
            </w:r>
          </w:p>
          <w:p w14:paraId="2935E164" w14:textId="77777777" w:rsidR="00550806" w:rsidRDefault="00550806">
            <w:pPr>
              <w:spacing w:after="0" w:line="240" w:lineRule="auto"/>
            </w:pPr>
          </w:p>
          <w:p w14:paraId="13147B58" w14:textId="77777777" w:rsidR="00550806" w:rsidRDefault="00271151">
            <w:pPr>
              <w:spacing w:after="0" w:line="240" w:lineRule="auto"/>
            </w:pPr>
            <w:r>
              <w:t>If Patient does not have capacity – verify:</w:t>
            </w:r>
          </w:p>
          <w:p w14:paraId="13CC936C" w14:textId="77777777" w:rsidR="00550806" w:rsidRDefault="00271151">
            <w:pPr>
              <w:spacing w:after="0" w:line="240" w:lineRule="auto"/>
            </w:pPr>
            <w:r>
              <w:t>Enduring Power of Attorney:  Yes/No</w:t>
            </w:r>
          </w:p>
          <w:p w14:paraId="2A404F68" w14:textId="77777777" w:rsidR="00550806" w:rsidRDefault="00271151">
            <w:pPr>
              <w:spacing w:after="0" w:line="240" w:lineRule="auto"/>
            </w:pPr>
            <w:r>
              <w:t>Lasting Power of Attorney for Health and Welfare:  Yes/No</w:t>
            </w:r>
          </w:p>
          <w:p w14:paraId="003312F7" w14:textId="77777777" w:rsidR="00550806" w:rsidRDefault="00271151">
            <w:pPr>
              <w:spacing w:after="0" w:line="240" w:lineRule="auto"/>
            </w:pPr>
            <w:r>
              <w:t>Court Appointed Deputy:  Yes/No</w:t>
            </w:r>
          </w:p>
          <w:p w14:paraId="426B3A76" w14:textId="77777777" w:rsidR="00550806" w:rsidRDefault="00550806">
            <w:pPr>
              <w:spacing w:after="0" w:line="240" w:lineRule="auto"/>
            </w:pPr>
          </w:p>
          <w:p w14:paraId="64A89BF9" w14:textId="77777777" w:rsidR="00550806" w:rsidRDefault="00550806">
            <w:pPr>
              <w:spacing w:after="0" w:line="240" w:lineRule="auto"/>
            </w:pPr>
          </w:p>
          <w:p w14:paraId="26AEAB92" w14:textId="7BEA4010" w:rsidR="000B4B4C" w:rsidRDefault="000B4B4C">
            <w:pPr>
              <w:spacing w:after="0" w:line="240" w:lineRule="auto"/>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F8B4B7" w14:textId="77777777" w:rsidR="00550806" w:rsidRDefault="00550806">
            <w:pPr>
              <w:spacing w:after="0" w:line="240" w:lineRule="auto"/>
            </w:pPr>
          </w:p>
        </w:tc>
      </w:tr>
      <w:tr w:rsidR="00550806" w14:paraId="58E6579D" w14:textId="77777777">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491C5" w14:textId="77777777" w:rsidR="00550806" w:rsidRDefault="00271151">
            <w:pPr>
              <w:spacing w:after="0" w:line="240" w:lineRule="auto"/>
            </w:pPr>
            <w:r>
              <w:lastRenderedPageBreak/>
              <w:t>Contact with Patient</w:t>
            </w:r>
          </w:p>
        </w:tc>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E06C" w14:textId="77777777" w:rsidR="00550806" w:rsidRDefault="00271151">
            <w:pPr>
              <w:spacing w:after="0" w:line="240" w:lineRule="auto"/>
            </w:pPr>
            <w:r>
              <w:t>Date of Patient Contact:</w:t>
            </w:r>
          </w:p>
          <w:p w14:paraId="1D267ADF" w14:textId="77777777" w:rsidR="00550806" w:rsidRDefault="00550806">
            <w:pPr>
              <w:spacing w:after="0" w:line="240" w:lineRule="auto"/>
            </w:pPr>
          </w:p>
          <w:p w14:paraId="684480F8" w14:textId="77777777" w:rsidR="00550806" w:rsidRDefault="00271151">
            <w:pPr>
              <w:spacing w:after="0" w:line="240" w:lineRule="auto"/>
            </w:pPr>
            <w:r>
              <w:t>“It is my duty to discuss the recent request made by ……… with you and to advice you what information will be provided, that we hold for you on your computer records and in your paper records – it is your choice to decide the amount of information we provide to the requestor – this can be your entire medical records, from a specific date.</w:t>
            </w:r>
          </w:p>
          <w:p w14:paraId="2714A0A2" w14:textId="77777777" w:rsidR="00550806" w:rsidRDefault="00550806">
            <w:pPr>
              <w:spacing w:after="0" w:line="240" w:lineRule="auto"/>
            </w:pPr>
          </w:p>
          <w:p w14:paraId="5D6327F6" w14:textId="77777777" w:rsidR="00550806" w:rsidRDefault="00271151">
            <w:pPr>
              <w:spacing w:after="0" w:line="240" w:lineRule="auto"/>
            </w:pPr>
            <w:r>
              <w:t>Discussed type of  information  held by the practice which can include –</w:t>
            </w:r>
          </w:p>
          <w:p w14:paraId="400102A7" w14:textId="77777777" w:rsidR="00550806" w:rsidRDefault="00271151">
            <w:pPr>
              <w:pStyle w:val="ListParagraph"/>
              <w:numPr>
                <w:ilvl w:val="0"/>
                <w:numId w:val="7"/>
              </w:numPr>
              <w:spacing w:after="0" w:line="240" w:lineRule="auto"/>
            </w:pPr>
            <w:r>
              <w:t>Demographic data: Yes /No</w:t>
            </w:r>
          </w:p>
          <w:p w14:paraId="01CF84EF" w14:textId="77777777" w:rsidR="00550806" w:rsidRDefault="00271151">
            <w:pPr>
              <w:pStyle w:val="ListParagraph"/>
              <w:numPr>
                <w:ilvl w:val="0"/>
                <w:numId w:val="7"/>
              </w:numPr>
              <w:spacing w:after="0" w:line="240" w:lineRule="auto"/>
            </w:pPr>
            <w:r>
              <w:t>Diagnoses/investigation results: Yes/No</w:t>
            </w:r>
          </w:p>
          <w:p w14:paraId="112B6426" w14:textId="77777777" w:rsidR="00550806" w:rsidRDefault="00271151">
            <w:pPr>
              <w:pStyle w:val="ListParagraph"/>
              <w:numPr>
                <w:ilvl w:val="0"/>
                <w:numId w:val="7"/>
              </w:numPr>
              <w:spacing w:after="0" w:line="240" w:lineRule="auto"/>
            </w:pPr>
            <w:r>
              <w:t>Procedural and consultation information recorded by practice and ancillary colleagues e.g. D/Nurse Health Visitor:  Yes/No</w:t>
            </w:r>
          </w:p>
          <w:p w14:paraId="48ADB66F" w14:textId="77777777" w:rsidR="00550806" w:rsidRDefault="00271151">
            <w:pPr>
              <w:pStyle w:val="ListParagraph"/>
              <w:numPr>
                <w:ilvl w:val="0"/>
                <w:numId w:val="7"/>
              </w:numPr>
              <w:spacing w:after="0" w:line="240" w:lineRule="auto"/>
            </w:pPr>
            <w:r>
              <w:t>Immunisations and medications: Yes/No</w:t>
            </w:r>
          </w:p>
          <w:p w14:paraId="4B3CACBF" w14:textId="77777777" w:rsidR="00550806" w:rsidRDefault="00271151">
            <w:pPr>
              <w:pStyle w:val="ListParagraph"/>
              <w:numPr>
                <w:ilvl w:val="0"/>
                <w:numId w:val="7"/>
              </w:numPr>
              <w:spacing w:after="0" w:line="240" w:lineRule="auto"/>
            </w:pPr>
            <w:r>
              <w:t>All letters:  Yes/No</w:t>
            </w:r>
          </w:p>
          <w:p w14:paraId="71BBEEDB" w14:textId="77777777" w:rsidR="00550806" w:rsidRDefault="00271151">
            <w:pPr>
              <w:pStyle w:val="ListParagraph"/>
              <w:numPr>
                <w:ilvl w:val="0"/>
                <w:numId w:val="7"/>
              </w:numPr>
              <w:spacing w:after="0" w:line="240" w:lineRule="auto"/>
            </w:pPr>
            <w:r>
              <w:t>Sensitive information – Sexual health and mental health access:  Yes/No</w:t>
            </w:r>
          </w:p>
          <w:p w14:paraId="51C72EBC" w14:textId="77777777" w:rsidR="00550806" w:rsidRDefault="00271151">
            <w:pPr>
              <w:pStyle w:val="ListParagraph"/>
              <w:numPr>
                <w:ilvl w:val="0"/>
                <w:numId w:val="7"/>
              </w:numPr>
              <w:spacing w:after="0" w:line="240" w:lineRule="auto"/>
            </w:pPr>
            <w:r>
              <w:t>All third party information will be removed i.e.  Any references to named individuals – spouses, children etc.</w:t>
            </w:r>
          </w:p>
          <w:p w14:paraId="6158C0C8" w14:textId="77777777" w:rsidR="00550806" w:rsidRDefault="00550806">
            <w:pPr>
              <w:spacing w:after="0" w:line="240" w:lineRule="auto"/>
            </w:pPr>
          </w:p>
          <w:p w14:paraId="24E8945F" w14:textId="77777777" w:rsidR="00550806" w:rsidRDefault="00271151">
            <w:pPr>
              <w:spacing w:after="0" w:line="240" w:lineRule="auto"/>
            </w:pPr>
            <w:r>
              <w:t xml:space="preserve">Patient confirms requestors request </w:t>
            </w:r>
          </w:p>
          <w:p w14:paraId="0990C094" w14:textId="77777777" w:rsidR="00550806" w:rsidRDefault="00271151">
            <w:pPr>
              <w:spacing w:after="0" w:line="240" w:lineRule="auto"/>
            </w:pPr>
            <w:r>
              <w:t xml:space="preserve">If No – details of patient’s new request: </w:t>
            </w:r>
          </w:p>
          <w:p w14:paraId="1138ACDC" w14:textId="77777777" w:rsidR="00550806" w:rsidRDefault="00550806">
            <w:pPr>
              <w:spacing w:after="0" w:line="240" w:lineRule="auto"/>
            </w:pPr>
          </w:p>
          <w:p w14:paraId="464C2526" w14:textId="77777777" w:rsidR="00550806" w:rsidRDefault="00550806">
            <w:pPr>
              <w:spacing w:after="0" w:line="240" w:lineRule="auto"/>
            </w:pPr>
          </w:p>
          <w:p w14:paraId="723A099B" w14:textId="77777777" w:rsidR="00550806" w:rsidRDefault="00271151">
            <w:pPr>
              <w:spacing w:after="0" w:line="240" w:lineRule="auto"/>
            </w:pPr>
            <w:r>
              <w:t xml:space="preserve">Proposed date given when medical copies will be released:  </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8F613E" w14:textId="77777777" w:rsidR="00550806" w:rsidRDefault="00550806">
            <w:pPr>
              <w:spacing w:after="0" w:line="240" w:lineRule="auto"/>
            </w:pPr>
          </w:p>
          <w:p w14:paraId="12924A96" w14:textId="77777777" w:rsidR="00550806" w:rsidRDefault="00550806">
            <w:pPr>
              <w:spacing w:after="0" w:line="240" w:lineRule="auto"/>
            </w:pPr>
          </w:p>
          <w:p w14:paraId="114425C6" w14:textId="77777777" w:rsidR="00550806" w:rsidRDefault="00550806">
            <w:pPr>
              <w:spacing w:after="0" w:line="240" w:lineRule="auto"/>
            </w:pPr>
          </w:p>
          <w:p w14:paraId="7E69E921" w14:textId="77777777" w:rsidR="00550806" w:rsidRDefault="00550806">
            <w:pPr>
              <w:spacing w:after="0" w:line="240" w:lineRule="auto"/>
            </w:pPr>
          </w:p>
          <w:p w14:paraId="40218CC7" w14:textId="77777777" w:rsidR="00550806" w:rsidRDefault="00550806">
            <w:pPr>
              <w:spacing w:after="0" w:line="240" w:lineRule="auto"/>
            </w:pPr>
          </w:p>
          <w:p w14:paraId="62227672" w14:textId="77777777" w:rsidR="00550806" w:rsidRDefault="00550806">
            <w:pPr>
              <w:spacing w:after="0" w:line="240" w:lineRule="auto"/>
            </w:pPr>
          </w:p>
          <w:p w14:paraId="5F26F08B" w14:textId="77777777" w:rsidR="00550806" w:rsidRDefault="00550806">
            <w:pPr>
              <w:spacing w:after="0" w:line="240" w:lineRule="auto"/>
            </w:pPr>
          </w:p>
          <w:p w14:paraId="73E6EB5F" w14:textId="77777777" w:rsidR="00550806" w:rsidRDefault="00550806">
            <w:pPr>
              <w:spacing w:after="0" w:line="240" w:lineRule="auto"/>
            </w:pPr>
          </w:p>
          <w:p w14:paraId="7CE08468" w14:textId="77777777" w:rsidR="00550806" w:rsidRDefault="00550806">
            <w:pPr>
              <w:spacing w:after="0" w:line="240" w:lineRule="auto"/>
            </w:pPr>
          </w:p>
          <w:p w14:paraId="4C44955F" w14:textId="77777777" w:rsidR="00550806" w:rsidRDefault="00550806">
            <w:pPr>
              <w:spacing w:after="0" w:line="240" w:lineRule="auto"/>
            </w:pPr>
          </w:p>
          <w:p w14:paraId="7E2346A2" w14:textId="77777777" w:rsidR="00550806" w:rsidRDefault="00550806">
            <w:pPr>
              <w:spacing w:after="0" w:line="240" w:lineRule="auto"/>
            </w:pPr>
          </w:p>
          <w:p w14:paraId="2A59AEFD" w14:textId="77777777" w:rsidR="00550806" w:rsidRDefault="00550806">
            <w:pPr>
              <w:spacing w:after="0" w:line="240" w:lineRule="auto"/>
            </w:pPr>
          </w:p>
          <w:p w14:paraId="4D9AD662" w14:textId="77777777" w:rsidR="00550806" w:rsidRDefault="00550806">
            <w:pPr>
              <w:spacing w:after="0" w:line="240" w:lineRule="auto"/>
            </w:pPr>
          </w:p>
          <w:p w14:paraId="481F4977" w14:textId="77777777" w:rsidR="00550806" w:rsidRDefault="00550806">
            <w:pPr>
              <w:spacing w:after="0" w:line="240" w:lineRule="auto"/>
            </w:pPr>
          </w:p>
          <w:p w14:paraId="7352283A" w14:textId="77777777" w:rsidR="00550806" w:rsidRDefault="00550806">
            <w:pPr>
              <w:spacing w:after="0" w:line="240" w:lineRule="auto"/>
            </w:pPr>
          </w:p>
          <w:p w14:paraId="31DE3CA5" w14:textId="77777777" w:rsidR="00550806" w:rsidRDefault="00550806">
            <w:pPr>
              <w:spacing w:after="0" w:line="240" w:lineRule="auto"/>
            </w:pPr>
          </w:p>
          <w:p w14:paraId="35C95E48" w14:textId="77777777" w:rsidR="00550806" w:rsidRDefault="00550806">
            <w:pPr>
              <w:spacing w:after="0" w:line="240" w:lineRule="auto"/>
            </w:pPr>
          </w:p>
          <w:p w14:paraId="0932CFEB" w14:textId="77777777" w:rsidR="00550806" w:rsidRDefault="00550806">
            <w:pPr>
              <w:spacing w:after="0" w:line="240" w:lineRule="auto"/>
            </w:pPr>
          </w:p>
          <w:p w14:paraId="7D5F2317" w14:textId="77777777" w:rsidR="00550806" w:rsidRDefault="00550806">
            <w:pPr>
              <w:spacing w:after="0" w:line="240" w:lineRule="auto"/>
            </w:pPr>
          </w:p>
          <w:p w14:paraId="45D21673" w14:textId="77777777" w:rsidR="00550806" w:rsidRDefault="00550806">
            <w:pPr>
              <w:spacing w:after="0" w:line="240" w:lineRule="auto"/>
            </w:pPr>
          </w:p>
          <w:p w14:paraId="27B4259A" w14:textId="77777777" w:rsidR="00550806" w:rsidRDefault="00550806">
            <w:pPr>
              <w:spacing w:after="0" w:line="240" w:lineRule="auto"/>
            </w:pPr>
          </w:p>
          <w:p w14:paraId="45134708" w14:textId="77777777" w:rsidR="00550806" w:rsidRDefault="00550806">
            <w:pPr>
              <w:spacing w:after="0" w:line="240" w:lineRule="auto"/>
            </w:pPr>
          </w:p>
          <w:p w14:paraId="0F98DFB1" w14:textId="77777777" w:rsidR="00550806" w:rsidRDefault="00550806">
            <w:pPr>
              <w:spacing w:after="0" w:line="240" w:lineRule="auto"/>
            </w:pPr>
          </w:p>
          <w:p w14:paraId="76CA3E59" w14:textId="77777777" w:rsidR="00550806" w:rsidRDefault="00550806">
            <w:pPr>
              <w:spacing w:after="0" w:line="240" w:lineRule="auto"/>
            </w:pPr>
          </w:p>
          <w:p w14:paraId="47C6CD40" w14:textId="77777777" w:rsidR="00550806" w:rsidRDefault="00271151">
            <w:pPr>
              <w:spacing w:after="0" w:line="240" w:lineRule="auto"/>
            </w:pPr>
            <w:r>
              <w:t>Yes /No</w:t>
            </w:r>
          </w:p>
          <w:p w14:paraId="30BCDFE6" w14:textId="77777777" w:rsidR="00550806" w:rsidRDefault="00550806">
            <w:pPr>
              <w:spacing w:after="0" w:line="240" w:lineRule="auto"/>
            </w:pPr>
          </w:p>
        </w:tc>
      </w:tr>
      <w:tr w:rsidR="00550806" w14:paraId="34025063" w14:textId="77777777">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C12CE" w14:textId="77777777" w:rsidR="00550806" w:rsidRDefault="00271151">
            <w:pPr>
              <w:spacing w:after="0" w:line="240" w:lineRule="auto"/>
            </w:pPr>
            <w:r>
              <w:t>Confidential Third-party information removed/redacted</w:t>
            </w:r>
          </w:p>
        </w:tc>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A2A7A" w14:textId="77777777" w:rsidR="00550806" w:rsidRDefault="00271151">
            <w:pPr>
              <w:spacing w:after="0" w:line="240" w:lineRule="auto"/>
            </w:pPr>
            <w:r>
              <w:t>Yes – Details of information removed</w:t>
            </w:r>
          </w:p>
          <w:p w14:paraId="5DAC424A" w14:textId="77777777" w:rsidR="00550806" w:rsidRDefault="00550806">
            <w:pPr>
              <w:spacing w:after="0" w:line="240" w:lineRule="auto"/>
            </w:pPr>
          </w:p>
          <w:p w14:paraId="34780506" w14:textId="77777777" w:rsidR="00550806" w:rsidRDefault="00550806">
            <w:pPr>
              <w:spacing w:after="0" w:line="240" w:lineRule="auto"/>
            </w:pPr>
          </w:p>
          <w:p w14:paraId="7B657F7B" w14:textId="77777777" w:rsidR="00550806" w:rsidRDefault="00271151">
            <w:pPr>
              <w:spacing w:after="0" w:line="240" w:lineRule="auto"/>
            </w:pPr>
            <w:r>
              <w:t>No</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D89CBF" w14:textId="77777777" w:rsidR="00550806" w:rsidRDefault="00550806">
            <w:pPr>
              <w:spacing w:after="0" w:line="240" w:lineRule="auto"/>
            </w:pPr>
          </w:p>
        </w:tc>
      </w:tr>
      <w:tr w:rsidR="00550806" w14:paraId="0CF3F507" w14:textId="77777777">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2A953" w14:textId="77777777" w:rsidR="00550806" w:rsidRDefault="00271151">
            <w:pPr>
              <w:spacing w:after="0" w:line="240" w:lineRule="auto"/>
            </w:pPr>
            <w:r>
              <w:t>If Subject Access Request  refused – contact Practice Data Protection Officer Paul Couldrey, PCIG Consulting Ltd</w:t>
            </w:r>
          </w:p>
          <w:p w14:paraId="47B6BA4E" w14:textId="77777777" w:rsidR="00550806" w:rsidRDefault="00271151">
            <w:pPr>
              <w:spacing w:after="0" w:line="240" w:lineRule="auto"/>
            </w:pPr>
            <w:r>
              <w:t>Tel:  07525623939.</w:t>
            </w:r>
          </w:p>
        </w:tc>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6246B" w14:textId="77777777" w:rsidR="00550806" w:rsidRDefault="00271151">
            <w:pPr>
              <w:spacing w:after="0" w:line="240" w:lineRule="auto"/>
            </w:pPr>
            <w:r>
              <w:t>Date of contact with Data Protection Officer:</w:t>
            </w:r>
          </w:p>
          <w:p w14:paraId="147FEDCC" w14:textId="77777777" w:rsidR="00550806" w:rsidRDefault="00550806">
            <w:pPr>
              <w:spacing w:after="0" w:line="240" w:lineRule="auto"/>
            </w:pPr>
          </w:p>
          <w:p w14:paraId="0AD2652F" w14:textId="77777777" w:rsidR="00550806" w:rsidRDefault="00271151">
            <w:pPr>
              <w:spacing w:after="0" w:line="240" w:lineRule="auto"/>
            </w:pPr>
            <w:r>
              <w:t>Date of refusal letter:</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8066C9" w14:textId="77777777" w:rsidR="00550806" w:rsidRDefault="00550806">
            <w:pPr>
              <w:spacing w:after="0" w:line="240" w:lineRule="auto"/>
            </w:pPr>
          </w:p>
        </w:tc>
      </w:tr>
      <w:tr w:rsidR="00550806" w14:paraId="6D8E1ACA" w14:textId="77777777">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BD661" w14:textId="77777777" w:rsidR="00550806" w:rsidRDefault="00271151">
            <w:pPr>
              <w:spacing w:after="0" w:line="240" w:lineRule="auto"/>
            </w:pPr>
            <w:r>
              <w:t>GP confirmation for release of Medical Records</w:t>
            </w:r>
          </w:p>
        </w:tc>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BE9A2" w14:textId="77777777" w:rsidR="00550806" w:rsidRDefault="00271151">
            <w:pPr>
              <w:spacing w:after="0" w:line="240" w:lineRule="auto"/>
            </w:pPr>
            <w:r>
              <w:t>Name of GP:</w:t>
            </w:r>
          </w:p>
          <w:p w14:paraId="22AEADA4" w14:textId="77777777" w:rsidR="00550806" w:rsidRDefault="00271151">
            <w:pPr>
              <w:spacing w:after="0" w:line="240" w:lineRule="auto"/>
            </w:pPr>
            <w:r>
              <w:t>Request authorised:</w:t>
            </w:r>
          </w:p>
          <w:p w14:paraId="2248327D" w14:textId="77777777" w:rsidR="00550806" w:rsidRDefault="00271151">
            <w:pPr>
              <w:spacing w:after="0" w:line="240" w:lineRule="auto"/>
            </w:pPr>
            <w:r>
              <w:t>Patient Details validated:</w:t>
            </w:r>
          </w:p>
          <w:p w14:paraId="46C5AAF2" w14:textId="77777777" w:rsidR="00550806" w:rsidRDefault="00271151">
            <w:pPr>
              <w:spacing w:after="0" w:line="240" w:lineRule="auto"/>
            </w:pPr>
            <w:r>
              <w:t>Copies of Medical Records validated for third party information/sensitive information and redaction complete:</w:t>
            </w:r>
          </w:p>
          <w:p w14:paraId="283BCEF9" w14:textId="77777777" w:rsidR="00550806" w:rsidRDefault="00271151">
            <w:pPr>
              <w:spacing w:after="0" w:line="240" w:lineRule="auto"/>
            </w:pPr>
            <w:r>
              <w:t>Request authorised for release:</w:t>
            </w:r>
          </w:p>
          <w:p w14:paraId="197FDDC2" w14:textId="77777777" w:rsidR="00550806" w:rsidRDefault="00550806">
            <w:pPr>
              <w:spacing w:after="0" w:line="240" w:lineRule="auto"/>
            </w:pPr>
          </w:p>
          <w:p w14:paraId="596B10E6" w14:textId="77777777" w:rsidR="00550806" w:rsidRDefault="00271151">
            <w:pPr>
              <w:spacing w:after="0" w:line="240" w:lineRule="auto"/>
            </w:pPr>
            <w:r>
              <w:t>GP Signature…………………………………… Date:</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7434F2" w14:textId="77777777" w:rsidR="00550806" w:rsidRDefault="00550806">
            <w:pPr>
              <w:spacing w:after="0" w:line="240" w:lineRule="auto"/>
            </w:pPr>
          </w:p>
          <w:p w14:paraId="34202F9C" w14:textId="77777777" w:rsidR="00550806" w:rsidRDefault="00271151">
            <w:pPr>
              <w:spacing w:after="0" w:line="240" w:lineRule="auto"/>
            </w:pPr>
            <w:r>
              <w:t>Yes/No</w:t>
            </w:r>
          </w:p>
          <w:p w14:paraId="51CF4BB6" w14:textId="77777777" w:rsidR="00550806" w:rsidRDefault="00271151">
            <w:pPr>
              <w:spacing w:after="0" w:line="240" w:lineRule="auto"/>
            </w:pPr>
            <w:r>
              <w:t>Yes/No</w:t>
            </w:r>
          </w:p>
          <w:p w14:paraId="18986F5E" w14:textId="77777777" w:rsidR="00550806" w:rsidRDefault="00550806">
            <w:pPr>
              <w:spacing w:after="0" w:line="240" w:lineRule="auto"/>
            </w:pPr>
          </w:p>
          <w:p w14:paraId="2AF5325B" w14:textId="77777777" w:rsidR="00550806" w:rsidRDefault="00271151">
            <w:pPr>
              <w:spacing w:after="0" w:line="240" w:lineRule="auto"/>
            </w:pPr>
            <w:r>
              <w:t>Yes/No</w:t>
            </w:r>
          </w:p>
          <w:p w14:paraId="1B99924B" w14:textId="77777777" w:rsidR="00550806" w:rsidRDefault="00271151">
            <w:pPr>
              <w:spacing w:after="0" w:line="240" w:lineRule="auto"/>
            </w:pPr>
            <w:r>
              <w:t>Yes/No</w:t>
            </w:r>
          </w:p>
        </w:tc>
      </w:tr>
      <w:tr w:rsidR="00550806" w14:paraId="2E363451" w14:textId="77777777">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6A586" w14:textId="77777777" w:rsidR="00550806" w:rsidRDefault="00271151">
            <w:pPr>
              <w:spacing w:after="0" w:line="240" w:lineRule="auto"/>
            </w:pPr>
            <w:r>
              <w:t>Date of completed request</w:t>
            </w:r>
          </w:p>
        </w:tc>
        <w:tc>
          <w:tcPr>
            <w:tcW w:w="5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9067B" w14:textId="77777777" w:rsidR="00550806" w:rsidRDefault="00550806">
            <w:pPr>
              <w:spacing w:after="0" w:line="240" w:lineRule="auto"/>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EA7FD0" w14:textId="77777777" w:rsidR="00550806" w:rsidRDefault="00550806">
            <w:pPr>
              <w:spacing w:after="0" w:line="240" w:lineRule="auto"/>
            </w:pPr>
          </w:p>
        </w:tc>
      </w:tr>
    </w:tbl>
    <w:p w14:paraId="7081D486" w14:textId="77777777" w:rsidR="00550806" w:rsidRDefault="00550806"/>
    <w:p w14:paraId="3FC3155C" w14:textId="6344CDF9" w:rsidR="00C54CF9" w:rsidRDefault="00C54CF9">
      <w:pPr>
        <w:suppressAutoHyphens w:val="0"/>
      </w:pPr>
      <w:r>
        <w:br w:type="page"/>
      </w:r>
    </w:p>
    <w:p w14:paraId="1EC022B7" w14:textId="615299BB" w:rsidR="00C54CF9" w:rsidRPr="00E1784C" w:rsidRDefault="0063545F" w:rsidP="00C54CF9">
      <w:pPr>
        <w:jc w:val="center"/>
        <w:rPr>
          <w:b/>
          <w:bCs/>
          <w:sz w:val="28"/>
          <w:szCs w:val="28"/>
        </w:rPr>
      </w:pPr>
      <w:r>
        <w:rPr>
          <w:b/>
          <w:bCs/>
          <w:sz w:val="28"/>
          <w:szCs w:val="28"/>
        </w:rPr>
        <w:lastRenderedPageBreak/>
        <w:t>West Oak Surgery</w:t>
      </w:r>
    </w:p>
    <w:p w14:paraId="4C007B74" w14:textId="77777777" w:rsidR="00C54CF9" w:rsidRPr="00AF3915" w:rsidRDefault="00C54CF9" w:rsidP="00C54CF9">
      <w:pPr>
        <w:rPr>
          <w:b/>
          <w:bCs/>
          <w:i/>
          <w:iCs/>
        </w:rPr>
      </w:pPr>
      <w:r>
        <w:rPr>
          <w:b/>
          <w:bCs/>
          <w:i/>
          <w:iCs/>
        </w:rPr>
        <w:tab/>
      </w:r>
    </w:p>
    <w:p w14:paraId="498CFB17" w14:textId="71073F70" w:rsidR="00C54CF9" w:rsidRPr="005B1178" w:rsidRDefault="00C54CF9" w:rsidP="00C54CF9">
      <w:pPr>
        <w:pStyle w:val="Heading2"/>
        <w:rPr>
          <w:rStyle w:val="Hyperlink"/>
          <w:rFonts w:ascii="Calibri" w:eastAsia="Calibri" w:hAnsi="Calibri" w:cs="Times New Roman"/>
          <w:sz w:val="32"/>
          <w:szCs w:val="32"/>
        </w:rPr>
      </w:pPr>
      <w:bookmarkStart w:id="26" w:name="_Access_to_GP"/>
      <w:bookmarkStart w:id="27" w:name="_Toc526160252"/>
      <w:bookmarkEnd w:id="26"/>
      <w:r w:rsidRPr="005B1178">
        <w:rPr>
          <w:rStyle w:val="Hyperlink"/>
          <w:rFonts w:ascii="Calibri" w:eastAsia="Calibri" w:hAnsi="Calibri" w:cs="Times New Roman"/>
          <w:sz w:val="32"/>
          <w:szCs w:val="32"/>
        </w:rPr>
        <w:t>Access to GP Online Services Form</w:t>
      </w:r>
      <w:bookmarkEnd w:id="27"/>
    </w:p>
    <w:tbl>
      <w:tblPr>
        <w:tblpPr w:leftFromText="180" w:rightFromText="180" w:vertAnchor="text" w:horzAnchor="margin" w:tblpX="108" w:tblpY="126"/>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693"/>
        <w:gridCol w:w="1843"/>
        <w:gridCol w:w="2409"/>
      </w:tblGrid>
      <w:tr w:rsidR="00C54CF9" w:rsidRPr="00AF3915" w14:paraId="54E00306" w14:textId="77777777" w:rsidTr="005B1178">
        <w:trPr>
          <w:trHeight w:val="357"/>
        </w:trPr>
        <w:tc>
          <w:tcPr>
            <w:tcW w:w="2161" w:type="dxa"/>
          </w:tcPr>
          <w:p w14:paraId="4089750D" w14:textId="77777777" w:rsidR="00C54CF9" w:rsidRPr="00AF3915" w:rsidRDefault="00C54CF9" w:rsidP="005B1178">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Surname</w:t>
            </w:r>
          </w:p>
        </w:tc>
        <w:tc>
          <w:tcPr>
            <w:tcW w:w="6945" w:type="dxa"/>
            <w:gridSpan w:val="3"/>
          </w:tcPr>
          <w:p w14:paraId="745C4970" w14:textId="77777777" w:rsidR="00C54CF9" w:rsidRPr="00AF3915" w:rsidRDefault="00C54CF9" w:rsidP="005B1178">
            <w:pPr>
              <w:pBdr>
                <w:top w:val="nil"/>
                <w:left w:val="nil"/>
                <w:bottom w:val="nil"/>
                <w:right w:val="nil"/>
                <w:between w:val="nil"/>
                <w:bar w:val="nil"/>
              </w:pBdr>
              <w:rPr>
                <w:rFonts w:ascii="Arial" w:eastAsia="Arial Unicode MS" w:hAnsi="Arial" w:cs="Arial"/>
                <w:bdr w:val="nil"/>
                <w:lang w:val="en-US"/>
              </w:rPr>
            </w:pPr>
          </w:p>
          <w:p w14:paraId="137A461A" w14:textId="77777777" w:rsidR="00C54CF9" w:rsidRPr="00AF3915" w:rsidRDefault="00C54CF9" w:rsidP="005B1178">
            <w:pPr>
              <w:pBdr>
                <w:top w:val="nil"/>
                <w:left w:val="nil"/>
                <w:bottom w:val="nil"/>
                <w:right w:val="nil"/>
                <w:between w:val="nil"/>
                <w:bar w:val="nil"/>
              </w:pBdr>
              <w:rPr>
                <w:rFonts w:ascii="Arial" w:eastAsia="Arial Unicode MS" w:hAnsi="Arial" w:cs="Arial"/>
                <w:bdr w:val="nil"/>
                <w:lang w:val="en-US"/>
              </w:rPr>
            </w:pPr>
          </w:p>
        </w:tc>
      </w:tr>
      <w:tr w:rsidR="00C54CF9" w:rsidRPr="00AF3915" w14:paraId="28D72A2F" w14:textId="77777777" w:rsidTr="005B1178">
        <w:tc>
          <w:tcPr>
            <w:tcW w:w="2161" w:type="dxa"/>
          </w:tcPr>
          <w:p w14:paraId="30E0E422" w14:textId="77777777" w:rsidR="00C54CF9" w:rsidRPr="00AF3915" w:rsidRDefault="00C54CF9" w:rsidP="005B1178">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First name</w:t>
            </w:r>
          </w:p>
        </w:tc>
        <w:tc>
          <w:tcPr>
            <w:tcW w:w="6945" w:type="dxa"/>
            <w:gridSpan w:val="3"/>
          </w:tcPr>
          <w:p w14:paraId="3E9CB5DB" w14:textId="77777777" w:rsidR="00C54CF9" w:rsidRPr="00AF3915" w:rsidRDefault="00C54CF9" w:rsidP="005B1178">
            <w:pPr>
              <w:pBdr>
                <w:top w:val="nil"/>
                <w:left w:val="nil"/>
                <w:bottom w:val="nil"/>
                <w:right w:val="nil"/>
                <w:between w:val="nil"/>
                <w:bar w:val="nil"/>
              </w:pBdr>
              <w:rPr>
                <w:rFonts w:ascii="Arial" w:eastAsia="Arial Unicode MS" w:hAnsi="Arial" w:cs="Arial"/>
                <w:bdr w:val="nil"/>
                <w:lang w:val="en-US"/>
              </w:rPr>
            </w:pPr>
          </w:p>
          <w:p w14:paraId="1CF973AB" w14:textId="77777777" w:rsidR="00C54CF9" w:rsidRPr="00AF3915" w:rsidRDefault="00C54CF9" w:rsidP="005B1178">
            <w:pPr>
              <w:pBdr>
                <w:top w:val="nil"/>
                <w:left w:val="nil"/>
                <w:bottom w:val="nil"/>
                <w:right w:val="nil"/>
                <w:between w:val="nil"/>
                <w:bar w:val="nil"/>
              </w:pBdr>
              <w:rPr>
                <w:rFonts w:ascii="Arial" w:eastAsia="Arial Unicode MS" w:hAnsi="Arial" w:cs="Arial"/>
                <w:bdr w:val="nil"/>
                <w:lang w:val="en-US"/>
              </w:rPr>
            </w:pPr>
          </w:p>
        </w:tc>
      </w:tr>
      <w:tr w:rsidR="00C54CF9" w:rsidRPr="00AF3915" w14:paraId="5DF3915C" w14:textId="77777777" w:rsidTr="005B1178">
        <w:tc>
          <w:tcPr>
            <w:tcW w:w="2161" w:type="dxa"/>
          </w:tcPr>
          <w:p w14:paraId="617A165A" w14:textId="77777777" w:rsidR="00C54CF9" w:rsidRPr="00AF3915" w:rsidRDefault="00C54CF9" w:rsidP="005B1178">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Date of birth</w:t>
            </w:r>
          </w:p>
        </w:tc>
        <w:tc>
          <w:tcPr>
            <w:tcW w:w="6945" w:type="dxa"/>
            <w:gridSpan w:val="3"/>
          </w:tcPr>
          <w:p w14:paraId="23B86D43" w14:textId="77777777" w:rsidR="00C54CF9" w:rsidRPr="00AF3915" w:rsidRDefault="00C54CF9" w:rsidP="005B1178">
            <w:pPr>
              <w:pBdr>
                <w:top w:val="nil"/>
                <w:left w:val="nil"/>
                <w:bottom w:val="nil"/>
                <w:right w:val="nil"/>
                <w:between w:val="nil"/>
                <w:bar w:val="nil"/>
              </w:pBdr>
              <w:rPr>
                <w:rFonts w:ascii="Arial" w:eastAsia="Arial Unicode MS" w:hAnsi="Arial" w:cs="Arial"/>
                <w:bdr w:val="nil"/>
                <w:lang w:val="en-US"/>
              </w:rPr>
            </w:pPr>
          </w:p>
          <w:p w14:paraId="754472C3" w14:textId="77777777" w:rsidR="00C54CF9" w:rsidRPr="00AF3915" w:rsidRDefault="00C54CF9" w:rsidP="005B1178">
            <w:pPr>
              <w:pBdr>
                <w:top w:val="nil"/>
                <w:left w:val="nil"/>
                <w:bottom w:val="nil"/>
                <w:right w:val="nil"/>
                <w:between w:val="nil"/>
                <w:bar w:val="nil"/>
              </w:pBdr>
              <w:rPr>
                <w:rFonts w:ascii="Arial" w:eastAsia="Arial Unicode MS" w:hAnsi="Arial" w:cs="Arial"/>
                <w:bdr w:val="nil"/>
                <w:lang w:val="en-US"/>
              </w:rPr>
            </w:pPr>
          </w:p>
        </w:tc>
      </w:tr>
      <w:tr w:rsidR="00C54CF9" w:rsidRPr="00AF3915" w14:paraId="287B23A4" w14:textId="77777777" w:rsidTr="005B1178">
        <w:tc>
          <w:tcPr>
            <w:tcW w:w="2161" w:type="dxa"/>
          </w:tcPr>
          <w:p w14:paraId="641C4D43" w14:textId="77777777" w:rsidR="00C54CF9" w:rsidRPr="00AF3915" w:rsidRDefault="00C54CF9" w:rsidP="005B1178">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Address</w:t>
            </w:r>
          </w:p>
          <w:p w14:paraId="2CCCF130" w14:textId="77777777" w:rsidR="00C54CF9" w:rsidRPr="00AF3915" w:rsidRDefault="00C54CF9" w:rsidP="005B1178">
            <w:pPr>
              <w:pBdr>
                <w:top w:val="nil"/>
                <w:left w:val="nil"/>
                <w:bottom w:val="nil"/>
                <w:right w:val="nil"/>
                <w:between w:val="nil"/>
                <w:bar w:val="nil"/>
              </w:pBdr>
              <w:rPr>
                <w:rFonts w:ascii="Arial" w:eastAsia="Arial Unicode MS" w:hAnsi="Arial" w:cs="Arial"/>
                <w:bdr w:val="nil"/>
                <w:lang w:val="en-US"/>
              </w:rPr>
            </w:pPr>
          </w:p>
          <w:p w14:paraId="4D4D7CDA" w14:textId="77777777" w:rsidR="00C54CF9" w:rsidRPr="00AF3915" w:rsidRDefault="00C54CF9" w:rsidP="005B1178">
            <w:pPr>
              <w:pBdr>
                <w:top w:val="nil"/>
                <w:left w:val="nil"/>
                <w:bottom w:val="nil"/>
                <w:right w:val="nil"/>
                <w:between w:val="nil"/>
                <w:bar w:val="nil"/>
              </w:pBdr>
              <w:rPr>
                <w:rFonts w:ascii="Arial" w:eastAsia="Arial Unicode MS" w:hAnsi="Arial" w:cs="Arial"/>
                <w:bdr w:val="nil"/>
                <w:lang w:val="en-US"/>
              </w:rPr>
            </w:pPr>
          </w:p>
        </w:tc>
        <w:tc>
          <w:tcPr>
            <w:tcW w:w="6945" w:type="dxa"/>
            <w:gridSpan w:val="3"/>
          </w:tcPr>
          <w:p w14:paraId="30BB9CCD" w14:textId="77777777" w:rsidR="00C54CF9" w:rsidRPr="00AF3915" w:rsidRDefault="00C54CF9" w:rsidP="005B1178">
            <w:pPr>
              <w:pBdr>
                <w:top w:val="nil"/>
                <w:left w:val="nil"/>
                <w:bottom w:val="nil"/>
                <w:right w:val="nil"/>
                <w:between w:val="nil"/>
                <w:bar w:val="nil"/>
              </w:pBdr>
              <w:rPr>
                <w:rFonts w:ascii="Arial" w:eastAsia="Arial Unicode MS" w:hAnsi="Arial" w:cs="Arial"/>
                <w:bdr w:val="nil"/>
                <w:lang w:val="en-US"/>
              </w:rPr>
            </w:pPr>
          </w:p>
        </w:tc>
      </w:tr>
      <w:tr w:rsidR="00C54CF9" w:rsidRPr="00AF3915" w14:paraId="7D58DEA5" w14:textId="77777777" w:rsidTr="005B1178">
        <w:tc>
          <w:tcPr>
            <w:tcW w:w="2161" w:type="dxa"/>
          </w:tcPr>
          <w:p w14:paraId="171302C7" w14:textId="77777777" w:rsidR="00C54CF9" w:rsidRPr="00AF3915" w:rsidRDefault="00C54CF9" w:rsidP="005B1178">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Postcode</w:t>
            </w:r>
          </w:p>
        </w:tc>
        <w:tc>
          <w:tcPr>
            <w:tcW w:w="6945" w:type="dxa"/>
            <w:gridSpan w:val="3"/>
          </w:tcPr>
          <w:p w14:paraId="4F5E489C" w14:textId="77777777" w:rsidR="00C54CF9" w:rsidRPr="00AF3915" w:rsidRDefault="00C54CF9" w:rsidP="005B1178">
            <w:pPr>
              <w:pBdr>
                <w:top w:val="nil"/>
                <w:left w:val="nil"/>
                <w:bottom w:val="nil"/>
                <w:right w:val="nil"/>
                <w:between w:val="nil"/>
                <w:bar w:val="nil"/>
              </w:pBdr>
              <w:rPr>
                <w:rFonts w:ascii="Arial" w:eastAsia="Arial Unicode MS" w:hAnsi="Arial" w:cs="Arial"/>
                <w:bdr w:val="nil"/>
                <w:lang w:val="en-US"/>
              </w:rPr>
            </w:pPr>
          </w:p>
          <w:p w14:paraId="6F146AFA" w14:textId="77777777" w:rsidR="00C54CF9" w:rsidRPr="00AF3915" w:rsidRDefault="00C54CF9" w:rsidP="005B1178">
            <w:pPr>
              <w:pBdr>
                <w:top w:val="nil"/>
                <w:left w:val="nil"/>
                <w:bottom w:val="nil"/>
                <w:right w:val="nil"/>
                <w:between w:val="nil"/>
                <w:bar w:val="nil"/>
              </w:pBdr>
              <w:rPr>
                <w:rFonts w:ascii="Arial" w:eastAsia="Arial Unicode MS" w:hAnsi="Arial" w:cs="Arial"/>
                <w:bdr w:val="nil"/>
                <w:lang w:val="en-US"/>
              </w:rPr>
            </w:pPr>
          </w:p>
        </w:tc>
      </w:tr>
      <w:tr w:rsidR="00C54CF9" w:rsidRPr="00AF3915" w14:paraId="4A539ECE" w14:textId="77777777" w:rsidTr="005B1178">
        <w:tc>
          <w:tcPr>
            <w:tcW w:w="2161" w:type="dxa"/>
          </w:tcPr>
          <w:p w14:paraId="55625A73" w14:textId="77777777" w:rsidR="00C54CF9" w:rsidRPr="00AF3915" w:rsidRDefault="00C54CF9" w:rsidP="005B1178">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Email address</w:t>
            </w:r>
          </w:p>
        </w:tc>
        <w:tc>
          <w:tcPr>
            <w:tcW w:w="6945" w:type="dxa"/>
            <w:gridSpan w:val="3"/>
          </w:tcPr>
          <w:p w14:paraId="3934C705" w14:textId="77777777" w:rsidR="00C54CF9" w:rsidRPr="00AF3915" w:rsidRDefault="00C54CF9" w:rsidP="005B1178">
            <w:pPr>
              <w:pBdr>
                <w:top w:val="nil"/>
                <w:left w:val="nil"/>
                <w:bottom w:val="nil"/>
                <w:right w:val="nil"/>
                <w:between w:val="nil"/>
                <w:bar w:val="nil"/>
              </w:pBdr>
              <w:rPr>
                <w:rFonts w:ascii="Arial" w:eastAsia="Arial Unicode MS" w:hAnsi="Arial" w:cs="Arial"/>
                <w:bdr w:val="nil"/>
                <w:lang w:val="en-US"/>
              </w:rPr>
            </w:pPr>
          </w:p>
          <w:p w14:paraId="38C3CB1B" w14:textId="77777777" w:rsidR="00C54CF9" w:rsidRPr="00AF3915" w:rsidRDefault="00C54CF9" w:rsidP="005B1178">
            <w:pPr>
              <w:pBdr>
                <w:top w:val="nil"/>
                <w:left w:val="nil"/>
                <w:bottom w:val="nil"/>
                <w:right w:val="nil"/>
                <w:between w:val="nil"/>
                <w:bar w:val="nil"/>
              </w:pBdr>
              <w:rPr>
                <w:rFonts w:ascii="Arial" w:eastAsia="Arial Unicode MS" w:hAnsi="Arial" w:cs="Arial"/>
                <w:bdr w:val="nil"/>
                <w:lang w:val="en-US"/>
              </w:rPr>
            </w:pPr>
          </w:p>
        </w:tc>
      </w:tr>
      <w:tr w:rsidR="00C54CF9" w:rsidRPr="00AF3915" w14:paraId="123D4431" w14:textId="77777777" w:rsidTr="005B1178">
        <w:tc>
          <w:tcPr>
            <w:tcW w:w="2161" w:type="dxa"/>
          </w:tcPr>
          <w:p w14:paraId="05001011" w14:textId="77777777" w:rsidR="00C54CF9" w:rsidRPr="00AF3915" w:rsidRDefault="00C54CF9" w:rsidP="005B1178">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Telephone number</w:t>
            </w:r>
          </w:p>
        </w:tc>
        <w:tc>
          <w:tcPr>
            <w:tcW w:w="2693" w:type="dxa"/>
          </w:tcPr>
          <w:p w14:paraId="6E751DBC" w14:textId="77777777" w:rsidR="00C54CF9" w:rsidRPr="00AF3915" w:rsidRDefault="00C54CF9" w:rsidP="005B1178">
            <w:pPr>
              <w:pBdr>
                <w:top w:val="nil"/>
                <w:left w:val="nil"/>
                <w:bottom w:val="nil"/>
                <w:right w:val="nil"/>
                <w:between w:val="nil"/>
                <w:bar w:val="nil"/>
              </w:pBdr>
              <w:rPr>
                <w:rFonts w:ascii="Arial" w:eastAsia="Arial Unicode MS" w:hAnsi="Arial" w:cs="Arial"/>
                <w:bdr w:val="nil"/>
                <w:lang w:val="en-US"/>
              </w:rPr>
            </w:pPr>
          </w:p>
          <w:p w14:paraId="1E02B307" w14:textId="77777777" w:rsidR="00C54CF9" w:rsidRPr="00AF3915" w:rsidRDefault="00C54CF9" w:rsidP="005B1178">
            <w:pPr>
              <w:pBdr>
                <w:top w:val="nil"/>
                <w:left w:val="nil"/>
                <w:bottom w:val="nil"/>
                <w:right w:val="nil"/>
                <w:between w:val="nil"/>
                <w:bar w:val="nil"/>
              </w:pBdr>
              <w:rPr>
                <w:rFonts w:ascii="Arial" w:eastAsia="Arial Unicode MS" w:hAnsi="Arial" w:cs="Arial"/>
                <w:bdr w:val="nil"/>
                <w:lang w:val="en-US"/>
              </w:rPr>
            </w:pPr>
          </w:p>
        </w:tc>
        <w:tc>
          <w:tcPr>
            <w:tcW w:w="1843" w:type="dxa"/>
          </w:tcPr>
          <w:p w14:paraId="689AE596" w14:textId="77777777" w:rsidR="00C54CF9" w:rsidRPr="00AF3915" w:rsidRDefault="00C54CF9" w:rsidP="005B1178">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Mobile number</w:t>
            </w:r>
          </w:p>
        </w:tc>
        <w:tc>
          <w:tcPr>
            <w:tcW w:w="2409" w:type="dxa"/>
          </w:tcPr>
          <w:p w14:paraId="1966A7BA" w14:textId="77777777" w:rsidR="00C54CF9" w:rsidRPr="00AF3915" w:rsidRDefault="00C54CF9" w:rsidP="005B1178">
            <w:pPr>
              <w:pBdr>
                <w:top w:val="nil"/>
                <w:left w:val="nil"/>
                <w:bottom w:val="nil"/>
                <w:right w:val="nil"/>
                <w:between w:val="nil"/>
                <w:bar w:val="nil"/>
              </w:pBdr>
              <w:rPr>
                <w:rFonts w:ascii="Arial" w:eastAsia="Arial Unicode MS" w:hAnsi="Arial" w:cs="Arial"/>
                <w:bdr w:val="nil"/>
                <w:lang w:val="en-US"/>
              </w:rPr>
            </w:pPr>
          </w:p>
        </w:tc>
      </w:tr>
    </w:tbl>
    <w:p w14:paraId="536DD96D" w14:textId="77777777" w:rsidR="00C54CF9" w:rsidRPr="00AF3915" w:rsidRDefault="00C54CF9" w:rsidP="00C54CF9">
      <w:pPr>
        <w:keepNext/>
        <w:keepLines/>
        <w:pBdr>
          <w:top w:val="nil"/>
          <w:left w:val="nil"/>
          <w:bottom w:val="nil"/>
          <w:right w:val="nil"/>
          <w:between w:val="nil"/>
          <w:bar w:val="nil"/>
        </w:pBdr>
        <w:outlineLvl w:val="1"/>
        <w:rPr>
          <w:rFonts w:ascii="Arial" w:hAnsi="Arial" w:cs="Arial"/>
          <w:b/>
          <w:bCs/>
          <w:color w:val="2F759E"/>
          <w:bdr w:val="nil"/>
          <w:lang w:val="en-US"/>
        </w:rPr>
      </w:pPr>
    </w:p>
    <w:p w14:paraId="383B0B55" w14:textId="77777777" w:rsidR="00C54CF9" w:rsidRPr="00D75A07" w:rsidRDefault="00C54CF9" w:rsidP="00D75A07">
      <w:pPr>
        <w:pStyle w:val="NoSpacing"/>
        <w:rPr>
          <w:rFonts w:ascii="Arial" w:hAnsi="Arial" w:cs="Arial"/>
          <w:bdr w:val="nil"/>
          <w:lang w:val="en-US"/>
        </w:rPr>
      </w:pPr>
      <w:r w:rsidRPr="00D75A07">
        <w:rPr>
          <w:rFonts w:ascii="Arial" w:hAnsi="Arial" w:cs="Arial"/>
          <w:bdr w:val="nil"/>
          <w:lang w:val="en-US"/>
        </w:rPr>
        <w:t>I wish to have access to the following online services (tick all that apply):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C54CF9" w:rsidRPr="00AF3915" w14:paraId="2288A472" w14:textId="77777777" w:rsidTr="005B1178">
        <w:trPr>
          <w:trHeight w:val="145"/>
        </w:trPr>
        <w:tc>
          <w:tcPr>
            <w:tcW w:w="8364" w:type="dxa"/>
            <w:shd w:val="clear" w:color="auto" w:fill="auto"/>
          </w:tcPr>
          <w:p w14:paraId="4C2E8276" w14:textId="77777777" w:rsidR="00C54CF9" w:rsidRPr="00AF3915" w:rsidRDefault="00C54CF9" w:rsidP="005B1178">
            <w:pPr>
              <w:pBdr>
                <w:top w:val="nil"/>
                <w:left w:val="nil"/>
                <w:bottom w:val="nil"/>
                <w:right w:val="nil"/>
                <w:between w:val="nil"/>
                <w:bar w:val="nil"/>
              </w:pBdr>
              <w:rPr>
                <w:rFonts w:ascii="Arial" w:hAnsi="Arial" w:cs="Arial"/>
                <w:color w:val="202020"/>
                <w:bdr w:val="nil"/>
                <w:lang w:eastAsia="en-GB"/>
              </w:rPr>
            </w:pPr>
            <w:r w:rsidRPr="00AF3915">
              <w:rPr>
                <w:rFonts w:ascii="Arial" w:hAnsi="Arial" w:cs="Arial"/>
                <w:color w:val="202020"/>
                <w:bdr w:val="nil"/>
                <w:lang w:eastAsia="en-GB"/>
              </w:rPr>
              <w:t>Booking appointments</w:t>
            </w:r>
          </w:p>
        </w:tc>
        <w:tc>
          <w:tcPr>
            <w:tcW w:w="708" w:type="dxa"/>
            <w:shd w:val="clear" w:color="auto" w:fill="auto"/>
          </w:tcPr>
          <w:p w14:paraId="2F4FC6C1" w14:textId="77777777" w:rsidR="00C54CF9" w:rsidRPr="00AF3915" w:rsidRDefault="00C54CF9" w:rsidP="005B1178">
            <w:pPr>
              <w:pBdr>
                <w:top w:val="nil"/>
                <w:left w:val="nil"/>
                <w:bottom w:val="nil"/>
                <w:right w:val="nil"/>
                <w:between w:val="nil"/>
                <w:bar w:val="nil"/>
              </w:pBdr>
              <w:jc w:val="center"/>
              <w:rPr>
                <w:rFonts w:ascii="Arial" w:hAnsi="Arial" w:cs="Arial"/>
                <w:color w:val="202020"/>
                <w:bdr w:val="nil"/>
                <w:lang w:eastAsia="en-GB"/>
              </w:rPr>
            </w:pPr>
            <w:r w:rsidRPr="00AF3915">
              <w:rPr>
                <w:rFonts w:ascii="Arial" w:hAnsi="Arial" w:cs="Arial"/>
                <w:color w:val="202020"/>
                <w:bdr w:val="nil"/>
                <w:lang w:eastAsia="en-GB"/>
              </w:rPr>
              <w:sym w:font="Wingdings" w:char="F06F"/>
            </w:r>
          </w:p>
        </w:tc>
      </w:tr>
      <w:tr w:rsidR="00C54CF9" w:rsidRPr="00AF3915" w14:paraId="66D6858A" w14:textId="77777777" w:rsidTr="005B1178">
        <w:tc>
          <w:tcPr>
            <w:tcW w:w="8364" w:type="dxa"/>
            <w:shd w:val="clear" w:color="auto" w:fill="auto"/>
          </w:tcPr>
          <w:p w14:paraId="6F196415" w14:textId="77777777" w:rsidR="00C54CF9" w:rsidRPr="00AF3915" w:rsidRDefault="00C54CF9" w:rsidP="005B1178">
            <w:pPr>
              <w:pBdr>
                <w:top w:val="nil"/>
                <w:left w:val="nil"/>
                <w:bottom w:val="nil"/>
                <w:right w:val="nil"/>
                <w:between w:val="nil"/>
                <w:bar w:val="nil"/>
              </w:pBdr>
              <w:rPr>
                <w:rFonts w:ascii="Arial" w:hAnsi="Arial" w:cs="Arial"/>
                <w:color w:val="202020"/>
                <w:bdr w:val="nil"/>
                <w:lang w:eastAsia="en-GB"/>
              </w:rPr>
            </w:pPr>
            <w:r w:rsidRPr="00AF3915">
              <w:rPr>
                <w:rFonts w:ascii="Arial" w:hAnsi="Arial" w:cs="Arial"/>
                <w:color w:val="202020"/>
                <w:bdr w:val="nil"/>
                <w:lang w:eastAsia="en-GB"/>
              </w:rPr>
              <w:t>Requesting repeat prescriptions</w:t>
            </w:r>
          </w:p>
        </w:tc>
        <w:tc>
          <w:tcPr>
            <w:tcW w:w="708" w:type="dxa"/>
            <w:shd w:val="clear" w:color="auto" w:fill="auto"/>
          </w:tcPr>
          <w:p w14:paraId="3C215C16" w14:textId="77777777" w:rsidR="00C54CF9" w:rsidRPr="00AF3915" w:rsidRDefault="00C54CF9" w:rsidP="005B1178">
            <w:pPr>
              <w:pBdr>
                <w:top w:val="nil"/>
                <w:left w:val="nil"/>
                <w:bottom w:val="nil"/>
                <w:right w:val="nil"/>
                <w:between w:val="nil"/>
                <w:bar w:val="nil"/>
              </w:pBdr>
              <w:jc w:val="center"/>
              <w:rPr>
                <w:rFonts w:ascii="Arial" w:hAnsi="Arial" w:cs="Arial"/>
                <w:color w:val="202020"/>
                <w:bdr w:val="nil"/>
                <w:lang w:eastAsia="en-GB"/>
              </w:rPr>
            </w:pPr>
            <w:r w:rsidRPr="00AF3915">
              <w:rPr>
                <w:rFonts w:ascii="Arial" w:hAnsi="Arial" w:cs="Arial"/>
                <w:color w:val="202020"/>
                <w:bdr w:val="nil"/>
                <w:lang w:eastAsia="en-GB"/>
              </w:rPr>
              <w:sym w:font="Wingdings" w:char="F06F"/>
            </w:r>
          </w:p>
        </w:tc>
      </w:tr>
      <w:tr w:rsidR="00C54CF9" w:rsidRPr="00AF3915" w14:paraId="0BF81B83" w14:textId="77777777" w:rsidTr="005B1178">
        <w:tc>
          <w:tcPr>
            <w:tcW w:w="8364" w:type="dxa"/>
            <w:shd w:val="clear" w:color="auto" w:fill="auto"/>
          </w:tcPr>
          <w:p w14:paraId="4ECDFF42" w14:textId="77777777" w:rsidR="00C54CF9" w:rsidRPr="00AF3915" w:rsidRDefault="00C54CF9" w:rsidP="005B1178">
            <w:pPr>
              <w:pBdr>
                <w:top w:val="nil"/>
                <w:left w:val="nil"/>
                <w:bottom w:val="nil"/>
                <w:right w:val="nil"/>
                <w:between w:val="nil"/>
                <w:bar w:val="nil"/>
              </w:pBdr>
              <w:rPr>
                <w:rFonts w:ascii="Arial" w:hAnsi="Arial" w:cs="Arial"/>
                <w:color w:val="202020"/>
                <w:bdr w:val="nil"/>
                <w:lang w:eastAsia="en-GB"/>
              </w:rPr>
            </w:pPr>
            <w:r w:rsidRPr="00AF3915">
              <w:rPr>
                <w:rFonts w:ascii="Arial" w:hAnsi="Arial" w:cs="Arial"/>
                <w:color w:val="202020"/>
                <w:bdr w:val="nil"/>
                <w:lang w:eastAsia="en-GB"/>
              </w:rPr>
              <w:t xml:space="preserve">Accessing </w:t>
            </w:r>
            <w:r>
              <w:rPr>
                <w:rFonts w:ascii="Arial" w:hAnsi="Arial" w:cs="Arial"/>
                <w:color w:val="202020"/>
                <w:bdr w:val="nil"/>
                <w:lang w:eastAsia="en-GB"/>
              </w:rPr>
              <w:t>Test Results, Immunisations and Problems</w:t>
            </w:r>
          </w:p>
        </w:tc>
        <w:tc>
          <w:tcPr>
            <w:tcW w:w="708" w:type="dxa"/>
            <w:shd w:val="clear" w:color="auto" w:fill="auto"/>
          </w:tcPr>
          <w:p w14:paraId="4FC6780B" w14:textId="77777777" w:rsidR="00C54CF9" w:rsidRPr="00AF3915" w:rsidRDefault="00C54CF9" w:rsidP="005B1178">
            <w:pPr>
              <w:pBdr>
                <w:top w:val="nil"/>
                <w:left w:val="nil"/>
                <w:bottom w:val="nil"/>
                <w:right w:val="nil"/>
                <w:between w:val="nil"/>
                <w:bar w:val="nil"/>
              </w:pBdr>
              <w:jc w:val="center"/>
              <w:rPr>
                <w:rFonts w:ascii="Arial" w:hAnsi="Arial" w:cs="Arial"/>
                <w:color w:val="202020"/>
                <w:bdr w:val="nil"/>
                <w:lang w:eastAsia="en-GB"/>
              </w:rPr>
            </w:pPr>
            <w:r w:rsidRPr="00AF3915">
              <w:rPr>
                <w:rFonts w:ascii="Arial" w:hAnsi="Arial" w:cs="Arial"/>
                <w:color w:val="202020"/>
                <w:bdr w:val="nil"/>
                <w:lang w:eastAsia="en-GB"/>
              </w:rPr>
              <w:sym w:font="Wingdings" w:char="F06F"/>
            </w:r>
          </w:p>
        </w:tc>
      </w:tr>
    </w:tbl>
    <w:p w14:paraId="18F34C8A" w14:textId="77777777" w:rsidR="000B4B4C" w:rsidRDefault="000B4B4C" w:rsidP="00C54CF9">
      <w:pPr>
        <w:keepNext/>
        <w:keepLines/>
        <w:pBdr>
          <w:top w:val="nil"/>
          <w:left w:val="nil"/>
          <w:bottom w:val="nil"/>
          <w:right w:val="nil"/>
          <w:between w:val="nil"/>
          <w:bar w:val="nil"/>
        </w:pBdr>
        <w:spacing w:before="120" w:after="120"/>
        <w:outlineLvl w:val="0"/>
        <w:rPr>
          <w:rFonts w:ascii="Arial" w:hAnsi="Arial" w:cs="Arial"/>
          <w:b/>
          <w:bCs/>
          <w:iCs/>
          <w:color w:val="2F759E"/>
          <w:sz w:val="32"/>
          <w:szCs w:val="32"/>
          <w:bdr w:val="nil"/>
          <w:lang w:val="en-US"/>
        </w:rPr>
      </w:pPr>
    </w:p>
    <w:p w14:paraId="566B08B8" w14:textId="77777777" w:rsidR="000B4B4C" w:rsidRDefault="000B4B4C" w:rsidP="00C54CF9">
      <w:pPr>
        <w:keepNext/>
        <w:keepLines/>
        <w:pBdr>
          <w:top w:val="nil"/>
          <w:left w:val="nil"/>
          <w:bottom w:val="nil"/>
          <w:right w:val="nil"/>
          <w:between w:val="nil"/>
          <w:bar w:val="nil"/>
        </w:pBdr>
        <w:spacing w:before="120" w:after="120"/>
        <w:outlineLvl w:val="0"/>
        <w:rPr>
          <w:rFonts w:ascii="Arial" w:hAnsi="Arial" w:cs="Arial"/>
          <w:b/>
          <w:bCs/>
          <w:iCs/>
          <w:color w:val="2F759E"/>
          <w:sz w:val="32"/>
          <w:szCs w:val="32"/>
          <w:bdr w:val="nil"/>
          <w:lang w:val="en-US"/>
        </w:rPr>
      </w:pPr>
    </w:p>
    <w:p w14:paraId="4601F0F4" w14:textId="5385A2DF" w:rsidR="000B4B4C" w:rsidRDefault="000B4B4C">
      <w:pPr>
        <w:suppressAutoHyphens w:val="0"/>
        <w:rPr>
          <w:rFonts w:ascii="Arial" w:hAnsi="Arial" w:cs="Arial"/>
          <w:b/>
          <w:bCs/>
          <w:iCs/>
          <w:color w:val="2F759E"/>
          <w:sz w:val="32"/>
          <w:szCs w:val="32"/>
          <w:bdr w:val="nil"/>
          <w:lang w:val="en-US"/>
        </w:rPr>
      </w:pPr>
      <w:r>
        <w:rPr>
          <w:rFonts w:ascii="Arial" w:hAnsi="Arial" w:cs="Arial"/>
          <w:b/>
          <w:bCs/>
          <w:iCs/>
          <w:color w:val="2F759E"/>
          <w:sz w:val="32"/>
          <w:szCs w:val="32"/>
          <w:bdr w:val="nil"/>
          <w:lang w:val="en-US"/>
        </w:rPr>
        <w:br w:type="page"/>
      </w:r>
    </w:p>
    <w:p w14:paraId="775C8689" w14:textId="7DE14430" w:rsidR="00C54CF9" w:rsidRPr="005B1178" w:rsidRDefault="00C54CF9" w:rsidP="00C54CF9">
      <w:pPr>
        <w:keepNext/>
        <w:keepLines/>
        <w:pBdr>
          <w:top w:val="nil"/>
          <w:left w:val="nil"/>
          <w:bottom w:val="nil"/>
          <w:right w:val="nil"/>
          <w:between w:val="nil"/>
          <w:bar w:val="nil"/>
        </w:pBdr>
        <w:spacing w:before="120" w:after="120"/>
        <w:outlineLvl w:val="0"/>
        <w:rPr>
          <w:rStyle w:val="Hyperlink"/>
          <w:sz w:val="32"/>
          <w:szCs w:val="32"/>
        </w:rPr>
      </w:pPr>
      <w:bookmarkStart w:id="28" w:name="_Toc526160253"/>
      <w:r w:rsidRPr="005B1178">
        <w:rPr>
          <w:rStyle w:val="Hyperlink"/>
          <w:sz w:val="32"/>
          <w:szCs w:val="32"/>
        </w:rPr>
        <w:lastRenderedPageBreak/>
        <w:t>Application for online access to my medical record</w:t>
      </w:r>
      <w:bookmarkEnd w:id="28"/>
    </w:p>
    <w:p w14:paraId="33A23CB7" w14:textId="77777777" w:rsidR="00C54CF9" w:rsidRPr="00AF3915" w:rsidRDefault="00C54CF9" w:rsidP="00C54CF9">
      <w:pPr>
        <w:pBdr>
          <w:top w:val="nil"/>
          <w:left w:val="nil"/>
          <w:bottom w:val="nil"/>
          <w:right w:val="nil"/>
          <w:between w:val="nil"/>
          <w:bar w:val="nil"/>
        </w:pBdr>
        <w:spacing w:before="120" w:after="120"/>
        <w:rPr>
          <w:rFonts w:ascii="Arial" w:eastAsia="Arial Unicode MS" w:hAnsi="Arial" w:cs="Arial"/>
          <w:bCs/>
          <w:bdr w:val="nil"/>
          <w:lang w:val="en-US"/>
        </w:rPr>
      </w:pPr>
      <w:r w:rsidRPr="00AF3915">
        <w:rPr>
          <w:rFonts w:ascii="Arial" w:eastAsia="Arial Unicode MS" w:hAnsi="Arial" w:cs="Arial"/>
          <w:bCs/>
          <w:bdr w:val="nil"/>
          <w:lang w:val="en-US"/>
        </w:rPr>
        <w:t>I wish to access my medical record online and understand and agree with each statement (please tick)</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C54CF9" w:rsidRPr="00AF3915" w14:paraId="51D86D9A" w14:textId="77777777" w:rsidTr="005B1178">
        <w:trPr>
          <w:trHeight w:val="145"/>
        </w:trPr>
        <w:tc>
          <w:tcPr>
            <w:tcW w:w="8364" w:type="dxa"/>
            <w:shd w:val="clear" w:color="auto" w:fill="auto"/>
          </w:tcPr>
          <w:p w14:paraId="72001790" w14:textId="77777777" w:rsidR="00C54CF9" w:rsidRPr="00AF3915" w:rsidRDefault="00C54CF9" w:rsidP="005B1178">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 have read and understood the information on the reverse of this form</w:t>
            </w:r>
          </w:p>
        </w:tc>
        <w:tc>
          <w:tcPr>
            <w:tcW w:w="708" w:type="dxa"/>
            <w:shd w:val="clear" w:color="auto" w:fill="auto"/>
          </w:tcPr>
          <w:p w14:paraId="0894DC69" w14:textId="77777777" w:rsidR="00C54CF9" w:rsidRPr="00AF3915" w:rsidRDefault="00C54CF9" w:rsidP="005B1178">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r w:rsidR="00C54CF9" w:rsidRPr="00AF3915" w14:paraId="06936E73" w14:textId="77777777" w:rsidTr="005B1178">
        <w:trPr>
          <w:trHeight w:val="145"/>
        </w:trPr>
        <w:tc>
          <w:tcPr>
            <w:tcW w:w="8364" w:type="dxa"/>
            <w:shd w:val="clear" w:color="auto" w:fill="auto"/>
          </w:tcPr>
          <w:p w14:paraId="76F19564" w14:textId="77777777" w:rsidR="00C54CF9" w:rsidRPr="00AF3915" w:rsidRDefault="00C54CF9" w:rsidP="005B1178">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 will be responsible for the security of the information that I see or download</w:t>
            </w:r>
          </w:p>
        </w:tc>
        <w:tc>
          <w:tcPr>
            <w:tcW w:w="708" w:type="dxa"/>
            <w:shd w:val="clear" w:color="auto" w:fill="auto"/>
          </w:tcPr>
          <w:p w14:paraId="2CFD2579" w14:textId="77777777" w:rsidR="00C54CF9" w:rsidRPr="00AF3915" w:rsidRDefault="00C54CF9" w:rsidP="005B1178">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r w:rsidR="00C54CF9" w:rsidRPr="00AF3915" w14:paraId="28C0A00C" w14:textId="77777777" w:rsidTr="005B1178">
        <w:tc>
          <w:tcPr>
            <w:tcW w:w="8364" w:type="dxa"/>
            <w:shd w:val="clear" w:color="auto" w:fill="auto"/>
          </w:tcPr>
          <w:p w14:paraId="6100DCEF" w14:textId="77777777" w:rsidR="00C54CF9" w:rsidRPr="00AF3915" w:rsidRDefault="00C54CF9" w:rsidP="005B1178">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If I choose to share my information with anyone else, this is at my own risk</w:t>
            </w:r>
          </w:p>
        </w:tc>
        <w:tc>
          <w:tcPr>
            <w:tcW w:w="708" w:type="dxa"/>
            <w:shd w:val="clear" w:color="auto" w:fill="auto"/>
          </w:tcPr>
          <w:p w14:paraId="7928AEA3" w14:textId="77777777" w:rsidR="00C54CF9" w:rsidRPr="00AF3915" w:rsidRDefault="00C54CF9" w:rsidP="005B1178">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r w:rsidR="00C54CF9" w:rsidRPr="00AF3915" w14:paraId="1EEFBF5A" w14:textId="77777777" w:rsidTr="005B1178">
        <w:tc>
          <w:tcPr>
            <w:tcW w:w="8364" w:type="dxa"/>
            <w:shd w:val="clear" w:color="auto" w:fill="auto"/>
          </w:tcPr>
          <w:p w14:paraId="00C8B784" w14:textId="77777777" w:rsidR="00C54CF9" w:rsidRPr="00AF3915" w:rsidRDefault="00C54CF9" w:rsidP="005B1178">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 will contact the practice as soon as possible if I suspect that my account has been accessed by someone without my agreement</w:t>
            </w:r>
          </w:p>
        </w:tc>
        <w:tc>
          <w:tcPr>
            <w:tcW w:w="708" w:type="dxa"/>
            <w:shd w:val="clear" w:color="auto" w:fill="auto"/>
          </w:tcPr>
          <w:p w14:paraId="2F34FD8C" w14:textId="77777777" w:rsidR="00C54CF9" w:rsidRPr="00AF3915" w:rsidRDefault="00C54CF9" w:rsidP="005B1178">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r w:rsidR="00C54CF9" w:rsidRPr="00AF3915" w14:paraId="63602AE2" w14:textId="77777777" w:rsidTr="005B1178">
        <w:tc>
          <w:tcPr>
            <w:tcW w:w="8364" w:type="dxa"/>
            <w:shd w:val="clear" w:color="auto" w:fill="auto"/>
          </w:tcPr>
          <w:p w14:paraId="6E8C965A" w14:textId="6391AF70" w:rsidR="00C54CF9" w:rsidRPr="00AF3915" w:rsidRDefault="00C54CF9" w:rsidP="005B1178">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If I see information in my record that i</w:t>
            </w:r>
            <w:r w:rsidR="009561B5">
              <w:rPr>
                <w:rFonts w:ascii="Arial" w:hAnsi="Arial" w:cs="Arial"/>
                <w:color w:val="000000"/>
                <w:bdr w:val="nil"/>
                <w:lang w:eastAsia="en-GB"/>
              </w:rPr>
              <w:t>s</w:t>
            </w:r>
            <w:r w:rsidRPr="00AF3915">
              <w:rPr>
                <w:rFonts w:ascii="Arial" w:hAnsi="Arial" w:cs="Arial"/>
                <w:color w:val="000000"/>
                <w:bdr w:val="nil"/>
                <w:lang w:eastAsia="en-GB"/>
              </w:rPr>
              <w:t xml:space="preserve"> not about me, or is inaccurate I will log out immediately and contact the practice as soon as possible</w:t>
            </w:r>
          </w:p>
        </w:tc>
        <w:tc>
          <w:tcPr>
            <w:tcW w:w="708" w:type="dxa"/>
            <w:shd w:val="clear" w:color="auto" w:fill="auto"/>
          </w:tcPr>
          <w:p w14:paraId="2270FB29" w14:textId="77777777" w:rsidR="00C54CF9" w:rsidRPr="00AF3915" w:rsidRDefault="00C54CF9" w:rsidP="005B1178">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bl>
    <w:p w14:paraId="7B5A1BE1" w14:textId="77777777" w:rsidR="00C54CF9" w:rsidRPr="00AF3915" w:rsidRDefault="00C54CF9" w:rsidP="00C54CF9">
      <w:pPr>
        <w:pBdr>
          <w:top w:val="nil"/>
          <w:left w:val="nil"/>
          <w:bottom w:val="nil"/>
          <w:right w:val="nil"/>
          <w:between w:val="nil"/>
          <w:bar w:val="nil"/>
        </w:pBdr>
        <w:rPr>
          <w:rFonts w:ascii="Arial" w:eastAsia="Arial Unicode MS" w:hAnsi="Arial" w:cs="Arial"/>
          <w:color w:val="000000"/>
          <w:bdr w:val="nil"/>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536"/>
        <w:gridCol w:w="708"/>
        <w:gridCol w:w="2268"/>
      </w:tblGrid>
      <w:tr w:rsidR="00C54CF9" w:rsidRPr="00AF3915" w14:paraId="6FB4AE64" w14:textId="77777777" w:rsidTr="005B1178">
        <w:tc>
          <w:tcPr>
            <w:tcW w:w="1560" w:type="dxa"/>
          </w:tcPr>
          <w:p w14:paraId="4AEC89A3" w14:textId="77777777" w:rsidR="00C54CF9" w:rsidRPr="00AF3915" w:rsidRDefault="00C54CF9" w:rsidP="005B1178">
            <w:pPr>
              <w:pBdr>
                <w:top w:val="nil"/>
                <w:left w:val="nil"/>
                <w:bottom w:val="nil"/>
                <w:right w:val="nil"/>
                <w:between w:val="nil"/>
                <w:bar w:val="nil"/>
              </w:pBdr>
              <w:rPr>
                <w:rFonts w:ascii="Arial" w:eastAsia="Arial Unicode MS" w:hAnsi="Arial" w:cs="Arial"/>
                <w:color w:val="000000"/>
                <w:bdr w:val="nil"/>
                <w:lang w:val="en-US"/>
              </w:rPr>
            </w:pPr>
            <w:r w:rsidRPr="00AF3915">
              <w:rPr>
                <w:rFonts w:ascii="Arial" w:eastAsia="Arial Unicode MS" w:hAnsi="Arial" w:cs="Arial"/>
                <w:color w:val="000000"/>
                <w:bdr w:val="nil"/>
                <w:lang w:val="en-US"/>
              </w:rPr>
              <w:t>Signature</w:t>
            </w:r>
          </w:p>
        </w:tc>
        <w:tc>
          <w:tcPr>
            <w:tcW w:w="4536" w:type="dxa"/>
          </w:tcPr>
          <w:p w14:paraId="6F6918A4" w14:textId="77777777" w:rsidR="00C54CF9" w:rsidRPr="00AF3915" w:rsidRDefault="00C54CF9" w:rsidP="005B1178">
            <w:pPr>
              <w:pBdr>
                <w:top w:val="nil"/>
                <w:left w:val="nil"/>
                <w:bottom w:val="nil"/>
                <w:right w:val="nil"/>
                <w:between w:val="nil"/>
                <w:bar w:val="nil"/>
              </w:pBdr>
              <w:rPr>
                <w:rFonts w:ascii="Arial" w:eastAsia="Arial Unicode MS" w:hAnsi="Arial" w:cs="Arial"/>
                <w:color w:val="000000"/>
                <w:bdr w:val="nil"/>
                <w:lang w:val="en-US"/>
              </w:rPr>
            </w:pPr>
          </w:p>
          <w:p w14:paraId="2DE33108" w14:textId="77777777" w:rsidR="00C54CF9" w:rsidRPr="00AF3915" w:rsidRDefault="00C54CF9" w:rsidP="005B1178">
            <w:pPr>
              <w:pBdr>
                <w:top w:val="nil"/>
                <w:left w:val="nil"/>
                <w:bottom w:val="nil"/>
                <w:right w:val="nil"/>
                <w:between w:val="nil"/>
                <w:bar w:val="nil"/>
              </w:pBdr>
              <w:rPr>
                <w:rFonts w:ascii="Arial" w:eastAsia="Arial Unicode MS" w:hAnsi="Arial" w:cs="Arial"/>
                <w:color w:val="000000"/>
                <w:bdr w:val="nil"/>
                <w:lang w:val="en-US"/>
              </w:rPr>
            </w:pPr>
          </w:p>
          <w:p w14:paraId="7FDCD7A5" w14:textId="77777777" w:rsidR="00C54CF9" w:rsidRPr="00AF3915" w:rsidRDefault="00C54CF9" w:rsidP="005B1178">
            <w:pPr>
              <w:pBdr>
                <w:top w:val="nil"/>
                <w:left w:val="nil"/>
                <w:bottom w:val="nil"/>
                <w:right w:val="nil"/>
                <w:between w:val="nil"/>
                <w:bar w:val="nil"/>
              </w:pBdr>
              <w:rPr>
                <w:rFonts w:ascii="Arial" w:eastAsia="Arial Unicode MS" w:hAnsi="Arial" w:cs="Arial"/>
                <w:color w:val="000000"/>
                <w:bdr w:val="nil"/>
                <w:lang w:val="en-US"/>
              </w:rPr>
            </w:pPr>
          </w:p>
        </w:tc>
        <w:tc>
          <w:tcPr>
            <w:tcW w:w="708" w:type="dxa"/>
          </w:tcPr>
          <w:p w14:paraId="5649C9AE" w14:textId="77777777" w:rsidR="00C54CF9" w:rsidRPr="00AF3915" w:rsidRDefault="00C54CF9" w:rsidP="005B1178">
            <w:pPr>
              <w:pBdr>
                <w:top w:val="nil"/>
                <w:left w:val="nil"/>
                <w:bottom w:val="nil"/>
                <w:right w:val="nil"/>
                <w:between w:val="nil"/>
                <w:bar w:val="nil"/>
              </w:pBdr>
              <w:rPr>
                <w:rFonts w:ascii="Arial" w:eastAsia="Arial Unicode MS" w:hAnsi="Arial" w:cs="Arial"/>
                <w:color w:val="000000"/>
                <w:bdr w:val="nil"/>
                <w:lang w:val="en-US"/>
              </w:rPr>
            </w:pPr>
            <w:r w:rsidRPr="00AF3915">
              <w:rPr>
                <w:rFonts w:ascii="Arial" w:eastAsia="Arial Unicode MS" w:hAnsi="Arial" w:cs="Arial"/>
                <w:color w:val="000000"/>
                <w:bdr w:val="nil"/>
                <w:lang w:val="en-US"/>
              </w:rPr>
              <w:t>Date</w:t>
            </w:r>
          </w:p>
        </w:tc>
        <w:tc>
          <w:tcPr>
            <w:tcW w:w="2268" w:type="dxa"/>
          </w:tcPr>
          <w:p w14:paraId="67CAF20C" w14:textId="77777777" w:rsidR="00C54CF9" w:rsidRPr="00AF3915" w:rsidRDefault="00C54CF9" w:rsidP="005B1178">
            <w:pPr>
              <w:pBdr>
                <w:top w:val="nil"/>
                <w:left w:val="nil"/>
                <w:bottom w:val="nil"/>
                <w:right w:val="nil"/>
                <w:between w:val="nil"/>
                <w:bar w:val="nil"/>
              </w:pBdr>
              <w:rPr>
                <w:rFonts w:ascii="Arial" w:eastAsia="Arial Unicode MS" w:hAnsi="Arial" w:cs="Arial"/>
                <w:color w:val="000000"/>
                <w:bdr w:val="nil"/>
                <w:lang w:val="en-US"/>
              </w:rPr>
            </w:pPr>
          </w:p>
        </w:tc>
      </w:tr>
    </w:tbl>
    <w:p w14:paraId="01933216" w14:textId="77777777" w:rsidR="00C54CF9" w:rsidRPr="001D2E7B" w:rsidRDefault="00C54CF9" w:rsidP="001D2E7B">
      <w:pPr>
        <w:pStyle w:val="NoSpacing"/>
        <w:rPr>
          <w:rFonts w:ascii="Arial" w:hAnsi="Arial" w:cs="Arial"/>
          <w:bdr w:val="nil"/>
          <w:lang w:val="en-US"/>
        </w:rPr>
      </w:pPr>
      <w:r w:rsidRPr="001D2E7B">
        <w:rPr>
          <w:rFonts w:ascii="Arial" w:hAnsi="Arial" w:cs="Arial"/>
          <w:bdr w:val="nil"/>
          <w:lang w:val="en-US"/>
        </w:rPr>
        <w:t>For practice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69"/>
        <w:gridCol w:w="1134"/>
        <w:gridCol w:w="1275"/>
      </w:tblGrid>
      <w:tr w:rsidR="00C54CF9" w:rsidRPr="00AF3915" w14:paraId="3DADA821" w14:textId="77777777" w:rsidTr="005B1178">
        <w:trPr>
          <w:trHeight w:val="1399"/>
        </w:trPr>
        <w:tc>
          <w:tcPr>
            <w:tcW w:w="2694" w:type="dxa"/>
            <w:shd w:val="clear" w:color="auto" w:fill="auto"/>
          </w:tcPr>
          <w:p w14:paraId="06F51DEF" w14:textId="77777777" w:rsidR="00C54CF9" w:rsidRPr="009723D5" w:rsidRDefault="00C54CF9" w:rsidP="005B1178">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Identity verified through</w:t>
            </w:r>
          </w:p>
          <w:p w14:paraId="048A0630" w14:textId="77777777" w:rsidR="00C54CF9" w:rsidRPr="009723D5" w:rsidRDefault="00C54CF9" w:rsidP="005B1178">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(tick all that apply)</w:t>
            </w:r>
          </w:p>
        </w:tc>
        <w:tc>
          <w:tcPr>
            <w:tcW w:w="3969" w:type="dxa"/>
            <w:shd w:val="clear" w:color="auto" w:fill="auto"/>
          </w:tcPr>
          <w:p w14:paraId="3E1C0C6F" w14:textId="77777777" w:rsidR="00C54CF9" w:rsidRPr="009723D5" w:rsidRDefault="00C54CF9" w:rsidP="005B1178">
            <w:pPr>
              <w:pBdr>
                <w:top w:val="nil"/>
                <w:left w:val="nil"/>
                <w:bottom w:val="nil"/>
                <w:right w:val="nil"/>
                <w:between w:val="nil"/>
                <w:bar w:val="nil"/>
              </w:pBdr>
              <w:jc w:val="right"/>
              <w:rPr>
                <w:rFonts w:ascii="Arial" w:hAnsi="Arial" w:cs="Arial"/>
                <w:bCs/>
                <w:iCs/>
                <w:color w:val="000000"/>
                <w:bdr w:val="nil"/>
                <w:lang w:eastAsia="en-GB"/>
              </w:rPr>
            </w:pPr>
            <w:r w:rsidRPr="009723D5">
              <w:rPr>
                <w:rFonts w:ascii="Arial" w:hAnsi="Arial" w:cs="Arial"/>
                <w:bCs/>
                <w:iCs/>
                <w:color w:val="000000"/>
                <w:bdr w:val="nil"/>
                <w:lang w:eastAsia="en-GB"/>
              </w:rPr>
              <w:t xml:space="preserve">Vouching </w:t>
            </w:r>
            <w:r w:rsidRPr="009723D5">
              <w:rPr>
                <w:rFonts w:ascii="Arial" w:hAnsi="Arial" w:cs="Arial"/>
                <w:bCs/>
                <w:iCs/>
                <w:color w:val="000000"/>
                <w:bdr w:val="nil"/>
                <w:lang w:eastAsia="en-GB"/>
              </w:rPr>
              <w:sym w:font="Wingdings" w:char="F06F"/>
            </w:r>
          </w:p>
          <w:p w14:paraId="5515C7DE" w14:textId="77777777" w:rsidR="00C54CF9" w:rsidRPr="009723D5" w:rsidRDefault="00C54CF9" w:rsidP="005B1178">
            <w:pPr>
              <w:pBdr>
                <w:top w:val="nil"/>
                <w:left w:val="nil"/>
                <w:bottom w:val="nil"/>
                <w:right w:val="nil"/>
                <w:between w:val="nil"/>
                <w:bar w:val="nil"/>
              </w:pBdr>
              <w:jc w:val="right"/>
              <w:rPr>
                <w:rFonts w:ascii="Arial" w:hAnsi="Arial" w:cs="Arial"/>
                <w:bCs/>
                <w:iCs/>
                <w:color w:val="000000"/>
                <w:bdr w:val="nil"/>
                <w:lang w:eastAsia="en-GB"/>
              </w:rPr>
            </w:pPr>
            <w:r w:rsidRPr="009723D5">
              <w:rPr>
                <w:rFonts w:ascii="Arial" w:hAnsi="Arial" w:cs="Arial"/>
                <w:bCs/>
                <w:iCs/>
                <w:color w:val="000000"/>
                <w:bdr w:val="nil"/>
                <w:lang w:eastAsia="en-GB"/>
              </w:rPr>
              <w:t xml:space="preserve">Vouching with information in record </w:t>
            </w:r>
            <w:r w:rsidRPr="009723D5">
              <w:rPr>
                <w:rFonts w:ascii="Arial" w:hAnsi="Arial" w:cs="Arial"/>
                <w:bCs/>
                <w:iCs/>
                <w:color w:val="000000"/>
                <w:bdr w:val="nil"/>
                <w:lang w:eastAsia="en-GB"/>
              </w:rPr>
              <w:sym w:font="Wingdings" w:char="F06F"/>
            </w:r>
            <w:r w:rsidRPr="009723D5">
              <w:rPr>
                <w:rFonts w:ascii="Arial" w:hAnsi="Arial" w:cs="Arial"/>
                <w:bCs/>
                <w:iCs/>
                <w:color w:val="000000"/>
                <w:bdr w:val="nil"/>
                <w:lang w:eastAsia="en-GB"/>
              </w:rPr>
              <w:t xml:space="preserve">   </w:t>
            </w:r>
          </w:p>
          <w:p w14:paraId="3FA16105" w14:textId="77777777" w:rsidR="00C54CF9" w:rsidRPr="009723D5" w:rsidRDefault="00C54CF9" w:rsidP="005B1178">
            <w:pPr>
              <w:pBdr>
                <w:top w:val="nil"/>
                <w:left w:val="nil"/>
                <w:bottom w:val="nil"/>
                <w:right w:val="nil"/>
                <w:between w:val="nil"/>
                <w:bar w:val="nil"/>
              </w:pBdr>
              <w:jc w:val="right"/>
              <w:rPr>
                <w:rFonts w:ascii="Arial" w:hAnsi="Arial" w:cs="Arial"/>
                <w:bCs/>
                <w:iCs/>
                <w:color w:val="000000"/>
                <w:bdr w:val="nil"/>
                <w:lang w:eastAsia="en-GB"/>
              </w:rPr>
            </w:pPr>
            <w:r w:rsidRPr="009723D5">
              <w:rPr>
                <w:rFonts w:ascii="Arial" w:hAnsi="Arial" w:cs="Arial"/>
                <w:bCs/>
                <w:iCs/>
                <w:color w:val="000000"/>
                <w:bdr w:val="nil"/>
                <w:lang w:eastAsia="en-GB"/>
              </w:rPr>
              <w:t xml:space="preserve">Photo ID </w:t>
            </w:r>
            <w:r w:rsidRPr="009723D5">
              <w:rPr>
                <w:rFonts w:ascii="Arial" w:hAnsi="Arial" w:cs="Arial"/>
                <w:bCs/>
                <w:iCs/>
                <w:color w:val="000000"/>
                <w:bdr w:val="nil"/>
                <w:lang w:eastAsia="en-GB"/>
              </w:rPr>
              <w:sym w:font="Wingdings" w:char="F06F"/>
            </w:r>
          </w:p>
          <w:p w14:paraId="2D13E0B3" w14:textId="77777777" w:rsidR="00C54CF9" w:rsidRPr="009723D5" w:rsidRDefault="00C54CF9" w:rsidP="005B1178">
            <w:pPr>
              <w:pBdr>
                <w:top w:val="nil"/>
                <w:left w:val="nil"/>
                <w:bottom w:val="nil"/>
                <w:right w:val="nil"/>
                <w:between w:val="nil"/>
                <w:bar w:val="nil"/>
              </w:pBdr>
              <w:jc w:val="right"/>
              <w:rPr>
                <w:rFonts w:ascii="Arial" w:hAnsi="Arial" w:cs="Arial"/>
                <w:bCs/>
                <w:iCs/>
                <w:color w:val="000000"/>
                <w:bdr w:val="nil"/>
                <w:lang w:eastAsia="en-GB"/>
              </w:rPr>
            </w:pPr>
            <w:r w:rsidRPr="009723D5">
              <w:rPr>
                <w:rFonts w:ascii="Arial" w:hAnsi="Arial" w:cs="Arial"/>
                <w:bCs/>
                <w:iCs/>
                <w:color w:val="000000"/>
                <w:bdr w:val="nil"/>
                <w:lang w:eastAsia="en-GB"/>
              </w:rPr>
              <w:t xml:space="preserve">Proof of residence </w:t>
            </w:r>
            <w:r w:rsidRPr="009723D5">
              <w:rPr>
                <w:rFonts w:ascii="Arial" w:hAnsi="Arial" w:cs="Arial"/>
                <w:bCs/>
                <w:iCs/>
                <w:color w:val="000000"/>
                <w:bdr w:val="nil"/>
                <w:lang w:eastAsia="en-GB"/>
              </w:rPr>
              <w:sym w:font="Wingdings" w:char="F06F"/>
            </w:r>
          </w:p>
        </w:tc>
        <w:tc>
          <w:tcPr>
            <w:tcW w:w="1134" w:type="dxa"/>
            <w:shd w:val="clear" w:color="auto" w:fill="auto"/>
          </w:tcPr>
          <w:p w14:paraId="6E9FEB5F" w14:textId="77777777" w:rsidR="00C54CF9" w:rsidRPr="009723D5" w:rsidRDefault="00C54CF9" w:rsidP="005B1178">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 xml:space="preserve">Name of </w:t>
            </w:r>
            <w:r>
              <w:rPr>
                <w:rFonts w:ascii="Arial" w:hAnsi="Arial" w:cs="Arial"/>
                <w:bCs/>
                <w:iCs/>
                <w:color w:val="000000"/>
                <w:bdr w:val="nil"/>
                <w:lang w:eastAsia="en-GB"/>
              </w:rPr>
              <w:t>V</w:t>
            </w:r>
            <w:r w:rsidRPr="009723D5">
              <w:rPr>
                <w:rFonts w:ascii="Arial" w:hAnsi="Arial" w:cs="Arial"/>
                <w:bCs/>
                <w:iCs/>
                <w:color w:val="000000"/>
                <w:bdr w:val="nil"/>
                <w:lang w:eastAsia="en-GB"/>
              </w:rPr>
              <w:t>erifier</w:t>
            </w:r>
          </w:p>
        </w:tc>
        <w:tc>
          <w:tcPr>
            <w:tcW w:w="1275" w:type="dxa"/>
            <w:shd w:val="clear" w:color="auto" w:fill="auto"/>
          </w:tcPr>
          <w:p w14:paraId="08158C22" w14:textId="77777777" w:rsidR="00C54CF9" w:rsidRPr="009723D5" w:rsidRDefault="00C54CF9" w:rsidP="005B1178">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Date</w:t>
            </w:r>
          </w:p>
        </w:tc>
      </w:tr>
      <w:tr w:rsidR="00C54CF9" w:rsidRPr="00AF3915" w14:paraId="579BAC91" w14:textId="77777777" w:rsidTr="005B1178">
        <w:tc>
          <w:tcPr>
            <w:tcW w:w="2694" w:type="dxa"/>
            <w:shd w:val="clear" w:color="auto" w:fill="auto"/>
          </w:tcPr>
          <w:p w14:paraId="4A17C12B" w14:textId="77777777" w:rsidR="00C54CF9" w:rsidRDefault="00C54CF9" w:rsidP="005B1178">
            <w:pPr>
              <w:pBdr>
                <w:top w:val="nil"/>
                <w:left w:val="nil"/>
                <w:bottom w:val="nil"/>
                <w:right w:val="nil"/>
                <w:between w:val="nil"/>
                <w:bar w:val="nil"/>
              </w:pBdr>
              <w:rPr>
                <w:rFonts w:ascii="Arial" w:hAnsi="Arial" w:cs="Arial"/>
                <w:bCs/>
                <w:iCs/>
                <w:color w:val="000000"/>
                <w:bdr w:val="nil"/>
                <w:lang w:eastAsia="en-GB"/>
              </w:rPr>
            </w:pPr>
            <w:r>
              <w:rPr>
                <w:rFonts w:ascii="Arial" w:hAnsi="Arial" w:cs="Arial"/>
                <w:bCs/>
                <w:iCs/>
                <w:color w:val="000000"/>
                <w:bdr w:val="nil"/>
                <w:lang w:eastAsia="en-GB"/>
              </w:rPr>
              <w:t xml:space="preserve">Staff </w:t>
            </w:r>
            <w:r w:rsidRPr="009723D5">
              <w:rPr>
                <w:rFonts w:ascii="Arial" w:hAnsi="Arial" w:cs="Arial"/>
                <w:bCs/>
                <w:iCs/>
                <w:color w:val="000000"/>
                <w:bdr w:val="nil"/>
                <w:lang w:eastAsia="en-GB"/>
              </w:rPr>
              <w:t>Name authoris</w:t>
            </w:r>
            <w:r>
              <w:rPr>
                <w:rFonts w:ascii="Arial" w:hAnsi="Arial" w:cs="Arial"/>
                <w:bCs/>
                <w:iCs/>
                <w:color w:val="000000"/>
                <w:bdr w:val="nil"/>
                <w:lang w:eastAsia="en-GB"/>
              </w:rPr>
              <w:t>ing</w:t>
            </w:r>
          </w:p>
          <w:p w14:paraId="0C5A7DE5" w14:textId="77777777" w:rsidR="00C54CF9" w:rsidRPr="009723D5" w:rsidRDefault="00C54CF9" w:rsidP="005B1178">
            <w:pPr>
              <w:pBdr>
                <w:top w:val="nil"/>
                <w:left w:val="nil"/>
                <w:bottom w:val="nil"/>
                <w:right w:val="nil"/>
                <w:between w:val="nil"/>
                <w:bar w:val="nil"/>
              </w:pBdr>
              <w:rPr>
                <w:rFonts w:ascii="Arial" w:hAnsi="Arial" w:cs="Arial"/>
                <w:bCs/>
                <w:iCs/>
                <w:color w:val="000000"/>
                <w:bdr w:val="nil"/>
                <w:lang w:eastAsia="en-GB"/>
              </w:rPr>
            </w:pPr>
            <w:r>
              <w:rPr>
                <w:rFonts w:ascii="Arial" w:hAnsi="Arial" w:cs="Arial"/>
                <w:bCs/>
                <w:iCs/>
                <w:color w:val="000000"/>
                <w:bdr w:val="nil"/>
                <w:lang w:eastAsia="en-GB"/>
              </w:rPr>
              <w:t>Access</w:t>
            </w:r>
          </w:p>
          <w:p w14:paraId="069C638E" w14:textId="77777777" w:rsidR="00C54CF9" w:rsidRPr="009723D5" w:rsidRDefault="00C54CF9" w:rsidP="005B1178">
            <w:pPr>
              <w:pBdr>
                <w:top w:val="nil"/>
                <w:left w:val="nil"/>
                <w:bottom w:val="nil"/>
                <w:right w:val="nil"/>
                <w:between w:val="nil"/>
                <w:bar w:val="nil"/>
              </w:pBdr>
              <w:rPr>
                <w:rFonts w:ascii="Arial" w:hAnsi="Arial" w:cs="Arial"/>
                <w:bCs/>
                <w:iCs/>
                <w:color w:val="000000"/>
                <w:bdr w:val="nil"/>
                <w:lang w:eastAsia="en-GB"/>
              </w:rPr>
            </w:pPr>
          </w:p>
        </w:tc>
        <w:tc>
          <w:tcPr>
            <w:tcW w:w="5103" w:type="dxa"/>
            <w:gridSpan w:val="2"/>
            <w:shd w:val="clear" w:color="auto" w:fill="auto"/>
          </w:tcPr>
          <w:p w14:paraId="38A3FC41" w14:textId="77777777" w:rsidR="00C54CF9" w:rsidRPr="009723D5" w:rsidRDefault="00C54CF9" w:rsidP="005B1178">
            <w:pPr>
              <w:pBdr>
                <w:top w:val="nil"/>
                <w:left w:val="nil"/>
                <w:bottom w:val="nil"/>
                <w:right w:val="nil"/>
                <w:between w:val="nil"/>
                <w:bar w:val="nil"/>
              </w:pBdr>
              <w:rPr>
                <w:rFonts w:ascii="Arial" w:hAnsi="Arial" w:cs="Arial"/>
                <w:bCs/>
                <w:iCs/>
                <w:color w:val="000000"/>
                <w:bdr w:val="nil"/>
                <w:lang w:eastAsia="en-GB"/>
              </w:rPr>
            </w:pPr>
          </w:p>
        </w:tc>
        <w:tc>
          <w:tcPr>
            <w:tcW w:w="1275" w:type="dxa"/>
            <w:shd w:val="clear" w:color="auto" w:fill="auto"/>
          </w:tcPr>
          <w:p w14:paraId="06110FE6" w14:textId="77777777" w:rsidR="00C54CF9" w:rsidRPr="009723D5" w:rsidRDefault="00C54CF9" w:rsidP="005B1178">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Date</w:t>
            </w:r>
          </w:p>
        </w:tc>
      </w:tr>
    </w:tbl>
    <w:p w14:paraId="0A38117E" w14:textId="77777777" w:rsidR="00C54CF9" w:rsidRPr="00AF3915" w:rsidRDefault="00C54CF9" w:rsidP="00C54CF9">
      <w:pPr>
        <w:pBdr>
          <w:top w:val="nil"/>
          <w:left w:val="nil"/>
          <w:bottom w:val="nil"/>
          <w:right w:val="nil"/>
          <w:between w:val="nil"/>
          <w:bar w:val="nil"/>
        </w:pBdr>
        <w:jc w:val="center"/>
        <w:rPr>
          <w:rFonts w:ascii="Arial" w:eastAsia="Arial Unicode MS" w:hAnsi="Arial" w:cs="Arial"/>
          <w:b/>
          <w:bCs/>
          <w:color w:val="2F759E"/>
          <w:sz w:val="32"/>
          <w:szCs w:val="32"/>
          <w:bdr w:val="nil"/>
          <w:lang w:eastAsia="en-GB"/>
        </w:rPr>
      </w:pPr>
    </w:p>
    <w:p w14:paraId="2403C7F2" w14:textId="77777777" w:rsidR="00C54CF9" w:rsidRDefault="00C54CF9" w:rsidP="00C54CF9">
      <w:pPr>
        <w:pBdr>
          <w:top w:val="nil"/>
          <w:left w:val="nil"/>
          <w:bottom w:val="nil"/>
          <w:right w:val="nil"/>
          <w:between w:val="nil"/>
          <w:bar w:val="nil"/>
        </w:pBdr>
        <w:jc w:val="center"/>
        <w:rPr>
          <w:rFonts w:ascii="Arial" w:eastAsia="Arial Unicode MS" w:hAnsi="Arial" w:cs="Arial"/>
          <w:b/>
          <w:bCs/>
          <w:color w:val="2F759E"/>
          <w:sz w:val="32"/>
          <w:szCs w:val="32"/>
          <w:bdr w:val="nil"/>
          <w:lang w:eastAsia="en-GB"/>
        </w:rPr>
      </w:pPr>
    </w:p>
    <w:p w14:paraId="401A5918" w14:textId="77777777" w:rsidR="00C54CF9" w:rsidRDefault="00C54CF9" w:rsidP="00C54CF9">
      <w:pPr>
        <w:pBdr>
          <w:top w:val="nil"/>
          <w:left w:val="nil"/>
          <w:bottom w:val="nil"/>
          <w:right w:val="nil"/>
          <w:between w:val="nil"/>
          <w:bar w:val="nil"/>
        </w:pBdr>
        <w:jc w:val="center"/>
        <w:rPr>
          <w:rFonts w:ascii="Arial" w:eastAsia="Arial Unicode MS" w:hAnsi="Arial" w:cs="Arial"/>
          <w:b/>
          <w:bCs/>
          <w:color w:val="2F759E"/>
          <w:sz w:val="32"/>
          <w:szCs w:val="32"/>
          <w:bdr w:val="nil"/>
          <w:lang w:eastAsia="en-GB"/>
        </w:rPr>
      </w:pPr>
    </w:p>
    <w:p w14:paraId="4DD8C0D0" w14:textId="77777777" w:rsidR="00C54CF9" w:rsidRDefault="00C54CF9" w:rsidP="00C54CF9">
      <w:pPr>
        <w:pBdr>
          <w:top w:val="nil"/>
          <w:left w:val="nil"/>
          <w:bottom w:val="nil"/>
          <w:right w:val="nil"/>
          <w:between w:val="nil"/>
          <w:bar w:val="nil"/>
        </w:pBdr>
        <w:jc w:val="center"/>
        <w:rPr>
          <w:rFonts w:ascii="Arial" w:eastAsia="Arial Unicode MS" w:hAnsi="Arial" w:cs="Arial"/>
          <w:b/>
          <w:bCs/>
          <w:color w:val="2F759E"/>
          <w:sz w:val="32"/>
          <w:szCs w:val="32"/>
          <w:bdr w:val="nil"/>
          <w:lang w:eastAsia="en-GB"/>
        </w:rPr>
      </w:pPr>
    </w:p>
    <w:p w14:paraId="0F69D644" w14:textId="77777777" w:rsidR="00C54CF9" w:rsidRPr="00AF3915" w:rsidRDefault="00C54CF9" w:rsidP="00C54CF9">
      <w:pPr>
        <w:pBdr>
          <w:top w:val="nil"/>
          <w:left w:val="nil"/>
          <w:bottom w:val="nil"/>
          <w:right w:val="nil"/>
          <w:between w:val="nil"/>
          <w:bar w:val="nil"/>
        </w:pBdr>
        <w:jc w:val="center"/>
        <w:rPr>
          <w:rFonts w:ascii="Arial" w:eastAsia="Arial Unicode MS" w:hAnsi="Arial" w:cs="Arial"/>
          <w:b/>
          <w:bCs/>
          <w:color w:val="2F759E"/>
          <w:sz w:val="32"/>
          <w:szCs w:val="32"/>
          <w:bdr w:val="nil"/>
          <w:lang w:eastAsia="en-GB"/>
        </w:rPr>
      </w:pPr>
      <w:r w:rsidRPr="00AF3915">
        <w:rPr>
          <w:rFonts w:ascii="Arial" w:eastAsia="Arial Unicode MS" w:hAnsi="Arial" w:cs="Arial"/>
          <w:b/>
          <w:bCs/>
          <w:color w:val="2F759E"/>
          <w:sz w:val="32"/>
          <w:szCs w:val="32"/>
          <w:bdr w:val="nil"/>
          <w:lang w:eastAsia="en-GB"/>
        </w:rPr>
        <w:t>Important Information – Please read before returning this form</w:t>
      </w:r>
    </w:p>
    <w:p w14:paraId="6A4D94FD" w14:textId="77777777" w:rsidR="00C54CF9" w:rsidRPr="00AF3915" w:rsidRDefault="00C54CF9" w:rsidP="00C54CF9">
      <w:pPr>
        <w:pBdr>
          <w:top w:val="nil"/>
          <w:left w:val="nil"/>
          <w:bottom w:val="nil"/>
          <w:right w:val="nil"/>
          <w:between w:val="nil"/>
          <w:bar w:val="nil"/>
        </w:pBdr>
        <w:jc w:val="center"/>
        <w:rPr>
          <w:rFonts w:ascii="Arial" w:eastAsia="Arial Unicode MS" w:hAnsi="Arial" w:cs="Arial"/>
          <w:b/>
          <w:bCs/>
          <w:color w:val="2F759E"/>
          <w:sz w:val="16"/>
          <w:szCs w:val="32"/>
          <w:bdr w:val="nil"/>
          <w:lang w:eastAsia="en-GB"/>
        </w:rPr>
      </w:pPr>
    </w:p>
    <w:p w14:paraId="3D59A725" w14:textId="35C4971F" w:rsidR="00C54CF9" w:rsidRPr="00AF3915" w:rsidRDefault="00C54CF9" w:rsidP="00C54CF9">
      <w:pPr>
        <w:pBdr>
          <w:top w:val="nil"/>
          <w:left w:val="nil"/>
          <w:bottom w:val="nil"/>
          <w:right w:val="nil"/>
          <w:between w:val="nil"/>
          <w:bar w:val="nil"/>
        </w:pBdr>
        <w:rPr>
          <w:rFonts w:ascii="Arial" w:eastAsia="Arial Unicode MS" w:hAnsi="Arial" w:cs="Arial"/>
          <w:bCs/>
          <w:bdr w:val="nil"/>
        </w:rPr>
      </w:pPr>
      <w:r w:rsidRPr="00AF3915">
        <w:rPr>
          <w:rFonts w:ascii="Arial" w:eastAsia="Arial Unicode MS" w:hAnsi="Arial" w:cs="Arial"/>
          <w:bCs/>
          <w:bdr w:val="nil"/>
        </w:rPr>
        <w:lastRenderedPageBreak/>
        <w:t>If you wish, you can now use the internet</w:t>
      </w:r>
      <w:r>
        <w:rPr>
          <w:rFonts w:ascii="Arial" w:eastAsia="Arial Unicode MS" w:hAnsi="Arial" w:cs="Arial"/>
          <w:bCs/>
          <w:bdr w:val="nil"/>
        </w:rPr>
        <w:t>/mobile phone</w:t>
      </w:r>
      <w:r w:rsidRPr="00AF3915">
        <w:rPr>
          <w:rFonts w:ascii="Arial" w:eastAsia="Arial Unicode MS" w:hAnsi="Arial" w:cs="Arial"/>
          <w:bCs/>
          <w:bdr w:val="nil"/>
        </w:rPr>
        <w:t xml:space="preserve"> to book appointments with a GP, request repeat prescriptions for any me</w:t>
      </w:r>
      <w:r>
        <w:rPr>
          <w:rFonts w:ascii="Arial" w:eastAsia="Arial Unicode MS" w:hAnsi="Arial" w:cs="Arial"/>
          <w:bCs/>
          <w:bdr w:val="nil"/>
        </w:rPr>
        <w:t xml:space="preserve">dications you take regularly, </w:t>
      </w:r>
      <w:r w:rsidRPr="00AF3915">
        <w:rPr>
          <w:rFonts w:ascii="Arial" w:eastAsia="Arial Unicode MS" w:hAnsi="Arial" w:cs="Arial"/>
          <w:bCs/>
          <w:bdr w:val="nil"/>
        </w:rPr>
        <w:t>look at your</w:t>
      </w:r>
      <w:r>
        <w:rPr>
          <w:rFonts w:ascii="Arial" w:eastAsia="Arial Unicode MS" w:hAnsi="Arial" w:cs="Arial"/>
          <w:bCs/>
          <w:bdr w:val="nil"/>
        </w:rPr>
        <w:t xml:space="preserve"> test results, Immunisations and</w:t>
      </w:r>
      <w:r w:rsidRPr="00AF3915">
        <w:rPr>
          <w:rFonts w:ascii="Arial" w:eastAsia="Arial Unicode MS" w:hAnsi="Arial" w:cs="Arial"/>
          <w:bCs/>
          <w:bdr w:val="nil"/>
        </w:rPr>
        <w:t xml:space="preserve"> medical record</w:t>
      </w:r>
      <w:r>
        <w:rPr>
          <w:rFonts w:ascii="Arial" w:eastAsia="Arial Unicode MS" w:hAnsi="Arial" w:cs="Arial"/>
          <w:bCs/>
          <w:bdr w:val="nil"/>
        </w:rPr>
        <w:t>s all</w:t>
      </w:r>
      <w:r w:rsidRPr="00AF3915">
        <w:rPr>
          <w:rFonts w:ascii="Arial" w:eastAsia="Arial Unicode MS" w:hAnsi="Arial" w:cs="Arial"/>
          <w:bCs/>
          <w:bdr w:val="nil"/>
        </w:rPr>
        <w:t xml:space="preserve"> online. </w:t>
      </w:r>
      <w:r>
        <w:rPr>
          <w:rFonts w:ascii="Arial" w:eastAsia="Arial Unicode MS" w:hAnsi="Arial" w:cs="Arial"/>
          <w:bCs/>
          <w:bdr w:val="nil"/>
        </w:rPr>
        <w:t>Also, y</w:t>
      </w:r>
      <w:r w:rsidRPr="00AF3915">
        <w:rPr>
          <w:rFonts w:ascii="Arial" w:eastAsia="Arial Unicode MS" w:hAnsi="Arial" w:cs="Arial"/>
          <w:bCs/>
          <w:bdr w:val="nil"/>
        </w:rPr>
        <w:t xml:space="preserve">ou can </w:t>
      </w:r>
      <w:r>
        <w:rPr>
          <w:rFonts w:ascii="Arial" w:eastAsia="Arial Unicode MS" w:hAnsi="Arial" w:cs="Arial"/>
          <w:bCs/>
          <w:bdr w:val="nil"/>
        </w:rPr>
        <w:t xml:space="preserve">still call the surgery for any queries regarding the above </w:t>
      </w:r>
      <w:r w:rsidRPr="00AF3915">
        <w:rPr>
          <w:rFonts w:ascii="Arial" w:eastAsia="Arial Unicode MS" w:hAnsi="Arial" w:cs="Arial"/>
          <w:bCs/>
          <w:bdr w:val="nil"/>
        </w:rPr>
        <w:t>services.  It’s your choice.</w:t>
      </w:r>
    </w:p>
    <w:p w14:paraId="336E0C3C" w14:textId="77777777" w:rsidR="00C54CF9" w:rsidRPr="00AF3915" w:rsidRDefault="00C54CF9" w:rsidP="00C54CF9">
      <w:pPr>
        <w:pBdr>
          <w:top w:val="nil"/>
          <w:left w:val="nil"/>
          <w:bottom w:val="nil"/>
          <w:right w:val="nil"/>
          <w:between w:val="nil"/>
          <w:bar w:val="nil"/>
        </w:pBdr>
        <w:rPr>
          <w:rFonts w:ascii="Arial" w:eastAsia="Arial Unicode MS" w:hAnsi="Arial" w:cs="Arial"/>
          <w:bdr w:val="nil"/>
        </w:rPr>
      </w:pPr>
    </w:p>
    <w:p w14:paraId="1FD832D0" w14:textId="77777777" w:rsidR="00C54CF9" w:rsidRPr="00AF3915" w:rsidRDefault="00C54CF9" w:rsidP="00C54CF9">
      <w:pPr>
        <w:pBdr>
          <w:top w:val="nil"/>
          <w:left w:val="nil"/>
          <w:bottom w:val="nil"/>
          <w:right w:val="nil"/>
          <w:between w:val="nil"/>
          <w:bar w:val="nil"/>
        </w:pBdr>
        <w:rPr>
          <w:rFonts w:ascii="Arial" w:eastAsia="Arial Unicode MS" w:hAnsi="Arial" w:cs="Arial"/>
          <w:b/>
          <w:iCs/>
          <w:bdr w:val="nil"/>
        </w:rPr>
      </w:pPr>
      <w:r w:rsidRPr="00AF3915">
        <w:rPr>
          <w:rFonts w:ascii="Arial" w:eastAsia="Arial Unicode MS" w:hAnsi="Arial" w:cs="Arial"/>
          <w:b/>
          <w:iCs/>
          <w:bdr w:val="nil"/>
        </w:rPr>
        <w:t>It will be your responsibility to keep your login details and password safe and secure.  If you know or suspect that your record has been accessed by someone that you have not agreed should see it, then you should change your password immediately.</w:t>
      </w:r>
    </w:p>
    <w:p w14:paraId="4422274F" w14:textId="77777777" w:rsidR="00C54CF9" w:rsidRPr="00AF3915" w:rsidRDefault="00C54CF9" w:rsidP="00C54CF9">
      <w:pPr>
        <w:pBdr>
          <w:top w:val="nil"/>
          <w:left w:val="nil"/>
          <w:bottom w:val="nil"/>
          <w:right w:val="nil"/>
          <w:between w:val="nil"/>
          <w:bar w:val="nil"/>
        </w:pBdr>
        <w:rPr>
          <w:rFonts w:ascii="Arial" w:eastAsia="Arial Unicode MS" w:hAnsi="Arial" w:cs="Arial"/>
          <w:b/>
          <w:iCs/>
          <w:bdr w:val="nil"/>
        </w:rPr>
      </w:pPr>
    </w:p>
    <w:p w14:paraId="6D4AE20E" w14:textId="77777777" w:rsidR="00C54CF9" w:rsidRPr="00AF3915" w:rsidRDefault="00C54CF9" w:rsidP="00C54CF9">
      <w:pPr>
        <w:pBdr>
          <w:top w:val="nil"/>
          <w:left w:val="nil"/>
          <w:bottom w:val="nil"/>
          <w:right w:val="nil"/>
          <w:between w:val="nil"/>
          <w:bar w:val="nil"/>
        </w:pBdr>
        <w:rPr>
          <w:rFonts w:ascii="Arial" w:eastAsia="Arial Unicode MS" w:hAnsi="Arial" w:cs="Arial"/>
          <w:iCs/>
          <w:bdr w:val="nil"/>
        </w:rPr>
      </w:pPr>
      <w:r>
        <w:rPr>
          <w:rFonts w:ascii="Arial" w:eastAsia="Arial Unicode MS" w:hAnsi="Arial" w:cs="Arial"/>
          <w:iCs/>
          <w:bdr w:val="nil"/>
        </w:rPr>
        <w:t>If for any reason you cannot</w:t>
      </w:r>
      <w:r w:rsidRPr="00AF3915">
        <w:rPr>
          <w:rFonts w:ascii="Arial" w:eastAsia="Arial Unicode MS" w:hAnsi="Arial" w:cs="Arial"/>
          <w:iCs/>
          <w:bdr w:val="nil"/>
        </w:rPr>
        <w:t xml:space="preserve"> do this, we recommend that you contact the practice so that they can remove</w:t>
      </w:r>
      <w:r>
        <w:rPr>
          <w:rFonts w:ascii="Arial" w:eastAsia="Arial Unicode MS" w:hAnsi="Arial" w:cs="Arial"/>
          <w:iCs/>
          <w:bdr w:val="nil"/>
        </w:rPr>
        <w:t xml:space="preserve"> your</w:t>
      </w:r>
      <w:r w:rsidRPr="00AF3915">
        <w:rPr>
          <w:rFonts w:ascii="Arial" w:eastAsia="Arial Unicode MS" w:hAnsi="Arial" w:cs="Arial"/>
          <w:iCs/>
          <w:bdr w:val="nil"/>
        </w:rPr>
        <w:t xml:space="preserve"> online access until you are able to reset your password.</w:t>
      </w:r>
    </w:p>
    <w:p w14:paraId="6CCF238D" w14:textId="77777777" w:rsidR="00C54CF9" w:rsidRPr="00AF3915" w:rsidRDefault="00C54CF9" w:rsidP="00C54CF9">
      <w:pPr>
        <w:pBdr>
          <w:top w:val="nil"/>
          <w:left w:val="nil"/>
          <w:bottom w:val="nil"/>
          <w:right w:val="nil"/>
          <w:between w:val="nil"/>
          <w:bar w:val="nil"/>
        </w:pBdr>
        <w:rPr>
          <w:rFonts w:ascii="Arial" w:eastAsia="Arial Unicode MS" w:hAnsi="Arial" w:cs="Arial"/>
          <w:b/>
          <w:iCs/>
          <w:bdr w:val="nil"/>
        </w:rPr>
      </w:pPr>
    </w:p>
    <w:p w14:paraId="6193CAC9" w14:textId="77777777" w:rsidR="00C54CF9" w:rsidRPr="00AF3915" w:rsidRDefault="00C54CF9" w:rsidP="00C54CF9">
      <w:pPr>
        <w:pBdr>
          <w:top w:val="nil"/>
          <w:left w:val="nil"/>
          <w:bottom w:val="nil"/>
          <w:right w:val="nil"/>
          <w:between w:val="nil"/>
          <w:bar w:val="nil"/>
        </w:pBdr>
        <w:rPr>
          <w:rFonts w:ascii="Arial" w:eastAsia="Arial Unicode MS" w:hAnsi="Arial" w:cs="Arial"/>
          <w:b/>
          <w:iCs/>
          <w:bdr w:val="nil"/>
        </w:rPr>
      </w:pPr>
      <w:r w:rsidRPr="00AF3915">
        <w:rPr>
          <w:rFonts w:ascii="Arial" w:eastAsia="Arial Unicode MS" w:hAnsi="Arial" w:cs="Arial"/>
          <w:b/>
          <w:iCs/>
          <w:bdr w:val="nil"/>
        </w:rPr>
        <w:t>If you print out any information from your record</w:t>
      </w:r>
      <w:r>
        <w:rPr>
          <w:rFonts w:ascii="Arial" w:eastAsia="Arial Unicode MS" w:hAnsi="Arial" w:cs="Arial"/>
          <w:b/>
          <w:iCs/>
          <w:bdr w:val="nil"/>
        </w:rPr>
        <w:t xml:space="preserve">s, it will be </w:t>
      </w:r>
      <w:r w:rsidRPr="00AF3915">
        <w:rPr>
          <w:rFonts w:ascii="Arial" w:eastAsia="Arial Unicode MS" w:hAnsi="Arial" w:cs="Arial"/>
          <w:b/>
          <w:iCs/>
          <w:bdr w:val="nil"/>
        </w:rPr>
        <w:t xml:space="preserve">your responsibility to keep this </w:t>
      </w:r>
      <w:r>
        <w:rPr>
          <w:rFonts w:ascii="Arial" w:eastAsia="Arial Unicode MS" w:hAnsi="Arial" w:cs="Arial"/>
          <w:b/>
          <w:iCs/>
          <w:bdr w:val="nil"/>
        </w:rPr>
        <w:t xml:space="preserve">safe and </w:t>
      </w:r>
      <w:r w:rsidRPr="00AF3915">
        <w:rPr>
          <w:rFonts w:ascii="Arial" w:eastAsia="Arial Unicode MS" w:hAnsi="Arial" w:cs="Arial"/>
          <w:b/>
          <w:iCs/>
          <w:bdr w:val="nil"/>
        </w:rPr>
        <w:t>secure.  If you are at all worried about keeping printed copies safe</w:t>
      </w:r>
      <w:r>
        <w:rPr>
          <w:rFonts w:ascii="Arial" w:eastAsia="Arial Unicode MS" w:hAnsi="Arial" w:cs="Arial"/>
          <w:b/>
          <w:iCs/>
          <w:bdr w:val="nil"/>
        </w:rPr>
        <w:t xml:space="preserve"> and secure</w:t>
      </w:r>
      <w:r w:rsidRPr="00AF3915">
        <w:rPr>
          <w:rFonts w:ascii="Arial" w:eastAsia="Arial Unicode MS" w:hAnsi="Arial" w:cs="Arial"/>
          <w:b/>
          <w:iCs/>
          <w:bdr w:val="nil"/>
        </w:rPr>
        <w:t xml:space="preserve">, we recommend that you do not make copies at all. </w:t>
      </w:r>
    </w:p>
    <w:p w14:paraId="7DD776E1" w14:textId="77777777" w:rsidR="00C54CF9" w:rsidRPr="00AF3915" w:rsidRDefault="00C54CF9" w:rsidP="00C54CF9">
      <w:pPr>
        <w:pBdr>
          <w:top w:val="nil"/>
          <w:left w:val="nil"/>
          <w:bottom w:val="nil"/>
          <w:right w:val="nil"/>
          <w:between w:val="nil"/>
          <w:bar w:val="nil"/>
        </w:pBdr>
        <w:rPr>
          <w:rFonts w:ascii="Arial" w:eastAsia="Arial Unicode MS" w:hAnsi="Arial" w:cs="Arial"/>
          <w:b/>
          <w:iCs/>
          <w:sz w:val="18"/>
          <w:bdr w:val="nil"/>
        </w:rPr>
      </w:pPr>
    </w:p>
    <w:p w14:paraId="4DF88B3A" w14:textId="77777777" w:rsidR="00C54CF9" w:rsidRPr="001D2E7B" w:rsidRDefault="00C54CF9" w:rsidP="001D2E7B">
      <w:pPr>
        <w:pStyle w:val="NoSpacing"/>
        <w:rPr>
          <w:color w:val="0070C0"/>
          <w:sz w:val="32"/>
          <w:szCs w:val="32"/>
          <w:bdr w:val="nil"/>
        </w:rPr>
      </w:pPr>
      <w:r w:rsidRPr="001D2E7B">
        <w:rPr>
          <w:color w:val="0070C0"/>
          <w:sz w:val="32"/>
          <w:szCs w:val="32"/>
          <w:bdr w:val="nil"/>
        </w:rPr>
        <w:t>Before you apply for online access to your record, there are some other things to consider.</w:t>
      </w:r>
    </w:p>
    <w:p w14:paraId="530202B7" w14:textId="77777777" w:rsidR="00C54CF9" w:rsidRPr="00AF3915" w:rsidRDefault="00C54CF9" w:rsidP="00C54CF9">
      <w:pPr>
        <w:pBdr>
          <w:top w:val="nil"/>
          <w:left w:val="nil"/>
          <w:bottom w:val="nil"/>
          <w:right w:val="nil"/>
          <w:between w:val="nil"/>
          <w:bar w:val="nil"/>
        </w:pBdr>
        <w:rPr>
          <w:rFonts w:ascii="Arial" w:eastAsia="Arial Unicode MS" w:hAnsi="Arial" w:cs="Arial"/>
          <w:b/>
          <w:iCs/>
          <w:bdr w:val="nil"/>
        </w:rPr>
      </w:pPr>
      <w:r w:rsidRPr="00AF3915">
        <w:rPr>
          <w:rFonts w:ascii="Arial" w:eastAsia="Arial Unicode MS" w:hAnsi="Arial" w:cs="Arial"/>
          <w:bdr w:val="nil"/>
        </w:rPr>
        <w:t xml:space="preserve">Although the chances of any of </w:t>
      </w:r>
      <w:r>
        <w:rPr>
          <w:rFonts w:ascii="Arial" w:eastAsia="Arial Unicode MS" w:hAnsi="Arial" w:cs="Arial"/>
          <w:bdr w:val="nil"/>
        </w:rPr>
        <w:t xml:space="preserve">the following </w:t>
      </w:r>
      <w:r w:rsidRPr="00AF3915">
        <w:rPr>
          <w:rFonts w:ascii="Arial" w:eastAsia="Arial Unicode MS" w:hAnsi="Arial" w:cs="Arial"/>
          <w:bdr w:val="nil"/>
        </w:rPr>
        <w:t xml:space="preserve">happening are very small, you will be asked </w:t>
      </w:r>
      <w:r>
        <w:rPr>
          <w:rFonts w:ascii="Arial" w:eastAsia="Arial Unicode MS" w:hAnsi="Arial" w:cs="Arial"/>
          <w:bdr w:val="nil"/>
        </w:rPr>
        <w:t xml:space="preserve">if </w:t>
      </w:r>
      <w:r w:rsidRPr="00AF3915">
        <w:rPr>
          <w:rFonts w:ascii="Arial" w:eastAsia="Arial Unicode MS" w:hAnsi="Arial" w:cs="Arial"/>
          <w:bdr w:val="nil"/>
        </w:rPr>
        <w:t>you have read and understood the following before you are given login details</w:t>
      </w:r>
      <w:r>
        <w:rPr>
          <w:rFonts w:ascii="Arial" w:eastAsia="Arial Unicode MS" w:hAnsi="Arial" w:cs="Arial"/>
          <w:bdr w:val="nil"/>
        </w:rPr>
        <w:t xml:space="preserve"> from our Staff Member</w:t>
      </w:r>
      <w:r w:rsidRPr="00AF3915">
        <w:rPr>
          <w:rFonts w:ascii="Arial" w:eastAsia="Arial Unicode MS" w:hAnsi="Arial" w:cs="Arial"/>
          <w:bdr w:val="nil"/>
        </w:rPr>
        <w:t>.</w:t>
      </w:r>
    </w:p>
    <w:p w14:paraId="0F2F0DBC" w14:textId="77777777" w:rsidR="00C54CF9" w:rsidRPr="00AF3915" w:rsidRDefault="00C54CF9" w:rsidP="00C54CF9">
      <w:pPr>
        <w:pBdr>
          <w:top w:val="nil"/>
          <w:left w:val="nil"/>
          <w:bottom w:val="nil"/>
          <w:right w:val="nil"/>
          <w:between w:val="nil"/>
          <w:bar w:val="nil"/>
        </w:pBdr>
        <w:rPr>
          <w:rFonts w:ascii="Arial" w:eastAsia="Arial Unicode MS" w:hAnsi="Arial" w:cs="Arial"/>
          <w:b/>
          <w:iCs/>
          <w:bdr w:val="n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C54CF9" w:rsidRPr="00AF3915" w14:paraId="444A617F" w14:textId="77777777" w:rsidTr="005B1178">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1B2EA450" w14:textId="77777777" w:rsidR="00C54CF9" w:rsidRPr="00AF3915" w:rsidRDefault="00C54CF9" w:rsidP="005B1178">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 xml:space="preserve">Forgotten history </w:t>
            </w:r>
          </w:p>
          <w:p w14:paraId="676261AF" w14:textId="77777777" w:rsidR="00C54CF9" w:rsidRPr="00AF3915" w:rsidRDefault="00C54CF9" w:rsidP="005B1178">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 xml:space="preserve">There may be something you have forgotten about in your record that you might find upsetting. </w:t>
            </w:r>
          </w:p>
        </w:tc>
      </w:tr>
      <w:tr w:rsidR="00C54CF9" w:rsidRPr="00AF3915" w14:paraId="69C90BF9" w14:textId="77777777" w:rsidTr="005B1178">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748B26B1" w14:textId="77777777" w:rsidR="00C54CF9" w:rsidRPr="00AF3915" w:rsidRDefault="00C54CF9" w:rsidP="005B1178">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 xml:space="preserve">Abnormal results or bad news  </w:t>
            </w:r>
          </w:p>
          <w:p w14:paraId="0B132BFE" w14:textId="745AFA33" w:rsidR="00C54CF9" w:rsidRDefault="00C54CF9" w:rsidP="005B1178">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 xml:space="preserve">If your GP has given you access to test results or letters, you may see something that you find upsetting to you. This may occur before you have spoken to your doctor or while the surgery is closed and you cannot contact them. </w:t>
            </w:r>
          </w:p>
          <w:p w14:paraId="613D6EB6" w14:textId="0CCD2372" w:rsidR="000B4B4C" w:rsidRDefault="000B4B4C" w:rsidP="005B1178">
            <w:pPr>
              <w:pBdr>
                <w:top w:val="nil"/>
                <w:left w:val="nil"/>
                <w:bottom w:val="nil"/>
                <w:right w:val="nil"/>
                <w:between w:val="nil"/>
                <w:bar w:val="nil"/>
              </w:pBdr>
              <w:rPr>
                <w:rFonts w:ascii="Arial" w:eastAsia="Arial Unicode MS" w:hAnsi="Arial" w:cs="Arial"/>
                <w:bdr w:val="nil"/>
              </w:rPr>
            </w:pPr>
          </w:p>
          <w:p w14:paraId="34D59266" w14:textId="77777777" w:rsidR="000B4B4C" w:rsidRDefault="000B4B4C" w:rsidP="005B1178">
            <w:pPr>
              <w:pBdr>
                <w:top w:val="nil"/>
                <w:left w:val="nil"/>
                <w:bottom w:val="nil"/>
                <w:right w:val="nil"/>
                <w:between w:val="nil"/>
                <w:bar w:val="nil"/>
              </w:pBdr>
              <w:rPr>
                <w:rFonts w:ascii="Arial" w:eastAsia="Arial Unicode MS" w:hAnsi="Arial" w:cs="Arial"/>
                <w:bdr w:val="nil"/>
              </w:rPr>
            </w:pPr>
          </w:p>
          <w:p w14:paraId="1958412D" w14:textId="51E64C8A" w:rsidR="000B4B4C" w:rsidRPr="00AF3915" w:rsidRDefault="000B4B4C" w:rsidP="005B1178">
            <w:pPr>
              <w:pBdr>
                <w:top w:val="nil"/>
                <w:left w:val="nil"/>
                <w:bottom w:val="nil"/>
                <w:right w:val="nil"/>
                <w:between w:val="nil"/>
                <w:bar w:val="nil"/>
              </w:pBdr>
              <w:rPr>
                <w:rFonts w:ascii="Arial" w:eastAsia="Arial Unicode MS" w:hAnsi="Arial" w:cs="Arial"/>
                <w:bdr w:val="nil"/>
              </w:rPr>
            </w:pPr>
          </w:p>
        </w:tc>
      </w:tr>
      <w:tr w:rsidR="00C54CF9" w:rsidRPr="00AF3915" w14:paraId="19447605" w14:textId="77777777" w:rsidTr="005B1178">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60DD4B3D" w14:textId="77777777" w:rsidR="00C54CF9" w:rsidRPr="00AF3915" w:rsidRDefault="00C54CF9" w:rsidP="005B1178">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 xml:space="preserve">Choosing to share your information with someone </w:t>
            </w:r>
          </w:p>
          <w:p w14:paraId="249C3FB3" w14:textId="77777777" w:rsidR="00C54CF9" w:rsidRPr="00AF3915" w:rsidRDefault="00C54CF9" w:rsidP="005B1178">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 xml:space="preserve">It’s up to you whether or not you share your information with others – perhaps family members or carers. It’s your choice, but also your responsibility to keep the information safe and secure.  </w:t>
            </w:r>
          </w:p>
        </w:tc>
      </w:tr>
      <w:tr w:rsidR="00C54CF9" w:rsidRPr="00AF3915" w14:paraId="6F0B64FB" w14:textId="77777777" w:rsidTr="005B1178">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727055EF" w14:textId="77777777" w:rsidR="00C54CF9" w:rsidRPr="00AF3915" w:rsidRDefault="00C54CF9" w:rsidP="005B1178">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lastRenderedPageBreak/>
              <w:t xml:space="preserve">Coercion </w:t>
            </w:r>
          </w:p>
          <w:p w14:paraId="5A9DB3E6" w14:textId="77777777" w:rsidR="00C54CF9" w:rsidRPr="00AF3915" w:rsidRDefault="00C54CF9" w:rsidP="005B1178">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If you think you may be pressured into revealing details from your patient record to someone else against your will, it is best that you do not register for access at this time.</w:t>
            </w:r>
          </w:p>
        </w:tc>
      </w:tr>
      <w:tr w:rsidR="00C54CF9" w:rsidRPr="00AF3915" w14:paraId="1FCE3F62" w14:textId="77777777" w:rsidTr="005B1178">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232DD6A3" w14:textId="77777777" w:rsidR="00C54CF9" w:rsidRPr="00AF3915" w:rsidRDefault="00C54CF9" w:rsidP="005B1178">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Misunderst</w:t>
            </w:r>
            <w:r>
              <w:rPr>
                <w:rFonts w:ascii="Arial" w:eastAsia="Arial Unicode MS" w:hAnsi="Arial" w:cs="Arial"/>
                <w:b/>
                <w:bCs/>
                <w:bdr w:val="nil"/>
              </w:rPr>
              <w:t>anding Medical I</w:t>
            </w:r>
            <w:r w:rsidRPr="00AF3915">
              <w:rPr>
                <w:rFonts w:ascii="Arial" w:eastAsia="Arial Unicode MS" w:hAnsi="Arial" w:cs="Arial"/>
                <w:b/>
                <w:bCs/>
                <w:bdr w:val="nil"/>
              </w:rPr>
              <w:t xml:space="preserve">nformation </w:t>
            </w:r>
          </w:p>
          <w:p w14:paraId="309002F5" w14:textId="77777777" w:rsidR="00C54CF9" w:rsidRPr="00AF3915" w:rsidRDefault="00C54CF9" w:rsidP="005B1178">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C54CF9" w:rsidRPr="00AF3915" w14:paraId="771982CB" w14:textId="77777777" w:rsidTr="005B1178">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466245ED" w14:textId="77777777" w:rsidR="00C54CF9" w:rsidRPr="00AF3915" w:rsidRDefault="00C54CF9" w:rsidP="005B1178">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 xml:space="preserve">Information about someone else </w:t>
            </w:r>
          </w:p>
          <w:p w14:paraId="43217F32" w14:textId="77777777" w:rsidR="00C54CF9" w:rsidRPr="00AF3915" w:rsidRDefault="00C54CF9" w:rsidP="005B1178">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If you spot something in the record that is not about you or notice any other errors, please log out of the system immediately and contact the practice as soon as possible.</w:t>
            </w:r>
          </w:p>
        </w:tc>
      </w:tr>
    </w:tbl>
    <w:p w14:paraId="28BB9996" w14:textId="77777777" w:rsidR="00C54CF9" w:rsidRPr="001D2E7B" w:rsidRDefault="00C54CF9" w:rsidP="001D2E7B">
      <w:pPr>
        <w:pStyle w:val="NoSpacing"/>
        <w:rPr>
          <w:sz w:val="32"/>
          <w:szCs w:val="32"/>
          <w:bdr w:val="nil"/>
        </w:rPr>
      </w:pPr>
      <w:r w:rsidRPr="001D2E7B">
        <w:rPr>
          <w:color w:val="0070C0"/>
          <w:sz w:val="32"/>
          <w:szCs w:val="32"/>
          <w:bdr w:val="nil"/>
        </w:rPr>
        <w:t>Further Information</w:t>
      </w:r>
    </w:p>
    <w:p w14:paraId="3FFFE270" w14:textId="701B192C" w:rsidR="00C54CF9" w:rsidRDefault="00C54CF9" w:rsidP="00C54CF9">
      <w:pPr>
        <w:rPr>
          <w:rFonts w:ascii="Arial" w:eastAsia="Arial Unicode MS" w:hAnsi="Arial" w:cs="Arial"/>
          <w:b/>
          <w:color w:val="0070C0"/>
          <w:bdr w:val="nil"/>
        </w:rPr>
      </w:pPr>
      <w:r w:rsidRPr="00AF3915">
        <w:rPr>
          <w:rFonts w:ascii="Arial" w:eastAsia="Arial Unicode MS" w:hAnsi="Arial" w:cs="Arial"/>
          <w:bdr w:val="nil"/>
        </w:rPr>
        <w:t>For more information about keeping your healthcare records safe and secure please visit our website</w:t>
      </w:r>
      <w:r w:rsidR="0063545F">
        <w:rPr>
          <w:rFonts w:ascii="Arial" w:eastAsia="Arial Unicode MS" w:hAnsi="Arial" w:cs="Arial"/>
          <w:bdr w:val="nil"/>
        </w:rPr>
        <w:t xml:space="preserve">      </w:t>
      </w:r>
      <w:r w:rsidR="0063545F" w:rsidRPr="0063545F">
        <w:rPr>
          <w:rFonts w:ascii="Arial" w:eastAsia="Arial Unicode MS" w:hAnsi="Arial" w:cs="Arial"/>
          <w:bdr w:val="nil"/>
        </w:rPr>
        <w:t>http://www.westoaksurgery.co.uk/index.aspx</w:t>
      </w:r>
    </w:p>
    <w:p w14:paraId="619EE0C9" w14:textId="27226945" w:rsidR="001F26A6" w:rsidRDefault="001F26A6" w:rsidP="00C54CF9">
      <w:pPr>
        <w:rPr>
          <w:rFonts w:ascii="Arial" w:eastAsia="Arial" w:hAnsi="Arial" w:cs="Arial"/>
          <w:b/>
          <w:bCs/>
          <w:color w:val="0070C0"/>
          <w:spacing w:val="-2"/>
        </w:rPr>
      </w:pPr>
    </w:p>
    <w:p w14:paraId="6E2D4545" w14:textId="59C753AA" w:rsidR="001F26A6" w:rsidRDefault="001F26A6">
      <w:pPr>
        <w:suppressAutoHyphens w:val="0"/>
        <w:rPr>
          <w:rFonts w:ascii="Arial" w:eastAsia="Arial" w:hAnsi="Arial" w:cs="Arial"/>
          <w:b/>
          <w:bCs/>
          <w:color w:val="0070C0"/>
          <w:spacing w:val="-2"/>
        </w:rPr>
      </w:pPr>
      <w:r>
        <w:rPr>
          <w:rFonts w:ascii="Arial" w:eastAsia="Arial" w:hAnsi="Arial" w:cs="Arial"/>
          <w:b/>
          <w:bCs/>
          <w:color w:val="0070C0"/>
          <w:spacing w:val="-2"/>
        </w:rPr>
        <w:br w:type="page"/>
      </w:r>
    </w:p>
    <w:p w14:paraId="3A379C1E" w14:textId="610DC94F" w:rsidR="001F26A6" w:rsidRPr="00866A60" w:rsidRDefault="0063545F" w:rsidP="00D73528">
      <w:pPr>
        <w:rPr>
          <w:b/>
          <w:sz w:val="32"/>
          <w:szCs w:val="32"/>
        </w:rPr>
      </w:pPr>
      <w:r>
        <w:rPr>
          <w:b/>
          <w:sz w:val="32"/>
          <w:szCs w:val="32"/>
        </w:rPr>
        <w:lastRenderedPageBreak/>
        <w:t>West O</w:t>
      </w:r>
      <w:bookmarkStart w:id="29" w:name="_GoBack"/>
      <w:bookmarkEnd w:id="29"/>
      <w:r>
        <w:rPr>
          <w:b/>
          <w:sz w:val="32"/>
          <w:szCs w:val="32"/>
        </w:rPr>
        <w:t>ak Surgery</w:t>
      </w:r>
    </w:p>
    <w:p w14:paraId="6592F382" w14:textId="1BC6AA36" w:rsidR="001F26A6" w:rsidRPr="001F26A6" w:rsidRDefault="001F26A6" w:rsidP="001F26A6">
      <w:pPr>
        <w:pStyle w:val="Heading2"/>
        <w:rPr>
          <w:sz w:val="36"/>
        </w:rPr>
      </w:pPr>
      <w:bookmarkStart w:id="30" w:name="_Patient_Collecting_Requested"/>
      <w:bookmarkStart w:id="31" w:name="_Toc526160254"/>
      <w:bookmarkEnd w:id="30"/>
      <w:r w:rsidRPr="001F26A6">
        <w:rPr>
          <w:sz w:val="36"/>
        </w:rPr>
        <w:t xml:space="preserve">Patient Collecting Requested Medical Records </w:t>
      </w:r>
      <w:r>
        <w:rPr>
          <w:sz w:val="36"/>
        </w:rPr>
        <w:t>Form</w:t>
      </w:r>
      <w:bookmarkEnd w:id="31"/>
    </w:p>
    <w:p w14:paraId="6583BDE0" w14:textId="77777777" w:rsidR="001F26A6" w:rsidRDefault="001F26A6" w:rsidP="001F26A6">
      <w:pPr>
        <w:jc w:val="both"/>
        <w:rPr>
          <w:b/>
        </w:rPr>
      </w:pPr>
    </w:p>
    <w:p w14:paraId="0A1837BC" w14:textId="77777777" w:rsidR="001F26A6" w:rsidRDefault="001F26A6" w:rsidP="001F26A6">
      <w:pPr>
        <w:jc w:val="both"/>
        <w:rPr>
          <w:b/>
        </w:rPr>
      </w:pPr>
    </w:p>
    <w:p w14:paraId="5E1ED65A" w14:textId="77777777" w:rsidR="001F26A6" w:rsidRPr="00526134" w:rsidRDefault="001F26A6" w:rsidP="001F26A6">
      <w:pPr>
        <w:tabs>
          <w:tab w:val="left" w:pos="582"/>
        </w:tabs>
        <w:rPr>
          <w:b/>
          <w:sz w:val="28"/>
          <w:szCs w:val="28"/>
        </w:rPr>
      </w:pPr>
      <w:r w:rsidRPr="00526134">
        <w:rPr>
          <w:b/>
          <w:sz w:val="32"/>
          <w:szCs w:val="32"/>
        </w:rPr>
        <w:t>PATIENT DISCLAIMER</w:t>
      </w:r>
      <w:r w:rsidRPr="00526134">
        <w:rPr>
          <w:b/>
          <w:sz w:val="28"/>
          <w:szCs w:val="28"/>
        </w:rPr>
        <w:t xml:space="preserve">:   I confirm that I have received the requested copies of my Medical Records.  I accept full responsibility for </w:t>
      </w:r>
      <w:r>
        <w:rPr>
          <w:b/>
          <w:sz w:val="28"/>
          <w:szCs w:val="28"/>
        </w:rPr>
        <w:t xml:space="preserve">the </w:t>
      </w:r>
      <w:r w:rsidRPr="00526134">
        <w:rPr>
          <w:b/>
          <w:sz w:val="28"/>
          <w:szCs w:val="28"/>
        </w:rPr>
        <w:t>safe</w:t>
      </w:r>
      <w:r>
        <w:rPr>
          <w:b/>
          <w:sz w:val="28"/>
          <w:szCs w:val="28"/>
        </w:rPr>
        <w:t>ty and security</w:t>
      </w:r>
      <w:r w:rsidRPr="00526134">
        <w:rPr>
          <w:b/>
          <w:sz w:val="28"/>
          <w:szCs w:val="28"/>
        </w:rPr>
        <w:t xml:space="preserve"> of these records. </w:t>
      </w:r>
    </w:p>
    <w:p w14:paraId="71987AD4" w14:textId="77777777" w:rsidR="001F26A6" w:rsidRDefault="001F26A6" w:rsidP="001F26A6">
      <w:pPr>
        <w:tabs>
          <w:tab w:val="left" w:pos="582"/>
        </w:tabs>
        <w:rPr>
          <w:b/>
          <w:sz w:val="28"/>
          <w:szCs w:val="28"/>
        </w:rPr>
      </w:pPr>
    </w:p>
    <w:p w14:paraId="01ACFC79" w14:textId="77777777" w:rsidR="001F26A6" w:rsidRDefault="001F26A6" w:rsidP="001F26A6">
      <w:pPr>
        <w:tabs>
          <w:tab w:val="left" w:pos="582"/>
        </w:tabs>
        <w:rPr>
          <w:b/>
          <w:sz w:val="28"/>
          <w:szCs w:val="28"/>
        </w:rPr>
      </w:pPr>
      <w:r>
        <w:rPr>
          <w:b/>
          <w:sz w:val="28"/>
          <w:szCs w:val="28"/>
        </w:rPr>
        <w:t>Name of Staff Member Handing over the Records: …..………………………………………..</w:t>
      </w:r>
    </w:p>
    <w:p w14:paraId="645E5F55" w14:textId="77777777" w:rsidR="001F26A6" w:rsidRDefault="001F26A6" w:rsidP="001F26A6">
      <w:pPr>
        <w:tabs>
          <w:tab w:val="left" w:pos="582"/>
        </w:tabs>
        <w:rPr>
          <w:b/>
          <w:sz w:val="28"/>
          <w:szCs w:val="28"/>
        </w:rPr>
      </w:pPr>
    </w:p>
    <w:p w14:paraId="137C349F" w14:textId="77777777" w:rsidR="001F26A6" w:rsidRDefault="001F26A6" w:rsidP="001F26A6">
      <w:pPr>
        <w:tabs>
          <w:tab w:val="left" w:pos="582"/>
        </w:tabs>
        <w:rPr>
          <w:b/>
          <w:sz w:val="28"/>
          <w:szCs w:val="28"/>
        </w:rPr>
      </w:pPr>
      <w:r>
        <w:rPr>
          <w:b/>
          <w:sz w:val="28"/>
          <w:szCs w:val="28"/>
        </w:rPr>
        <w:t>Signature of Staff Member: ……………………………………………………………………………….</w:t>
      </w:r>
    </w:p>
    <w:p w14:paraId="1EFB8218" w14:textId="77777777" w:rsidR="001F26A6" w:rsidRDefault="001F26A6" w:rsidP="001F26A6">
      <w:pPr>
        <w:tabs>
          <w:tab w:val="left" w:pos="582"/>
        </w:tabs>
        <w:rPr>
          <w:b/>
          <w:sz w:val="28"/>
          <w:szCs w:val="28"/>
        </w:rPr>
      </w:pPr>
    </w:p>
    <w:p w14:paraId="31BA8D64" w14:textId="6AEBAC9C" w:rsidR="001F26A6" w:rsidRDefault="001F26A6" w:rsidP="001F26A6">
      <w:pPr>
        <w:tabs>
          <w:tab w:val="left" w:pos="582"/>
        </w:tabs>
        <w:rPr>
          <w:b/>
          <w:sz w:val="28"/>
          <w:szCs w:val="28"/>
        </w:rPr>
      </w:pPr>
      <w:r>
        <w:rPr>
          <w:b/>
          <w:sz w:val="28"/>
          <w:szCs w:val="28"/>
        </w:rPr>
        <w:t>Date: …………………………………………….       Time: ……………………………………………..</w:t>
      </w:r>
    </w:p>
    <w:p w14:paraId="6FEC004F" w14:textId="77777777" w:rsidR="001F26A6" w:rsidRPr="00526134" w:rsidRDefault="001F26A6" w:rsidP="001F26A6">
      <w:pPr>
        <w:rPr>
          <w:b/>
          <w:sz w:val="28"/>
          <w:szCs w:val="28"/>
        </w:rPr>
      </w:pPr>
      <w:r w:rsidRPr="00526134">
        <w:rPr>
          <w:b/>
          <w:sz w:val="28"/>
          <w:szCs w:val="28"/>
        </w:rPr>
        <w:t xml:space="preserve">Signature of </w:t>
      </w:r>
      <w:r>
        <w:rPr>
          <w:b/>
          <w:sz w:val="28"/>
          <w:szCs w:val="28"/>
        </w:rPr>
        <w:t>A</w:t>
      </w:r>
      <w:r w:rsidRPr="00526134">
        <w:rPr>
          <w:b/>
          <w:sz w:val="28"/>
          <w:szCs w:val="28"/>
        </w:rPr>
        <w:t>pplicant</w:t>
      </w:r>
      <w:r>
        <w:rPr>
          <w:b/>
          <w:sz w:val="28"/>
          <w:szCs w:val="28"/>
        </w:rPr>
        <w:t>:</w:t>
      </w:r>
      <w:r w:rsidRPr="00526134">
        <w:rPr>
          <w:b/>
          <w:sz w:val="28"/>
          <w:szCs w:val="28"/>
        </w:rPr>
        <w:t xml:space="preserve"> ……………………………</w:t>
      </w:r>
      <w:r>
        <w:rPr>
          <w:b/>
          <w:sz w:val="28"/>
          <w:szCs w:val="28"/>
        </w:rPr>
        <w:t>………………………………………………………..</w:t>
      </w:r>
    </w:p>
    <w:p w14:paraId="4BD4D1F5" w14:textId="77777777" w:rsidR="001F26A6" w:rsidRPr="00526134" w:rsidRDefault="001F26A6" w:rsidP="001F26A6">
      <w:pPr>
        <w:rPr>
          <w:b/>
          <w:sz w:val="28"/>
          <w:szCs w:val="28"/>
        </w:rPr>
      </w:pPr>
    </w:p>
    <w:p w14:paraId="3E877633" w14:textId="77777777" w:rsidR="001F26A6" w:rsidRPr="00526134" w:rsidRDefault="001F26A6" w:rsidP="001F26A6">
      <w:pPr>
        <w:rPr>
          <w:b/>
          <w:sz w:val="28"/>
          <w:szCs w:val="28"/>
        </w:rPr>
      </w:pPr>
      <w:r w:rsidRPr="00526134">
        <w:rPr>
          <w:b/>
          <w:sz w:val="28"/>
          <w:szCs w:val="28"/>
        </w:rPr>
        <w:t xml:space="preserve">Print </w:t>
      </w:r>
      <w:r>
        <w:rPr>
          <w:b/>
          <w:sz w:val="28"/>
          <w:szCs w:val="28"/>
        </w:rPr>
        <w:t>N</w:t>
      </w:r>
      <w:r w:rsidRPr="00526134">
        <w:rPr>
          <w:b/>
          <w:sz w:val="28"/>
          <w:szCs w:val="28"/>
        </w:rPr>
        <w:t>ame</w:t>
      </w:r>
      <w:r>
        <w:rPr>
          <w:b/>
          <w:sz w:val="28"/>
          <w:szCs w:val="28"/>
        </w:rPr>
        <w:t xml:space="preserve">: </w:t>
      </w:r>
      <w:r w:rsidRPr="00526134">
        <w:rPr>
          <w:b/>
          <w:sz w:val="28"/>
          <w:szCs w:val="28"/>
        </w:rPr>
        <w:t>……………………………………</w:t>
      </w:r>
      <w:r>
        <w:rPr>
          <w:b/>
          <w:sz w:val="28"/>
          <w:szCs w:val="28"/>
        </w:rPr>
        <w:t>…………………………………………………………………</w:t>
      </w:r>
    </w:p>
    <w:p w14:paraId="6DCE6654" w14:textId="77777777" w:rsidR="001F26A6" w:rsidRPr="00526134" w:rsidRDefault="001F26A6" w:rsidP="001F26A6">
      <w:pPr>
        <w:rPr>
          <w:b/>
          <w:sz w:val="28"/>
          <w:szCs w:val="28"/>
        </w:rPr>
      </w:pPr>
    </w:p>
    <w:p w14:paraId="2238A29F" w14:textId="77777777" w:rsidR="001F26A6" w:rsidRPr="00526134" w:rsidRDefault="001F26A6" w:rsidP="001F26A6">
      <w:pPr>
        <w:rPr>
          <w:b/>
          <w:sz w:val="28"/>
          <w:szCs w:val="28"/>
        </w:rPr>
      </w:pPr>
      <w:r w:rsidRPr="00526134">
        <w:rPr>
          <w:b/>
          <w:sz w:val="28"/>
          <w:szCs w:val="28"/>
        </w:rPr>
        <w:t>Date</w:t>
      </w:r>
      <w:r>
        <w:rPr>
          <w:b/>
          <w:sz w:val="28"/>
          <w:szCs w:val="28"/>
        </w:rPr>
        <w:t xml:space="preserve"> Records Received: </w:t>
      </w:r>
      <w:r w:rsidRPr="00526134">
        <w:rPr>
          <w:b/>
          <w:sz w:val="28"/>
          <w:szCs w:val="28"/>
        </w:rPr>
        <w:t>…………………………………………...</w:t>
      </w:r>
      <w:r>
        <w:rPr>
          <w:b/>
          <w:sz w:val="28"/>
          <w:szCs w:val="28"/>
        </w:rPr>
        <w:t>.........................................</w:t>
      </w:r>
    </w:p>
    <w:p w14:paraId="5793529A" w14:textId="77777777" w:rsidR="001F26A6" w:rsidRDefault="001F26A6" w:rsidP="001F26A6">
      <w:pPr>
        <w:jc w:val="both"/>
        <w:rPr>
          <w:b/>
        </w:rPr>
      </w:pPr>
      <w:r>
        <w:rPr>
          <w:b/>
        </w:rPr>
        <w:t>(For office use only)</w:t>
      </w:r>
    </w:p>
    <w:p w14:paraId="49D4CCFD" w14:textId="77777777" w:rsidR="001F26A6" w:rsidRDefault="001F26A6" w:rsidP="001F26A6">
      <w:pPr>
        <w:jc w:val="both"/>
        <w:rPr>
          <w:b/>
        </w:rPr>
      </w:pPr>
    </w:p>
    <w:p w14:paraId="03C8E719" w14:textId="77777777" w:rsidR="001F26A6" w:rsidRDefault="001F26A6" w:rsidP="001F26A6">
      <w:pPr>
        <w:jc w:val="both"/>
        <w:rPr>
          <w:b/>
        </w:rPr>
      </w:pPr>
    </w:p>
    <w:p w14:paraId="4D564DBF" w14:textId="21F77BBC" w:rsidR="001F26A6" w:rsidRDefault="001F26A6" w:rsidP="001F26A6">
      <w:pPr>
        <w:jc w:val="both"/>
        <w:rPr>
          <w:b/>
        </w:rPr>
      </w:pPr>
      <w:r>
        <w:rPr>
          <w:b/>
        </w:rPr>
        <w:t>When the above has been completed please scan in patients records</w:t>
      </w:r>
      <w:r w:rsidR="00DC51A5">
        <w:rPr>
          <w:b/>
        </w:rPr>
        <w:t xml:space="preserve"> – OR – records in coded entry of Medical Record that SAR has been collected.</w:t>
      </w:r>
    </w:p>
    <w:p w14:paraId="02F183EA" w14:textId="77777777" w:rsidR="001F26A6" w:rsidRDefault="001F26A6" w:rsidP="001F26A6">
      <w:pPr>
        <w:jc w:val="both"/>
        <w:rPr>
          <w:b/>
        </w:rPr>
      </w:pPr>
    </w:p>
    <w:p w14:paraId="081442F7" w14:textId="77777777" w:rsidR="00A31FF0" w:rsidRPr="00A833FF" w:rsidRDefault="00A31FF0" w:rsidP="00B8405F">
      <w:pPr>
        <w:pStyle w:val="Heading2"/>
        <w:rPr>
          <w:rFonts w:asciiTheme="minorHAnsi" w:hAnsiTheme="minorHAnsi" w:cstheme="minorHAnsi"/>
          <w:sz w:val="32"/>
          <w:szCs w:val="32"/>
          <w:u w:val="single"/>
        </w:rPr>
      </w:pPr>
      <w:bookmarkStart w:id="32" w:name="_NHS.net_How_to"/>
      <w:bookmarkStart w:id="33" w:name="_Toc526160255"/>
      <w:bookmarkEnd w:id="32"/>
      <w:r w:rsidRPr="00A833FF">
        <w:rPr>
          <w:rFonts w:asciiTheme="minorHAnsi" w:hAnsiTheme="minorHAnsi" w:cstheme="minorHAnsi"/>
          <w:sz w:val="32"/>
          <w:szCs w:val="32"/>
          <w:u w:val="single"/>
        </w:rPr>
        <w:t>NHS.net How to send an encrypted message to non-NHS.net Account</w:t>
      </w:r>
      <w:bookmarkEnd w:id="33"/>
    </w:p>
    <w:p w14:paraId="0C59A3A6" w14:textId="77777777" w:rsidR="00A31FF0" w:rsidRDefault="00A31FF0" w:rsidP="00A31FF0">
      <w:pPr>
        <w:rPr>
          <w:rFonts w:ascii="Verdana" w:hAnsi="Verdana" w:cs="Verdana"/>
          <w:sz w:val="20"/>
          <w:szCs w:val="20"/>
        </w:rPr>
      </w:pPr>
      <w:r>
        <w:rPr>
          <w:rFonts w:ascii="Verdana" w:hAnsi="Verdana" w:cs="Verdana"/>
          <w:sz w:val="20"/>
          <w:szCs w:val="20"/>
        </w:rPr>
        <w:t xml:space="preserve"> </w:t>
      </w:r>
    </w:p>
    <w:p w14:paraId="07D6F248" w14:textId="39CB9F8A" w:rsidR="00A31FF0" w:rsidRDefault="00A31FF0" w:rsidP="00A31FF0">
      <w:pPr>
        <w:rPr>
          <w:rFonts w:ascii="Verdana" w:hAnsi="Verdana" w:cs="Verdana"/>
          <w:sz w:val="20"/>
          <w:szCs w:val="20"/>
        </w:rPr>
      </w:pPr>
      <w:r>
        <w:rPr>
          <w:rFonts w:ascii="Verdana" w:hAnsi="Verdana" w:cs="Verdana"/>
          <w:sz w:val="20"/>
          <w:szCs w:val="20"/>
        </w:rPr>
        <w:t xml:space="preserve">Before sending patient or sensitive data via the encryption service, it is good practice to set up the ‘encrypted channel’ which helps safely verify the correct recipient.   </w:t>
      </w:r>
    </w:p>
    <w:p w14:paraId="5C1964EF" w14:textId="77777777" w:rsidR="00A31FF0" w:rsidRDefault="00A31FF0" w:rsidP="00A31FF0">
      <w:pPr>
        <w:pStyle w:val="ListParagraph"/>
        <w:numPr>
          <w:ilvl w:val="0"/>
          <w:numId w:val="12"/>
        </w:numPr>
        <w:suppressAutoHyphens w:val="0"/>
        <w:autoSpaceDN/>
        <w:spacing w:after="0" w:line="240" w:lineRule="auto"/>
        <w:contextualSpacing/>
        <w:textAlignment w:val="auto"/>
        <w:rPr>
          <w:rFonts w:ascii="Verdana" w:hAnsi="Verdana" w:cs="Verdana"/>
          <w:sz w:val="20"/>
          <w:szCs w:val="20"/>
        </w:rPr>
      </w:pPr>
      <w:r>
        <w:rPr>
          <w:rFonts w:ascii="Verdana" w:hAnsi="Verdana" w:cs="Verdana"/>
          <w:sz w:val="20"/>
          <w:szCs w:val="20"/>
        </w:rPr>
        <w:t xml:space="preserve">First, send the recipient the ‘Encryption Guidance for recipients’ document which you can find in the </w:t>
      </w:r>
      <w:proofErr w:type="spellStart"/>
      <w:r>
        <w:rPr>
          <w:rFonts w:ascii="Verdana" w:hAnsi="Verdana" w:cs="Verdana"/>
          <w:sz w:val="20"/>
          <w:szCs w:val="20"/>
        </w:rPr>
        <w:t>NHSmail</w:t>
      </w:r>
      <w:proofErr w:type="spellEnd"/>
      <w:r>
        <w:rPr>
          <w:rFonts w:ascii="Verdana" w:hAnsi="Verdana" w:cs="Verdana"/>
          <w:sz w:val="20"/>
          <w:szCs w:val="20"/>
        </w:rPr>
        <w:t xml:space="preserve"> Training and Guidance pages at: https://web.nhs.net/Portal/InformationGuidanceServices/DefaultPage.aspx in the section ‘Emailing sensitive or patient identifiable information’. </w:t>
      </w:r>
    </w:p>
    <w:p w14:paraId="5542082E" w14:textId="77777777" w:rsidR="00A31FF0" w:rsidRDefault="00A31FF0" w:rsidP="00A31FF0">
      <w:pPr>
        <w:ind w:firstLine="68"/>
        <w:rPr>
          <w:rFonts w:ascii="Verdana" w:hAnsi="Verdana" w:cs="Verdana"/>
          <w:sz w:val="20"/>
          <w:szCs w:val="20"/>
        </w:rPr>
      </w:pPr>
    </w:p>
    <w:p w14:paraId="6140A101" w14:textId="77777777" w:rsidR="00A31FF0" w:rsidRDefault="00A31FF0" w:rsidP="00A31FF0">
      <w:pPr>
        <w:pStyle w:val="ListParagraph"/>
        <w:numPr>
          <w:ilvl w:val="0"/>
          <w:numId w:val="12"/>
        </w:numPr>
        <w:suppressAutoHyphens w:val="0"/>
        <w:autoSpaceDN/>
        <w:spacing w:after="0" w:line="240" w:lineRule="auto"/>
        <w:contextualSpacing/>
        <w:textAlignment w:val="auto"/>
        <w:rPr>
          <w:rFonts w:ascii="Verdana" w:hAnsi="Verdana" w:cs="Verdana"/>
          <w:sz w:val="20"/>
          <w:szCs w:val="20"/>
        </w:rPr>
      </w:pPr>
      <w:r>
        <w:rPr>
          <w:rFonts w:ascii="Verdana" w:hAnsi="Verdana" w:cs="Verdana"/>
          <w:sz w:val="20"/>
          <w:szCs w:val="20"/>
        </w:rPr>
        <w:t>Next, follow the steps below to send an initial encrypted email but do not include patient or sensitive information. Once the recipient of the information has regi</w:t>
      </w:r>
      <w:r>
        <w:rPr>
          <w:rFonts w:ascii="Verdana" w:hAnsi="Verdana" w:cs="Verdana"/>
          <w:sz w:val="20"/>
          <w:szCs w:val="20"/>
        </w:rPr>
        <w:t>s</w:t>
      </w:r>
      <w:r>
        <w:rPr>
          <w:rFonts w:ascii="Verdana" w:hAnsi="Verdana" w:cs="Verdana"/>
          <w:sz w:val="20"/>
          <w:szCs w:val="20"/>
        </w:rPr>
        <w:t>tered for the encryption service and confirmed to the sender this has been done, patient and sensitive data can be sent within an email or as an attachment su</w:t>
      </w:r>
      <w:r>
        <w:rPr>
          <w:rFonts w:ascii="Verdana" w:hAnsi="Verdana" w:cs="Verdana"/>
          <w:sz w:val="20"/>
          <w:szCs w:val="20"/>
        </w:rPr>
        <w:t>b</w:t>
      </w:r>
      <w:r>
        <w:rPr>
          <w:rFonts w:ascii="Verdana" w:hAnsi="Verdana" w:cs="Verdana"/>
          <w:sz w:val="20"/>
          <w:szCs w:val="20"/>
        </w:rPr>
        <w:t>ject to local information governance policies.</w:t>
      </w:r>
    </w:p>
    <w:p w14:paraId="076D8A78" w14:textId="77777777" w:rsidR="00A31FF0" w:rsidRDefault="00A31FF0" w:rsidP="00A31FF0">
      <w:pPr>
        <w:rPr>
          <w:rFonts w:ascii="Verdana" w:hAnsi="Verdana" w:cs="Verdana"/>
          <w:sz w:val="20"/>
          <w:szCs w:val="20"/>
        </w:rPr>
      </w:pPr>
    </w:p>
    <w:p w14:paraId="1065CEAD" w14:textId="77777777" w:rsidR="00A31FF0" w:rsidRDefault="00A31FF0" w:rsidP="00A31FF0">
      <w:pPr>
        <w:pStyle w:val="ListParagraph"/>
        <w:numPr>
          <w:ilvl w:val="0"/>
          <w:numId w:val="12"/>
        </w:numPr>
        <w:suppressAutoHyphens w:val="0"/>
        <w:autoSpaceDN/>
        <w:spacing w:after="0" w:line="240" w:lineRule="auto"/>
        <w:contextualSpacing/>
        <w:textAlignment w:val="auto"/>
        <w:rPr>
          <w:rFonts w:ascii="Verdana" w:hAnsi="Verdana" w:cs="Verdana"/>
          <w:sz w:val="20"/>
          <w:szCs w:val="20"/>
        </w:rPr>
      </w:pPr>
      <w:r>
        <w:rPr>
          <w:rFonts w:ascii="Verdana" w:hAnsi="Verdana" w:cs="Verdana"/>
          <w:sz w:val="20"/>
          <w:szCs w:val="20"/>
        </w:rPr>
        <w:t xml:space="preserve">To send an encrypted email, log into your </w:t>
      </w:r>
      <w:proofErr w:type="spellStart"/>
      <w:r>
        <w:rPr>
          <w:rFonts w:ascii="Verdana" w:hAnsi="Verdana" w:cs="Verdana"/>
          <w:sz w:val="20"/>
          <w:szCs w:val="20"/>
        </w:rPr>
        <w:t>NHSmail</w:t>
      </w:r>
      <w:proofErr w:type="spellEnd"/>
      <w:r>
        <w:rPr>
          <w:rFonts w:ascii="Verdana" w:hAnsi="Verdana" w:cs="Verdana"/>
          <w:sz w:val="20"/>
          <w:szCs w:val="20"/>
        </w:rPr>
        <w:t xml:space="preserve"> account (either via an email client such as Outlook or via the web portal at www.nhs.net) and create a new email message in the normal way. </w:t>
      </w:r>
    </w:p>
    <w:p w14:paraId="2CB6755A" w14:textId="77777777" w:rsidR="00A31FF0" w:rsidRDefault="00A31FF0" w:rsidP="00A31FF0">
      <w:pPr>
        <w:ind w:firstLine="68"/>
        <w:rPr>
          <w:rFonts w:ascii="Verdana" w:hAnsi="Verdana" w:cs="Verdana"/>
          <w:sz w:val="20"/>
          <w:szCs w:val="20"/>
        </w:rPr>
      </w:pPr>
    </w:p>
    <w:p w14:paraId="6EC0C181" w14:textId="77777777" w:rsidR="00A31FF0" w:rsidRDefault="00A31FF0" w:rsidP="00A31FF0">
      <w:pPr>
        <w:pStyle w:val="ListParagraph"/>
        <w:numPr>
          <w:ilvl w:val="0"/>
          <w:numId w:val="12"/>
        </w:numPr>
        <w:suppressAutoHyphens w:val="0"/>
        <w:autoSpaceDN/>
        <w:spacing w:after="0" w:line="240" w:lineRule="auto"/>
        <w:contextualSpacing/>
        <w:textAlignment w:val="auto"/>
        <w:rPr>
          <w:rFonts w:ascii="Verdana" w:hAnsi="Verdana" w:cs="Verdana"/>
          <w:sz w:val="20"/>
          <w:szCs w:val="20"/>
        </w:rPr>
      </w:pPr>
      <w:r>
        <w:rPr>
          <w:rFonts w:ascii="Verdana" w:hAnsi="Verdana" w:cs="Verdana"/>
          <w:sz w:val="20"/>
          <w:szCs w:val="20"/>
        </w:rPr>
        <w:t xml:space="preserve">Ensure the recipient’s email address is correct  </w:t>
      </w:r>
    </w:p>
    <w:p w14:paraId="73CC5A76" w14:textId="77777777" w:rsidR="00A31FF0" w:rsidRDefault="00A31FF0" w:rsidP="00A31FF0">
      <w:pPr>
        <w:ind w:firstLine="68"/>
        <w:rPr>
          <w:rFonts w:ascii="Verdana" w:hAnsi="Verdana" w:cs="Verdana"/>
          <w:sz w:val="20"/>
          <w:szCs w:val="20"/>
        </w:rPr>
      </w:pPr>
    </w:p>
    <w:p w14:paraId="01B75097" w14:textId="77777777" w:rsidR="00A31FF0" w:rsidRDefault="00A31FF0" w:rsidP="00A31FF0">
      <w:pPr>
        <w:pStyle w:val="ListParagraph"/>
        <w:numPr>
          <w:ilvl w:val="0"/>
          <w:numId w:val="12"/>
        </w:numPr>
        <w:suppressAutoHyphens w:val="0"/>
        <w:autoSpaceDN/>
        <w:spacing w:after="0" w:line="240" w:lineRule="auto"/>
        <w:contextualSpacing/>
        <w:textAlignment w:val="auto"/>
        <w:rPr>
          <w:rFonts w:ascii="Verdana" w:hAnsi="Verdana" w:cs="Verdana"/>
          <w:sz w:val="20"/>
          <w:szCs w:val="20"/>
        </w:rPr>
      </w:pPr>
      <w:r>
        <w:rPr>
          <w:rFonts w:ascii="Verdana" w:hAnsi="Verdana" w:cs="Verdana"/>
          <w:sz w:val="20"/>
          <w:szCs w:val="20"/>
        </w:rPr>
        <w:t xml:space="preserve">In the Subject field of the email, enter the word [secure] before the subject of the message. The word secure must be surrounded by the square brackets for the message to be encrypted.  If square brackets aren’t used, the content of the email will be sent in plain text and may potentially be exposed to interception or amendment.  </w:t>
      </w:r>
    </w:p>
    <w:p w14:paraId="709B5DBC" w14:textId="77777777" w:rsidR="00A31FF0" w:rsidRDefault="00A31FF0" w:rsidP="00A31FF0">
      <w:pPr>
        <w:pStyle w:val="ListParagraph"/>
        <w:rPr>
          <w:rFonts w:ascii="Verdana" w:hAnsi="Verdana" w:cs="Verdana"/>
          <w:sz w:val="20"/>
          <w:szCs w:val="20"/>
        </w:rPr>
      </w:pPr>
    </w:p>
    <w:p w14:paraId="1367EDF0" w14:textId="0BC15C75" w:rsidR="00A31FF0" w:rsidRDefault="00740C08" w:rsidP="00A31FF0">
      <w:pPr>
        <w:pStyle w:val="ListParagraph"/>
        <w:rPr>
          <w:rFonts w:ascii="Verdana" w:hAnsi="Verdana" w:cs="Verdana"/>
          <w:sz w:val="20"/>
          <w:szCs w:val="20"/>
        </w:rPr>
      </w:pPr>
      <w:r w:rsidRPr="00715A12">
        <w:rPr>
          <w:noProof/>
          <w:sz w:val="23"/>
          <w:szCs w:val="23"/>
          <w:lang w:eastAsia="en-GB"/>
        </w:rPr>
        <w:drawing>
          <wp:inline distT="0" distB="0" distL="0" distR="0" wp14:anchorId="6D621054" wp14:editId="7DA05A9E">
            <wp:extent cx="5731510" cy="225460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254605"/>
                    </a:xfrm>
                    <a:prstGeom prst="rect">
                      <a:avLst/>
                    </a:prstGeom>
                    <a:noFill/>
                    <a:ln>
                      <a:noFill/>
                    </a:ln>
                  </pic:spPr>
                </pic:pic>
              </a:graphicData>
            </a:graphic>
          </wp:inline>
        </w:drawing>
      </w:r>
    </w:p>
    <w:p w14:paraId="151FC551" w14:textId="77777777" w:rsidR="00A31FF0" w:rsidRDefault="00A31FF0" w:rsidP="00A31FF0">
      <w:pPr>
        <w:pStyle w:val="ListParagraph"/>
        <w:rPr>
          <w:rFonts w:ascii="Verdana" w:hAnsi="Verdana" w:cs="Verdana"/>
          <w:sz w:val="20"/>
          <w:szCs w:val="20"/>
        </w:rPr>
      </w:pPr>
    </w:p>
    <w:p w14:paraId="7EE15F95" w14:textId="72132BC3" w:rsidR="00A31FF0" w:rsidRDefault="00A31FF0" w:rsidP="00A31FF0">
      <w:pPr>
        <w:ind w:firstLine="68"/>
        <w:rPr>
          <w:rFonts w:ascii="Verdana" w:hAnsi="Verdana" w:cs="Verdana"/>
          <w:sz w:val="20"/>
          <w:szCs w:val="20"/>
        </w:rPr>
      </w:pPr>
    </w:p>
    <w:p w14:paraId="6482DAF6" w14:textId="77C21780" w:rsidR="00AB6A51" w:rsidRDefault="00AB6A51" w:rsidP="00A31FF0">
      <w:pPr>
        <w:ind w:firstLine="68"/>
        <w:rPr>
          <w:rFonts w:ascii="Verdana" w:hAnsi="Verdana" w:cs="Verdana"/>
          <w:sz w:val="20"/>
          <w:szCs w:val="20"/>
        </w:rPr>
      </w:pPr>
    </w:p>
    <w:p w14:paraId="6C0C8C79" w14:textId="77777777" w:rsidR="00AB6A51" w:rsidRDefault="00AB6A51" w:rsidP="00A31FF0">
      <w:pPr>
        <w:ind w:firstLine="68"/>
        <w:rPr>
          <w:rFonts w:ascii="Verdana" w:hAnsi="Verdana" w:cs="Verdana"/>
          <w:sz w:val="20"/>
          <w:szCs w:val="20"/>
        </w:rPr>
      </w:pPr>
    </w:p>
    <w:p w14:paraId="271CC8F2" w14:textId="77777777" w:rsidR="00A31FF0" w:rsidRDefault="00A31FF0" w:rsidP="00A31FF0">
      <w:pPr>
        <w:pStyle w:val="ListParagraph"/>
        <w:numPr>
          <w:ilvl w:val="0"/>
          <w:numId w:val="12"/>
        </w:numPr>
        <w:suppressAutoHyphens w:val="0"/>
        <w:autoSpaceDN/>
        <w:spacing w:after="0" w:line="240" w:lineRule="auto"/>
        <w:contextualSpacing/>
        <w:textAlignment w:val="auto"/>
        <w:rPr>
          <w:rFonts w:ascii="Verdana" w:hAnsi="Verdana" w:cs="Verdana"/>
          <w:sz w:val="20"/>
          <w:szCs w:val="20"/>
        </w:rPr>
      </w:pPr>
      <w:r>
        <w:rPr>
          <w:rFonts w:ascii="Verdana" w:hAnsi="Verdana" w:cs="Verdana"/>
          <w:sz w:val="20"/>
          <w:szCs w:val="20"/>
        </w:rPr>
        <w:t xml:space="preserve">Compose the message </w:t>
      </w:r>
    </w:p>
    <w:p w14:paraId="1655C276" w14:textId="77777777" w:rsidR="00A31FF0" w:rsidRDefault="00A31FF0" w:rsidP="00A31FF0">
      <w:pPr>
        <w:ind w:firstLine="68"/>
        <w:rPr>
          <w:rFonts w:ascii="Verdana" w:hAnsi="Verdana" w:cs="Verdana"/>
          <w:sz w:val="20"/>
          <w:szCs w:val="20"/>
        </w:rPr>
      </w:pPr>
    </w:p>
    <w:p w14:paraId="7311D479" w14:textId="77777777" w:rsidR="00A31FF0" w:rsidRDefault="00A31FF0" w:rsidP="00A31FF0">
      <w:pPr>
        <w:pStyle w:val="ListParagraph"/>
        <w:numPr>
          <w:ilvl w:val="0"/>
          <w:numId w:val="12"/>
        </w:numPr>
        <w:suppressAutoHyphens w:val="0"/>
        <w:autoSpaceDN/>
        <w:spacing w:after="0" w:line="240" w:lineRule="auto"/>
        <w:contextualSpacing/>
        <w:textAlignment w:val="auto"/>
        <w:rPr>
          <w:rFonts w:ascii="Verdana" w:hAnsi="Verdana" w:cs="Verdana"/>
          <w:sz w:val="20"/>
          <w:szCs w:val="20"/>
        </w:rPr>
      </w:pPr>
      <w:r>
        <w:rPr>
          <w:rFonts w:ascii="Verdana" w:hAnsi="Verdana" w:cs="Verdana"/>
          <w:sz w:val="20"/>
          <w:szCs w:val="20"/>
        </w:rPr>
        <w:t xml:space="preserve">Add any required attachments (once the initial registration process has taken place) </w:t>
      </w:r>
    </w:p>
    <w:p w14:paraId="0E111B39" w14:textId="77777777" w:rsidR="00A31FF0" w:rsidRDefault="00A31FF0" w:rsidP="00A31FF0">
      <w:pPr>
        <w:ind w:firstLine="68"/>
        <w:rPr>
          <w:rFonts w:ascii="Verdana" w:hAnsi="Verdana" w:cs="Verdana"/>
          <w:sz w:val="20"/>
          <w:szCs w:val="20"/>
        </w:rPr>
      </w:pPr>
    </w:p>
    <w:p w14:paraId="414E1786" w14:textId="77777777" w:rsidR="00A31FF0" w:rsidRDefault="00A31FF0" w:rsidP="00A31FF0">
      <w:pPr>
        <w:pStyle w:val="ListParagraph"/>
        <w:numPr>
          <w:ilvl w:val="0"/>
          <w:numId w:val="12"/>
        </w:numPr>
        <w:suppressAutoHyphens w:val="0"/>
        <w:autoSpaceDN/>
        <w:spacing w:after="0" w:line="240" w:lineRule="auto"/>
        <w:contextualSpacing/>
        <w:textAlignment w:val="auto"/>
        <w:rPr>
          <w:rFonts w:ascii="Verdana" w:hAnsi="Verdana" w:cs="Verdana"/>
          <w:sz w:val="20"/>
          <w:szCs w:val="20"/>
        </w:rPr>
      </w:pPr>
      <w:r>
        <w:rPr>
          <w:rFonts w:ascii="Verdana" w:hAnsi="Verdana" w:cs="Verdana"/>
          <w:sz w:val="20"/>
          <w:szCs w:val="20"/>
        </w:rPr>
        <w:t xml:space="preserve">Click on Send to send the message. An unencrypted copy will be saved in your Sent Items folder. </w:t>
      </w:r>
    </w:p>
    <w:p w14:paraId="6BE943E6" w14:textId="77777777" w:rsidR="00A31FF0" w:rsidRDefault="00A31FF0" w:rsidP="00A31FF0">
      <w:pPr>
        <w:rPr>
          <w:rFonts w:ascii="Verdana" w:hAnsi="Verdana" w:cs="Verdana"/>
          <w:sz w:val="20"/>
          <w:szCs w:val="20"/>
        </w:rPr>
      </w:pPr>
      <w:r>
        <w:rPr>
          <w:rFonts w:ascii="Verdana" w:hAnsi="Verdana" w:cs="Verdana"/>
          <w:sz w:val="20"/>
          <w:szCs w:val="20"/>
        </w:rPr>
        <w:t xml:space="preserve"> </w:t>
      </w:r>
    </w:p>
    <w:p w14:paraId="6EDEAEAF" w14:textId="77777777" w:rsidR="00A31FF0" w:rsidRDefault="00A31FF0" w:rsidP="00A31FF0">
      <w:pPr>
        <w:rPr>
          <w:rFonts w:ascii="Verdana" w:hAnsi="Verdana" w:cs="Verdana"/>
          <w:sz w:val="20"/>
          <w:szCs w:val="20"/>
        </w:rPr>
      </w:pPr>
      <w:r>
        <w:rPr>
          <w:rFonts w:ascii="Verdana" w:hAnsi="Verdana" w:cs="Verdana"/>
          <w:sz w:val="20"/>
          <w:szCs w:val="20"/>
        </w:rPr>
        <w:t xml:space="preserve">The service will then encrypt the message and deliver it to the intended recipient. The sent item will be stored unencrypted in your Sent Items folder, and any replies received will be decrypted and displayed as normal in </w:t>
      </w:r>
      <w:proofErr w:type="spellStart"/>
      <w:r>
        <w:rPr>
          <w:rFonts w:ascii="Verdana" w:hAnsi="Verdana" w:cs="Verdana"/>
          <w:sz w:val="20"/>
          <w:szCs w:val="20"/>
        </w:rPr>
        <w:t>NHSmail</w:t>
      </w:r>
      <w:proofErr w:type="spellEnd"/>
      <w:r>
        <w:rPr>
          <w:rFonts w:ascii="Verdana" w:hAnsi="Verdana" w:cs="Verdana"/>
          <w:sz w:val="20"/>
          <w:szCs w:val="20"/>
        </w:rPr>
        <w:t xml:space="preserve">. </w:t>
      </w:r>
    </w:p>
    <w:p w14:paraId="6FE07192" w14:textId="77777777" w:rsidR="00A31FF0" w:rsidRDefault="00A31FF0" w:rsidP="00A31FF0">
      <w:pPr>
        <w:rPr>
          <w:rFonts w:ascii="Verdana" w:hAnsi="Verdana" w:cs="Verdana"/>
          <w:sz w:val="20"/>
          <w:szCs w:val="20"/>
        </w:rPr>
      </w:pPr>
      <w:r>
        <w:rPr>
          <w:rFonts w:ascii="Verdana" w:hAnsi="Verdana" w:cs="Verdana"/>
          <w:sz w:val="20"/>
          <w:szCs w:val="20"/>
        </w:rPr>
        <w:t xml:space="preserve"> </w:t>
      </w:r>
    </w:p>
    <w:p w14:paraId="1071F3F0" w14:textId="6520463B" w:rsidR="00A31FF0" w:rsidRPr="00AB6A51" w:rsidRDefault="00A31FF0" w:rsidP="00AB6A51">
      <w:pPr>
        <w:jc w:val="center"/>
        <w:rPr>
          <w:rFonts w:ascii="Verdana" w:hAnsi="Verdana" w:cs="Verdana"/>
          <w:b/>
          <w:sz w:val="36"/>
          <w:szCs w:val="36"/>
          <w:u w:val="single"/>
        </w:rPr>
      </w:pPr>
      <w:r w:rsidRPr="00AB6A51">
        <w:rPr>
          <w:rFonts w:ascii="Verdana" w:hAnsi="Verdana" w:cs="Verdana"/>
          <w:b/>
          <w:sz w:val="36"/>
          <w:szCs w:val="36"/>
          <w:u w:val="single"/>
        </w:rPr>
        <w:t>N.B. [secure] is not case sensitive and [SECURE] or [Secure] for example could also be used.</w:t>
      </w:r>
    </w:p>
    <w:p w14:paraId="7EA80870" w14:textId="77777777" w:rsidR="00A31FF0" w:rsidRDefault="00A31FF0" w:rsidP="00A31FF0">
      <w:pPr>
        <w:rPr>
          <w:rFonts w:ascii="Verdana" w:hAnsi="Verdana" w:cs="Verdana"/>
          <w:sz w:val="20"/>
          <w:szCs w:val="20"/>
        </w:rPr>
      </w:pPr>
    </w:p>
    <w:p w14:paraId="4EE1744D" w14:textId="77777777" w:rsidR="001F26A6" w:rsidRPr="00421710" w:rsidRDefault="001F26A6" w:rsidP="00C54CF9">
      <w:pPr>
        <w:rPr>
          <w:rFonts w:ascii="Arial" w:eastAsia="Arial" w:hAnsi="Arial" w:cs="Arial"/>
          <w:b/>
          <w:bCs/>
          <w:color w:val="0070C0"/>
          <w:spacing w:val="-2"/>
        </w:rPr>
      </w:pPr>
    </w:p>
    <w:p w14:paraId="619EA8D7" w14:textId="77777777" w:rsidR="00550806" w:rsidRDefault="00550806"/>
    <w:sectPr w:rsidR="00550806" w:rsidSect="00A15E28">
      <w:pgSz w:w="11906" w:h="16838"/>
      <w:pgMar w:top="993"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01502" w14:textId="77777777" w:rsidR="00C874A9" w:rsidRDefault="00C874A9">
      <w:pPr>
        <w:spacing w:after="0" w:line="240" w:lineRule="auto"/>
      </w:pPr>
      <w:r>
        <w:separator/>
      </w:r>
    </w:p>
  </w:endnote>
  <w:endnote w:type="continuationSeparator" w:id="0">
    <w:p w14:paraId="68ED67E3" w14:textId="77777777" w:rsidR="00C874A9" w:rsidRDefault="00C8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E3DF7" w14:textId="77777777" w:rsidR="00C874A9" w:rsidRDefault="00C874A9">
      <w:pPr>
        <w:spacing w:after="0" w:line="240" w:lineRule="auto"/>
      </w:pPr>
      <w:r>
        <w:rPr>
          <w:color w:val="000000"/>
        </w:rPr>
        <w:separator/>
      </w:r>
    </w:p>
  </w:footnote>
  <w:footnote w:type="continuationSeparator" w:id="0">
    <w:p w14:paraId="0013C6DA" w14:textId="77777777" w:rsidR="00C874A9" w:rsidRDefault="00C874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EAB"/>
    <w:multiLevelType w:val="hybridMultilevel"/>
    <w:tmpl w:val="B77A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522D66"/>
    <w:multiLevelType w:val="hybridMultilevel"/>
    <w:tmpl w:val="9AB46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F16122"/>
    <w:multiLevelType w:val="multilevel"/>
    <w:tmpl w:val="3E56C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0673A1"/>
    <w:multiLevelType w:val="multilevel"/>
    <w:tmpl w:val="6F56CB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20522062"/>
    <w:multiLevelType w:val="hybridMultilevel"/>
    <w:tmpl w:val="080C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DF4797"/>
    <w:multiLevelType w:val="hybridMultilevel"/>
    <w:tmpl w:val="A9FC9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FF66EA"/>
    <w:multiLevelType w:val="multilevel"/>
    <w:tmpl w:val="F88E0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6BE5A41"/>
    <w:multiLevelType w:val="multilevel"/>
    <w:tmpl w:val="4DCAB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BB005EB"/>
    <w:multiLevelType w:val="hybridMultilevel"/>
    <w:tmpl w:val="1F5C671C"/>
    <w:lvl w:ilvl="0" w:tplc="00A28E6A">
      <w:numFmt w:val="bullet"/>
      <w:lvlText w:val="–"/>
      <w:lvlJc w:val="left"/>
      <w:pPr>
        <w:ind w:left="420" w:hanging="360"/>
      </w:pPr>
      <w:rPr>
        <w:rFonts w:ascii="Arial" w:eastAsiaTheme="maj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D305FA"/>
    <w:multiLevelType w:val="hybridMultilevel"/>
    <w:tmpl w:val="110E8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C0435F"/>
    <w:multiLevelType w:val="hybridMultilevel"/>
    <w:tmpl w:val="004E13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45B03970"/>
    <w:multiLevelType w:val="hybridMultilevel"/>
    <w:tmpl w:val="86365BB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nsid w:val="46D33D23"/>
    <w:multiLevelType w:val="hybridMultilevel"/>
    <w:tmpl w:val="2F3201E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nsid w:val="506D22F0"/>
    <w:multiLevelType w:val="multilevel"/>
    <w:tmpl w:val="F648E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51FB5C28"/>
    <w:multiLevelType w:val="hybridMultilevel"/>
    <w:tmpl w:val="6ACC8A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3593F8D"/>
    <w:multiLevelType w:val="multilevel"/>
    <w:tmpl w:val="B0149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83121A0"/>
    <w:multiLevelType w:val="multilevel"/>
    <w:tmpl w:val="562A25D8"/>
    <w:lvl w:ilvl="0">
      <w:numFmt w:val="bullet"/>
      <w:lvlText w:val=""/>
      <w:lvlJc w:val="left"/>
      <w:pPr>
        <w:ind w:left="815" w:hanging="360"/>
      </w:pPr>
      <w:rPr>
        <w:rFonts w:ascii="Symbol" w:hAnsi="Symbol"/>
      </w:rPr>
    </w:lvl>
    <w:lvl w:ilvl="1">
      <w:numFmt w:val="bullet"/>
      <w:lvlText w:val="o"/>
      <w:lvlJc w:val="left"/>
      <w:pPr>
        <w:ind w:left="1535" w:hanging="360"/>
      </w:pPr>
      <w:rPr>
        <w:rFonts w:ascii="Courier New" w:hAnsi="Courier New" w:cs="Courier New"/>
      </w:rPr>
    </w:lvl>
    <w:lvl w:ilvl="2">
      <w:numFmt w:val="bullet"/>
      <w:lvlText w:val=""/>
      <w:lvlJc w:val="left"/>
      <w:pPr>
        <w:ind w:left="2255" w:hanging="360"/>
      </w:pPr>
      <w:rPr>
        <w:rFonts w:ascii="Wingdings" w:hAnsi="Wingdings"/>
      </w:rPr>
    </w:lvl>
    <w:lvl w:ilvl="3">
      <w:numFmt w:val="bullet"/>
      <w:lvlText w:val=""/>
      <w:lvlJc w:val="left"/>
      <w:pPr>
        <w:ind w:left="2975" w:hanging="360"/>
      </w:pPr>
      <w:rPr>
        <w:rFonts w:ascii="Symbol" w:hAnsi="Symbol"/>
      </w:rPr>
    </w:lvl>
    <w:lvl w:ilvl="4">
      <w:numFmt w:val="bullet"/>
      <w:lvlText w:val="o"/>
      <w:lvlJc w:val="left"/>
      <w:pPr>
        <w:ind w:left="3695" w:hanging="360"/>
      </w:pPr>
      <w:rPr>
        <w:rFonts w:ascii="Courier New" w:hAnsi="Courier New" w:cs="Courier New"/>
      </w:rPr>
    </w:lvl>
    <w:lvl w:ilvl="5">
      <w:numFmt w:val="bullet"/>
      <w:lvlText w:val=""/>
      <w:lvlJc w:val="left"/>
      <w:pPr>
        <w:ind w:left="4415" w:hanging="360"/>
      </w:pPr>
      <w:rPr>
        <w:rFonts w:ascii="Wingdings" w:hAnsi="Wingdings"/>
      </w:rPr>
    </w:lvl>
    <w:lvl w:ilvl="6">
      <w:numFmt w:val="bullet"/>
      <w:lvlText w:val=""/>
      <w:lvlJc w:val="left"/>
      <w:pPr>
        <w:ind w:left="5135" w:hanging="360"/>
      </w:pPr>
      <w:rPr>
        <w:rFonts w:ascii="Symbol" w:hAnsi="Symbol"/>
      </w:rPr>
    </w:lvl>
    <w:lvl w:ilvl="7">
      <w:numFmt w:val="bullet"/>
      <w:lvlText w:val="o"/>
      <w:lvlJc w:val="left"/>
      <w:pPr>
        <w:ind w:left="5855" w:hanging="360"/>
      </w:pPr>
      <w:rPr>
        <w:rFonts w:ascii="Courier New" w:hAnsi="Courier New" w:cs="Courier New"/>
      </w:rPr>
    </w:lvl>
    <w:lvl w:ilvl="8">
      <w:numFmt w:val="bullet"/>
      <w:lvlText w:val=""/>
      <w:lvlJc w:val="left"/>
      <w:pPr>
        <w:ind w:left="6575" w:hanging="360"/>
      </w:pPr>
      <w:rPr>
        <w:rFonts w:ascii="Wingdings" w:hAnsi="Wingdings"/>
      </w:rPr>
    </w:lvl>
  </w:abstractNum>
  <w:abstractNum w:abstractNumId="17">
    <w:nsid w:val="7434485F"/>
    <w:multiLevelType w:val="hybridMultilevel"/>
    <w:tmpl w:val="8B92E1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3"/>
  </w:num>
  <w:num w:numId="4">
    <w:abstractNumId w:val="6"/>
  </w:num>
  <w:num w:numId="5">
    <w:abstractNumId w:val="15"/>
  </w:num>
  <w:num w:numId="6">
    <w:abstractNumId w:val="16"/>
  </w:num>
  <w:num w:numId="7">
    <w:abstractNumId w:val="3"/>
  </w:num>
  <w:num w:numId="8">
    <w:abstractNumId w:val="4"/>
  </w:num>
  <w:num w:numId="9">
    <w:abstractNumId w:val="9"/>
  </w:num>
  <w:num w:numId="10">
    <w:abstractNumId w:val="11"/>
  </w:num>
  <w:num w:numId="11">
    <w:abstractNumId w:val="1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0"/>
  </w:num>
  <w:num w:numId="16">
    <w:abstractNumId w:val="8"/>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806"/>
    <w:rsid w:val="00036AB1"/>
    <w:rsid w:val="00073EA6"/>
    <w:rsid w:val="000A0F20"/>
    <w:rsid w:val="000B4B4C"/>
    <w:rsid w:val="00103347"/>
    <w:rsid w:val="00132362"/>
    <w:rsid w:val="00133DC9"/>
    <w:rsid w:val="00154BBF"/>
    <w:rsid w:val="00167F0A"/>
    <w:rsid w:val="001800F6"/>
    <w:rsid w:val="001B2DD3"/>
    <w:rsid w:val="001D2E7B"/>
    <w:rsid w:val="001E5F3B"/>
    <w:rsid w:val="001F26A6"/>
    <w:rsid w:val="0020032A"/>
    <w:rsid w:val="002329CE"/>
    <w:rsid w:val="002622F1"/>
    <w:rsid w:val="00262E42"/>
    <w:rsid w:val="00263FE9"/>
    <w:rsid w:val="00271151"/>
    <w:rsid w:val="00272CF7"/>
    <w:rsid w:val="002E3B4F"/>
    <w:rsid w:val="00310C47"/>
    <w:rsid w:val="00330FD9"/>
    <w:rsid w:val="003355DA"/>
    <w:rsid w:val="00351F5D"/>
    <w:rsid w:val="00352F49"/>
    <w:rsid w:val="00364F5D"/>
    <w:rsid w:val="00366E53"/>
    <w:rsid w:val="003B4A53"/>
    <w:rsid w:val="003C6640"/>
    <w:rsid w:val="003D66BD"/>
    <w:rsid w:val="003E28E5"/>
    <w:rsid w:val="00415B9F"/>
    <w:rsid w:val="00447978"/>
    <w:rsid w:val="004750D5"/>
    <w:rsid w:val="00482518"/>
    <w:rsid w:val="004B42EE"/>
    <w:rsid w:val="004F4634"/>
    <w:rsid w:val="005217D5"/>
    <w:rsid w:val="00550806"/>
    <w:rsid w:val="00550A3A"/>
    <w:rsid w:val="005860E8"/>
    <w:rsid w:val="005B1178"/>
    <w:rsid w:val="005C6F08"/>
    <w:rsid w:val="006221FC"/>
    <w:rsid w:val="0063545F"/>
    <w:rsid w:val="00677BF9"/>
    <w:rsid w:val="00687432"/>
    <w:rsid w:val="00687BF9"/>
    <w:rsid w:val="006B47C2"/>
    <w:rsid w:val="006B76D7"/>
    <w:rsid w:val="006C36DC"/>
    <w:rsid w:val="006D07AA"/>
    <w:rsid w:val="006E5D1E"/>
    <w:rsid w:val="006F0D1C"/>
    <w:rsid w:val="006F3EC0"/>
    <w:rsid w:val="006F4959"/>
    <w:rsid w:val="00712DE5"/>
    <w:rsid w:val="00715A12"/>
    <w:rsid w:val="007374CC"/>
    <w:rsid w:val="00740C08"/>
    <w:rsid w:val="0079280C"/>
    <w:rsid w:val="007B531A"/>
    <w:rsid w:val="00807972"/>
    <w:rsid w:val="00866A60"/>
    <w:rsid w:val="0087435C"/>
    <w:rsid w:val="008B06DE"/>
    <w:rsid w:val="008D484C"/>
    <w:rsid w:val="008F7337"/>
    <w:rsid w:val="0092342D"/>
    <w:rsid w:val="009561B5"/>
    <w:rsid w:val="00962886"/>
    <w:rsid w:val="009761F1"/>
    <w:rsid w:val="00A03AB1"/>
    <w:rsid w:val="00A15E28"/>
    <w:rsid w:val="00A31FF0"/>
    <w:rsid w:val="00A56329"/>
    <w:rsid w:val="00A64FDA"/>
    <w:rsid w:val="00A8219C"/>
    <w:rsid w:val="00A833FF"/>
    <w:rsid w:val="00AB6A51"/>
    <w:rsid w:val="00AE1AD6"/>
    <w:rsid w:val="00B3029E"/>
    <w:rsid w:val="00B8405F"/>
    <w:rsid w:val="00B96581"/>
    <w:rsid w:val="00B97276"/>
    <w:rsid w:val="00B978BC"/>
    <w:rsid w:val="00C22C79"/>
    <w:rsid w:val="00C247AB"/>
    <w:rsid w:val="00C308B1"/>
    <w:rsid w:val="00C355B4"/>
    <w:rsid w:val="00C507C3"/>
    <w:rsid w:val="00C54CF9"/>
    <w:rsid w:val="00C65976"/>
    <w:rsid w:val="00C874A9"/>
    <w:rsid w:val="00C93454"/>
    <w:rsid w:val="00CB61C5"/>
    <w:rsid w:val="00CC52A8"/>
    <w:rsid w:val="00D14D6B"/>
    <w:rsid w:val="00D71DDE"/>
    <w:rsid w:val="00D73528"/>
    <w:rsid w:val="00D75A07"/>
    <w:rsid w:val="00D819F7"/>
    <w:rsid w:val="00DA5087"/>
    <w:rsid w:val="00DC51A5"/>
    <w:rsid w:val="00DC7386"/>
    <w:rsid w:val="00DD4BAD"/>
    <w:rsid w:val="00E01D9F"/>
    <w:rsid w:val="00E02B8C"/>
    <w:rsid w:val="00E31ACB"/>
    <w:rsid w:val="00E4423E"/>
    <w:rsid w:val="00E63430"/>
    <w:rsid w:val="00EA3FF1"/>
    <w:rsid w:val="00EA5F7B"/>
    <w:rsid w:val="00EA6631"/>
    <w:rsid w:val="00EB3117"/>
    <w:rsid w:val="00F113EA"/>
    <w:rsid w:val="00F17E9B"/>
    <w:rsid w:val="00F25635"/>
    <w:rsid w:val="00F26180"/>
    <w:rsid w:val="00F620FF"/>
    <w:rsid w:val="00FC0CE2"/>
    <w:rsid w:val="00FF1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8743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Title">
    <w:name w:val="Title"/>
    <w:basedOn w:val="Normal"/>
    <w:next w:val="Normal"/>
    <w:pPr>
      <w:spacing w:after="0" w:line="240" w:lineRule="auto"/>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character" w:customStyle="1" w:styleId="Heading2Char">
    <w:name w:val="Heading 2 Char"/>
    <w:basedOn w:val="DefaultParagraphFont"/>
    <w:link w:val="Heading2"/>
    <w:uiPriority w:val="9"/>
    <w:rsid w:val="0087435C"/>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semiHidden/>
    <w:unhideWhenUsed/>
    <w:rsid w:val="00EA3FF1"/>
    <w:rPr>
      <w:color w:val="605E5C"/>
      <w:shd w:val="clear" w:color="auto" w:fill="E1DFDD"/>
    </w:rPr>
  </w:style>
  <w:style w:type="paragraph" w:customStyle="1" w:styleId="Default">
    <w:name w:val="Default"/>
    <w:rsid w:val="00715A12"/>
    <w:pPr>
      <w:autoSpaceDE w:val="0"/>
      <w:adjustRightInd w:val="0"/>
      <w:spacing w:after="0" w:line="240" w:lineRule="auto"/>
      <w:textAlignment w:val="auto"/>
    </w:pPr>
    <w:rPr>
      <w:rFonts w:ascii="Arial" w:hAnsi="Arial" w:cs="Arial"/>
      <w:color w:val="000000"/>
      <w:sz w:val="24"/>
      <w:szCs w:val="24"/>
    </w:rPr>
  </w:style>
  <w:style w:type="paragraph" w:styleId="PlainText">
    <w:name w:val="Plain Text"/>
    <w:basedOn w:val="Normal"/>
    <w:link w:val="PlainTextChar"/>
    <w:uiPriority w:val="99"/>
    <w:semiHidden/>
    <w:unhideWhenUsed/>
    <w:rsid w:val="006B47C2"/>
    <w:pPr>
      <w:suppressAutoHyphens w:val="0"/>
      <w:autoSpaceDN/>
      <w:spacing w:after="0" w:line="240" w:lineRule="auto"/>
      <w:textAlignment w:val="auto"/>
    </w:pPr>
    <w:rPr>
      <w:rFonts w:eastAsiaTheme="minorHAnsi" w:cstheme="minorBidi"/>
      <w:szCs w:val="21"/>
    </w:rPr>
  </w:style>
  <w:style w:type="character" w:customStyle="1" w:styleId="PlainTextChar">
    <w:name w:val="Plain Text Char"/>
    <w:basedOn w:val="DefaultParagraphFont"/>
    <w:link w:val="PlainText"/>
    <w:uiPriority w:val="99"/>
    <w:semiHidden/>
    <w:rsid w:val="006B47C2"/>
    <w:rPr>
      <w:rFonts w:eastAsiaTheme="minorHAnsi" w:cstheme="minorBidi"/>
      <w:szCs w:val="21"/>
    </w:rPr>
  </w:style>
  <w:style w:type="paragraph" w:styleId="TOCHeading">
    <w:name w:val="TOC Heading"/>
    <w:basedOn w:val="Heading1"/>
    <w:next w:val="Normal"/>
    <w:uiPriority w:val="39"/>
    <w:unhideWhenUsed/>
    <w:qFormat/>
    <w:rsid w:val="00CB61C5"/>
    <w:pPr>
      <w:suppressAutoHyphens w:val="0"/>
      <w:autoSpaceDN/>
      <w:spacing w:line="259" w:lineRule="auto"/>
      <w:textAlignment w:val="auto"/>
      <w:outlineLvl w:val="9"/>
    </w:pPr>
    <w:rPr>
      <w:rFonts w:asciiTheme="majorHAnsi" w:eastAsiaTheme="majorEastAsia" w:hAnsiTheme="majorHAnsi" w:cstheme="majorBidi"/>
      <w:color w:val="2F5496" w:themeColor="accent1" w:themeShade="BF"/>
      <w:lang w:val="en-US"/>
    </w:rPr>
  </w:style>
  <w:style w:type="paragraph" w:styleId="TOC2">
    <w:name w:val="toc 2"/>
    <w:basedOn w:val="Normal"/>
    <w:next w:val="Normal"/>
    <w:autoRedefine/>
    <w:uiPriority w:val="39"/>
    <w:unhideWhenUsed/>
    <w:rsid w:val="00CB61C5"/>
    <w:pPr>
      <w:spacing w:after="100"/>
      <w:ind w:left="220"/>
    </w:pPr>
  </w:style>
  <w:style w:type="paragraph" w:styleId="TOC1">
    <w:name w:val="toc 1"/>
    <w:basedOn w:val="Normal"/>
    <w:next w:val="Normal"/>
    <w:autoRedefine/>
    <w:uiPriority w:val="39"/>
    <w:unhideWhenUsed/>
    <w:rsid w:val="003C6640"/>
    <w:pPr>
      <w:tabs>
        <w:tab w:val="right" w:leader="dot" w:pos="9016"/>
      </w:tabs>
      <w:spacing w:after="100"/>
      <w:ind w:left="284"/>
    </w:pPr>
  </w:style>
  <w:style w:type="paragraph" w:styleId="TOC3">
    <w:name w:val="toc 3"/>
    <w:basedOn w:val="Normal"/>
    <w:next w:val="Normal"/>
    <w:autoRedefine/>
    <w:uiPriority w:val="39"/>
    <w:unhideWhenUsed/>
    <w:rsid w:val="003C6640"/>
    <w:pPr>
      <w:tabs>
        <w:tab w:val="right" w:leader="dot" w:pos="9016"/>
      </w:tabs>
      <w:spacing w:after="100"/>
      <w:ind w:left="284"/>
      <w:jc w:val="both"/>
    </w:pPr>
  </w:style>
  <w:style w:type="paragraph" w:styleId="NormalWeb">
    <w:name w:val="Normal (Web)"/>
    <w:basedOn w:val="Normal"/>
    <w:uiPriority w:val="99"/>
    <w:semiHidden/>
    <w:unhideWhenUsed/>
    <w:rsid w:val="006F0D1C"/>
    <w:pPr>
      <w:suppressAutoHyphens w:val="0"/>
      <w:autoSpaceDN/>
      <w:spacing w:before="100" w:beforeAutospacing="1" w:after="100" w:afterAutospacing="1" w:line="240" w:lineRule="auto"/>
      <w:textAlignment w:val="auto"/>
    </w:pPr>
    <w:rPr>
      <w:rFonts w:eastAsiaTheme="minorHAnsi" w:cs="Calibri"/>
      <w:lang w:eastAsia="en-GB"/>
    </w:rPr>
  </w:style>
  <w:style w:type="paragraph" w:customStyle="1" w:styleId="s3">
    <w:name w:val="s3"/>
    <w:basedOn w:val="Normal"/>
    <w:uiPriority w:val="99"/>
    <w:semiHidden/>
    <w:rsid w:val="006F0D1C"/>
    <w:pPr>
      <w:suppressAutoHyphens w:val="0"/>
      <w:autoSpaceDN/>
      <w:spacing w:before="100" w:beforeAutospacing="1" w:after="100" w:afterAutospacing="1" w:line="240" w:lineRule="auto"/>
      <w:textAlignment w:val="auto"/>
    </w:pPr>
    <w:rPr>
      <w:rFonts w:ascii="Times New Roman" w:eastAsiaTheme="minorHAnsi" w:hAnsi="Times New Roman"/>
      <w:sz w:val="24"/>
      <w:szCs w:val="24"/>
      <w:lang w:eastAsia="en-GB"/>
    </w:rPr>
  </w:style>
  <w:style w:type="paragraph" w:customStyle="1" w:styleId="s7">
    <w:name w:val="s7"/>
    <w:basedOn w:val="Normal"/>
    <w:uiPriority w:val="99"/>
    <w:semiHidden/>
    <w:rsid w:val="006F0D1C"/>
    <w:pPr>
      <w:suppressAutoHyphens w:val="0"/>
      <w:autoSpaceDN/>
      <w:spacing w:before="100" w:beforeAutospacing="1" w:after="100" w:afterAutospacing="1" w:line="240" w:lineRule="auto"/>
      <w:textAlignment w:val="auto"/>
    </w:pPr>
    <w:rPr>
      <w:rFonts w:ascii="Times New Roman" w:eastAsiaTheme="minorHAnsi" w:hAnsi="Times New Roman"/>
      <w:sz w:val="24"/>
      <w:szCs w:val="24"/>
      <w:lang w:eastAsia="en-GB"/>
    </w:rPr>
  </w:style>
  <w:style w:type="character" w:customStyle="1" w:styleId="s6">
    <w:name w:val="s6"/>
    <w:basedOn w:val="DefaultParagraphFont"/>
    <w:rsid w:val="006F0D1C"/>
  </w:style>
  <w:style w:type="character" w:customStyle="1" w:styleId="s8">
    <w:name w:val="s8"/>
    <w:basedOn w:val="DefaultParagraphFont"/>
    <w:rsid w:val="006F0D1C"/>
  </w:style>
  <w:style w:type="character" w:customStyle="1" w:styleId="s9">
    <w:name w:val="s9"/>
    <w:basedOn w:val="DefaultParagraphFont"/>
    <w:rsid w:val="006F0D1C"/>
  </w:style>
  <w:style w:type="paragraph" w:styleId="NoSpacing">
    <w:name w:val="No Spacing"/>
    <w:uiPriority w:val="1"/>
    <w:qFormat/>
    <w:rsid w:val="00D75A07"/>
    <w:pPr>
      <w:suppressAutoHyphens/>
      <w:spacing w:after="0" w:line="240" w:lineRule="auto"/>
    </w:pPr>
  </w:style>
  <w:style w:type="paragraph" w:styleId="BalloonText">
    <w:name w:val="Balloon Text"/>
    <w:basedOn w:val="Normal"/>
    <w:link w:val="BalloonTextChar"/>
    <w:uiPriority w:val="99"/>
    <w:semiHidden/>
    <w:unhideWhenUsed/>
    <w:rsid w:val="00635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4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8743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Title">
    <w:name w:val="Title"/>
    <w:basedOn w:val="Normal"/>
    <w:next w:val="Normal"/>
    <w:pPr>
      <w:spacing w:after="0" w:line="240" w:lineRule="auto"/>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character" w:customStyle="1" w:styleId="Heading2Char">
    <w:name w:val="Heading 2 Char"/>
    <w:basedOn w:val="DefaultParagraphFont"/>
    <w:link w:val="Heading2"/>
    <w:uiPriority w:val="9"/>
    <w:rsid w:val="0087435C"/>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semiHidden/>
    <w:unhideWhenUsed/>
    <w:rsid w:val="00EA3FF1"/>
    <w:rPr>
      <w:color w:val="605E5C"/>
      <w:shd w:val="clear" w:color="auto" w:fill="E1DFDD"/>
    </w:rPr>
  </w:style>
  <w:style w:type="paragraph" w:customStyle="1" w:styleId="Default">
    <w:name w:val="Default"/>
    <w:rsid w:val="00715A12"/>
    <w:pPr>
      <w:autoSpaceDE w:val="0"/>
      <w:adjustRightInd w:val="0"/>
      <w:spacing w:after="0" w:line="240" w:lineRule="auto"/>
      <w:textAlignment w:val="auto"/>
    </w:pPr>
    <w:rPr>
      <w:rFonts w:ascii="Arial" w:hAnsi="Arial" w:cs="Arial"/>
      <w:color w:val="000000"/>
      <w:sz w:val="24"/>
      <w:szCs w:val="24"/>
    </w:rPr>
  </w:style>
  <w:style w:type="paragraph" w:styleId="PlainText">
    <w:name w:val="Plain Text"/>
    <w:basedOn w:val="Normal"/>
    <w:link w:val="PlainTextChar"/>
    <w:uiPriority w:val="99"/>
    <w:semiHidden/>
    <w:unhideWhenUsed/>
    <w:rsid w:val="006B47C2"/>
    <w:pPr>
      <w:suppressAutoHyphens w:val="0"/>
      <w:autoSpaceDN/>
      <w:spacing w:after="0" w:line="240" w:lineRule="auto"/>
      <w:textAlignment w:val="auto"/>
    </w:pPr>
    <w:rPr>
      <w:rFonts w:eastAsiaTheme="minorHAnsi" w:cstheme="minorBidi"/>
      <w:szCs w:val="21"/>
    </w:rPr>
  </w:style>
  <w:style w:type="character" w:customStyle="1" w:styleId="PlainTextChar">
    <w:name w:val="Plain Text Char"/>
    <w:basedOn w:val="DefaultParagraphFont"/>
    <w:link w:val="PlainText"/>
    <w:uiPriority w:val="99"/>
    <w:semiHidden/>
    <w:rsid w:val="006B47C2"/>
    <w:rPr>
      <w:rFonts w:eastAsiaTheme="minorHAnsi" w:cstheme="minorBidi"/>
      <w:szCs w:val="21"/>
    </w:rPr>
  </w:style>
  <w:style w:type="paragraph" w:styleId="TOCHeading">
    <w:name w:val="TOC Heading"/>
    <w:basedOn w:val="Heading1"/>
    <w:next w:val="Normal"/>
    <w:uiPriority w:val="39"/>
    <w:unhideWhenUsed/>
    <w:qFormat/>
    <w:rsid w:val="00CB61C5"/>
    <w:pPr>
      <w:suppressAutoHyphens w:val="0"/>
      <w:autoSpaceDN/>
      <w:spacing w:line="259" w:lineRule="auto"/>
      <w:textAlignment w:val="auto"/>
      <w:outlineLvl w:val="9"/>
    </w:pPr>
    <w:rPr>
      <w:rFonts w:asciiTheme="majorHAnsi" w:eastAsiaTheme="majorEastAsia" w:hAnsiTheme="majorHAnsi" w:cstheme="majorBidi"/>
      <w:color w:val="2F5496" w:themeColor="accent1" w:themeShade="BF"/>
      <w:lang w:val="en-US"/>
    </w:rPr>
  </w:style>
  <w:style w:type="paragraph" w:styleId="TOC2">
    <w:name w:val="toc 2"/>
    <w:basedOn w:val="Normal"/>
    <w:next w:val="Normal"/>
    <w:autoRedefine/>
    <w:uiPriority w:val="39"/>
    <w:unhideWhenUsed/>
    <w:rsid w:val="00CB61C5"/>
    <w:pPr>
      <w:spacing w:after="100"/>
      <w:ind w:left="220"/>
    </w:pPr>
  </w:style>
  <w:style w:type="paragraph" w:styleId="TOC1">
    <w:name w:val="toc 1"/>
    <w:basedOn w:val="Normal"/>
    <w:next w:val="Normal"/>
    <w:autoRedefine/>
    <w:uiPriority w:val="39"/>
    <w:unhideWhenUsed/>
    <w:rsid w:val="003C6640"/>
    <w:pPr>
      <w:tabs>
        <w:tab w:val="right" w:leader="dot" w:pos="9016"/>
      </w:tabs>
      <w:spacing w:after="100"/>
      <w:ind w:left="284"/>
    </w:pPr>
  </w:style>
  <w:style w:type="paragraph" w:styleId="TOC3">
    <w:name w:val="toc 3"/>
    <w:basedOn w:val="Normal"/>
    <w:next w:val="Normal"/>
    <w:autoRedefine/>
    <w:uiPriority w:val="39"/>
    <w:unhideWhenUsed/>
    <w:rsid w:val="003C6640"/>
    <w:pPr>
      <w:tabs>
        <w:tab w:val="right" w:leader="dot" w:pos="9016"/>
      </w:tabs>
      <w:spacing w:after="100"/>
      <w:ind w:left="284"/>
      <w:jc w:val="both"/>
    </w:pPr>
  </w:style>
  <w:style w:type="paragraph" w:styleId="NormalWeb">
    <w:name w:val="Normal (Web)"/>
    <w:basedOn w:val="Normal"/>
    <w:uiPriority w:val="99"/>
    <w:semiHidden/>
    <w:unhideWhenUsed/>
    <w:rsid w:val="006F0D1C"/>
    <w:pPr>
      <w:suppressAutoHyphens w:val="0"/>
      <w:autoSpaceDN/>
      <w:spacing w:before="100" w:beforeAutospacing="1" w:after="100" w:afterAutospacing="1" w:line="240" w:lineRule="auto"/>
      <w:textAlignment w:val="auto"/>
    </w:pPr>
    <w:rPr>
      <w:rFonts w:eastAsiaTheme="minorHAnsi" w:cs="Calibri"/>
      <w:lang w:eastAsia="en-GB"/>
    </w:rPr>
  </w:style>
  <w:style w:type="paragraph" w:customStyle="1" w:styleId="s3">
    <w:name w:val="s3"/>
    <w:basedOn w:val="Normal"/>
    <w:uiPriority w:val="99"/>
    <w:semiHidden/>
    <w:rsid w:val="006F0D1C"/>
    <w:pPr>
      <w:suppressAutoHyphens w:val="0"/>
      <w:autoSpaceDN/>
      <w:spacing w:before="100" w:beforeAutospacing="1" w:after="100" w:afterAutospacing="1" w:line="240" w:lineRule="auto"/>
      <w:textAlignment w:val="auto"/>
    </w:pPr>
    <w:rPr>
      <w:rFonts w:ascii="Times New Roman" w:eastAsiaTheme="minorHAnsi" w:hAnsi="Times New Roman"/>
      <w:sz w:val="24"/>
      <w:szCs w:val="24"/>
      <w:lang w:eastAsia="en-GB"/>
    </w:rPr>
  </w:style>
  <w:style w:type="paragraph" w:customStyle="1" w:styleId="s7">
    <w:name w:val="s7"/>
    <w:basedOn w:val="Normal"/>
    <w:uiPriority w:val="99"/>
    <w:semiHidden/>
    <w:rsid w:val="006F0D1C"/>
    <w:pPr>
      <w:suppressAutoHyphens w:val="0"/>
      <w:autoSpaceDN/>
      <w:spacing w:before="100" w:beforeAutospacing="1" w:after="100" w:afterAutospacing="1" w:line="240" w:lineRule="auto"/>
      <w:textAlignment w:val="auto"/>
    </w:pPr>
    <w:rPr>
      <w:rFonts w:ascii="Times New Roman" w:eastAsiaTheme="minorHAnsi" w:hAnsi="Times New Roman"/>
      <w:sz w:val="24"/>
      <w:szCs w:val="24"/>
      <w:lang w:eastAsia="en-GB"/>
    </w:rPr>
  </w:style>
  <w:style w:type="character" w:customStyle="1" w:styleId="s6">
    <w:name w:val="s6"/>
    <w:basedOn w:val="DefaultParagraphFont"/>
    <w:rsid w:val="006F0D1C"/>
  </w:style>
  <w:style w:type="character" w:customStyle="1" w:styleId="s8">
    <w:name w:val="s8"/>
    <w:basedOn w:val="DefaultParagraphFont"/>
    <w:rsid w:val="006F0D1C"/>
  </w:style>
  <w:style w:type="character" w:customStyle="1" w:styleId="s9">
    <w:name w:val="s9"/>
    <w:basedOn w:val="DefaultParagraphFont"/>
    <w:rsid w:val="006F0D1C"/>
  </w:style>
  <w:style w:type="paragraph" w:styleId="NoSpacing">
    <w:name w:val="No Spacing"/>
    <w:uiPriority w:val="1"/>
    <w:qFormat/>
    <w:rsid w:val="00D75A07"/>
    <w:pPr>
      <w:suppressAutoHyphens/>
      <w:spacing w:after="0" w:line="240" w:lineRule="auto"/>
    </w:pPr>
  </w:style>
  <w:style w:type="paragraph" w:styleId="BalloonText">
    <w:name w:val="Balloon Text"/>
    <w:basedOn w:val="Normal"/>
    <w:link w:val="BalloonTextChar"/>
    <w:uiPriority w:val="99"/>
    <w:semiHidden/>
    <w:unhideWhenUsed/>
    <w:rsid w:val="00635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4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1704">
      <w:bodyDiv w:val="1"/>
      <w:marLeft w:val="0"/>
      <w:marRight w:val="0"/>
      <w:marTop w:val="0"/>
      <w:marBottom w:val="0"/>
      <w:divBdr>
        <w:top w:val="none" w:sz="0" w:space="0" w:color="auto"/>
        <w:left w:val="none" w:sz="0" w:space="0" w:color="auto"/>
        <w:bottom w:val="none" w:sz="0" w:space="0" w:color="auto"/>
        <w:right w:val="none" w:sz="0" w:space="0" w:color="auto"/>
      </w:divBdr>
    </w:div>
    <w:div w:id="462233707">
      <w:bodyDiv w:val="1"/>
      <w:marLeft w:val="0"/>
      <w:marRight w:val="0"/>
      <w:marTop w:val="0"/>
      <w:marBottom w:val="0"/>
      <w:divBdr>
        <w:top w:val="none" w:sz="0" w:space="0" w:color="auto"/>
        <w:left w:val="none" w:sz="0" w:space="0" w:color="auto"/>
        <w:bottom w:val="none" w:sz="0" w:space="0" w:color="auto"/>
        <w:right w:val="none" w:sz="0" w:space="0" w:color="auto"/>
      </w:divBdr>
    </w:div>
    <w:div w:id="464930863">
      <w:bodyDiv w:val="1"/>
      <w:marLeft w:val="0"/>
      <w:marRight w:val="0"/>
      <w:marTop w:val="0"/>
      <w:marBottom w:val="0"/>
      <w:divBdr>
        <w:top w:val="none" w:sz="0" w:space="0" w:color="auto"/>
        <w:left w:val="none" w:sz="0" w:space="0" w:color="auto"/>
        <w:bottom w:val="none" w:sz="0" w:space="0" w:color="auto"/>
        <w:right w:val="none" w:sz="0" w:space="0" w:color="auto"/>
      </w:divBdr>
    </w:div>
    <w:div w:id="539441243">
      <w:bodyDiv w:val="1"/>
      <w:marLeft w:val="0"/>
      <w:marRight w:val="0"/>
      <w:marTop w:val="0"/>
      <w:marBottom w:val="0"/>
      <w:divBdr>
        <w:top w:val="none" w:sz="0" w:space="0" w:color="auto"/>
        <w:left w:val="none" w:sz="0" w:space="0" w:color="auto"/>
        <w:bottom w:val="none" w:sz="0" w:space="0" w:color="auto"/>
        <w:right w:val="none" w:sz="0" w:space="0" w:color="auto"/>
      </w:divBdr>
    </w:div>
    <w:div w:id="592709001">
      <w:bodyDiv w:val="1"/>
      <w:marLeft w:val="0"/>
      <w:marRight w:val="0"/>
      <w:marTop w:val="0"/>
      <w:marBottom w:val="0"/>
      <w:divBdr>
        <w:top w:val="none" w:sz="0" w:space="0" w:color="auto"/>
        <w:left w:val="none" w:sz="0" w:space="0" w:color="auto"/>
        <w:bottom w:val="none" w:sz="0" w:space="0" w:color="auto"/>
        <w:right w:val="none" w:sz="0" w:space="0" w:color="auto"/>
      </w:divBdr>
    </w:div>
    <w:div w:id="837698628">
      <w:bodyDiv w:val="1"/>
      <w:marLeft w:val="0"/>
      <w:marRight w:val="0"/>
      <w:marTop w:val="0"/>
      <w:marBottom w:val="0"/>
      <w:divBdr>
        <w:top w:val="none" w:sz="0" w:space="0" w:color="auto"/>
        <w:left w:val="none" w:sz="0" w:space="0" w:color="auto"/>
        <w:bottom w:val="none" w:sz="0" w:space="0" w:color="auto"/>
        <w:right w:val="none" w:sz="0" w:space="0" w:color="auto"/>
      </w:divBdr>
    </w:div>
    <w:div w:id="861430292">
      <w:bodyDiv w:val="1"/>
      <w:marLeft w:val="0"/>
      <w:marRight w:val="0"/>
      <w:marTop w:val="0"/>
      <w:marBottom w:val="0"/>
      <w:divBdr>
        <w:top w:val="none" w:sz="0" w:space="0" w:color="auto"/>
        <w:left w:val="none" w:sz="0" w:space="0" w:color="auto"/>
        <w:bottom w:val="none" w:sz="0" w:space="0" w:color="auto"/>
        <w:right w:val="none" w:sz="0" w:space="0" w:color="auto"/>
      </w:divBdr>
    </w:div>
    <w:div w:id="888808864">
      <w:bodyDiv w:val="1"/>
      <w:marLeft w:val="0"/>
      <w:marRight w:val="0"/>
      <w:marTop w:val="0"/>
      <w:marBottom w:val="0"/>
      <w:divBdr>
        <w:top w:val="none" w:sz="0" w:space="0" w:color="auto"/>
        <w:left w:val="none" w:sz="0" w:space="0" w:color="auto"/>
        <w:bottom w:val="none" w:sz="0" w:space="0" w:color="auto"/>
        <w:right w:val="none" w:sz="0" w:space="0" w:color="auto"/>
      </w:divBdr>
    </w:div>
    <w:div w:id="900411157">
      <w:bodyDiv w:val="1"/>
      <w:marLeft w:val="0"/>
      <w:marRight w:val="0"/>
      <w:marTop w:val="0"/>
      <w:marBottom w:val="0"/>
      <w:divBdr>
        <w:top w:val="none" w:sz="0" w:space="0" w:color="auto"/>
        <w:left w:val="none" w:sz="0" w:space="0" w:color="auto"/>
        <w:bottom w:val="none" w:sz="0" w:space="0" w:color="auto"/>
        <w:right w:val="none" w:sz="0" w:space="0" w:color="auto"/>
      </w:divBdr>
    </w:div>
    <w:div w:id="1043989764">
      <w:bodyDiv w:val="1"/>
      <w:marLeft w:val="0"/>
      <w:marRight w:val="0"/>
      <w:marTop w:val="0"/>
      <w:marBottom w:val="0"/>
      <w:divBdr>
        <w:top w:val="none" w:sz="0" w:space="0" w:color="auto"/>
        <w:left w:val="none" w:sz="0" w:space="0" w:color="auto"/>
        <w:bottom w:val="none" w:sz="0" w:space="0" w:color="auto"/>
        <w:right w:val="none" w:sz="0" w:space="0" w:color="auto"/>
      </w:divBdr>
    </w:div>
    <w:div w:id="1226649125">
      <w:bodyDiv w:val="1"/>
      <w:marLeft w:val="0"/>
      <w:marRight w:val="0"/>
      <w:marTop w:val="0"/>
      <w:marBottom w:val="0"/>
      <w:divBdr>
        <w:top w:val="none" w:sz="0" w:space="0" w:color="auto"/>
        <w:left w:val="none" w:sz="0" w:space="0" w:color="auto"/>
        <w:bottom w:val="none" w:sz="0" w:space="0" w:color="auto"/>
        <w:right w:val="none" w:sz="0" w:space="0" w:color="auto"/>
      </w:divBdr>
    </w:div>
    <w:div w:id="1395930291">
      <w:bodyDiv w:val="1"/>
      <w:marLeft w:val="0"/>
      <w:marRight w:val="0"/>
      <w:marTop w:val="0"/>
      <w:marBottom w:val="0"/>
      <w:divBdr>
        <w:top w:val="none" w:sz="0" w:space="0" w:color="auto"/>
        <w:left w:val="none" w:sz="0" w:space="0" w:color="auto"/>
        <w:bottom w:val="none" w:sz="0" w:space="0" w:color="auto"/>
        <w:right w:val="none" w:sz="0" w:space="0" w:color="auto"/>
      </w:divBdr>
    </w:div>
    <w:div w:id="1774086986">
      <w:bodyDiv w:val="1"/>
      <w:marLeft w:val="0"/>
      <w:marRight w:val="0"/>
      <w:marTop w:val="0"/>
      <w:marBottom w:val="0"/>
      <w:divBdr>
        <w:top w:val="none" w:sz="0" w:space="0" w:color="auto"/>
        <w:left w:val="none" w:sz="0" w:space="0" w:color="auto"/>
        <w:bottom w:val="none" w:sz="0" w:space="0" w:color="auto"/>
        <w:right w:val="none" w:sz="0" w:space="0" w:color="auto"/>
      </w:divBdr>
    </w:div>
    <w:div w:id="2035761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uk/aboutNHSChoices/pages/Howtocomplaincompliment.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facebook.com/l.php?u=http%3A%2F%2Fwww.ico.org.uk%2F&amp;h=AT1rbQj7y-yRYxmnVchpDKfJEkfBfm5dqpikINB0Xc0I-16VXamdd8Y-45feCMu-Iy637XIAJGsO_HKbwMfR-O9fPORz2KMvHqGJb91A-396OvtuXS8TwIbj09TzcM2MdjzvuINBsuO8DABt0Q" TargetMode="External"/><Relationship Id="rId4" Type="http://schemas.microsoft.com/office/2007/relationships/stylesWithEffects" Target="stylesWithEffects.xml"/><Relationship Id="rId9" Type="http://schemas.openxmlformats.org/officeDocument/2006/relationships/hyperlink" Target="https://www.abi.org.uk/globalassets/sitecore/files/documents/publications/public/2017/health/requesting-and-obtaining-medical-information-electronicall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33534-7612-4B87-9F05-26FA56C5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5116</Words>
  <Characters>29163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34211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Alisa White - Practice Manager - C84696</cp:lastModifiedBy>
  <cp:revision>2</cp:revision>
  <cp:lastPrinted>2018-06-19T20:45:00Z</cp:lastPrinted>
  <dcterms:created xsi:type="dcterms:W3CDTF">2019-02-06T11:41:00Z</dcterms:created>
  <dcterms:modified xsi:type="dcterms:W3CDTF">2019-02-06T11:41:00Z</dcterms:modified>
</cp:coreProperties>
</file>