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AD210" w14:textId="4B3A3D31" w:rsidR="00EA6779" w:rsidRPr="000A0A58" w:rsidRDefault="009C679F" w:rsidP="00577FC0">
      <w:pPr>
        <w:pStyle w:val="NormalWeb"/>
        <w:contextualSpacing/>
        <w:jc w:val="center"/>
        <w:rPr>
          <w:rFonts w:ascii="Arial" w:hAnsi="Arial" w:cs="Arial"/>
          <w:b/>
          <w:sz w:val="20"/>
          <w:szCs w:val="20"/>
        </w:rPr>
      </w:pPr>
      <w:r w:rsidRPr="000A0A58">
        <w:rPr>
          <w:rFonts w:ascii="Arial" w:hAnsi="Arial" w:cs="Arial"/>
          <w:b/>
          <w:sz w:val="20"/>
          <w:szCs w:val="20"/>
        </w:rPr>
        <w:t xml:space="preserve">PRIVACY NOTICE FOR </w:t>
      </w:r>
      <w:r w:rsidR="00577FC0" w:rsidRPr="000A0A58">
        <w:rPr>
          <w:rFonts w:ascii="Arial" w:hAnsi="Arial" w:cs="Arial"/>
          <w:b/>
          <w:sz w:val="20"/>
          <w:szCs w:val="20"/>
        </w:rPr>
        <w:t xml:space="preserve">THE </w:t>
      </w:r>
      <w:r w:rsidRPr="000A0A58">
        <w:rPr>
          <w:rFonts w:ascii="Arial" w:hAnsi="Arial" w:cs="Arial"/>
          <w:b/>
          <w:sz w:val="20"/>
          <w:szCs w:val="20"/>
        </w:rPr>
        <w:t>SPINNEY SURGERY</w:t>
      </w:r>
    </w:p>
    <w:p w14:paraId="1D4C5535" w14:textId="77777777" w:rsidR="009C679F" w:rsidRPr="000A0A58" w:rsidRDefault="009C679F" w:rsidP="00577FC0">
      <w:pPr>
        <w:pStyle w:val="NormalWeb"/>
        <w:contextualSpacing/>
        <w:jc w:val="center"/>
        <w:rPr>
          <w:rFonts w:ascii="Arial" w:hAnsi="Arial" w:cs="Arial"/>
          <w:b/>
          <w:sz w:val="20"/>
          <w:szCs w:val="20"/>
        </w:rPr>
      </w:pPr>
    </w:p>
    <w:p w14:paraId="345B30BB" w14:textId="46D137E5" w:rsidR="0022656C" w:rsidRPr="000A0A58" w:rsidRDefault="0022656C" w:rsidP="000A0A58">
      <w:pPr>
        <w:pStyle w:val="NormalWeb"/>
        <w:spacing w:line="276" w:lineRule="auto"/>
        <w:contextualSpacing/>
        <w:rPr>
          <w:rFonts w:ascii="Arial" w:hAnsi="Arial" w:cs="Arial"/>
          <w:color w:val="000000"/>
          <w:sz w:val="20"/>
          <w:szCs w:val="20"/>
        </w:rPr>
        <w:sectPr w:rsidR="0022656C" w:rsidRPr="000A0A58" w:rsidSect="00630C1E">
          <w:headerReference w:type="default" r:id="rId8"/>
          <w:footerReference w:type="default" r:id="rId9"/>
          <w:pgSz w:w="11906" w:h="16838"/>
          <w:pgMar w:top="2236" w:right="991" w:bottom="1135" w:left="1134" w:header="708" w:footer="320" w:gutter="0"/>
          <w:cols w:space="708"/>
          <w:docGrid w:linePitch="360"/>
        </w:sectPr>
      </w:pPr>
    </w:p>
    <w:p w14:paraId="166BE24A" w14:textId="7B46EAE2" w:rsidR="00E957BF" w:rsidRPr="000A0A58" w:rsidRDefault="00E957BF" w:rsidP="00F303A1">
      <w:pPr>
        <w:pStyle w:val="ListParagraph"/>
        <w:spacing w:line="276" w:lineRule="auto"/>
        <w:ind w:left="0"/>
        <w:rPr>
          <w:rFonts w:ascii="Arial" w:hAnsi="Arial" w:cs="Arial"/>
          <w:b/>
          <w:color w:val="000000"/>
          <w:sz w:val="20"/>
          <w:szCs w:val="20"/>
          <w:lang w:eastAsia="en-GB"/>
        </w:rPr>
        <w:sectPr w:rsidR="00E957BF" w:rsidRPr="000A0A58" w:rsidSect="0022656C">
          <w:type w:val="continuous"/>
          <w:pgSz w:w="11906" w:h="16838"/>
          <w:pgMar w:top="2236" w:right="991" w:bottom="1135" w:left="1134" w:header="708" w:footer="320" w:gutter="0"/>
          <w:cols w:num="2" w:space="708"/>
          <w:docGrid w:linePitch="360"/>
        </w:sectPr>
      </w:pPr>
    </w:p>
    <w:p w14:paraId="7CECA507" w14:textId="0C9C88DE" w:rsidR="00DB7D9E" w:rsidRPr="000A0A58" w:rsidRDefault="00DB7D9E" w:rsidP="00DB7D9E">
      <w:pPr>
        <w:spacing w:after="0" w:line="240" w:lineRule="auto"/>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 xml:space="preserve">Spinney Surgery has a legal duty to explain how we use any personal information we collect about you at the organisation. We collect records about your health and the treatment you receive in both electronic and paper format. </w:t>
      </w:r>
    </w:p>
    <w:p w14:paraId="1D840431"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6CA18F02" w14:textId="77777777" w:rsidR="00DB7D9E" w:rsidRPr="000A0A58" w:rsidRDefault="00DB7D9E" w:rsidP="00DB7D9E">
      <w:pPr>
        <w:spacing w:after="0" w:line="240" w:lineRule="auto"/>
        <w:rPr>
          <w:rFonts w:ascii="Arial" w:eastAsia="Times New Roman" w:hAnsi="Arial" w:cs="Arial"/>
          <w:b/>
          <w:color w:val="000000"/>
          <w:sz w:val="20"/>
          <w:szCs w:val="20"/>
          <w:lang w:eastAsia="en-GB"/>
        </w:rPr>
      </w:pPr>
      <w:r w:rsidRPr="000A0A58">
        <w:rPr>
          <w:rFonts w:ascii="Arial" w:eastAsia="Times New Roman" w:hAnsi="Arial" w:cs="Arial"/>
          <w:b/>
          <w:color w:val="000000"/>
          <w:sz w:val="20"/>
          <w:szCs w:val="20"/>
          <w:lang w:eastAsia="en-GB"/>
        </w:rPr>
        <w:t>Why do we have to provide this privacy notice?</w:t>
      </w:r>
    </w:p>
    <w:p w14:paraId="0CF83D4F"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2A54C3A9" w14:textId="52B365B4" w:rsidR="00DB7D9E" w:rsidRPr="000A0A58" w:rsidRDefault="00DB7D9E" w:rsidP="00DB7D9E">
      <w:pPr>
        <w:spacing w:after="0" w:line="240" w:lineRule="auto"/>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w:t>
      </w:r>
    </w:p>
    <w:p w14:paraId="47519131" w14:textId="22B79D10" w:rsidR="00DB7D9E" w:rsidRPr="000A0A58" w:rsidRDefault="00DB7D9E" w:rsidP="00DB7D9E">
      <w:pPr>
        <w:spacing w:after="0" w:line="240" w:lineRule="auto"/>
        <w:rPr>
          <w:rFonts w:ascii="Arial" w:eastAsia="Times New Roman" w:hAnsi="Arial" w:cs="Arial"/>
          <w:bCs/>
          <w:color w:val="000000"/>
          <w:sz w:val="20"/>
          <w:szCs w:val="20"/>
          <w:lang w:eastAsia="en-GB"/>
        </w:rPr>
      </w:pPr>
    </w:p>
    <w:p w14:paraId="6EBA802A"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Data Protection Officer</w:t>
      </w:r>
    </w:p>
    <w:p w14:paraId="03D3C026"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NHS Cambridgeshire and Peterborough ICB</w:t>
      </w:r>
    </w:p>
    <w:p w14:paraId="6D7F3311"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Gemini House</w:t>
      </w:r>
    </w:p>
    <w:p w14:paraId="43D6F508"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Cambridgeshire Business Park</w:t>
      </w:r>
    </w:p>
    <w:p w14:paraId="28831670"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Angel Drove</w:t>
      </w:r>
    </w:p>
    <w:p w14:paraId="48009B0E" w14:textId="77777777" w:rsidR="00DB7D9E" w:rsidRPr="000A0A58" w:rsidRDefault="00DB7D9E" w:rsidP="00DB7D9E">
      <w:pPr>
        <w:spacing w:after="0" w:line="240" w:lineRule="auto"/>
        <w:ind w:left="720"/>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ELY CB7 4EA</w:t>
      </w:r>
    </w:p>
    <w:p w14:paraId="79113CCF" w14:textId="5A495628" w:rsidR="00DB7D9E" w:rsidRPr="000A0A58" w:rsidRDefault="00DB7D9E" w:rsidP="00DB7D9E">
      <w:pPr>
        <w:spacing w:after="0" w:line="240" w:lineRule="auto"/>
        <w:ind w:left="720"/>
        <w:rPr>
          <w:rFonts w:ascii="Arial" w:eastAsia="Times New Roman" w:hAnsi="Arial" w:cs="Arial"/>
          <w:bCs/>
          <w:color w:val="000000"/>
          <w:sz w:val="20"/>
          <w:szCs w:val="20"/>
          <w:lang w:eastAsia="en-GB"/>
        </w:rPr>
      </w:pPr>
      <w:r w:rsidRPr="000A0A58">
        <w:rPr>
          <w:rFonts w:ascii="Arial" w:eastAsia="Times New Roman" w:hAnsi="Arial" w:cs="Arial"/>
          <w:b/>
          <w:bCs/>
          <w:color w:val="000000"/>
          <w:sz w:val="20"/>
          <w:szCs w:val="20"/>
          <w:lang w:eastAsia="en-GB"/>
        </w:rPr>
        <w:t>cpicb.dataprotectionofficer@nhs.net</w:t>
      </w:r>
      <w:r w:rsidRPr="000A0A58">
        <w:rPr>
          <w:rFonts w:ascii="Arial" w:eastAsia="Times New Roman" w:hAnsi="Arial" w:cs="Arial"/>
          <w:bCs/>
          <w:color w:val="000000"/>
          <w:sz w:val="20"/>
          <w:szCs w:val="20"/>
          <w:lang w:eastAsia="en-GB"/>
        </w:rPr>
        <w:cr/>
      </w:r>
    </w:p>
    <w:p w14:paraId="10E2FA92"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6EB37426"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The main things the law says we must tell you about what we do with your personal data are:</w:t>
      </w:r>
    </w:p>
    <w:p w14:paraId="757BD016"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29EAC69E" w14:textId="77777777" w:rsidR="00DB7D9E" w:rsidRPr="000A0A58" w:rsidRDefault="00DB7D9E" w:rsidP="00DB7D9E">
      <w:pPr>
        <w:numPr>
          <w:ilvl w:val="0"/>
          <w:numId w:val="32"/>
        </w:numPr>
        <w:spacing w:after="0" w:line="240" w:lineRule="auto"/>
        <w:contextualSpacing/>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must let you know why we collect personal and healthcare information about you</w:t>
      </w:r>
    </w:p>
    <w:p w14:paraId="2ED26128" w14:textId="77777777" w:rsidR="00DB7D9E" w:rsidRPr="000A0A58" w:rsidRDefault="00DB7D9E" w:rsidP="00DB7D9E">
      <w:pPr>
        <w:numPr>
          <w:ilvl w:val="0"/>
          <w:numId w:val="32"/>
        </w:numPr>
        <w:spacing w:after="0" w:line="240" w:lineRule="auto"/>
        <w:contextualSpacing/>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must let you know how we use any personal and/or healthcare information we hold about you</w:t>
      </w:r>
    </w:p>
    <w:p w14:paraId="57E6197D" w14:textId="77777777" w:rsidR="00DB7D9E" w:rsidRPr="000A0A58" w:rsidRDefault="00DB7D9E" w:rsidP="00DB7D9E">
      <w:pPr>
        <w:numPr>
          <w:ilvl w:val="0"/>
          <w:numId w:val="32"/>
        </w:numPr>
        <w:spacing w:after="0" w:line="240" w:lineRule="auto"/>
        <w:contextualSpacing/>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need to inform you in respect of what we do with it</w:t>
      </w:r>
    </w:p>
    <w:p w14:paraId="316CC812" w14:textId="77777777" w:rsidR="00DB7D9E" w:rsidRPr="000A0A58" w:rsidRDefault="00DB7D9E" w:rsidP="00DB7D9E">
      <w:pPr>
        <w:numPr>
          <w:ilvl w:val="0"/>
          <w:numId w:val="32"/>
        </w:numPr>
        <w:spacing w:after="0" w:line="240" w:lineRule="auto"/>
        <w:contextualSpacing/>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need to tell you about who we share it with or pass it on to and why</w:t>
      </w:r>
    </w:p>
    <w:p w14:paraId="35443773" w14:textId="77777777" w:rsidR="00DB7D9E" w:rsidRPr="000A0A58" w:rsidRDefault="00DB7D9E" w:rsidP="00DB7D9E">
      <w:pPr>
        <w:numPr>
          <w:ilvl w:val="0"/>
          <w:numId w:val="32"/>
        </w:numPr>
        <w:spacing w:after="0" w:line="240" w:lineRule="auto"/>
        <w:contextualSpacing/>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need to let you know how long we can keep it for</w:t>
      </w:r>
    </w:p>
    <w:p w14:paraId="1510199C"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25B33F8E" w14:textId="77777777" w:rsidR="00DB7D9E" w:rsidRPr="000A0A58" w:rsidRDefault="00DB7D9E" w:rsidP="00DB7D9E">
      <w:pPr>
        <w:spacing w:after="0" w:line="240" w:lineRule="auto"/>
        <w:rPr>
          <w:rFonts w:ascii="Arial" w:eastAsia="Times New Roman" w:hAnsi="Arial" w:cs="Arial"/>
          <w:b/>
          <w:color w:val="000000"/>
          <w:sz w:val="20"/>
          <w:szCs w:val="20"/>
          <w:lang w:eastAsia="en-GB"/>
        </w:rPr>
      </w:pPr>
      <w:r w:rsidRPr="000A0A58">
        <w:rPr>
          <w:rFonts w:ascii="Arial" w:eastAsia="Times New Roman" w:hAnsi="Arial" w:cs="Arial"/>
          <w:b/>
          <w:color w:val="000000"/>
          <w:sz w:val="20"/>
          <w:szCs w:val="20"/>
          <w:lang w:eastAsia="en-GB"/>
        </w:rPr>
        <w:t>Using your information</w:t>
      </w:r>
    </w:p>
    <w:p w14:paraId="6899E1CE" w14:textId="77777777" w:rsidR="00DB7D9E" w:rsidRPr="000A0A58" w:rsidRDefault="00DB7D9E" w:rsidP="00DB7D9E">
      <w:pPr>
        <w:spacing w:after="0" w:line="240" w:lineRule="auto"/>
        <w:rPr>
          <w:rFonts w:ascii="Arial" w:eastAsia="Times New Roman" w:hAnsi="Arial" w:cs="Arial"/>
          <w:b/>
          <w:color w:val="000000"/>
          <w:sz w:val="20"/>
          <w:szCs w:val="20"/>
          <w:lang w:eastAsia="en-GB"/>
        </w:rPr>
      </w:pPr>
    </w:p>
    <w:p w14:paraId="72789704"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r w:rsidRPr="000A0A58">
        <w:rPr>
          <w:rFonts w:ascii="Arial" w:eastAsia="Times New Roman" w:hAnsi="Arial" w:cs="Arial"/>
          <w:bCs/>
          <w:color w:val="000000"/>
          <w:sz w:val="20"/>
          <w:szCs w:val="20"/>
          <w:lang w:eastAsia="en-GB"/>
        </w:rPr>
        <w:t>We will use your information so that we can check and review the quality of care we provide. This helps us improve our services to you.</w:t>
      </w:r>
    </w:p>
    <w:p w14:paraId="174665F9"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02C2BC21" w14:textId="77777777" w:rsidR="00DB7D9E" w:rsidRPr="000A0A58" w:rsidRDefault="00DB7D9E" w:rsidP="00DB7D9E">
      <w:pPr>
        <w:numPr>
          <w:ilvl w:val="0"/>
          <w:numId w:val="33"/>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03B7FA16" w14:textId="77777777" w:rsidR="00DB7D9E" w:rsidRPr="000A0A58" w:rsidRDefault="00DB7D9E" w:rsidP="00DB7D9E">
      <w:pPr>
        <w:spacing w:after="0" w:line="240" w:lineRule="auto"/>
        <w:rPr>
          <w:rFonts w:ascii="Arial" w:eastAsia="Times New Roman" w:hAnsi="Arial" w:cs="Arial"/>
          <w:sz w:val="20"/>
          <w:szCs w:val="20"/>
        </w:rPr>
      </w:pPr>
    </w:p>
    <w:p w14:paraId="12F0A6BB" w14:textId="77777777" w:rsidR="00DB7D9E" w:rsidRPr="000A0A58" w:rsidRDefault="00DB7D9E" w:rsidP="00DB7D9E">
      <w:pPr>
        <w:spacing w:after="0" w:line="240" w:lineRule="auto"/>
        <w:ind w:left="195"/>
        <w:rPr>
          <w:rFonts w:ascii="Arial" w:eastAsia="Times New Roman" w:hAnsi="Arial" w:cs="Arial"/>
          <w:sz w:val="20"/>
          <w:szCs w:val="20"/>
        </w:rPr>
      </w:pPr>
    </w:p>
    <w:p w14:paraId="35390E87" w14:textId="77777777" w:rsidR="00DB7D9E" w:rsidRPr="000A0A58" w:rsidRDefault="00DB7D9E" w:rsidP="00DB7D9E">
      <w:pPr>
        <w:numPr>
          <w:ilvl w:val="0"/>
          <w:numId w:val="33"/>
        </w:numPr>
        <w:spacing w:after="0" w:line="240" w:lineRule="auto"/>
        <w:rPr>
          <w:rFonts w:ascii="Arial" w:eastAsia="Times New Roman" w:hAnsi="Arial" w:cs="Arial"/>
          <w:color w:val="000000"/>
          <w:sz w:val="20"/>
          <w:szCs w:val="20"/>
          <w:u w:val="single"/>
        </w:rPr>
      </w:pPr>
      <w:r w:rsidRPr="000A0A58">
        <w:rPr>
          <w:rFonts w:ascii="Arial" w:eastAsia="Times New Roman" w:hAnsi="Arial" w:cs="Arial"/>
          <w:sz w:val="20"/>
          <w:szCs w:val="20"/>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10" w:history="1">
        <w:r w:rsidRPr="000A0A58">
          <w:rPr>
            <w:rFonts w:ascii="Arial" w:eastAsia="Times New Roman" w:hAnsi="Arial" w:cs="Arial"/>
            <w:color w:val="0563C1"/>
            <w:sz w:val="20"/>
            <w:szCs w:val="20"/>
            <w:u w:val="single"/>
          </w:rPr>
          <w:t>NHS Digital’s Summary Care Record</w:t>
        </w:r>
      </w:hyperlink>
      <w:r w:rsidRPr="000A0A58">
        <w:rPr>
          <w:rFonts w:ascii="Arial" w:eastAsia="Times New Roman" w:hAnsi="Arial" w:cs="Arial"/>
          <w:color w:val="000000"/>
          <w:sz w:val="20"/>
          <w:szCs w:val="20"/>
          <w:u w:val="single"/>
        </w:rPr>
        <w:t xml:space="preserve"> or alternatively speak to this organisation. </w:t>
      </w:r>
    </w:p>
    <w:p w14:paraId="68EF2C87" w14:textId="77777777" w:rsidR="00DB7D9E" w:rsidRPr="000A0A58" w:rsidRDefault="00DB7D9E" w:rsidP="00DB7D9E">
      <w:pPr>
        <w:spacing w:after="0" w:line="240" w:lineRule="auto"/>
        <w:rPr>
          <w:rFonts w:ascii="Arial" w:eastAsia="Times New Roman" w:hAnsi="Arial" w:cs="Arial"/>
          <w:sz w:val="20"/>
          <w:szCs w:val="20"/>
        </w:rPr>
      </w:pPr>
    </w:p>
    <w:p w14:paraId="3A8C2EEE" w14:textId="77777777" w:rsidR="00DB7D9E" w:rsidRPr="000A0A58" w:rsidRDefault="00DB7D9E" w:rsidP="00DB7D9E">
      <w:pPr>
        <w:spacing w:after="0" w:line="240" w:lineRule="auto"/>
        <w:rPr>
          <w:rFonts w:ascii="Arial" w:eastAsia="Times New Roman" w:hAnsi="Arial" w:cs="Arial"/>
          <w:sz w:val="20"/>
          <w:szCs w:val="20"/>
          <w:lang w:eastAsia="en-GB"/>
        </w:rPr>
      </w:pPr>
      <w:r w:rsidRPr="000A0A58">
        <w:rPr>
          <w:rFonts w:ascii="Arial" w:eastAsia="Times New Roman" w:hAnsi="Arial" w:cs="Arial"/>
          <w:sz w:val="20"/>
          <w:szCs w:val="20"/>
          <w:lang w:eastAsia="en-GB"/>
        </w:rPr>
        <w:t>You have the right to object to information being shared for your own care. Please speak to this organisation if you wish to object. You also have the right to have any mistakes or errors corrected.</w:t>
      </w:r>
    </w:p>
    <w:p w14:paraId="2EF12BEA" w14:textId="77777777" w:rsidR="00DB7D9E" w:rsidRPr="000A0A58" w:rsidRDefault="00DB7D9E" w:rsidP="00DB7D9E">
      <w:pPr>
        <w:spacing w:after="0" w:line="240" w:lineRule="auto"/>
        <w:rPr>
          <w:rFonts w:ascii="Arial" w:eastAsia="Times New Roman" w:hAnsi="Arial" w:cs="Arial"/>
          <w:bCs/>
          <w:color w:val="000000"/>
          <w:sz w:val="20"/>
          <w:szCs w:val="20"/>
          <w:lang w:eastAsia="en-GB"/>
        </w:rPr>
      </w:pPr>
    </w:p>
    <w:p w14:paraId="04779925" w14:textId="77777777" w:rsidR="007B0B19" w:rsidRPr="000A0A58" w:rsidRDefault="007B0B19" w:rsidP="00DB7D9E">
      <w:pPr>
        <w:spacing w:after="0" w:line="240" w:lineRule="auto"/>
        <w:rPr>
          <w:rFonts w:ascii="Arial" w:eastAsia="Times New Roman" w:hAnsi="Arial" w:cs="Arial"/>
          <w:b/>
          <w:color w:val="000000"/>
          <w:sz w:val="20"/>
          <w:szCs w:val="20"/>
          <w:lang w:eastAsia="en-GB"/>
        </w:rPr>
      </w:pPr>
    </w:p>
    <w:p w14:paraId="752E8679" w14:textId="5F1A067C" w:rsidR="00DB7D9E" w:rsidRPr="000A0A58" w:rsidRDefault="00DB7D9E" w:rsidP="00DB7D9E">
      <w:pPr>
        <w:spacing w:after="0" w:line="240" w:lineRule="auto"/>
        <w:rPr>
          <w:rFonts w:ascii="Arial" w:eastAsia="Times New Roman" w:hAnsi="Arial" w:cs="Arial"/>
          <w:b/>
          <w:color w:val="000000"/>
          <w:sz w:val="20"/>
          <w:szCs w:val="20"/>
          <w:lang w:eastAsia="en-GB"/>
        </w:rPr>
      </w:pPr>
      <w:r w:rsidRPr="000A0A58">
        <w:rPr>
          <w:rFonts w:ascii="Arial" w:eastAsia="Times New Roman" w:hAnsi="Arial" w:cs="Arial"/>
          <w:b/>
          <w:color w:val="000000"/>
          <w:sz w:val="20"/>
          <w:szCs w:val="20"/>
          <w:lang w:eastAsia="en-GB"/>
        </w:rPr>
        <w:t>Registering for NHS care</w:t>
      </w:r>
    </w:p>
    <w:p w14:paraId="14E9C154" w14:textId="77777777" w:rsidR="00DB7D9E" w:rsidRPr="000A0A58" w:rsidRDefault="00DB7D9E" w:rsidP="00DB7D9E">
      <w:pPr>
        <w:spacing w:after="0" w:line="240" w:lineRule="auto"/>
        <w:rPr>
          <w:rFonts w:ascii="Arial" w:eastAsia="Times New Roman" w:hAnsi="Arial" w:cs="Arial"/>
          <w:b/>
          <w:color w:val="000000"/>
          <w:sz w:val="20"/>
          <w:szCs w:val="20"/>
          <w:lang w:eastAsia="en-GB"/>
        </w:rPr>
      </w:pPr>
    </w:p>
    <w:p w14:paraId="66AA603F" w14:textId="77777777" w:rsidR="00DB7D9E" w:rsidRPr="000A0A58" w:rsidRDefault="00DB7D9E" w:rsidP="00DB7D9E">
      <w:pPr>
        <w:numPr>
          <w:ilvl w:val="0"/>
          <w:numId w:val="35"/>
        </w:numPr>
        <w:spacing w:after="0" w:line="240" w:lineRule="auto"/>
        <w:ind w:left="851" w:hanging="341"/>
        <w:rPr>
          <w:rFonts w:ascii="Arial" w:eastAsia="Times New Roman" w:hAnsi="Arial" w:cs="Arial"/>
          <w:sz w:val="20"/>
          <w:szCs w:val="20"/>
        </w:rPr>
      </w:pPr>
      <w:r w:rsidRPr="000A0A58">
        <w:rPr>
          <w:rFonts w:ascii="Arial" w:eastAsia="Times New Roman" w:hAnsi="Arial" w:cs="Arial"/>
          <w:sz w:val="20"/>
          <w:szCs w:val="20"/>
        </w:rPr>
        <w:t>All patients who receive NHS care are registered on a national database (NHS Spine). The Spine is held and maintained by NHS Digital,</w:t>
      </w:r>
      <w:r w:rsidRPr="000A0A58">
        <w:rPr>
          <w:rFonts w:ascii="Arial" w:eastAsia="Times New Roman" w:hAnsi="Arial" w:cs="Arial"/>
          <w:color w:val="00B0F0"/>
          <w:sz w:val="20"/>
          <w:szCs w:val="20"/>
        </w:rPr>
        <w:t xml:space="preserve"> </w:t>
      </w:r>
      <w:r w:rsidRPr="000A0A58">
        <w:rPr>
          <w:rFonts w:ascii="Arial" w:eastAsia="Times New Roman" w:hAnsi="Arial" w:cs="Arial"/>
          <w:sz w:val="20"/>
          <w:szCs w:val="20"/>
        </w:rPr>
        <w:t>a national organisation which has legal responsibilities to collect NHS data.</w:t>
      </w:r>
    </w:p>
    <w:p w14:paraId="313B3B96" w14:textId="77777777" w:rsidR="00DB7D9E" w:rsidRPr="000A0A58" w:rsidRDefault="00DB7D9E" w:rsidP="00DB7D9E">
      <w:pPr>
        <w:spacing w:after="0" w:line="240" w:lineRule="auto"/>
        <w:ind w:left="851"/>
        <w:rPr>
          <w:rFonts w:ascii="Arial" w:eastAsia="Times New Roman" w:hAnsi="Arial" w:cs="Arial"/>
          <w:sz w:val="20"/>
          <w:szCs w:val="20"/>
        </w:rPr>
      </w:pPr>
    </w:p>
    <w:p w14:paraId="4869B625" w14:textId="77777777" w:rsidR="00DB7D9E" w:rsidRPr="000A0A58" w:rsidRDefault="00DB7D9E" w:rsidP="00DB7D9E">
      <w:pPr>
        <w:numPr>
          <w:ilvl w:val="0"/>
          <w:numId w:val="35"/>
        </w:numPr>
        <w:spacing w:after="0" w:line="240" w:lineRule="auto"/>
        <w:ind w:left="851" w:hanging="341"/>
        <w:rPr>
          <w:rFonts w:ascii="Arial" w:eastAsia="Times New Roman" w:hAnsi="Arial" w:cs="Arial"/>
          <w:sz w:val="20"/>
          <w:szCs w:val="20"/>
        </w:rPr>
      </w:pPr>
      <w:r w:rsidRPr="000A0A58">
        <w:rPr>
          <w:rFonts w:ascii="Arial" w:eastAsia="Times New Roman" w:hAnsi="Arial" w:cs="Arial"/>
          <w:sz w:val="20"/>
          <w:szCs w:val="20"/>
        </w:rPr>
        <w:lastRenderedPageBreak/>
        <w:t xml:space="preserve">More information can be found at </w:t>
      </w:r>
      <w:hyperlink r:id="rId11" w:anchor="use-spine" w:history="1">
        <w:r w:rsidRPr="000A0A58">
          <w:rPr>
            <w:rFonts w:ascii="Arial" w:eastAsia="Times New Roman" w:hAnsi="Arial" w:cs="Arial"/>
            <w:color w:val="0563C1"/>
            <w:sz w:val="20"/>
            <w:szCs w:val="20"/>
            <w:u w:val="single"/>
          </w:rPr>
          <w:t>NHS Digital - Spine</w:t>
        </w:r>
      </w:hyperlink>
      <w:r w:rsidRPr="000A0A58">
        <w:rPr>
          <w:rFonts w:ascii="Arial" w:eastAsia="Times New Roman" w:hAnsi="Arial" w:cs="Arial"/>
          <w:sz w:val="20"/>
          <w:szCs w:val="20"/>
        </w:rPr>
        <w:t xml:space="preserve"> </w:t>
      </w:r>
    </w:p>
    <w:p w14:paraId="1A7D7C51" w14:textId="77777777" w:rsidR="00DB7D9E" w:rsidRPr="000A0A58" w:rsidRDefault="00DB7D9E" w:rsidP="00DB7D9E">
      <w:pPr>
        <w:spacing w:after="0" w:line="240" w:lineRule="auto"/>
        <w:rPr>
          <w:rFonts w:ascii="Arial" w:eastAsia="Times New Roman" w:hAnsi="Arial" w:cs="Arial"/>
          <w:color w:val="1F4E79"/>
          <w:sz w:val="20"/>
          <w:szCs w:val="20"/>
          <w:lang w:eastAsia="en-GB"/>
        </w:rPr>
      </w:pPr>
    </w:p>
    <w:p w14:paraId="5B16DEDB"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Identifying patients who might be at risk of certain diseases</w:t>
      </w:r>
    </w:p>
    <w:p w14:paraId="17705094"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p>
    <w:p w14:paraId="4ACFE926" w14:textId="77777777" w:rsidR="00DB7D9E" w:rsidRPr="000A0A58" w:rsidRDefault="00DB7D9E" w:rsidP="00DB7D9E">
      <w:pPr>
        <w:numPr>
          <w:ilvl w:val="0"/>
          <w:numId w:val="1"/>
        </w:numPr>
        <w:spacing w:after="0" w:line="240" w:lineRule="auto"/>
        <w:ind w:left="1050"/>
        <w:rPr>
          <w:rFonts w:ascii="Arial" w:eastAsia="Times New Roman" w:hAnsi="Arial" w:cs="Arial"/>
          <w:color w:val="000000"/>
          <w:sz w:val="20"/>
          <w:szCs w:val="20"/>
          <w:u w:val="single"/>
        </w:rPr>
      </w:pPr>
      <w:r w:rsidRPr="000A0A58">
        <w:rPr>
          <w:rFonts w:ascii="Arial" w:eastAsia="Times New Roman" w:hAnsi="Arial" w:cs="Arial"/>
          <w:color w:val="000000"/>
          <w:sz w:val="20"/>
          <w:szCs w:val="20"/>
          <w:u w:val="single"/>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30372A" w14:textId="77777777" w:rsidR="00DB7D9E" w:rsidRPr="000A0A58" w:rsidRDefault="00DB7D9E" w:rsidP="00DB7D9E">
      <w:pPr>
        <w:spacing w:after="0" w:line="240" w:lineRule="auto"/>
        <w:ind w:left="720"/>
        <w:contextualSpacing/>
        <w:rPr>
          <w:rFonts w:ascii="Arial" w:eastAsia="Times New Roman" w:hAnsi="Arial" w:cs="Arial"/>
          <w:color w:val="000000"/>
          <w:sz w:val="20"/>
          <w:szCs w:val="20"/>
          <w:u w:val="single"/>
          <w:lang w:eastAsia="en-GB"/>
        </w:rPr>
      </w:pPr>
    </w:p>
    <w:p w14:paraId="45C1105D" w14:textId="77777777" w:rsidR="00DB7D9E" w:rsidRPr="000A0A58" w:rsidRDefault="00DB7D9E" w:rsidP="00DB7D9E">
      <w:pPr>
        <w:numPr>
          <w:ilvl w:val="0"/>
          <w:numId w:val="1"/>
        </w:numPr>
        <w:spacing w:after="0" w:line="240" w:lineRule="auto"/>
        <w:ind w:left="1050"/>
        <w:rPr>
          <w:rFonts w:ascii="Arial" w:eastAsia="Times New Roman" w:hAnsi="Arial" w:cs="Arial"/>
          <w:color w:val="000000"/>
          <w:sz w:val="20"/>
          <w:szCs w:val="20"/>
          <w:u w:val="single"/>
        </w:rPr>
      </w:pPr>
      <w:r w:rsidRPr="000A0A58">
        <w:rPr>
          <w:rFonts w:ascii="Arial" w:eastAsia="Times New Roman" w:hAnsi="Arial" w:cs="Arial"/>
          <w:color w:val="000000"/>
          <w:sz w:val="20"/>
          <w:szCs w:val="20"/>
          <w:u w:val="single"/>
        </w:rPr>
        <w:t>This process will involve linking information from your GP record with information from other health or social care services you have used. Information which identifies you will only be seen by this organisation.</w:t>
      </w:r>
    </w:p>
    <w:p w14:paraId="00079983" w14:textId="17BDF84D" w:rsidR="00DB7D9E" w:rsidRPr="000A0A58" w:rsidRDefault="00DB7D9E" w:rsidP="00DB7D9E">
      <w:pPr>
        <w:spacing w:after="0" w:line="240" w:lineRule="auto"/>
        <w:rPr>
          <w:rFonts w:ascii="Arial" w:eastAsia="Times New Roman" w:hAnsi="Arial" w:cs="Arial"/>
          <w:color w:val="000000"/>
          <w:sz w:val="20"/>
          <w:szCs w:val="20"/>
        </w:rPr>
      </w:pPr>
    </w:p>
    <w:p w14:paraId="3E98E69F"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p>
    <w:p w14:paraId="0AD425CD"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Safeguarding</w:t>
      </w:r>
    </w:p>
    <w:p w14:paraId="07BAE7E4"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285ED512" w14:textId="77777777" w:rsidR="00DB7D9E" w:rsidRPr="000A0A58" w:rsidRDefault="00DB7D9E" w:rsidP="00DB7D9E">
      <w:pPr>
        <w:numPr>
          <w:ilvl w:val="0"/>
          <w:numId w:val="36"/>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5920D2B4" w14:textId="77777777" w:rsidR="00DB7D9E" w:rsidRPr="000A0A58" w:rsidRDefault="00DB7D9E" w:rsidP="00DB7D9E">
      <w:pPr>
        <w:spacing w:after="0" w:line="240" w:lineRule="auto"/>
        <w:rPr>
          <w:rFonts w:ascii="Arial" w:eastAsia="Times New Roman" w:hAnsi="Arial" w:cs="Arial"/>
          <w:sz w:val="20"/>
          <w:szCs w:val="20"/>
        </w:rPr>
      </w:pPr>
    </w:p>
    <w:p w14:paraId="466349F5"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6A191E4F"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Medical research</w:t>
      </w:r>
    </w:p>
    <w:p w14:paraId="60ACA286"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p>
    <w:p w14:paraId="59E3E91C" w14:textId="77777777" w:rsidR="00DB7D9E" w:rsidRPr="000A0A58" w:rsidRDefault="00DB7D9E" w:rsidP="00DB7D9E">
      <w:pPr>
        <w:numPr>
          <w:ilvl w:val="0"/>
          <w:numId w:val="37"/>
        </w:numPr>
        <w:spacing w:after="0" w:line="240" w:lineRule="auto"/>
        <w:ind w:left="811"/>
        <w:rPr>
          <w:rFonts w:ascii="Arial" w:eastAsia="Times New Roman" w:hAnsi="Arial" w:cs="Arial"/>
          <w:sz w:val="20"/>
          <w:szCs w:val="20"/>
        </w:rPr>
      </w:pPr>
      <w:r w:rsidRPr="000A0A58">
        <w:rPr>
          <w:rFonts w:ascii="Arial" w:eastAsia="Times New Roman" w:hAnsi="Arial" w:cs="Arial"/>
          <w:sz w:val="20"/>
          <w:szCs w:val="20"/>
        </w:rPr>
        <w:t>This organisation shares information from medical records to support medical research when the law allows us to do so, for example to learn more about why people get ill and what treatments might work best. We will also use your medical records to carry out research within the organisation.</w:t>
      </w:r>
    </w:p>
    <w:p w14:paraId="1772CFBC" w14:textId="77777777" w:rsidR="00DB7D9E" w:rsidRPr="000A0A58" w:rsidRDefault="00DB7D9E" w:rsidP="00DB7D9E">
      <w:pPr>
        <w:spacing w:after="0" w:line="240" w:lineRule="auto"/>
        <w:rPr>
          <w:rFonts w:ascii="Arial" w:eastAsia="Times New Roman" w:hAnsi="Arial" w:cs="Arial"/>
          <w:sz w:val="20"/>
          <w:szCs w:val="20"/>
        </w:rPr>
      </w:pPr>
    </w:p>
    <w:p w14:paraId="2A981CBD" w14:textId="77777777" w:rsidR="00DB7D9E" w:rsidRPr="000A0A58" w:rsidRDefault="00DB7D9E" w:rsidP="00DB7D9E">
      <w:pPr>
        <w:numPr>
          <w:ilvl w:val="0"/>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The use of information from GP medical records is very useful in developing new treatments and medicines; medical researchers use information from these records to help to answer important questions about illnesses and disease so that improvements can be made to the care and treatment patients receive. </w:t>
      </w:r>
    </w:p>
    <w:p w14:paraId="28935667" w14:textId="77777777" w:rsidR="00DB7D9E" w:rsidRPr="000A0A58" w:rsidRDefault="00DB7D9E" w:rsidP="00DB7D9E">
      <w:pPr>
        <w:spacing w:after="0" w:line="240" w:lineRule="auto"/>
        <w:rPr>
          <w:rFonts w:ascii="Arial" w:eastAsia="Times New Roman" w:hAnsi="Arial" w:cs="Arial"/>
          <w:sz w:val="20"/>
          <w:szCs w:val="20"/>
        </w:rPr>
      </w:pPr>
    </w:p>
    <w:p w14:paraId="37667BCB" w14:textId="505A39F7" w:rsidR="00DB7D9E" w:rsidRPr="000A0A58" w:rsidRDefault="00DB7D9E" w:rsidP="00DB7D9E">
      <w:pPr>
        <w:numPr>
          <w:ilvl w:val="0"/>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We share information with the following medical research organisations with your explicit </w:t>
      </w:r>
      <w:r w:rsidR="007B01B9" w:rsidRPr="000A0A58">
        <w:rPr>
          <w:rFonts w:ascii="Arial" w:eastAsia="Times New Roman" w:hAnsi="Arial" w:cs="Arial"/>
          <w:sz w:val="20"/>
          <w:szCs w:val="20"/>
        </w:rPr>
        <w:t>consent or when the law allows:</w:t>
      </w:r>
    </w:p>
    <w:p w14:paraId="3493FE81" w14:textId="77777777" w:rsidR="007B01B9" w:rsidRPr="000A0A58" w:rsidRDefault="007B01B9" w:rsidP="007B01B9">
      <w:pPr>
        <w:pStyle w:val="ListParagraph"/>
        <w:spacing w:after="0"/>
        <w:rPr>
          <w:rFonts w:ascii="Arial" w:eastAsia="Times New Roman" w:hAnsi="Arial" w:cs="Arial"/>
          <w:sz w:val="20"/>
          <w:szCs w:val="20"/>
        </w:rPr>
      </w:pPr>
    </w:p>
    <w:p w14:paraId="5D7F194A" w14:textId="77777777" w:rsidR="007B01B9" w:rsidRPr="000A0A58" w:rsidRDefault="007B01B9" w:rsidP="007B01B9">
      <w:pPr>
        <w:numPr>
          <w:ilvl w:val="1"/>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National Institute of Health and Care Research (NIHCR)</w:t>
      </w:r>
    </w:p>
    <w:p w14:paraId="6FFA25A4" w14:textId="269E8321" w:rsidR="007B01B9" w:rsidRPr="000A0A58" w:rsidRDefault="007B01B9" w:rsidP="007B01B9">
      <w:pPr>
        <w:numPr>
          <w:ilvl w:val="1"/>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The University of Edinburgh </w:t>
      </w:r>
    </w:p>
    <w:p w14:paraId="6F3F8424" w14:textId="041E34B3" w:rsidR="00D53E46" w:rsidRPr="000A0A58" w:rsidRDefault="00D53E46" w:rsidP="00D53E46">
      <w:pPr>
        <w:numPr>
          <w:ilvl w:val="1"/>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Clinical Practice Research Datalink (CPRD) collects anonymised data for research purposes to improve patient and public health. For more information, you can visit www.cprd.com</w:t>
      </w:r>
    </w:p>
    <w:p w14:paraId="2A194C93" w14:textId="00C71737" w:rsidR="00D53E46" w:rsidRPr="000A0A58" w:rsidRDefault="00D53E46" w:rsidP="00D53E46">
      <w:pPr>
        <w:numPr>
          <w:ilvl w:val="1"/>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Clinical Research Network (CRN), who access patient data to identify and seek consent from patients eligible for involvement in medical research. In some instances, with patient consent, the CRN are also involved in delivery of research projects. For more information, you can visit www.nihr.ac.uk/nihr-in-your-area/eastern/</w:t>
      </w:r>
    </w:p>
    <w:p w14:paraId="6A82E4C9" w14:textId="77777777" w:rsidR="007B01B9" w:rsidRPr="000A0A58" w:rsidRDefault="007B01B9" w:rsidP="007B01B9">
      <w:pPr>
        <w:numPr>
          <w:ilvl w:val="1"/>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GSK</w:t>
      </w:r>
    </w:p>
    <w:p w14:paraId="306E9186" w14:textId="77777777" w:rsidR="007B01B9" w:rsidRPr="000A0A58" w:rsidRDefault="007B01B9" w:rsidP="007B01B9">
      <w:pPr>
        <w:spacing w:after="0" w:line="240" w:lineRule="auto"/>
        <w:ind w:left="1440"/>
        <w:rPr>
          <w:rFonts w:ascii="Arial" w:eastAsia="Times New Roman" w:hAnsi="Arial" w:cs="Arial"/>
          <w:sz w:val="20"/>
          <w:szCs w:val="20"/>
        </w:rPr>
      </w:pPr>
    </w:p>
    <w:p w14:paraId="71A7F46F" w14:textId="77777777" w:rsidR="00DB7D9E" w:rsidRPr="000A0A58" w:rsidRDefault="00DB7D9E" w:rsidP="00DB7D9E">
      <w:pPr>
        <w:spacing w:after="0" w:line="240" w:lineRule="auto"/>
        <w:ind w:left="720"/>
        <w:contextualSpacing/>
        <w:rPr>
          <w:rFonts w:ascii="Arial" w:eastAsia="Times New Roman" w:hAnsi="Arial" w:cs="Arial"/>
          <w:sz w:val="20"/>
          <w:szCs w:val="20"/>
          <w:lang w:eastAsia="en-GB"/>
        </w:rPr>
      </w:pPr>
    </w:p>
    <w:p w14:paraId="5359306C" w14:textId="77777777" w:rsidR="00DB7D9E" w:rsidRPr="000A0A58" w:rsidRDefault="00DB7D9E" w:rsidP="00DB7D9E">
      <w:pPr>
        <w:numPr>
          <w:ilvl w:val="0"/>
          <w:numId w:val="38"/>
        </w:numPr>
        <w:spacing w:after="0" w:line="240" w:lineRule="auto"/>
        <w:rPr>
          <w:rFonts w:ascii="Arial" w:eastAsia="Times New Roman" w:hAnsi="Arial" w:cs="Arial"/>
          <w:sz w:val="20"/>
          <w:szCs w:val="20"/>
        </w:rPr>
      </w:pPr>
      <w:r w:rsidRPr="000A0A58">
        <w:rPr>
          <w:rFonts w:ascii="Arial" w:eastAsia="Times New Roman" w:hAnsi="Arial" w:cs="Arial"/>
          <w:sz w:val="20"/>
          <w:szCs w:val="20"/>
        </w:rPr>
        <w:t xml:space="preserve">You have the right to object to your identifiable information being used or shared for medical research purposes. Please speak to the organisation if you wish to object. </w:t>
      </w:r>
    </w:p>
    <w:p w14:paraId="1FA380DE" w14:textId="77777777" w:rsidR="00DB7D9E" w:rsidRPr="000A0A58" w:rsidRDefault="00DB7D9E" w:rsidP="00DB7D9E">
      <w:pPr>
        <w:spacing w:after="0" w:line="240" w:lineRule="auto"/>
        <w:ind w:left="811"/>
        <w:rPr>
          <w:rFonts w:ascii="Arial" w:eastAsia="Times New Roman" w:hAnsi="Arial" w:cs="Arial"/>
          <w:sz w:val="20"/>
          <w:szCs w:val="20"/>
        </w:rPr>
      </w:pPr>
    </w:p>
    <w:p w14:paraId="5E93921F" w14:textId="77777777" w:rsidR="00DB7D9E" w:rsidRPr="000A0A58" w:rsidRDefault="00DB7D9E" w:rsidP="00DB7D9E">
      <w:pPr>
        <w:spacing w:after="0" w:line="240" w:lineRule="auto"/>
        <w:rPr>
          <w:rFonts w:ascii="Arial" w:eastAsia="Times New Roman" w:hAnsi="Arial" w:cs="Arial"/>
          <w:b/>
          <w:bCs/>
          <w:color w:val="000000"/>
          <w:sz w:val="20"/>
          <w:szCs w:val="20"/>
          <w:lang w:eastAsia="en-GB"/>
        </w:rPr>
      </w:pPr>
      <w:r w:rsidRPr="000A0A58">
        <w:rPr>
          <w:rFonts w:ascii="Arial" w:eastAsia="Times New Roman" w:hAnsi="Arial" w:cs="Arial"/>
          <w:b/>
          <w:bCs/>
          <w:color w:val="000000"/>
          <w:sz w:val="20"/>
          <w:szCs w:val="20"/>
          <w:lang w:eastAsia="en-GB"/>
        </w:rPr>
        <w:t>Checking the quality of care – national clinical audits</w:t>
      </w:r>
    </w:p>
    <w:p w14:paraId="5E59A86B"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309F060F" w14:textId="77777777" w:rsidR="00DB7D9E" w:rsidRPr="000A0A58" w:rsidRDefault="00DB7D9E" w:rsidP="00DB7D9E">
      <w:pPr>
        <w:numPr>
          <w:ilvl w:val="0"/>
          <w:numId w:val="39"/>
        </w:numPr>
        <w:spacing w:after="0" w:line="240" w:lineRule="auto"/>
        <w:contextualSpacing/>
        <w:rPr>
          <w:rFonts w:ascii="Arial" w:eastAsia="Times New Roman" w:hAnsi="Arial" w:cs="Arial"/>
          <w:color w:val="000000"/>
          <w:sz w:val="20"/>
          <w:szCs w:val="20"/>
          <w:lang w:eastAsia="en-GB"/>
        </w:rPr>
      </w:pPr>
      <w:r w:rsidRPr="000A0A58">
        <w:rPr>
          <w:rFonts w:ascii="Arial" w:eastAsia="Times New Roman" w:hAnsi="Arial" w:cs="Arial"/>
          <w:color w:val="000000"/>
          <w:sz w:val="20"/>
          <w:szCs w:val="20"/>
          <w:lang w:eastAsia="en-GB"/>
        </w:rPr>
        <w:t>This organisation contributes to national clinical audits so that healthcare can be checked and reviewed. Information from medical records can help doctors and other healthcare workers to measure and check the quality of care that is provided to you.</w:t>
      </w:r>
    </w:p>
    <w:p w14:paraId="5FB84A95"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3C122DDD" w14:textId="77777777" w:rsidR="00DB7D9E" w:rsidRPr="000A0A58" w:rsidRDefault="00DB7D9E" w:rsidP="00DB7D9E">
      <w:pPr>
        <w:numPr>
          <w:ilvl w:val="0"/>
          <w:numId w:val="39"/>
        </w:numPr>
        <w:spacing w:after="0" w:line="240" w:lineRule="auto"/>
        <w:contextualSpacing/>
        <w:rPr>
          <w:rFonts w:ascii="Arial" w:eastAsia="Times New Roman" w:hAnsi="Arial" w:cs="Arial"/>
          <w:color w:val="000000"/>
          <w:sz w:val="20"/>
          <w:szCs w:val="20"/>
          <w:lang w:eastAsia="en-GB"/>
        </w:rPr>
      </w:pPr>
      <w:r w:rsidRPr="000A0A58">
        <w:rPr>
          <w:rFonts w:ascii="Arial" w:eastAsia="Times New Roman" w:hAnsi="Arial" w:cs="Arial"/>
          <w:color w:val="000000"/>
          <w:sz w:val="20"/>
          <w:szCs w:val="20"/>
          <w:lang w:eastAsia="en-GB"/>
        </w:rPr>
        <w:t xml:space="preserve">The results of the checks or audits can show where organisations are doing well and where they need to improve. These results are also used to recommend improvements to patient care. </w:t>
      </w:r>
    </w:p>
    <w:p w14:paraId="20765B2B" w14:textId="77777777" w:rsidR="00DB7D9E" w:rsidRPr="000A0A58" w:rsidRDefault="00DB7D9E" w:rsidP="00DB7D9E">
      <w:pPr>
        <w:spacing w:after="0" w:line="240" w:lineRule="auto"/>
        <w:ind w:left="720"/>
        <w:contextualSpacing/>
        <w:rPr>
          <w:rFonts w:ascii="Arial" w:eastAsia="Times New Roman" w:hAnsi="Arial" w:cs="Arial"/>
          <w:color w:val="000000"/>
          <w:sz w:val="20"/>
          <w:szCs w:val="20"/>
          <w:lang w:eastAsia="en-GB"/>
        </w:rPr>
      </w:pPr>
    </w:p>
    <w:p w14:paraId="779438F7" w14:textId="77777777" w:rsidR="00DB7D9E" w:rsidRPr="000A0A58" w:rsidRDefault="00DB7D9E" w:rsidP="00DB7D9E">
      <w:pPr>
        <w:numPr>
          <w:ilvl w:val="0"/>
          <w:numId w:val="39"/>
        </w:numPr>
        <w:spacing w:after="0" w:line="240" w:lineRule="auto"/>
        <w:contextualSpacing/>
        <w:rPr>
          <w:rFonts w:ascii="Arial" w:eastAsia="Times New Roman" w:hAnsi="Arial" w:cs="Arial"/>
          <w:color w:val="000000"/>
          <w:sz w:val="20"/>
          <w:szCs w:val="20"/>
          <w:lang w:eastAsia="en-GB"/>
        </w:rPr>
      </w:pPr>
      <w:r w:rsidRPr="000A0A58">
        <w:rPr>
          <w:rFonts w:ascii="Arial" w:eastAsia="Times New Roman" w:hAnsi="Arial" w:cs="Arial"/>
          <w:color w:val="000000"/>
          <w:sz w:val="20"/>
          <w:szCs w:val="20"/>
          <w:lang w:eastAsia="en-GB"/>
        </w:rPr>
        <w:t>Data is sent to NHS Digital, a national body with legal responsibilities to collect data.</w:t>
      </w:r>
    </w:p>
    <w:p w14:paraId="0C5A4C5A" w14:textId="77777777" w:rsidR="00DB7D9E" w:rsidRPr="000A0A58" w:rsidRDefault="00DB7D9E" w:rsidP="00DB7D9E">
      <w:pPr>
        <w:spacing w:after="0" w:line="240" w:lineRule="auto"/>
        <w:ind w:left="720"/>
        <w:contextualSpacing/>
        <w:rPr>
          <w:rFonts w:ascii="Arial" w:eastAsia="Times New Roman" w:hAnsi="Arial" w:cs="Arial"/>
          <w:color w:val="000000"/>
          <w:sz w:val="20"/>
          <w:szCs w:val="20"/>
          <w:lang w:eastAsia="en-GB"/>
        </w:rPr>
      </w:pPr>
    </w:p>
    <w:p w14:paraId="7F2FCC78" w14:textId="77777777" w:rsidR="00DB7D9E" w:rsidRPr="000A0A58" w:rsidRDefault="00DB7D9E" w:rsidP="00DB7D9E">
      <w:pPr>
        <w:numPr>
          <w:ilvl w:val="0"/>
          <w:numId w:val="39"/>
        </w:numPr>
        <w:spacing w:after="0" w:line="240" w:lineRule="auto"/>
        <w:contextualSpacing/>
        <w:rPr>
          <w:rFonts w:ascii="Arial" w:eastAsia="Times New Roman" w:hAnsi="Arial" w:cs="Arial"/>
          <w:sz w:val="20"/>
          <w:szCs w:val="20"/>
          <w:lang w:eastAsia="en-GB"/>
        </w:rPr>
      </w:pPr>
      <w:r w:rsidRPr="000A0A58">
        <w:rPr>
          <w:rFonts w:ascii="Arial" w:eastAsia="Times New Roman" w:hAnsi="Arial" w:cs="Arial"/>
          <w:sz w:val="20"/>
          <w:szCs w:val="20"/>
          <w:lang w:eastAsia="en-GB"/>
        </w:rPr>
        <w:t xml:space="preserve">The data will include information about you, such as your NHS Number and date of birth, and information about your health which is recorded in coded form – for example the code for diabetes or high blood pressure. </w:t>
      </w:r>
    </w:p>
    <w:p w14:paraId="67C40523" w14:textId="77777777" w:rsidR="00DB7D9E" w:rsidRPr="000A0A58" w:rsidRDefault="00DB7D9E" w:rsidP="00DB7D9E">
      <w:pPr>
        <w:spacing w:after="0" w:line="240" w:lineRule="auto"/>
        <w:ind w:left="720"/>
        <w:contextualSpacing/>
        <w:rPr>
          <w:rFonts w:ascii="Arial" w:eastAsia="Times New Roman" w:hAnsi="Arial" w:cs="Arial"/>
          <w:sz w:val="20"/>
          <w:szCs w:val="20"/>
          <w:lang w:eastAsia="en-GB"/>
        </w:rPr>
      </w:pPr>
    </w:p>
    <w:p w14:paraId="6605FF22" w14:textId="77777777" w:rsidR="00DB7D9E" w:rsidRPr="000A0A58" w:rsidRDefault="00DB7D9E" w:rsidP="00DB7D9E">
      <w:pPr>
        <w:numPr>
          <w:ilvl w:val="0"/>
          <w:numId w:val="39"/>
        </w:numPr>
        <w:spacing w:after="0" w:line="240" w:lineRule="auto"/>
        <w:contextualSpacing/>
        <w:rPr>
          <w:rFonts w:ascii="Arial" w:eastAsia="Times New Roman" w:hAnsi="Arial" w:cs="Arial"/>
          <w:sz w:val="20"/>
          <w:szCs w:val="20"/>
          <w:lang w:eastAsia="en-GB"/>
        </w:rPr>
      </w:pPr>
      <w:r w:rsidRPr="000A0A58">
        <w:rPr>
          <w:rFonts w:ascii="Arial" w:eastAsia="Times New Roman" w:hAnsi="Arial" w:cs="Arial"/>
          <w:sz w:val="20"/>
          <w:szCs w:val="20"/>
          <w:lang w:eastAsia="en-GB"/>
        </w:rPr>
        <w:t>We will only share your information for national clinical audits or checking purposes when the law allows.</w:t>
      </w:r>
    </w:p>
    <w:p w14:paraId="0F199904" w14:textId="77777777" w:rsidR="00DB7D9E" w:rsidRPr="000A0A58" w:rsidRDefault="00DB7D9E" w:rsidP="00DB7D9E">
      <w:pPr>
        <w:spacing w:after="0"/>
        <w:ind w:left="720"/>
        <w:contextualSpacing/>
        <w:rPr>
          <w:rFonts w:ascii="Arial" w:eastAsia="Times New Roman" w:hAnsi="Arial" w:cs="Arial"/>
          <w:sz w:val="20"/>
          <w:szCs w:val="20"/>
          <w:lang w:eastAsia="en-GB"/>
        </w:rPr>
      </w:pPr>
    </w:p>
    <w:p w14:paraId="640FE3E0" w14:textId="64DF09BE" w:rsidR="00DB7D9E" w:rsidRPr="000A0A58" w:rsidRDefault="00DB7D9E" w:rsidP="00DB7D9E">
      <w:pPr>
        <w:numPr>
          <w:ilvl w:val="0"/>
          <w:numId w:val="39"/>
        </w:numPr>
        <w:spacing w:after="0" w:line="240" w:lineRule="auto"/>
        <w:contextualSpacing/>
        <w:rPr>
          <w:rFonts w:ascii="Arial" w:eastAsia="Times New Roman" w:hAnsi="Arial" w:cs="Arial"/>
          <w:sz w:val="20"/>
          <w:szCs w:val="20"/>
          <w:lang w:eastAsia="en-GB"/>
        </w:rPr>
      </w:pPr>
      <w:r w:rsidRPr="000A0A58">
        <w:rPr>
          <w:rFonts w:ascii="Arial" w:eastAsia="Times New Roman" w:hAnsi="Arial" w:cs="Arial"/>
          <w:sz w:val="20"/>
          <w:szCs w:val="20"/>
          <w:lang w:eastAsia="en-GB"/>
        </w:rPr>
        <w:t xml:space="preserve">For more information about national clinical audits see the Healthcare Quality Improvements Partnership </w:t>
      </w:r>
      <w:hyperlink r:id="rId12" w:history="1">
        <w:r w:rsidRPr="000A0A58">
          <w:rPr>
            <w:rFonts w:ascii="Arial" w:eastAsia="Times New Roman" w:hAnsi="Arial" w:cs="Arial"/>
            <w:color w:val="0563C1"/>
            <w:sz w:val="20"/>
            <w:szCs w:val="20"/>
            <w:u w:val="single"/>
            <w:lang w:eastAsia="en-GB"/>
          </w:rPr>
          <w:t>website</w:t>
        </w:r>
      </w:hyperlink>
      <w:r w:rsidRPr="000A0A58">
        <w:rPr>
          <w:rFonts w:ascii="Arial" w:eastAsia="Times New Roman" w:hAnsi="Arial" w:cs="Arial"/>
          <w:sz w:val="20"/>
          <w:szCs w:val="20"/>
          <w:lang w:eastAsia="en-GB"/>
        </w:rPr>
        <w:t xml:space="preserve"> or phone 020 7997 7370.</w:t>
      </w:r>
    </w:p>
    <w:p w14:paraId="50A5F5C5" w14:textId="77777777" w:rsidR="00DB7D9E" w:rsidRPr="000A0A58" w:rsidRDefault="00DB7D9E" w:rsidP="00DB7D9E">
      <w:pPr>
        <w:spacing w:after="0" w:line="240" w:lineRule="auto"/>
        <w:ind w:left="720"/>
        <w:contextualSpacing/>
        <w:rPr>
          <w:rFonts w:ascii="Arial" w:eastAsia="Times New Roman" w:hAnsi="Arial" w:cs="Arial"/>
          <w:sz w:val="20"/>
          <w:szCs w:val="20"/>
          <w:lang w:eastAsia="en-GB"/>
        </w:rPr>
      </w:pPr>
    </w:p>
    <w:p w14:paraId="09D267E7" w14:textId="77777777" w:rsidR="00DB7D9E" w:rsidRPr="000A0A58" w:rsidRDefault="00DB7D9E" w:rsidP="00DB7D9E">
      <w:pPr>
        <w:numPr>
          <w:ilvl w:val="0"/>
          <w:numId w:val="39"/>
        </w:numPr>
        <w:spacing w:after="0" w:line="240" w:lineRule="auto"/>
        <w:contextualSpacing/>
        <w:rPr>
          <w:rFonts w:ascii="Arial" w:eastAsia="Times New Roman" w:hAnsi="Arial" w:cs="Arial"/>
          <w:sz w:val="20"/>
          <w:szCs w:val="20"/>
          <w:lang w:eastAsia="en-GB"/>
        </w:rPr>
      </w:pPr>
      <w:r w:rsidRPr="000A0A58">
        <w:rPr>
          <w:rFonts w:ascii="Arial" w:eastAsia="Times New Roman" w:hAnsi="Arial" w:cs="Arial"/>
          <w:sz w:val="20"/>
          <w:szCs w:val="20"/>
          <w:lang w:eastAsia="en-GB"/>
        </w:rPr>
        <w:t>You have the right to object to your identifiable information being shared for national clinical audits. Please contact the organisation if you wish to object.</w:t>
      </w:r>
    </w:p>
    <w:p w14:paraId="67E8BA85" w14:textId="77777777" w:rsidR="00DB7D9E" w:rsidRPr="000A0A58" w:rsidRDefault="00DB7D9E" w:rsidP="00DB7D9E">
      <w:pPr>
        <w:spacing w:after="0"/>
        <w:ind w:left="360"/>
        <w:rPr>
          <w:rFonts w:ascii="Arial" w:eastAsia="Times New Roman" w:hAnsi="Arial" w:cs="Arial"/>
          <w:sz w:val="20"/>
          <w:szCs w:val="20"/>
          <w:lang w:eastAsia="en-GB"/>
        </w:rPr>
      </w:pPr>
    </w:p>
    <w:p w14:paraId="66486398" w14:textId="77777777" w:rsidR="00DB7D9E" w:rsidRPr="000A0A58" w:rsidRDefault="00DB7D9E" w:rsidP="00DB7D9E">
      <w:pPr>
        <w:spacing w:after="0"/>
        <w:ind w:left="360"/>
        <w:rPr>
          <w:rFonts w:ascii="Arial" w:eastAsia="Times New Roman" w:hAnsi="Arial" w:cs="Arial"/>
          <w:b/>
          <w:bCs/>
          <w:sz w:val="20"/>
          <w:szCs w:val="20"/>
          <w:lang w:eastAsia="en-GB"/>
        </w:rPr>
      </w:pPr>
      <w:r w:rsidRPr="000A0A58">
        <w:rPr>
          <w:rFonts w:ascii="Arial" w:eastAsia="Times New Roman" w:hAnsi="Arial" w:cs="Arial"/>
          <w:b/>
          <w:bCs/>
          <w:sz w:val="20"/>
          <w:szCs w:val="20"/>
          <w:lang w:eastAsia="en-GB"/>
        </w:rPr>
        <w:t>We are required by law to provide you with the following information about how we handle your information:</w:t>
      </w:r>
    </w:p>
    <w:p w14:paraId="0221B1EA" w14:textId="77777777" w:rsidR="00DB7D9E" w:rsidRPr="000A0A58" w:rsidRDefault="00DB7D9E" w:rsidP="00DB7D9E">
      <w:pPr>
        <w:spacing w:after="0"/>
        <w:ind w:left="360"/>
        <w:rPr>
          <w:rFonts w:ascii="Arial" w:eastAsia="Times New Roman" w:hAnsi="Arial" w:cs="Arial"/>
          <w:b/>
          <w:bCs/>
          <w:sz w:val="20"/>
          <w:szCs w:val="20"/>
          <w:lang w:eastAsia="en-GB"/>
        </w:rPr>
      </w:pPr>
    </w:p>
    <w:p w14:paraId="61B2FC80" w14:textId="77777777" w:rsidR="00DB7D9E" w:rsidRPr="000A0A58" w:rsidRDefault="00DB7D9E" w:rsidP="00DB7D9E">
      <w:pPr>
        <w:spacing w:after="0"/>
        <w:ind w:left="360"/>
        <w:rPr>
          <w:rFonts w:ascii="Arial" w:eastAsia="Times New Roman" w:hAnsi="Arial" w:cs="Arial"/>
          <w:b/>
          <w:bCs/>
          <w:sz w:val="20"/>
          <w:szCs w:val="20"/>
          <w:lang w:eastAsia="en-GB"/>
        </w:rPr>
      </w:pPr>
    </w:p>
    <w:tbl>
      <w:tblPr>
        <w:tblStyle w:val="TableGrid1"/>
        <w:tblW w:w="0" w:type="auto"/>
        <w:tblInd w:w="360" w:type="dxa"/>
        <w:tblLook w:val="04A0" w:firstRow="1" w:lastRow="0" w:firstColumn="1" w:lastColumn="0" w:noHBand="0" w:noVBand="1"/>
      </w:tblPr>
      <w:tblGrid>
        <w:gridCol w:w="1660"/>
        <w:gridCol w:w="7751"/>
      </w:tblGrid>
      <w:tr w:rsidR="00DB7D9E" w:rsidRPr="000A0A58" w14:paraId="4584328B" w14:textId="77777777" w:rsidTr="00DB7D9E">
        <w:tc>
          <w:tcPr>
            <w:tcW w:w="1903" w:type="dxa"/>
          </w:tcPr>
          <w:p w14:paraId="2A8DB7EF" w14:textId="77777777" w:rsidR="00DB7D9E" w:rsidRPr="000A0A58" w:rsidRDefault="00DB7D9E" w:rsidP="00DB7D9E">
            <w:pPr>
              <w:spacing w:before="120" w:after="120"/>
              <w:rPr>
                <w:rFonts w:ascii="Arial" w:eastAsia="Times New Roman" w:hAnsi="Arial" w:cs="Arial"/>
                <w:b/>
                <w:color w:val="000000"/>
                <w:lang w:eastAsia="en-GB"/>
              </w:rPr>
            </w:pPr>
            <w:r w:rsidRPr="000A0A58">
              <w:rPr>
                <w:rFonts w:ascii="Arial" w:eastAsia="Times New Roman" w:hAnsi="Arial" w:cs="Arial"/>
                <w:b/>
                <w:color w:val="000000"/>
                <w:lang w:eastAsia="en-GB"/>
              </w:rPr>
              <w:t xml:space="preserve">Data Controller </w:t>
            </w:r>
          </w:p>
        </w:tc>
        <w:tc>
          <w:tcPr>
            <w:tcW w:w="11667" w:type="dxa"/>
          </w:tcPr>
          <w:p w14:paraId="19D618DA" w14:textId="0A9514CA" w:rsidR="00DB7D9E" w:rsidRPr="000A0A58" w:rsidRDefault="00DB7D9E" w:rsidP="00DB7D9E">
            <w:pPr>
              <w:spacing w:before="120" w:after="120"/>
              <w:ind w:left="720"/>
              <w:rPr>
                <w:rFonts w:ascii="Arial" w:eastAsia="Times New Roman" w:hAnsi="Arial" w:cs="Arial"/>
                <w:lang w:eastAsia="en-GB"/>
              </w:rPr>
            </w:pPr>
            <w:r w:rsidRPr="000A0A58">
              <w:rPr>
                <w:rFonts w:ascii="Arial" w:eastAsia="Times New Roman" w:hAnsi="Arial" w:cs="Arial"/>
                <w:lang w:eastAsia="en-GB"/>
              </w:rPr>
              <w:t>The Spinney Surgery, Ramsey Road, St Ives, Cambs, PE27 3TP</w:t>
            </w:r>
          </w:p>
        </w:tc>
      </w:tr>
      <w:tr w:rsidR="00DB7D9E" w:rsidRPr="000A0A58" w14:paraId="6E209876" w14:textId="77777777" w:rsidTr="00DB7D9E">
        <w:tc>
          <w:tcPr>
            <w:tcW w:w="1903" w:type="dxa"/>
          </w:tcPr>
          <w:p w14:paraId="7B93E60B" w14:textId="77777777" w:rsidR="00DB7D9E" w:rsidRPr="000A0A58" w:rsidRDefault="00DB7D9E" w:rsidP="00DB7D9E">
            <w:pPr>
              <w:spacing w:before="120" w:after="120"/>
              <w:rPr>
                <w:rFonts w:ascii="Arial" w:eastAsia="Times New Roman" w:hAnsi="Arial" w:cs="Arial"/>
                <w:color w:val="000000"/>
                <w:lang w:eastAsia="en-GB"/>
              </w:rPr>
            </w:pPr>
            <w:r w:rsidRPr="000A0A58">
              <w:rPr>
                <w:rFonts w:ascii="Arial" w:eastAsia="Times New Roman" w:hAnsi="Arial" w:cs="Arial"/>
                <w:b/>
                <w:color w:val="000000"/>
                <w:lang w:eastAsia="en-GB"/>
              </w:rPr>
              <w:t xml:space="preserve">Data Protection Officer </w:t>
            </w:r>
          </w:p>
        </w:tc>
        <w:tc>
          <w:tcPr>
            <w:tcW w:w="11667" w:type="dxa"/>
          </w:tcPr>
          <w:p w14:paraId="1724F305"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Data Protection Officer</w:t>
            </w:r>
          </w:p>
          <w:p w14:paraId="7F8BC082"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NHS Cambridgeshire and Peterborough ICB</w:t>
            </w:r>
          </w:p>
          <w:p w14:paraId="2F65362F"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Gemini House</w:t>
            </w:r>
          </w:p>
          <w:p w14:paraId="58DC85C2"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Cambridgeshire Business Park</w:t>
            </w:r>
          </w:p>
          <w:p w14:paraId="1F0457C5"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Angel Drove</w:t>
            </w:r>
          </w:p>
          <w:p w14:paraId="04A7D073" w14:textId="77777777"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ELY CB7 4EA</w:t>
            </w:r>
          </w:p>
          <w:p w14:paraId="73ED353F" w14:textId="34F481E0" w:rsidR="00DB7D9E" w:rsidRPr="000A0A58" w:rsidRDefault="00DB7D9E" w:rsidP="00DB7D9E">
            <w:pPr>
              <w:ind w:left="720"/>
              <w:rPr>
                <w:rFonts w:ascii="Arial" w:eastAsia="Times New Roman" w:hAnsi="Arial" w:cs="Arial"/>
                <w:lang w:eastAsia="en-GB"/>
              </w:rPr>
            </w:pPr>
            <w:r w:rsidRPr="000A0A58">
              <w:rPr>
                <w:rFonts w:ascii="Arial" w:eastAsia="Times New Roman" w:hAnsi="Arial" w:cs="Arial"/>
                <w:lang w:eastAsia="en-GB"/>
              </w:rPr>
              <w:t>cpicb.dataprotectionofficer@nhs.net</w:t>
            </w:r>
          </w:p>
        </w:tc>
      </w:tr>
      <w:tr w:rsidR="00DB7D9E" w:rsidRPr="000A0A58" w14:paraId="2A8E1BE9" w14:textId="77777777" w:rsidTr="00DB7D9E">
        <w:tc>
          <w:tcPr>
            <w:tcW w:w="1903" w:type="dxa"/>
          </w:tcPr>
          <w:p w14:paraId="7385DA54" w14:textId="77777777" w:rsidR="00DB7D9E" w:rsidRPr="000A0A58" w:rsidRDefault="00DB7D9E" w:rsidP="00DB7D9E">
            <w:pPr>
              <w:spacing w:before="120" w:after="120"/>
              <w:rPr>
                <w:rFonts w:ascii="Arial" w:eastAsia="Times New Roman" w:hAnsi="Arial" w:cs="Arial"/>
                <w:lang w:eastAsia="en-GB"/>
              </w:rPr>
            </w:pPr>
            <w:r w:rsidRPr="000A0A58">
              <w:rPr>
                <w:rFonts w:ascii="Arial" w:eastAsia="Times New Roman" w:hAnsi="Arial" w:cs="Arial"/>
                <w:b/>
                <w:color w:val="000000"/>
                <w:lang w:eastAsia="en-GB"/>
              </w:rPr>
              <w:t>Purpose</w:t>
            </w:r>
            <w:r w:rsidRPr="000A0A58">
              <w:rPr>
                <w:rFonts w:ascii="Arial" w:eastAsia="Times New Roman" w:hAnsi="Arial" w:cs="Arial"/>
                <w:color w:val="000000"/>
                <w:lang w:eastAsia="en-GB"/>
              </w:rPr>
              <w:t xml:space="preserve"> of the processing</w:t>
            </w:r>
          </w:p>
        </w:tc>
        <w:tc>
          <w:tcPr>
            <w:tcW w:w="11667" w:type="dxa"/>
          </w:tcPr>
          <w:p w14:paraId="7115C545" w14:textId="77777777" w:rsidR="00DB7D9E" w:rsidRPr="000A0A58" w:rsidRDefault="00DB7D9E" w:rsidP="00DB7D9E">
            <w:pPr>
              <w:numPr>
                <w:ilvl w:val="0"/>
                <w:numId w:val="40"/>
              </w:numPr>
              <w:adjustRightInd w:val="0"/>
              <w:snapToGrid w:val="0"/>
              <w:spacing w:before="120" w:after="120"/>
              <w:rPr>
                <w:rFonts w:ascii="Arial" w:eastAsia="Times New Roman" w:hAnsi="Arial" w:cs="Arial"/>
                <w:color w:val="000000"/>
                <w:lang w:eastAsia="en-GB"/>
              </w:rPr>
            </w:pPr>
            <w:r w:rsidRPr="000A0A58">
              <w:rPr>
                <w:rFonts w:ascii="Arial" w:eastAsia="Times New Roman" w:hAnsi="Arial" w:cs="Arial"/>
                <w:color w:val="000000"/>
                <w:lang w:eastAsia="en-GB"/>
              </w:rPr>
              <w:t xml:space="preserve">To give direct health or social care to individual patients. </w:t>
            </w:r>
          </w:p>
          <w:p w14:paraId="6B3DD28A" w14:textId="77777777" w:rsidR="00DB7D9E" w:rsidRPr="000A0A58" w:rsidRDefault="00DB7D9E" w:rsidP="00DB7D9E">
            <w:pPr>
              <w:numPr>
                <w:ilvl w:val="0"/>
                <w:numId w:val="40"/>
              </w:numPr>
              <w:adjustRightInd w:val="0"/>
              <w:snapToGrid w:val="0"/>
              <w:spacing w:before="120" w:after="120"/>
              <w:ind w:left="714" w:hanging="357"/>
              <w:rPr>
                <w:rFonts w:ascii="Arial" w:eastAsia="Times New Roman" w:hAnsi="Arial" w:cs="Arial"/>
                <w:color w:val="000000"/>
                <w:lang w:eastAsia="en-GB"/>
              </w:rPr>
            </w:pPr>
            <w:r w:rsidRPr="000A0A58">
              <w:rPr>
                <w:rFonts w:ascii="Arial" w:eastAsia="Times New Roman" w:hAnsi="Arial" w:cs="Arial"/>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3DC2D651" w14:textId="77777777" w:rsidR="00DB7D9E" w:rsidRPr="000A0A58" w:rsidRDefault="00DB7D9E" w:rsidP="00DB7D9E">
            <w:pPr>
              <w:numPr>
                <w:ilvl w:val="0"/>
                <w:numId w:val="40"/>
              </w:numPr>
              <w:adjustRightInd w:val="0"/>
              <w:snapToGrid w:val="0"/>
              <w:spacing w:before="120" w:after="120"/>
              <w:ind w:left="714" w:hanging="357"/>
              <w:rPr>
                <w:rFonts w:ascii="Arial" w:eastAsia="Times New Roman" w:hAnsi="Arial" w:cs="Arial"/>
              </w:rPr>
            </w:pPr>
            <w:r w:rsidRPr="000A0A58">
              <w:rPr>
                <w:rFonts w:ascii="Arial" w:eastAsia="Times New Roman" w:hAnsi="Arial" w:cs="Arial"/>
                <w:color w:val="000000"/>
                <w:lang w:eastAsia="en-GB"/>
              </w:rPr>
              <w:t>To check and review the quality of care. (This is called audit and clinical governance).</w:t>
            </w:r>
          </w:p>
          <w:p w14:paraId="76A4C7B3" w14:textId="77777777" w:rsidR="00DB7D9E" w:rsidRPr="000A0A58" w:rsidRDefault="00DB7D9E" w:rsidP="00DB7D9E">
            <w:pPr>
              <w:numPr>
                <w:ilvl w:val="0"/>
                <w:numId w:val="40"/>
              </w:numPr>
              <w:adjustRightInd w:val="0"/>
              <w:snapToGrid w:val="0"/>
              <w:spacing w:before="120" w:after="120"/>
              <w:ind w:left="714" w:hanging="357"/>
              <w:rPr>
                <w:rFonts w:ascii="Arial" w:eastAsia="Times New Roman" w:hAnsi="Arial" w:cs="Arial"/>
                <w:lang w:eastAsia="en-GB"/>
              </w:rPr>
            </w:pPr>
            <w:r w:rsidRPr="000A0A58">
              <w:rPr>
                <w:rFonts w:ascii="Arial" w:eastAsia="Times New Roman" w:hAnsi="Arial" w:cs="Arial"/>
                <w:lang w:eastAsia="en-GB"/>
              </w:rPr>
              <w:t>Medical research and to check the quality of care that is given to patients (this is called national clinical audit)</w:t>
            </w:r>
          </w:p>
        </w:tc>
      </w:tr>
      <w:tr w:rsidR="00DB7D9E" w:rsidRPr="000A0A58" w14:paraId="25997117" w14:textId="77777777" w:rsidTr="00DB7D9E">
        <w:tc>
          <w:tcPr>
            <w:tcW w:w="1903" w:type="dxa"/>
          </w:tcPr>
          <w:p w14:paraId="28D1731E" w14:textId="77777777" w:rsidR="00DB7D9E" w:rsidRPr="000A0A58" w:rsidRDefault="00DB7D9E" w:rsidP="00DB7D9E">
            <w:pPr>
              <w:spacing w:before="120"/>
              <w:rPr>
                <w:rFonts w:ascii="Arial" w:eastAsia="Times New Roman" w:hAnsi="Arial" w:cs="Arial"/>
                <w:lang w:eastAsia="en-GB"/>
              </w:rPr>
            </w:pPr>
            <w:r w:rsidRPr="000A0A58">
              <w:rPr>
                <w:rFonts w:ascii="Arial" w:eastAsia="Times New Roman" w:hAnsi="Arial" w:cs="Arial"/>
                <w:b/>
                <w:color w:val="000000"/>
                <w:lang w:eastAsia="en-GB"/>
              </w:rPr>
              <w:t>Lawful basis</w:t>
            </w:r>
            <w:r w:rsidRPr="000A0A58">
              <w:rPr>
                <w:rFonts w:ascii="Arial" w:eastAsia="Times New Roman" w:hAnsi="Arial" w:cs="Arial"/>
                <w:color w:val="000000"/>
                <w:lang w:eastAsia="en-GB"/>
              </w:rPr>
              <w:t xml:space="preserve"> for processing</w:t>
            </w:r>
          </w:p>
        </w:tc>
        <w:tc>
          <w:tcPr>
            <w:tcW w:w="11667" w:type="dxa"/>
          </w:tcPr>
          <w:p w14:paraId="063A0597" w14:textId="77777777" w:rsidR="00DB7D9E" w:rsidRPr="000A0A58" w:rsidRDefault="00DB7D9E" w:rsidP="00DB7D9E">
            <w:pPr>
              <w:spacing w:before="120"/>
              <w:rPr>
                <w:rFonts w:ascii="Arial" w:eastAsia="Times New Roman" w:hAnsi="Arial" w:cs="Arial"/>
                <w:color w:val="000000"/>
                <w:lang w:eastAsia="en-GB"/>
              </w:rPr>
            </w:pPr>
            <w:r w:rsidRPr="000A0A58">
              <w:rPr>
                <w:rFonts w:ascii="Arial" w:eastAsia="Times New Roman" w:hAnsi="Arial" w:cs="Arial"/>
                <w:lang w:eastAsia="en-GB"/>
              </w:rPr>
              <w:t xml:space="preserve">These purposes are </w:t>
            </w:r>
            <w:r w:rsidRPr="000A0A58">
              <w:rPr>
                <w:rFonts w:ascii="Arial" w:eastAsia="Times New Roman" w:hAnsi="Arial" w:cs="Arial"/>
                <w:color w:val="000000"/>
                <w:lang w:eastAsia="en-GB"/>
              </w:rPr>
              <w:t>supported under the following sections of the GDPR:</w:t>
            </w:r>
          </w:p>
          <w:p w14:paraId="7AF53477" w14:textId="77777777" w:rsidR="00DB7D9E" w:rsidRPr="000A0A58" w:rsidRDefault="00DB7D9E" w:rsidP="00DB7D9E">
            <w:pPr>
              <w:rPr>
                <w:rFonts w:ascii="Arial" w:eastAsia="Times New Roman" w:hAnsi="Arial" w:cs="Arial"/>
                <w:color w:val="000000"/>
                <w:lang w:eastAsia="en-GB"/>
              </w:rPr>
            </w:pPr>
          </w:p>
          <w:p w14:paraId="2BEAA56E" w14:textId="77777777" w:rsidR="00DB7D9E" w:rsidRPr="000A0A58" w:rsidRDefault="00DB7D9E" w:rsidP="00DB7D9E">
            <w:pPr>
              <w:ind w:left="720"/>
              <w:rPr>
                <w:rFonts w:ascii="Arial" w:eastAsia="Times New Roman" w:hAnsi="Arial" w:cs="Arial"/>
                <w:i/>
                <w:lang w:eastAsia="en-GB"/>
              </w:rPr>
            </w:pPr>
            <w:r w:rsidRPr="000A0A58">
              <w:rPr>
                <w:rFonts w:ascii="Arial" w:eastAsia="Times New Roman" w:hAnsi="Arial" w:cs="Arial"/>
                <w:b/>
                <w:bCs/>
                <w:i/>
                <w:color w:val="000000"/>
                <w:lang w:eastAsia="en-GB"/>
              </w:rPr>
              <w:t xml:space="preserve">Article </w:t>
            </w:r>
            <w:r w:rsidRPr="000A0A58">
              <w:rPr>
                <w:rFonts w:ascii="Arial" w:eastAsia="Times New Roman" w:hAnsi="Arial" w:cs="Arial"/>
                <w:b/>
                <w:bCs/>
                <w:i/>
                <w:lang w:eastAsia="en-GB"/>
              </w:rPr>
              <w:t>6(1)(e)</w:t>
            </w:r>
            <w:r w:rsidRPr="000A0A58">
              <w:rPr>
                <w:rFonts w:ascii="Arial" w:eastAsia="Times New Roman" w:hAnsi="Arial" w:cs="Arial"/>
                <w:i/>
                <w:lang w:eastAsia="en-GB"/>
              </w:rPr>
              <w:t xml:space="preserve"> ‘…necessary for the performance of a task carried out in the public interest or in the exercise of official authority…’; and </w:t>
            </w:r>
          </w:p>
          <w:p w14:paraId="63D92B86" w14:textId="77777777" w:rsidR="00DB7D9E" w:rsidRPr="000A0A58" w:rsidRDefault="00DB7D9E" w:rsidP="00DB7D9E">
            <w:pPr>
              <w:ind w:left="720"/>
              <w:rPr>
                <w:rFonts w:ascii="Arial" w:eastAsia="Times New Roman" w:hAnsi="Arial" w:cs="Arial"/>
                <w:i/>
                <w:lang w:eastAsia="en-GB"/>
              </w:rPr>
            </w:pPr>
          </w:p>
          <w:p w14:paraId="1D67A739" w14:textId="77777777" w:rsidR="00DB7D9E" w:rsidRPr="000A0A58" w:rsidRDefault="00DB7D9E" w:rsidP="00DB7D9E">
            <w:pPr>
              <w:ind w:left="720"/>
              <w:rPr>
                <w:rFonts w:ascii="Arial" w:eastAsia="Times New Roman" w:hAnsi="Arial" w:cs="Arial"/>
                <w:i/>
                <w:color w:val="000000"/>
                <w:lang w:eastAsia="en-GB"/>
              </w:rPr>
            </w:pPr>
            <w:r w:rsidRPr="000A0A58">
              <w:rPr>
                <w:rFonts w:ascii="Arial" w:eastAsia="Times New Roman" w:hAnsi="Arial" w:cs="Arial"/>
                <w:b/>
                <w:bCs/>
                <w:i/>
                <w:color w:val="000000"/>
                <w:lang w:eastAsia="en-GB"/>
              </w:rPr>
              <w:t>Article 9(2)(h)</w:t>
            </w:r>
            <w:r w:rsidRPr="000A0A58">
              <w:rPr>
                <w:rFonts w:ascii="Arial" w:eastAsia="Times New Roman" w:hAnsi="Arial" w:cs="Arial"/>
                <w:i/>
                <w:color w:val="000000"/>
                <w:lang w:eastAsia="en-GB"/>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C86ECA2" w14:textId="77777777" w:rsidR="00DB7D9E" w:rsidRPr="000A0A58" w:rsidRDefault="00DB7D9E" w:rsidP="00DB7D9E">
            <w:pPr>
              <w:ind w:left="720"/>
              <w:rPr>
                <w:rFonts w:ascii="Arial" w:eastAsia="Times New Roman" w:hAnsi="Arial" w:cs="Arial"/>
                <w:i/>
                <w:color w:val="000000"/>
                <w:lang w:eastAsia="en-GB"/>
              </w:rPr>
            </w:pPr>
          </w:p>
          <w:p w14:paraId="4F30BBCC" w14:textId="77777777" w:rsidR="00DB7D9E" w:rsidRPr="000A0A58" w:rsidRDefault="00DB7D9E" w:rsidP="00DB7D9E">
            <w:pPr>
              <w:rPr>
                <w:rFonts w:ascii="Arial" w:eastAsia="Times New Roman" w:hAnsi="Arial" w:cs="Arial"/>
                <w:lang w:eastAsia="en-GB"/>
              </w:rPr>
            </w:pPr>
            <w:r w:rsidRPr="000A0A58">
              <w:rPr>
                <w:rFonts w:ascii="Arial" w:eastAsia="Times New Roman" w:hAnsi="Arial" w:cs="Arial"/>
                <w:lang w:eastAsia="en-GB"/>
              </w:rPr>
              <w:t>The following sections of the GDPR mean that we can use medical records for research and to check the quality of care (national clinical audits)</w:t>
            </w:r>
          </w:p>
          <w:p w14:paraId="1BA15CC0" w14:textId="77777777" w:rsidR="00DB7D9E" w:rsidRPr="000A0A58" w:rsidRDefault="00DB7D9E" w:rsidP="00DB7D9E">
            <w:pPr>
              <w:rPr>
                <w:rFonts w:ascii="Arial" w:eastAsia="Times New Roman" w:hAnsi="Arial" w:cs="Arial"/>
                <w:lang w:eastAsia="en-GB"/>
              </w:rPr>
            </w:pPr>
          </w:p>
          <w:p w14:paraId="186FEAD9" w14:textId="77777777" w:rsidR="00DB7D9E" w:rsidRPr="000A0A58" w:rsidRDefault="00DB7D9E" w:rsidP="00DB7D9E">
            <w:pPr>
              <w:ind w:left="747"/>
              <w:rPr>
                <w:rFonts w:ascii="Arial" w:eastAsia="Times New Roman" w:hAnsi="Arial" w:cs="Arial"/>
                <w:i/>
                <w:iCs/>
                <w:lang w:eastAsia="en-GB"/>
              </w:rPr>
            </w:pPr>
            <w:r w:rsidRPr="000A0A58">
              <w:rPr>
                <w:rFonts w:ascii="Arial" w:eastAsia="Times New Roman" w:hAnsi="Arial" w:cs="Arial"/>
                <w:b/>
                <w:bCs/>
                <w:i/>
                <w:iCs/>
                <w:lang w:eastAsia="en-GB"/>
              </w:rPr>
              <w:t>Article 6(1)(e)</w:t>
            </w:r>
            <w:r w:rsidRPr="000A0A58">
              <w:rPr>
                <w:rFonts w:ascii="Arial" w:eastAsia="Times New Roman" w:hAnsi="Arial" w:cs="Arial"/>
                <w:i/>
                <w:iCs/>
                <w:lang w:eastAsia="en-GB"/>
              </w:rPr>
              <w:t xml:space="preserve"> – ‘processing is necessary for the performance of a task carried out in the public interest or in the exercise of official authority vested in the controller’.</w:t>
            </w:r>
          </w:p>
          <w:p w14:paraId="18914A0C" w14:textId="77777777" w:rsidR="00DB7D9E" w:rsidRPr="000A0A58" w:rsidRDefault="00DB7D9E" w:rsidP="00DB7D9E">
            <w:pPr>
              <w:ind w:left="747"/>
              <w:rPr>
                <w:rFonts w:ascii="Arial" w:eastAsia="Times New Roman" w:hAnsi="Arial" w:cs="Arial"/>
                <w:i/>
                <w:iCs/>
                <w:lang w:eastAsia="en-GB"/>
              </w:rPr>
            </w:pPr>
          </w:p>
          <w:p w14:paraId="599B84F0" w14:textId="76990119" w:rsidR="00DB7D9E" w:rsidRPr="000A0A58" w:rsidRDefault="00DB7D9E" w:rsidP="00DB7D9E">
            <w:pPr>
              <w:rPr>
                <w:rFonts w:ascii="Arial" w:eastAsia="Times New Roman" w:hAnsi="Arial" w:cs="Arial"/>
                <w:color w:val="000000"/>
                <w:lang w:eastAsia="en-GB"/>
              </w:rPr>
            </w:pPr>
            <w:r w:rsidRPr="000A0A58">
              <w:rPr>
                <w:rFonts w:ascii="Arial" w:eastAsia="Times New Roman" w:hAnsi="Arial" w:cs="Arial"/>
                <w:lang w:eastAsia="en-GB"/>
              </w:rPr>
              <w:t>For medical research: there are two possible Article 9 conditions</w:t>
            </w:r>
            <w:r w:rsidRPr="000A0A58">
              <w:rPr>
                <w:rFonts w:ascii="Arial" w:eastAsia="Times New Roman" w:hAnsi="Arial" w:cs="Arial"/>
                <w:color w:val="000000"/>
                <w:lang w:eastAsia="en-GB"/>
              </w:rPr>
              <w:t xml:space="preserve">. </w:t>
            </w:r>
          </w:p>
          <w:p w14:paraId="3E47E1B9" w14:textId="77777777" w:rsidR="00DB7D9E" w:rsidRPr="000A0A58" w:rsidRDefault="00DB7D9E" w:rsidP="00DB7D9E">
            <w:pPr>
              <w:rPr>
                <w:rFonts w:ascii="Arial" w:eastAsia="Times New Roman" w:hAnsi="Arial" w:cs="Arial"/>
                <w:lang w:eastAsia="en-GB"/>
              </w:rPr>
            </w:pPr>
          </w:p>
          <w:p w14:paraId="66AB5DAE" w14:textId="77777777" w:rsidR="00DB7D9E" w:rsidRPr="000A0A58" w:rsidRDefault="00DB7D9E" w:rsidP="00DB7D9E">
            <w:pPr>
              <w:ind w:firstLine="747"/>
              <w:rPr>
                <w:rFonts w:ascii="Arial" w:eastAsia="Times New Roman" w:hAnsi="Arial" w:cs="Arial"/>
                <w:i/>
                <w:iCs/>
                <w:lang w:eastAsia="en-GB"/>
              </w:rPr>
            </w:pPr>
            <w:r w:rsidRPr="000A0A58">
              <w:rPr>
                <w:rFonts w:ascii="Arial" w:eastAsia="Times New Roman" w:hAnsi="Arial" w:cs="Arial"/>
                <w:i/>
                <w:iCs/>
                <w:lang w:eastAsia="en-GB"/>
              </w:rPr>
              <w:t>Article 9(2)(a) – ‘the data subject has given explicit consent…’</w:t>
            </w:r>
          </w:p>
          <w:p w14:paraId="5735D67E" w14:textId="2970496D" w:rsidR="00DB7D9E" w:rsidRPr="000A0A58" w:rsidRDefault="00DB7D9E" w:rsidP="00DB7D9E">
            <w:pPr>
              <w:rPr>
                <w:rFonts w:ascii="Arial" w:eastAsia="Times New Roman" w:hAnsi="Arial" w:cs="Arial"/>
                <w:color w:val="000000"/>
                <w:lang w:eastAsia="en-GB"/>
              </w:rPr>
            </w:pPr>
          </w:p>
          <w:p w14:paraId="47728A65" w14:textId="77777777" w:rsidR="00DB7D9E" w:rsidRPr="000A0A58" w:rsidRDefault="00DB7D9E" w:rsidP="00DB7D9E">
            <w:pPr>
              <w:ind w:left="747"/>
              <w:rPr>
                <w:rFonts w:ascii="Arial" w:eastAsia="Times New Roman" w:hAnsi="Arial" w:cs="Arial"/>
                <w:i/>
                <w:iCs/>
                <w:lang w:eastAsia="en-GB"/>
              </w:rPr>
            </w:pPr>
            <w:r w:rsidRPr="000A0A58">
              <w:rPr>
                <w:rFonts w:ascii="Arial" w:eastAsia="Times New Roman" w:hAnsi="Arial" w:cs="Arial"/>
                <w:i/>
                <w:iCs/>
                <w:lang w:eastAsia="en-GB"/>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03430BE" w14:textId="77777777" w:rsidR="00DB7D9E" w:rsidRPr="000A0A58" w:rsidRDefault="00DB7D9E" w:rsidP="00DB7D9E">
            <w:pPr>
              <w:spacing w:after="120"/>
              <w:rPr>
                <w:rFonts w:ascii="Arial" w:eastAsia="Times New Roman" w:hAnsi="Arial" w:cs="Arial"/>
                <w:color w:val="000000"/>
                <w:lang w:eastAsia="en-GB"/>
              </w:rPr>
            </w:pPr>
          </w:p>
          <w:p w14:paraId="3D3E99A7" w14:textId="77777777" w:rsidR="00DB7D9E" w:rsidRPr="000A0A58" w:rsidRDefault="00DB7D9E" w:rsidP="00DB7D9E">
            <w:pPr>
              <w:spacing w:after="120"/>
              <w:rPr>
                <w:rFonts w:ascii="Arial" w:eastAsia="Times New Roman" w:hAnsi="Arial" w:cs="Arial"/>
                <w:color w:val="000000"/>
                <w:lang w:eastAsia="en-GB"/>
              </w:rPr>
            </w:pPr>
            <w:r w:rsidRPr="000A0A58">
              <w:rPr>
                <w:rFonts w:ascii="Arial" w:eastAsia="Times New Roman" w:hAnsi="Arial" w:cs="Arial"/>
                <w:color w:val="000000"/>
                <w:lang w:eastAsia="en-GB"/>
              </w:rPr>
              <w:t>Healthcare staff will also respect and comply with their obligations under the common law duty of confidence.</w:t>
            </w:r>
          </w:p>
        </w:tc>
      </w:tr>
      <w:tr w:rsidR="00DB7D9E" w:rsidRPr="000A0A58" w14:paraId="25AB683E" w14:textId="77777777" w:rsidTr="00DB7D9E">
        <w:tc>
          <w:tcPr>
            <w:tcW w:w="1903" w:type="dxa"/>
          </w:tcPr>
          <w:p w14:paraId="0A943588" w14:textId="77777777" w:rsidR="00DB7D9E" w:rsidRPr="000A0A58" w:rsidRDefault="00DB7D9E" w:rsidP="00DB7D9E">
            <w:pPr>
              <w:rPr>
                <w:rFonts w:ascii="Arial" w:eastAsia="Times New Roman" w:hAnsi="Arial" w:cs="Arial"/>
                <w:color w:val="000000"/>
                <w:lang w:eastAsia="en-GB"/>
              </w:rPr>
            </w:pPr>
            <w:r w:rsidRPr="000A0A58">
              <w:rPr>
                <w:rFonts w:ascii="Arial" w:eastAsia="Times New Roman" w:hAnsi="Arial" w:cs="Arial"/>
                <w:b/>
                <w:color w:val="000000"/>
                <w:lang w:eastAsia="en-GB"/>
              </w:rPr>
              <w:t xml:space="preserve">Recipient or categories of recipients </w:t>
            </w:r>
            <w:r w:rsidRPr="000A0A58">
              <w:rPr>
                <w:rFonts w:ascii="Arial" w:eastAsia="Times New Roman" w:hAnsi="Arial" w:cs="Arial"/>
                <w:color w:val="000000"/>
                <w:lang w:eastAsia="en-GB"/>
              </w:rPr>
              <w:t>of the processed data</w:t>
            </w:r>
          </w:p>
          <w:p w14:paraId="72D66264" w14:textId="77777777" w:rsidR="00DB7D9E" w:rsidRPr="000A0A58" w:rsidRDefault="00DB7D9E" w:rsidP="00DB7D9E">
            <w:pPr>
              <w:snapToGrid w:val="0"/>
              <w:spacing w:before="120" w:after="120"/>
              <w:rPr>
                <w:rFonts w:ascii="Arial" w:eastAsia="Times New Roman" w:hAnsi="Arial" w:cs="Arial"/>
                <w:b/>
                <w:color w:val="000000"/>
                <w:lang w:eastAsia="en-GB"/>
              </w:rPr>
            </w:pPr>
          </w:p>
        </w:tc>
        <w:tc>
          <w:tcPr>
            <w:tcW w:w="11667" w:type="dxa"/>
          </w:tcPr>
          <w:p w14:paraId="25899B2E" w14:textId="77777777" w:rsidR="00DB7D9E" w:rsidRPr="000A0A58" w:rsidRDefault="00DB7D9E" w:rsidP="00DB7D9E">
            <w:pPr>
              <w:spacing w:before="120"/>
              <w:rPr>
                <w:rFonts w:ascii="Arial" w:eastAsia="Times New Roman" w:hAnsi="Arial" w:cs="Arial"/>
                <w:color w:val="000000"/>
                <w:lang w:eastAsia="en-GB"/>
              </w:rPr>
            </w:pPr>
            <w:r w:rsidRPr="000A0A58">
              <w:rPr>
                <w:rFonts w:ascii="Arial" w:eastAsia="Times New Roman" w:hAnsi="Arial" w:cs="Arial"/>
                <w:color w:val="000000"/>
                <w:lang w:eastAsia="en-GB"/>
              </w:rPr>
              <w:t xml:space="preserve">The data will be shared with: </w:t>
            </w:r>
          </w:p>
          <w:p w14:paraId="2B12E923" w14:textId="77777777" w:rsidR="00DB7D9E" w:rsidRPr="000A0A58" w:rsidRDefault="00DB7D9E" w:rsidP="00DB7D9E">
            <w:pPr>
              <w:rPr>
                <w:rFonts w:ascii="Arial" w:eastAsia="Times New Roman" w:hAnsi="Arial" w:cs="Arial"/>
                <w:color w:val="000000"/>
                <w:lang w:eastAsia="en-GB"/>
              </w:rPr>
            </w:pPr>
          </w:p>
          <w:p w14:paraId="0F86AAC0" w14:textId="77777777" w:rsidR="00DB7D9E" w:rsidRPr="000A0A58" w:rsidRDefault="00DB7D9E" w:rsidP="00DB7D9E">
            <w:pPr>
              <w:numPr>
                <w:ilvl w:val="0"/>
                <w:numId w:val="41"/>
              </w:numPr>
              <w:contextualSpacing/>
              <w:rPr>
                <w:rFonts w:ascii="Arial" w:eastAsia="Times New Roman" w:hAnsi="Arial" w:cs="Arial"/>
                <w:color w:val="000000"/>
                <w:lang w:eastAsia="en-GB"/>
              </w:rPr>
            </w:pPr>
            <w:r w:rsidRPr="000A0A58">
              <w:rPr>
                <w:rFonts w:ascii="Arial" w:eastAsia="Times New Roman" w:hAnsi="Arial" w:cs="Arial"/>
                <w:color w:val="000000"/>
                <w:lang w:eastAsia="en-GB"/>
              </w:rPr>
              <w:t>Healthcare professionals and staff at this surgery</w:t>
            </w:r>
          </w:p>
          <w:p w14:paraId="3C5142B8" w14:textId="77777777" w:rsidR="00DB7D9E" w:rsidRPr="000A0A58" w:rsidRDefault="00DB7D9E" w:rsidP="00DB7D9E">
            <w:pPr>
              <w:numPr>
                <w:ilvl w:val="0"/>
                <w:numId w:val="41"/>
              </w:numPr>
              <w:contextualSpacing/>
              <w:rPr>
                <w:rFonts w:ascii="Arial" w:eastAsia="Times New Roman" w:hAnsi="Arial" w:cs="Arial"/>
                <w:color w:val="000000"/>
                <w:lang w:eastAsia="en-GB"/>
              </w:rPr>
            </w:pPr>
            <w:r w:rsidRPr="000A0A58">
              <w:rPr>
                <w:rFonts w:ascii="Arial" w:eastAsia="Times New Roman" w:hAnsi="Arial" w:cs="Arial"/>
                <w:color w:val="000000"/>
                <w:lang w:eastAsia="en-GB"/>
              </w:rPr>
              <w:t>Local hospitals</w:t>
            </w:r>
          </w:p>
          <w:p w14:paraId="147964D0" w14:textId="77777777" w:rsidR="00DB7D9E" w:rsidRPr="000A0A58" w:rsidRDefault="00DB7D9E" w:rsidP="00DB7D9E">
            <w:pPr>
              <w:numPr>
                <w:ilvl w:val="0"/>
                <w:numId w:val="41"/>
              </w:numPr>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Out of hours services </w:t>
            </w:r>
          </w:p>
          <w:p w14:paraId="101D3C7C" w14:textId="77777777" w:rsidR="00DB7D9E" w:rsidRPr="000A0A58" w:rsidRDefault="00DB7D9E" w:rsidP="00DB7D9E">
            <w:pPr>
              <w:numPr>
                <w:ilvl w:val="0"/>
                <w:numId w:val="41"/>
              </w:numPr>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Diagnostic and treatment centres </w:t>
            </w:r>
          </w:p>
          <w:p w14:paraId="211E005C" w14:textId="603B7608" w:rsidR="00DB7D9E" w:rsidRPr="000A0A58" w:rsidRDefault="00DB7D9E" w:rsidP="00DB7D9E">
            <w:pPr>
              <w:numPr>
                <w:ilvl w:val="0"/>
                <w:numId w:val="41"/>
              </w:numPr>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Other organisations involved in the provision of direct care to individual patients </w:t>
            </w:r>
          </w:p>
          <w:p w14:paraId="28AED916" w14:textId="1FE76247" w:rsidR="007B0B19" w:rsidRPr="000A0A58" w:rsidRDefault="007B0B19" w:rsidP="007B0B19">
            <w:pPr>
              <w:ind w:left="360"/>
              <w:contextualSpacing/>
              <w:rPr>
                <w:rFonts w:ascii="Arial" w:eastAsia="Times New Roman" w:hAnsi="Arial" w:cs="Arial"/>
                <w:color w:val="000000"/>
                <w:lang w:val="en-GB" w:eastAsia="en-GB"/>
              </w:rPr>
            </w:pPr>
            <w:r w:rsidRPr="000A0A58">
              <w:rPr>
                <w:rFonts w:ascii="Arial" w:eastAsia="Times New Roman" w:hAnsi="Arial" w:cs="Arial"/>
                <w:color w:val="000000"/>
                <w:lang w:val="en-GB" w:eastAsia="en-GB"/>
              </w:rPr>
              <w:t>Organisations who help us manage our data for specific purposes, and under formal agreement, include:</w:t>
            </w:r>
          </w:p>
          <w:p w14:paraId="43FA0F91" w14:textId="2225FAE7"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Cambridgeshire &amp; Peterborough NHS Foundation Trust</w:t>
            </w:r>
            <w:r w:rsidRPr="000A0A58">
              <w:rPr>
                <w:rFonts w:ascii="Arial" w:eastAsia="Times New Roman" w:hAnsi="Arial" w:cs="Arial"/>
                <w:color w:val="000000"/>
                <w:lang w:val="en-GB" w:eastAsia="en-GB"/>
              </w:rPr>
              <w:t xml:space="preserve"> who help identify patients who are frail, and may require additional care services. Patients requiring mental health support. For more information: </w:t>
            </w:r>
            <w:hyperlink r:id="rId13" w:history="1">
              <w:r w:rsidRPr="000A0A58">
                <w:rPr>
                  <w:rStyle w:val="Hyperlink"/>
                  <w:rFonts w:ascii="Arial" w:eastAsia="Times New Roman" w:hAnsi="Arial" w:cs="Arial"/>
                  <w:lang w:val="en-GB" w:eastAsia="en-GB"/>
                </w:rPr>
                <w:t>http://www.cpft.nhs.uk/</w:t>
              </w:r>
            </w:hyperlink>
            <w:r w:rsidRPr="000A0A58">
              <w:rPr>
                <w:rFonts w:ascii="Arial" w:eastAsia="Times New Roman" w:hAnsi="Arial" w:cs="Arial"/>
                <w:color w:val="000000"/>
                <w:lang w:val="en-GB" w:eastAsia="en-GB"/>
              </w:rPr>
              <w:t xml:space="preserve"> </w:t>
            </w:r>
          </w:p>
          <w:p w14:paraId="487848F3" w14:textId="36A2039C"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ICS Health and Wellbeing</w:t>
            </w:r>
            <w:r w:rsidRPr="000A0A58">
              <w:rPr>
                <w:rFonts w:ascii="Arial" w:eastAsia="Times New Roman" w:hAnsi="Arial" w:cs="Arial"/>
                <w:color w:val="000000"/>
                <w:lang w:val="en-GB" w:eastAsia="en-GB"/>
              </w:rPr>
              <w:t xml:space="preserve"> who send letters to patients on our behalf, inviting patients to attend a diabetes prevention service where we have identified them as being at risk of developing diabetes. For more information: </w:t>
            </w:r>
            <w:hyperlink r:id="rId14" w:history="1">
              <w:r w:rsidRPr="000A0A58">
                <w:rPr>
                  <w:rStyle w:val="Hyperlink"/>
                  <w:rFonts w:ascii="Arial" w:eastAsia="Times New Roman" w:hAnsi="Arial" w:cs="Arial"/>
                  <w:lang w:val="en-GB" w:eastAsia="en-GB"/>
                </w:rPr>
                <w:t>https://icshealth.co.uk/</w:t>
              </w:r>
            </w:hyperlink>
            <w:r w:rsidRPr="000A0A58">
              <w:rPr>
                <w:rFonts w:ascii="Arial" w:eastAsia="Times New Roman" w:hAnsi="Arial" w:cs="Arial"/>
                <w:color w:val="000000"/>
                <w:lang w:val="en-GB" w:eastAsia="en-GB"/>
              </w:rPr>
              <w:t xml:space="preserve"> </w:t>
            </w:r>
          </w:p>
          <w:p w14:paraId="37A78C92" w14:textId="62E9E435"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Medicines Optimisation Team, Cambridgeshire &amp; Peterborough Clinical Commissioning Group</w:t>
            </w:r>
            <w:r w:rsidRPr="000A0A58">
              <w:rPr>
                <w:rFonts w:ascii="Arial" w:eastAsia="Times New Roman" w:hAnsi="Arial" w:cs="Arial"/>
                <w:color w:val="000000"/>
                <w:lang w:val="en-GB" w:eastAsia="en-GB"/>
              </w:rPr>
              <w:t xml:space="preserve"> who review Practice Prescribing to ensure the most effective use of NHS Resources.</w:t>
            </w:r>
          </w:p>
          <w:p w14:paraId="773FC82F" w14:textId="726A1321"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East Anglia Diabetic Screen Programme (DESP)</w:t>
            </w:r>
            <w:r w:rsidRPr="000A0A58">
              <w:rPr>
                <w:rFonts w:ascii="Arial" w:eastAsia="Times New Roman" w:hAnsi="Arial" w:cs="Arial"/>
                <w:color w:val="000000"/>
                <w:lang w:val="en-GB" w:eastAsia="en-GB"/>
              </w:rPr>
              <w:t xml:space="preserve"> who keep information about patients diagnosed with diabetes to maintain an accurate register and deliver a safe and effective diabetic eye screen service.  For more information: </w:t>
            </w:r>
            <w:hyperlink r:id="rId15" w:history="1">
              <w:r w:rsidRPr="000A0A58">
                <w:rPr>
                  <w:rStyle w:val="Hyperlink"/>
                  <w:rFonts w:ascii="Arial" w:eastAsia="Times New Roman" w:hAnsi="Arial" w:cs="Arial"/>
                  <w:lang w:val="en-GB" w:eastAsia="en-GB"/>
                </w:rPr>
                <w:t>http://www.health-intelligence.com</w:t>
              </w:r>
            </w:hyperlink>
          </w:p>
          <w:p w14:paraId="58A114DA" w14:textId="7794D723"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CAMQUIT</w:t>
            </w:r>
            <w:r w:rsidRPr="000A0A58">
              <w:rPr>
                <w:rFonts w:ascii="Arial" w:eastAsia="Times New Roman" w:hAnsi="Arial" w:cs="Arial"/>
                <w:color w:val="000000"/>
                <w:lang w:val="en-GB" w:eastAsia="en-GB"/>
              </w:rPr>
              <w:t xml:space="preserve"> service who support patients wishing to receive help to stop smoking.</w:t>
            </w:r>
          </w:p>
          <w:p w14:paraId="2CABB7C2" w14:textId="4EC6C47C"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NHS 111 Service</w:t>
            </w:r>
            <w:r w:rsidRPr="000A0A58">
              <w:rPr>
                <w:rFonts w:ascii="Arial" w:eastAsia="Times New Roman" w:hAnsi="Arial" w:cs="Arial"/>
                <w:color w:val="000000"/>
                <w:lang w:val="en-GB" w:eastAsia="en-GB"/>
              </w:rPr>
              <w:t xml:space="preserve"> and the local </w:t>
            </w:r>
            <w:r w:rsidRPr="000A0A58">
              <w:rPr>
                <w:rFonts w:ascii="Arial" w:eastAsia="Times New Roman" w:hAnsi="Arial" w:cs="Arial"/>
                <w:b/>
                <w:color w:val="000000"/>
                <w:lang w:val="en-GB" w:eastAsia="en-GB"/>
              </w:rPr>
              <w:t>Out of Hours Service</w:t>
            </w:r>
          </w:p>
          <w:p w14:paraId="13B6C6B2" w14:textId="7A72EAED"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Cambridgeshire &amp; Peterborough Integrated Care System (ICS)</w:t>
            </w:r>
            <w:r w:rsidRPr="000A0A58">
              <w:rPr>
                <w:rFonts w:ascii="Arial" w:eastAsia="Times New Roman" w:hAnsi="Arial" w:cs="Arial"/>
                <w:color w:val="000000"/>
                <w:lang w:val="en-GB" w:eastAsia="en-GB"/>
              </w:rPr>
              <w:t xml:space="preserve"> – this organisation has formally replaced the role of the Clinical Commissioning Group.</w:t>
            </w:r>
          </w:p>
          <w:p w14:paraId="77FE8DD7" w14:textId="6E1A738E"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Cambridgeshire NHS Community Services</w:t>
            </w:r>
            <w:r w:rsidRPr="000A0A58">
              <w:rPr>
                <w:rFonts w:ascii="Arial" w:eastAsia="Times New Roman" w:hAnsi="Arial" w:cs="Arial"/>
                <w:color w:val="000000"/>
                <w:lang w:val="en-GB" w:eastAsia="en-GB"/>
              </w:rPr>
              <w:t xml:space="preserve"> - supporting delivery of the full range of community based care to our patients and providing First Contact Physiotherapy services to patients under a separate contractual arrangement</w:t>
            </w:r>
          </w:p>
          <w:p w14:paraId="04DAC2C5" w14:textId="7B4840FD"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Cambridgeshire County Council</w:t>
            </w:r>
          </w:p>
          <w:p w14:paraId="4B1712D8" w14:textId="7A7B6283"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National Diabetes Prevention Programme</w:t>
            </w:r>
          </w:p>
          <w:p w14:paraId="1AC77330" w14:textId="076FE7CF"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Primary Care Support England (PCSE)</w:t>
            </w:r>
          </w:p>
          <w:p w14:paraId="787D04C8" w14:textId="486D4570"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 xml:space="preserve">Apollo  </w:t>
            </w:r>
          </w:p>
          <w:p w14:paraId="3A3DA21F" w14:textId="303DC7F7"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TPP(SystmOne Clinical System)</w:t>
            </w:r>
          </w:p>
          <w:p w14:paraId="2124990D" w14:textId="756138C2"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Care Quality Commission</w:t>
            </w:r>
          </w:p>
          <w:p w14:paraId="51EEF4D5" w14:textId="6C75DB60"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Information Commissioners Office</w:t>
            </w:r>
          </w:p>
          <w:p w14:paraId="6944676E" w14:textId="53C29A3E"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NHS England and the Open Exeter System</w:t>
            </w:r>
          </w:p>
          <w:p w14:paraId="50EBF63A" w14:textId="092EEE9A"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INR Staff &amp; the DAWN system</w:t>
            </w:r>
          </w:p>
          <w:p w14:paraId="6EF07537" w14:textId="08117BFD"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National Bowel Screening Programme</w:t>
            </w:r>
          </w:p>
          <w:p w14:paraId="018EA978" w14:textId="6FCB7497"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 xml:space="preserve">AccuRx </w:t>
            </w:r>
            <w:r w:rsidRPr="000A0A58">
              <w:rPr>
                <w:rFonts w:ascii="Arial" w:eastAsia="Times New Roman" w:hAnsi="Arial" w:cs="Arial"/>
                <w:color w:val="000000"/>
                <w:lang w:val="en-GB" w:eastAsia="en-GB"/>
              </w:rPr>
              <w:t>(the system we use when making video calls to patients, and also sending messages and receiving photos from patients</w:t>
            </w:r>
          </w:p>
          <w:p w14:paraId="2495381F" w14:textId="1158D55D"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Other local NHS Secondary Care providers</w:t>
            </w:r>
          </w:p>
          <w:p w14:paraId="31E6F33A" w14:textId="4955DEA2"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Local private Secondary Care Providers</w:t>
            </w:r>
            <w:r w:rsidRPr="000A0A58">
              <w:rPr>
                <w:rFonts w:ascii="Arial" w:eastAsia="Times New Roman" w:hAnsi="Arial" w:cs="Arial"/>
                <w:color w:val="000000"/>
                <w:lang w:val="en-GB" w:eastAsia="en-GB"/>
              </w:rPr>
              <w:t xml:space="preserve"> and those providing an NHS Service</w:t>
            </w:r>
          </w:p>
          <w:p w14:paraId="1E498B34" w14:textId="70972538"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Public Health England</w:t>
            </w:r>
          </w:p>
          <w:p w14:paraId="45614807" w14:textId="6AAFD55E" w:rsidR="007B0B19" w:rsidRPr="000A0A58"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St Ives Primary Care Network</w:t>
            </w:r>
          </w:p>
          <w:p w14:paraId="0103EC3A" w14:textId="6A9C8365"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 xml:space="preserve">Provide </w:t>
            </w:r>
            <w:r w:rsidRPr="000A0A58">
              <w:rPr>
                <w:rFonts w:ascii="Arial" w:eastAsia="Times New Roman" w:hAnsi="Arial" w:cs="Arial"/>
                <w:color w:val="000000"/>
                <w:lang w:val="en-GB" w:eastAsia="en-GB"/>
              </w:rPr>
              <w:t>(for Childhood Immunisations data/processing etc)</w:t>
            </w:r>
          </w:p>
          <w:p w14:paraId="664E52AA" w14:textId="4DFBD9B1"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Interface Clinical Services -</w:t>
            </w:r>
            <w:r w:rsidRPr="000A0A58">
              <w:rPr>
                <w:rFonts w:ascii="Arial" w:eastAsia="Times New Roman" w:hAnsi="Arial" w:cs="Arial"/>
                <w:color w:val="000000"/>
                <w:lang w:val="en-GB" w:eastAsia="en-GB"/>
              </w:rPr>
              <w:t xml:space="preserve"> providing disease prevalence data and clinical and prescribing support in specific disease areas under a contractual arrangement.</w:t>
            </w:r>
          </w:p>
          <w:p w14:paraId="01092314" w14:textId="2DF0205A"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Prescribing Care Direct -</w:t>
            </w:r>
            <w:r w:rsidRPr="000A0A58">
              <w:rPr>
                <w:rFonts w:ascii="Arial" w:eastAsia="Times New Roman" w:hAnsi="Arial" w:cs="Arial"/>
                <w:color w:val="000000"/>
                <w:lang w:val="en-GB" w:eastAsia="en-GB"/>
              </w:rPr>
              <w:t xml:space="preserve"> providing Clinical Pharmacists to deliver direct prescribing and medicines management support to patients under a contractual arrangement.</w:t>
            </w:r>
          </w:p>
          <w:p w14:paraId="6F9477F9" w14:textId="09F404B1"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Ardens Health Informatics Ltd</w:t>
            </w:r>
            <w:r w:rsidRPr="000A0A58">
              <w:rPr>
                <w:rFonts w:ascii="Arial" w:eastAsia="Times New Roman" w:hAnsi="Arial" w:cs="Arial"/>
                <w:color w:val="000000"/>
                <w:lang w:val="en-GB" w:eastAsia="en-GB"/>
              </w:rPr>
              <w:t xml:space="preserve"> – providing clinical templates for use with SystmOne.</w:t>
            </w:r>
          </w:p>
          <w:p w14:paraId="6FE87BB2" w14:textId="6DD0496E"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Prescribing Services (Eclipse) –</w:t>
            </w:r>
            <w:r w:rsidRPr="000A0A58">
              <w:rPr>
                <w:rFonts w:ascii="Arial" w:eastAsia="Times New Roman" w:hAnsi="Arial" w:cs="Arial"/>
                <w:color w:val="000000"/>
                <w:lang w:val="en-GB" w:eastAsia="en-GB"/>
              </w:rPr>
              <w:t xml:space="preserve"> providing prescribing data and reporting to assist the practice in managing patient conditions.</w:t>
            </w:r>
          </w:p>
          <w:p w14:paraId="1E386AD9" w14:textId="77132D2E"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Convergence Communications –</w:t>
            </w:r>
            <w:r w:rsidRPr="000A0A58">
              <w:rPr>
                <w:rFonts w:ascii="Arial" w:eastAsia="Times New Roman" w:hAnsi="Arial" w:cs="Arial"/>
                <w:color w:val="000000"/>
                <w:lang w:val="en-GB" w:eastAsia="en-GB"/>
              </w:rPr>
              <w:t xml:space="preserve"> providing call recording and call reporting software.</w:t>
            </w:r>
          </w:p>
          <w:p w14:paraId="7567C984" w14:textId="77777777"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GP Practice websites –</w:t>
            </w:r>
            <w:r w:rsidRPr="000A0A58">
              <w:rPr>
                <w:rFonts w:ascii="Arial" w:eastAsia="Times New Roman" w:hAnsi="Arial" w:cs="Arial"/>
                <w:color w:val="000000"/>
                <w:lang w:val="en-GB" w:eastAsia="en-GB"/>
              </w:rPr>
              <w:t xml:space="preserve"> providing surgery website and collecting patient feedback submissions and Patient Group applications.</w:t>
            </w:r>
          </w:p>
          <w:p w14:paraId="584AD25A" w14:textId="106EBB6C"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 xml:space="preserve">Joy Digital Platform – </w:t>
            </w:r>
            <w:r w:rsidRPr="000A0A58">
              <w:rPr>
                <w:rFonts w:ascii="Arial" w:eastAsia="Times New Roman" w:hAnsi="Arial" w:cs="Arial"/>
                <w:color w:val="000000"/>
                <w:lang w:val="en-GB" w:eastAsia="en-GB"/>
              </w:rPr>
              <w:t>Cambridgeshire and Peterborough Integrated Care System has commissioned the Joy Digital Platform.   Joy is a social prescribing software and is a tool to refer patients to non-clinical services and manage caseloads. Joy can be used to add data to the patient’s electronic health record but it is not a replica or substitution for a patient's medical record. Information added to the patient’s medical record by Joy does form part of the medical record and the system administrators in EMIS and SystmOne will be configuring their clinical systems to allow patient’s to access their medical record in line with the current legislation changes.</w:t>
            </w:r>
          </w:p>
          <w:p w14:paraId="1A45392F" w14:textId="4242CDF5"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Healthy.IO –</w:t>
            </w:r>
            <w:r w:rsidRPr="000A0A58">
              <w:rPr>
                <w:rFonts w:ascii="Arial" w:eastAsia="Times New Roman" w:hAnsi="Arial" w:cs="Arial"/>
                <w:color w:val="000000"/>
                <w:lang w:val="en-GB" w:eastAsia="en-GB"/>
              </w:rPr>
              <w:t xml:space="preserve"> Healthy.IO provide a test at home urinalysis service.  The service collects information to enable delivery of the kit and for the patient to carry out urine analysis using their smartphone, the Healthy.IO mobile app.  Data is captured and processed by the app and shared with the practice team.</w:t>
            </w:r>
          </w:p>
          <w:p w14:paraId="266306AF" w14:textId="48EE4881"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MoreLife (UK) Ltd –</w:t>
            </w:r>
            <w:r w:rsidRPr="000A0A58">
              <w:rPr>
                <w:rFonts w:ascii="Arial" w:eastAsia="Times New Roman" w:hAnsi="Arial" w:cs="Arial"/>
                <w:color w:val="000000"/>
                <w:lang w:val="en-GB" w:eastAsia="en-GB"/>
              </w:rPr>
              <w:t xml:space="preserve"> MoreLife (UK) Ltd are commissioned by the Public Health team to deliver the</w:t>
            </w:r>
            <w:r w:rsidR="000A0A58">
              <w:rPr>
                <w:rFonts w:ascii="Arial" w:eastAsia="Times New Roman" w:hAnsi="Arial" w:cs="Arial"/>
                <w:color w:val="000000"/>
                <w:lang w:val="en-GB" w:eastAsia="en-GB"/>
              </w:rPr>
              <w:t xml:space="preserve"> weight management service for </w:t>
            </w:r>
            <w:r w:rsidRPr="000A0A58">
              <w:rPr>
                <w:rFonts w:ascii="Arial" w:eastAsia="Times New Roman" w:hAnsi="Arial" w:cs="Arial"/>
                <w:color w:val="000000"/>
                <w:lang w:val="en-GB" w:eastAsia="en-GB"/>
              </w:rPr>
              <w:t>patients registered with the practice.</w:t>
            </w:r>
          </w:p>
          <w:p w14:paraId="40042C6F" w14:textId="77777777"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Oviva (UK) Ltd -</w:t>
            </w:r>
            <w:r w:rsidRPr="000A0A58">
              <w:rPr>
                <w:rFonts w:ascii="Arial" w:eastAsia="Times New Roman" w:hAnsi="Arial" w:cs="Arial"/>
                <w:color w:val="000000"/>
                <w:lang w:val="en-GB" w:eastAsia="en-GB"/>
              </w:rPr>
              <w:t xml:space="preserve"> The NHS Type 2 Diabetes Path to Remission is a service for people with type 2 diabetes. It is a one-year programme to support healthier lifestyle, weight loss and remission of Type 2 diabetes. The programme consists of nutritionally complete total diet replacement products, for 12 weeks, followed by a period of food reintroduction and subsequent weight maintenance support, with a total duration of 12 months. The programme is delivered by Oviva, for any eligible patients referred by GPs in the eligible areas. The contract for the provision of the programme is held between NHSE and Oviva, with data flowing between Oviva and GP surgeries directly and between Oviva and the commissioners for reporting. Data is also provided to C&amp;P ICB (only in aggregate form) to enable monitoring of referrals and ensure the overall success of the programme. </w:t>
            </w:r>
          </w:p>
          <w:p w14:paraId="008959B8" w14:textId="3A7454B7"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iPlato</w:t>
            </w:r>
            <w:r w:rsidRPr="000A0A58">
              <w:rPr>
                <w:rFonts w:ascii="Arial" w:eastAsia="Times New Roman" w:hAnsi="Arial" w:cs="Arial"/>
                <w:color w:val="000000"/>
                <w:lang w:val="en-GB" w:eastAsia="en-GB"/>
              </w:rPr>
              <w:t xml:space="preserve"> – iPlato integrates with our clinical system to provide additional data reporting functions to support national patient recall processes.</w:t>
            </w:r>
          </w:p>
          <w:p w14:paraId="2C76ACCB" w14:textId="1095997F"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Klinik –</w:t>
            </w:r>
            <w:r w:rsidRPr="000A0A58">
              <w:rPr>
                <w:rFonts w:ascii="Arial" w:eastAsia="Times New Roman" w:hAnsi="Arial" w:cs="Arial"/>
                <w:color w:val="000000"/>
                <w:lang w:val="en-GB" w:eastAsia="en-GB"/>
              </w:rPr>
              <w:t xml:space="preserve"> providing the online access portal for patients to submit appointment and admin requests to the practice.  The system also enables communication between the practice and patient about the request that they have submitted. </w:t>
            </w:r>
          </w:p>
          <w:p w14:paraId="38CEEACB" w14:textId="640FF8E1"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Medical Examiners Team at North West Anglia Foundation Trust –</w:t>
            </w:r>
            <w:r w:rsidRPr="000A0A58">
              <w:rPr>
                <w:rFonts w:ascii="Arial" w:eastAsia="Times New Roman" w:hAnsi="Arial" w:cs="Arial"/>
                <w:color w:val="000000"/>
                <w:lang w:val="en-GB" w:eastAsia="en-GB"/>
              </w:rPr>
              <w:t xml:space="preserve"> providing independent assessment of the cause of death as per new regulations to support the death certification process. </w:t>
            </w:r>
          </w:p>
          <w:p w14:paraId="57FB068D" w14:textId="61C29A3D" w:rsidR="007B0B19" w:rsidRPr="000A0A58" w:rsidRDefault="007B0B19" w:rsidP="007B0B19">
            <w:pPr>
              <w:numPr>
                <w:ilvl w:val="0"/>
                <w:numId w:val="41"/>
              </w:numPr>
              <w:contextualSpacing/>
              <w:rPr>
                <w:rFonts w:ascii="Arial" w:eastAsia="Times New Roman" w:hAnsi="Arial" w:cs="Arial"/>
                <w:color w:val="000000"/>
                <w:lang w:val="en-GB" w:eastAsia="en-GB"/>
              </w:rPr>
            </w:pPr>
            <w:r w:rsidRPr="000A0A58">
              <w:rPr>
                <w:rFonts w:ascii="Arial" w:eastAsia="Times New Roman" w:hAnsi="Arial" w:cs="Arial"/>
                <w:b/>
                <w:color w:val="000000"/>
                <w:lang w:val="en-GB" w:eastAsia="en-GB"/>
              </w:rPr>
              <w:t>Numed Healthcare –</w:t>
            </w:r>
            <w:r w:rsidRPr="000A0A58">
              <w:rPr>
                <w:rFonts w:ascii="Arial" w:eastAsia="Times New Roman" w:hAnsi="Arial" w:cs="Arial"/>
                <w:color w:val="000000"/>
                <w:lang w:val="en-GB" w:eastAsia="en-GB"/>
              </w:rPr>
              <w:t xml:space="preserve"> For the operation of patient information screens in the practice and provision of functionality within the system to be able to call patients from the waiting room using these screen.</w:t>
            </w:r>
          </w:p>
          <w:p w14:paraId="642BEBF1" w14:textId="113D4C16" w:rsidR="007B0B19" w:rsidRDefault="007B0B19" w:rsidP="007B0B19">
            <w:pPr>
              <w:numPr>
                <w:ilvl w:val="0"/>
                <w:numId w:val="41"/>
              </w:numPr>
              <w:contextualSpacing/>
              <w:rPr>
                <w:rFonts w:ascii="Arial" w:eastAsia="Times New Roman" w:hAnsi="Arial" w:cs="Arial"/>
                <w:b/>
                <w:color w:val="000000"/>
                <w:lang w:val="en-GB" w:eastAsia="en-GB"/>
              </w:rPr>
            </w:pPr>
            <w:r w:rsidRPr="000A0A58">
              <w:rPr>
                <w:rFonts w:ascii="Arial" w:eastAsia="Times New Roman" w:hAnsi="Arial" w:cs="Arial"/>
                <w:b/>
                <w:color w:val="000000"/>
                <w:lang w:val="en-GB" w:eastAsia="en-GB"/>
              </w:rPr>
              <w:t xml:space="preserve">The Medicines Management Team – </w:t>
            </w:r>
            <w:r w:rsidRPr="000A0A58">
              <w:rPr>
                <w:rFonts w:ascii="Arial" w:eastAsia="Times New Roman" w:hAnsi="Arial" w:cs="Arial"/>
                <w:color w:val="000000"/>
                <w:lang w:val="en-GB" w:eastAsia="en-GB"/>
              </w:rPr>
              <w:t>Providing remote access clinical pharmacist services for medication reviews and long-term-condition reviews.  Services are contracted by St Ives Primary Care Network and provided as part of the Enhanced Access service provision by the PCN.</w:t>
            </w:r>
            <w:r w:rsidRPr="000A0A58">
              <w:rPr>
                <w:rFonts w:ascii="Arial" w:eastAsia="Times New Roman" w:hAnsi="Arial" w:cs="Arial"/>
                <w:b/>
                <w:color w:val="000000"/>
                <w:lang w:val="en-GB" w:eastAsia="en-GB"/>
              </w:rPr>
              <w:t xml:space="preserve"> </w:t>
            </w:r>
          </w:p>
          <w:p w14:paraId="26EE1BE7" w14:textId="353AC685" w:rsidR="00AC3AFE" w:rsidRPr="00AC3AFE" w:rsidRDefault="00AC3AFE" w:rsidP="00AC3AFE">
            <w:pPr>
              <w:numPr>
                <w:ilvl w:val="0"/>
                <w:numId w:val="41"/>
              </w:numPr>
              <w:contextualSpacing/>
              <w:rPr>
                <w:rFonts w:ascii="Arial" w:eastAsia="Times New Roman" w:hAnsi="Arial" w:cs="Arial"/>
                <w:color w:val="000000"/>
                <w:lang w:eastAsia="en-GB"/>
              </w:rPr>
            </w:pPr>
            <w:r w:rsidRPr="00AC3AFE">
              <w:rPr>
                <w:rFonts w:ascii="Arial" w:eastAsia="Times New Roman" w:hAnsi="Arial" w:cs="Arial"/>
                <w:b/>
                <w:color w:val="000000"/>
                <w:lang w:eastAsia="en-GB"/>
              </w:rPr>
              <w:t>IGPR Technologies Ltd -</w:t>
            </w:r>
            <w:r>
              <w:rPr>
                <w:rFonts w:ascii="Arial" w:eastAsia="Times New Roman" w:hAnsi="Arial" w:cs="Arial"/>
                <w:color w:val="000000"/>
                <w:lang w:eastAsia="en-GB"/>
              </w:rPr>
              <w:t xml:space="preserve"> </w:t>
            </w:r>
            <w:r w:rsidRPr="00AC3AFE">
              <w:rPr>
                <w:rFonts w:ascii="Arial" w:eastAsia="Times New Roman" w:hAnsi="Arial" w:cs="Arial"/>
                <w:color w:val="000000"/>
                <w:lang w:eastAsia="en-GB"/>
              </w:rP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464EBE67" w14:textId="37050D23" w:rsidR="00AC3AFE" w:rsidRPr="00AC3AFE" w:rsidRDefault="00AC3AFE" w:rsidP="00AC3AFE">
            <w:pPr>
              <w:ind w:left="720"/>
              <w:contextualSpacing/>
              <w:rPr>
                <w:rFonts w:ascii="Arial" w:eastAsia="Times New Roman" w:hAnsi="Arial" w:cs="Arial"/>
                <w:color w:val="000000"/>
                <w:lang w:eastAsia="en-GB"/>
              </w:rPr>
            </w:pPr>
            <w:r w:rsidRPr="00AC3AFE">
              <w:rPr>
                <w:rFonts w:ascii="Arial" w:eastAsia="Times New Roman" w:hAnsi="Arial" w:cs="Arial"/>
                <w:color w:val="000000"/>
                <w:lang w:eastAsia="en-GB"/>
              </w:rPr>
              <w:t>iGPR manages the reporting process for us by reviewing and responding to requests in accordance with our instructions and all applicable laws, including UK data protection laws.</w:t>
            </w:r>
          </w:p>
          <w:p w14:paraId="779C9E03" w14:textId="238E1394" w:rsidR="00AC3AFE" w:rsidRPr="00AC3AFE" w:rsidRDefault="00AC3AFE" w:rsidP="00AC3AFE">
            <w:pPr>
              <w:ind w:left="720"/>
              <w:contextualSpacing/>
              <w:rPr>
                <w:rFonts w:ascii="Arial" w:eastAsia="Times New Roman" w:hAnsi="Arial" w:cs="Arial"/>
                <w:color w:val="000000"/>
                <w:lang w:eastAsia="en-GB"/>
              </w:rPr>
            </w:pPr>
            <w:r w:rsidRPr="00AC3AFE">
              <w:rPr>
                <w:rFonts w:ascii="Arial" w:eastAsia="Times New Roman" w:hAnsi="Arial" w:cs="Arial"/>
                <w:color w:val="000000"/>
                <w:lang w:eastAsia="en-GB"/>
              </w:rPr>
              <w:t xml:space="preserve">The instructions we issue to iGPR include general instructions on responding to requests and specific instructions on issues that will require further </w:t>
            </w:r>
            <w:r w:rsidRPr="00AC3AFE">
              <w:rPr>
                <w:rFonts w:ascii="Arial" w:eastAsia="Times New Roman" w:hAnsi="Arial" w:cs="Arial"/>
                <w:color w:val="000000"/>
                <w:lang w:val="en-GB" w:eastAsia="en-GB"/>
              </w:rPr>
              <w:t>consultation with the GP responsible for your care.</w:t>
            </w:r>
          </w:p>
          <w:p w14:paraId="17007B7A" w14:textId="77777777" w:rsidR="00DB7D9E" w:rsidRPr="000A0A58" w:rsidRDefault="00DB7D9E" w:rsidP="00DB7D9E">
            <w:pPr>
              <w:rPr>
                <w:rFonts w:ascii="Arial" w:eastAsia="Times New Roman" w:hAnsi="Arial" w:cs="Arial"/>
                <w:color w:val="FF0000"/>
                <w:lang w:eastAsia="en-GB"/>
              </w:rPr>
            </w:pPr>
          </w:p>
          <w:p w14:paraId="088DB7B0" w14:textId="39615C38" w:rsidR="00DB7D9E" w:rsidRPr="000A0A58" w:rsidRDefault="00DB7D9E" w:rsidP="00DB7D9E">
            <w:pPr>
              <w:rPr>
                <w:rFonts w:ascii="Arial" w:eastAsia="Times New Roman" w:hAnsi="Arial" w:cs="Arial"/>
                <w:color w:val="000000"/>
                <w:lang w:eastAsia="en-GB"/>
              </w:rPr>
            </w:pPr>
            <w:r w:rsidRPr="000A0A58">
              <w:rPr>
                <w:rFonts w:ascii="Arial" w:eastAsia="Times New Roman" w:hAnsi="Arial" w:cs="Arial"/>
                <w:color w:val="000000"/>
                <w:lang w:eastAsia="en-GB"/>
              </w:rPr>
              <w:t>For medical research, the data wil</w:t>
            </w:r>
            <w:r w:rsidR="007B01B9" w:rsidRPr="000A0A58">
              <w:rPr>
                <w:rFonts w:ascii="Arial" w:eastAsia="Times New Roman" w:hAnsi="Arial" w:cs="Arial"/>
                <w:color w:val="000000"/>
                <w:lang w:eastAsia="en-GB"/>
              </w:rPr>
              <w:t>l be shared with;</w:t>
            </w:r>
          </w:p>
          <w:p w14:paraId="671BACCE" w14:textId="2D1E2CAC" w:rsidR="007B01B9" w:rsidRPr="000A0A58" w:rsidRDefault="007B01B9" w:rsidP="007B01B9">
            <w:pPr>
              <w:pStyle w:val="ListParagraph"/>
              <w:numPr>
                <w:ilvl w:val="0"/>
                <w:numId w:val="44"/>
              </w:numPr>
              <w:rPr>
                <w:rFonts w:ascii="Arial" w:eastAsia="Times New Roman" w:hAnsi="Arial" w:cs="Arial"/>
                <w:color w:val="000000"/>
                <w:lang w:eastAsia="en-GB"/>
              </w:rPr>
            </w:pPr>
            <w:r w:rsidRPr="000A0A58">
              <w:rPr>
                <w:rFonts w:ascii="Arial" w:eastAsia="Times New Roman" w:hAnsi="Arial" w:cs="Arial"/>
                <w:color w:val="000000"/>
                <w:lang w:eastAsia="en-GB"/>
              </w:rPr>
              <w:t>National Institute of Health and Care Research (NIHCR)</w:t>
            </w:r>
          </w:p>
          <w:p w14:paraId="79A47E80" w14:textId="5EA78AFD" w:rsidR="007B01B9" w:rsidRPr="000A0A58" w:rsidRDefault="007B01B9" w:rsidP="007B01B9">
            <w:pPr>
              <w:pStyle w:val="ListParagraph"/>
              <w:numPr>
                <w:ilvl w:val="0"/>
                <w:numId w:val="44"/>
              </w:numPr>
              <w:rPr>
                <w:rFonts w:ascii="Arial" w:eastAsia="Times New Roman" w:hAnsi="Arial" w:cs="Arial"/>
                <w:color w:val="000000"/>
                <w:lang w:eastAsia="en-GB"/>
              </w:rPr>
            </w:pPr>
            <w:r w:rsidRPr="000A0A58">
              <w:rPr>
                <w:rFonts w:ascii="Arial" w:eastAsia="Times New Roman" w:hAnsi="Arial" w:cs="Arial"/>
                <w:color w:val="000000"/>
                <w:lang w:eastAsia="en-GB"/>
              </w:rPr>
              <w:t xml:space="preserve">The University of Edinburgh </w:t>
            </w:r>
          </w:p>
          <w:p w14:paraId="5C8BEED0" w14:textId="03C67016" w:rsidR="007B01B9" w:rsidRPr="000A0A58" w:rsidRDefault="007B01B9" w:rsidP="007B01B9">
            <w:pPr>
              <w:pStyle w:val="ListParagraph"/>
              <w:numPr>
                <w:ilvl w:val="0"/>
                <w:numId w:val="44"/>
              </w:numPr>
              <w:rPr>
                <w:rFonts w:ascii="Arial" w:eastAsia="Times New Roman" w:hAnsi="Arial" w:cs="Arial"/>
                <w:color w:val="000000"/>
                <w:lang w:eastAsia="en-GB"/>
              </w:rPr>
            </w:pPr>
            <w:r w:rsidRPr="000A0A58">
              <w:rPr>
                <w:rFonts w:ascii="Arial" w:eastAsia="Times New Roman" w:hAnsi="Arial" w:cs="Arial"/>
                <w:color w:val="000000"/>
                <w:lang w:eastAsia="en-GB"/>
              </w:rPr>
              <w:t>GSK</w:t>
            </w:r>
          </w:p>
          <w:p w14:paraId="6EC6AA4C" w14:textId="77777777" w:rsidR="007B01B9" w:rsidRPr="000A0A58" w:rsidRDefault="007B01B9" w:rsidP="007B0B19">
            <w:pPr>
              <w:pStyle w:val="ListParagraph"/>
              <w:rPr>
                <w:rFonts w:ascii="Arial" w:eastAsia="Times New Roman" w:hAnsi="Arial" w:cs="Arial"/>
                <w:color w:val="000000"/>
                <w:lang w:eastAsia="en-GB"/>
              </w:rPr>
            </w:pPr>
          </w:p>
          <w:p w14:paraId="3FCC8F8A" w14:textId="77777777" w:rsidR="00DB7D9E" w:rsidRPr="000A0A58" w:rsidRDefault="00DB7D9E" w:rsidP="00DB7D9E">
            <w:pPr>
              <w:spacing w:after="120"/>
              <w:rPr>
                <w:rFonts w:ascii="Arial" w:eastAsia="Times New Roman" w:hAnsi="Arial" w:cs="Arial"/>
                <w:lang w:eastAsia="en-GB"/>
              </w:rPr>
            </w:pPr>
            <w:r w:rsidRPr="000A0A58">
              <w:rPr>
                <w:rFonts w:ascii="Arial" w:eastAsia="Times New Roman" w:hAnsi="Arial" w:cs="Arial"/>
                <w:lang w:eastAsia="en-GB"/>
              </w:rPr>
              <w:t xml:space="preserve">For national clinical audits that check the quality of care, the data will be shared with NHS Digital. </w:t>
            </w:r>
          </w:p>
        </w:tc>
      </w:tr>
      <w:tr w:rsidR="00DB7D9E" w:rsidRPr="000A0A58" w14:paraId="55728546" w14:textId="77777777" w:rsidTr="00DB7D9E">
        <w:tc>
          <w:tcPr>
            <w:tcW w:w="1903" w:type="dxa"/>
          </w:tcPr>
          <w:p w14:paraId="3BCAD476" w14:textId="77777777" w:rsidR="00DB7D9E" w:rsidRPr="000A0A58" w:rsidRDefault="00DB7D9E" w:rsidP="00DB7D9E">
            <w:pPr>
              <w:spacing w:before="120" w:after="120"/>
              <w:rPr>
                <w:rFonts w:ascii="Arial" w:eastAsia="Times New Roman" w:hAnsi="Arial" w:cs="Arial"/>
                <w:lang w:eastAsia="en-GB"/>
              </w:rPr>
            </w:pPr>
            <w:r w:rsidRPr="000A0A58">
              <w:rPr>
                <w:rFonts w:ascii="Arial" w:eastAsia="Times New Roman" w:hAnsi="Arial" w:cs="Arial"/>
                <w:b/>
                <w:color w:val="000000"/>
                <w:lang w:eastAsia="en-GB"/>
              </w:rPr>
              <w:t>Right to object and the national data opt-out</w:t>
            </w:r>
          </w:p>
          <w:p w14:paraId="6F4586B6" w14:textId="77777777" w:rsidR="00DB7D9E" w:rsidRPr="000A0A58" w:rsidRDefault="00DB7D9E" w:rsidP="00DB7D9E">
            <w:pPr>
              <w:spacing w:before="120" w:after="120"/>
              <w:rPr>
                <w:rFonts w:ascii="Arial" w:eastAsia="Times New Roman" w:hAnsi="Arial" w:cs="Arial"/>
                <w:b/>
                <w:color w:val="000000"/>
                <w:lang w:eastAsia="en-GB"/>
              </w:rPr>
            </w:pPr>
          </w:p>
        </w:tc>
        <w:tc>
          <w:tcPr>
            <w:tcW w:w="11667" w:type="dxa"/>
          </w:tcPr>
          <w:p w14:paraId="594DD7C5" w14:textId="77777777" w:rsidR="00DB7D9E" w:rsidRPr="000A0A58" w:rsidRDefault="00DB7D9E" w:rsidP="00DB7D9E">
            <w:pPr>
              <w:numPr>
                <w:ilvl w:val="0"/>
                <w:numId w:val="4"/>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You have the right to object to information being shared between those who are providing you with direct care. This may affect the care you receive – please speak to the practice. </w:t>
            </w:r>
          </w:p>
          <w:p w14:paraId="1A5B90E3" w14:textId="77777777" w:rsidR="00DB7D9E" w:rsidRPr="000A0A58" w:rsidRDefault="00DB7D9E" w:rsidP="00DB7D9E">
            <w:pPr>
              <w:spacing w:before="120" w:after="120"/>
              <w:ind w:left="720"/>
              <w:contextualSpacing/>
              <w:rPr>
                <w:rFonts w:ascii="Arial" w:eastAsia="Times New Roman" w:hAnsi="Arial" w:cs="Arial"/>
                <w:color w:val="000000"/>
                <w:lang w:eastAsia="en-GB"/>
              </w:rPr>
            </w:pPr>
          </w:p>
          <w:p w14:paraId="45D212A8" w14:textId="77777777" w:rsidR="00DB7D9E" w:rsidRPr="000A0A58" w:rsidRDefault="00DB7D9E" w:rsidP="00DB7D9E">
            <w:pPr>
              <w:numPr>
                <w:ilvl w:val="0"/>
                <w:numId w:val="2"/>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You are not able to object to your name, address and other demographic information being sent to NHS Digital. This is necessary if you wish to be registered to receive NHS care.</w:t>
            </w:r>
          </w:p>
          <w:p w14:paraId="272287BB" w14:textId="77777777" w:rsidR="00DB7D9E" w:rsidRPr="000A0A58" w:rsidRDefault="00DB7D9E" w:rsidP="00DB7D9E">
            <w:pPr>
              <w:spacing w:before="120" w:after="120"/>
              <w:ind w:left="720"/>
              <w:contextualSpacing/>
              <w:rPr>
                <w:rFonts w:ascii="Arial" w:eastAsia="Times New Roman" w:hAnsi="Arial" w:cs="Arial"/>
                <w:color w:val="000000"/>
                <w:lang w:eastAsia="en-GB"/>
              </w:rPr>
            </w:pPr>
          </w:p>
          <w:p w14:paraId="2B73FBA6" w14:textId="6BB42490" w:rsidR="007B01B9" w:rsidRPr="000A0A58" w:rsidRDefault="00DB7D9E" w:rsidP="007B01B9">
            <w:pPr>
              <w:numPr>
                <w:ilvl w:val="0"/>
                <w:numId w:val="2"/>
              </w:numPr>
              <w:spacing w:before="120" w:after="120"/>
              <w:contextualSpacing/>
              <w:rPr>
                <w:rFonts w:ascii="Arial" w:eastAsia="Times New Roman" w:hAnsi="Arial" w:cs="Arial"/>
                <w:color w:val="000000"/>
                <w:lang w:eastAsia="en-GB"/>
              </w:rPr>
            </w:pPr>
            <w:r w:rsidRPr="000A0A58">
              <w:rPr>
                <w:rFonts w:ascii="Arial" w:eastAsia="Times New Roman" w:hAnsi="Arial" w:cs="Arial"/>
                <w:lang w:eastAsia="en-GB"/>
              </w:rPr>
              <w:t xml:space="preserve">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local safeguarding service </w:t>
            </w:r>
            <w:r w:rsidR="007B01B9" w:rsidRPr="000A0A58">
              <w:rPr>
                <w:rFonts w:ascii="Arial" w:eastAsia="Times New Roman" w:hAnsi="Arial" w:cs="Arial"/>
                <w:lang w:eastAsia="en-GB"/>
              </w:rPr>
              <w:t>https://www.safeguardingcambspeterborough.org.uk/</w:t>
            </w:r>
          </w:p>
          <w:p w14:paraId="78BF784D" w14:textId="77777777" w:rsidR="00DB7D9E" w:rsidRPr="000A0A58" w:rsidRDefault="00DB7D9E" w:rsidP="00DB7D9E">
            <w:pPr>
              <w:spacing w:before="120" w:after="120"/>
              <w:ind w:left="720"/>
              <w:contextualSpacing/>
              <w:rPr>
                <w:rFonts w:ascii="Arial" w:eastAsia="Times New Roman" w:hAnsi="Arial" w:cs="Arial"/>
                <w:lang w:eastAsia="en-GB"/>
              </w:rPr>
            </w:pPr>
          </w:p>
          <w:p w14:paraId="64770F4B" w14:textId="77777777" w:rsidR="00DB7D9E" w:rsidRPr="000A0A58" w:rsidRDefault="00DB7D9E" w:rsidP="00DB7D9E">
            <w:pPr>
              <w:numPr>
                <w:ilvl w:val="0"/>
                <w:numId w:val="42"/>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The national data opt-out model provides an easy way for you to opt-out of information that identifies you being used or shared for medical research purposes and quality checking or audit purposes. </w:t>
            </w:r>
          </w:p>
          <w:p w14:paraId="46928AAF" w14:textId="77777777" w:rsidR="00DB7D9E" w:rsidRPr="000A0A58" w:rsidRDefault="00DB7D9E" w:rsidP="00DB7D9E">
            <w:pPr>
              <w:spacing w:before="120" w:after="120"/>
              <w:ind w:left="720"/>
              <w:contextualSpacing/>
              <w:rPr>
                <w:rFonts w:ascii="Arial" w:eastAsia="Times New Roman" w:hAnsi="Arial" w:cs="Arial"/>
                <w:color w:val="000000"/>
                <w:lang w:eastAsia="en-GB"/>
              </w:rPr>
            </w:pPr>
          </w:p>
          <w:p w14:paraId="7EDF3EA0" w14:textId="77777777" w:rsidR="00DB7D9E" w:rsidRPr="000A0A58" w:rsidRDefault="00DB7D9E" w:rsidP="00DB7D9E">
            <w:pPr>
              <w:numPr>
                <w:ilvl w:val="0"/>
                <w:numId w:val="42"/>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Please contact the practice if you wish to opt-out. Further information is available from </w:t>
            </w:r>
            <w:hyperlink r:id="rId16" w:history="1">
              <w:r w:rsidRPr="000A0A58">
                <w:rPr>
                  <w:rFonts w:ascii="Arial" w:eastAsia="Times New Roman" w:hAnsi="Arial" w:cs="Arial"/>
                  <w:color w:val="0563C1"/>
                  <w:u w:val="single"/>
                  <w:lang w:eastAsia="en-GB"/>
                </w:rPr>
                <w:t>NHS England</w:t>
              </w:r>
            </w:hyperlink>
            <w:r w:rsidRPr="000A0A58">
              <w:rPr>
                <w:rFonts w:ascii="Arial" w:eastAsia="Times New Roman" w:hAnsi="Arial" w:cs="Arial"/>
                <w:color w:val="000000"/>
                <w:lang w:eastAsia="en-GB"/>
              </w:rPr>
              <w:t>.</w:t>
            </w:r>
          </w:p>
        </w:tc>
      </w:tr>
      <w:tr w:rsidR="00DB7D9E" w:rsidRPr="000A0A58" w14:paraId="2BAF5D4B" w14:textId="77777777" w:rsidTr="00DB7D9E">
        <w:tc>
          <w:tcPr>
            <w:tcW w:w="1903" w:type="dxa"/>
          </w:tcPr>
          <w:p w14:paraId="256F9FBB" w14:textId="77777777" w:rsidR="00DB7D9E" w:rsidRPr="000A0A58" w:rsidRDefault="00DB7D9E" w:rsidP="00DB7D9E">
            <w:pPr>
              <w:spacing w:before="120" w:after="120"/>
              <w:rPr>
                <w:rFonts w:ascii="Arial" w:eastAsia="Times New Roman" w:hAnsi="Arial" w:cs="Arial"/>
                <w:b/>
                <w:color w:val="000000"/>
                <w:lang w:eastAsia="en-GB"/>
              </w:rPr>
            </w:pPr>
            <w:r w:rsidRPr="000A0A58">
              <w:rPr>
                <w:rFonts w:ascii="Arial" w:eastAsia="Times New Roman" w:hAnsi="Arial" w:cs="Arial"/>
                <w:b/>
                <w:color w:val="000000"/>
                <w:lang w:eastAsia="en-GB"/>
              </w:rPr>
              <w:t>Right to access and correct</w:t>
            </w:r>
          </w:p>
        </w:tc>
        <w:tc>
          <w:tcPr>
            <w:tcW w:w="11667" w:type="dxa"/>
          </w:tcPr>
          <w:p w14:paraId="464F7F7B" w14:textId="7BF19A66" w:rsidR="00DB7D9E" w:rsidRPr="000A0A58" w:rsidRDefault="00DB7D9E" w:rsidP="00DB7D9E">
            <w:pPr>
              <w:numPr>
                <w:ilvl w:val="0"/>
                <w:numId w:val="4"/>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You have the right to access your medical record and have any errors or mistakes corrected. Please speak to a member of staff </w:t>
            </w:r>
            <w:r w:rsidR="007B01B9" w:rsidRPr="000A0A58">
              <w:rPr>
                <w:rFonts w:ascii="Arial" w:eastAsia="Times New Roman" w:hAnsi="Arial" w:cs="Arial"/>
                <w:color w:val="000000"/>
                <w:lang w:eastAsia="en-GB"/>
              </w:rPr>
              <w:t>if you have any queries.</w:t>
            </w:r>
          </w:p>
          <w:p w14:paraId="72DA7483" w14:textId="77777777" w:rsidR="00DB7D9E" w:rsidRPr="000A0A58" w:rsidRDefault="00DB7D9E" w:rsidP="00DB7D9E">
            <w:pPr>
              <w:ind w:left="720"/>
              <w:contextualSpacing/>
              <w:rPr>
                <w:rFonts w:ascii="Arial" w:eastAsia="Times New Roman" w:hAnsi="Arial" w:cs="Arial"/>
                <w:color w:val="000000"/>
                <w:lang w:eastAsia="en-GB"/>
              </w:rPr>
            </w:pPr>
          </w:p>
          <w:p w14:paraId="41B4B5D5" w14:textId="77777777" w:rsidR="00DB7D9E" w:rsidRPr="000A0A58" w:rsidRDefault="00DB7D9E" w:rsidP="00DB7D9E">
            <w:pPr>
              <w:numPr>
                <w:ilvl w:val="0"/>
                <w:numId w:val="4"/>
              </w:numPr>
              <w:spacing w:after="120" w:line="252" w:lineRule="auto"/>
              <w:ind w:left="714" w:hanging="357"/>
              <w:contextualSpacing/>
              <w:rPr>
                <w:rFonts w:ascii="Arial" w:eastAsia="Times New Roman" w:hAnsi="Arial" w:cs="Arial"/>
                <w:color w:val="000000"/>
                <w:lang w:eastAsia="en-GB"/>
              </w:rPr>
            </w:pPr>
            <w:r w:rsidRPr="000A0A58">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CB08A1D" w14:textId="77777777" w:rsidR="00DB7D9E" w:rsidRPr="000A0A58" w:rsidRDefault="00DB7D9E" w:rsidP="00DB7D9E">
            <w:pPr>
              <w:spacing w:after="120" w:line="252" w:lineRule="auto"/>
              <w:contextualSpacing/>
              <w:rPr>
                <w:rFonts w:ascii="Arial" w:eastAsia="Times New Roman" w:hAnsi="Arial" w:cs="Arial"/>
                <w:color w:val="000000"/>
                <w:lang w:eastAsia="en-GB"/>
              </w:rPr>
            </w:pPr>
          </w:p>
        </w:tc>
      </w:tr>
      <w:tr w:rsidR="00DB7D9E" w:rsidRPr="000A0A58" w14:paraId="262EF97D" w14:textId="77777777" w:rsidTr="00DB7D9E">
        <w:trPr>
          <w:trHeight w:val="867"/>
        </w:trPr>
        <w:tc>
          <w:tcPr>
            <w:tcW w:w="1903" w:type="dxa"/>
          </w:tcPr>
          <w:p w14:paraId="019AC929" w14:textId="77777777" w:rsidR="00DB7D9E" w:rsidRPr="000A0A58" w:rsidRDefault="00DB7D9E" w:rsidP="00DB7D9E">
            <w:pPr>
              <w:spacing w:before="120" w:after="120"/>
              <w:rPr>
                <w:rFonts w:ascii="Arial" w:eastAsia="Times New Roman" w:hAnsi="Arial" w:cs="Arial"/>
                <w:b/>
                <w:color w:val="000000"/>
                <w:lang w:eastAsia="en-GB"/>
              </w:rPr>
            </w:pPr>
            <w:r w:rsidRPr="000A0A58">
              <w:rPr>
                <w:rFonts w:ascii="Arial" w:eastAsia="Times New Roman" w:hAnsi="Arial" w:cs="Arial"/>
                <w:b/>
                <w:color w:val="000000"/>
                <w:lang w:eastAsia="en-GB"/>
              </w:rPr>
              <w:t>Retention period</w:t>
            </w:r>
          </w:p>
          <w:p w14:paraId="2A23E53D" w14:textId="77777777" w:rsidR="00DB7D9E" w:rsidRPr="000A0A58" w:rsidRDefault="00DB7D9E" w:rsidP="00DB7D9E">
            <w:pPr>
              <w:spacing w:before="120" w:after="120"/>
              <w:rPr>
                <w:rFonts w:ascii="Arial" w:eastAsia="Times New Roman" w:hAnsi="Arial" w:cs="Arial"/>
                <w:b/>
                <w:color w:val="000000"/>
                <w:lang w:eastAsia="en-GB"/>
              </w:rPr>
            </w:pPr>
          </w:p>
        </w:tc>
        <w:tc>
          <w:tcPr>
            <w:tcW w:w="11667" w:type="dxa"/>
          </w:tcPr>
          <w:p w14:paraId="3E1E299B" w14:textId="77777777" w:rsidR="00DB7D9E" w:rsidRPr="000A0A58" w:rsidRDefault="00DB7D9E" w:rsidP="00DB7D9E">
            <w:pPr>
              <w:numPr>
                <w:ilvl w:val="0"/>
                <w:numId w:val="4"/>
              </w:numPr>
              <w:spacing w:before="120" w:after="120"/>
              <w:contextualSpacing/>
              <w:rPr>
                <w:rFonts w:ascii="Arial" w:eastAsia="Times New Roman" w:hAnsi="Arial" w:cs="Arial"/>
                <w:color w:val="000000"/>
                <w:lang w:eastAsia="en-GB"/>
              </w:rPr>
            </w:pPr>
            <w:r w:rsidRPr="000A0A58">
              <w:rPr>
                <w:rFonts w:ascii="Arial" w:eastAsia="Times New Roman" w:hAnsi="Arial" w:cs="Arial"/>
                <w:color w:val="000000"/>
                <w:lang w:eastAsia="en-GB"/>
              </w:rPr>
              <w:t xml:space="preserve">Records will be kept in line with the law and national guidance. Information about how long records are kept can be found in the </w:t>
            </w:r>
            <w:hyperlink r:id="rId17" w:history="1">
              <w:r w:rsidRPr="000A0A58">
                <w:rPr>
                  <w:rFonts w:ascii="Arial" w:eastAsia="Times New Roman" w:hAnsi="Arial" w:cs="Arial"/>
                  <w:color w:val="0563C1"/>
                  <w:u w:val="single"/>
                  <w:lang w:eastAsia="en-GB"/>
                </w:rPr>
                <w:t>Records Management Code of Practice</w:t>
              </w:r>
            </w:hyperlink>
            <w:r w:rsidRPr="000A0A58">
              <w:rPr>
                <w:rFonts w:ascii="Arial" w:eastAsia="Times New Roman" w:hAnsi="Arial" w:cs="Arial"/>
                <w:color w:val="000000"/>
                <w:lang w:eastAsia="en-GB"/>
              </w:rPr>
              <w:t xml:space="preserve">.  </w:t>
            </w:r>
          </w:p>
        </w:tc>
      </w:tr>
      <w:tr w:rsidR="00DB7D9E" w:rsidRPr="000A0A58" w14:paraId="56DC81A6" w14:textId="77777777" w:rsidTr="00DB7D9E">
        <w:tc>
          <w:tcPr>
            <w:tcW w:w="1903" w:type="dxa"/>
          </w:tcPr>
          <w:p w14:paraId="7325E7DB" w14:textId="77777777" w:rsidR="00DB7D9E" w:rsidRPr="000A0A58" w:rsidRDefault="00DB7D9E" w:rsidP="00DB7D9E">
            <w:pPr>
              <w:spacing w:before="120" w:after="120"/>
              <w:rPr>
                <w:rFonts w:ascii="Arial" w:eastAsia="Times New Roman" w:hAnsi="Arial" w:cs="Arial"/>
                <w:b/>
                <w:color w:val="000000"/>
                <w:lang w:eastAsia="en-GB"/>
              </w:rPr>
            </w:pPr>
            <w:r w:rsidRPr="000A0A58">
              <w:rPr>
                <w:rFonts w:ascii="Arial" w:eastAsia="Times New Roman" w:hAnsi="Arial" w:cs="Arial"/>
                <w:b/>
                <w:color w:val="000000"/>
                <w:lang w:eastAsia="en-GB"/>
              </w:rPr>
              <w:t>Right to complain</w:t>
            </w:r>
          </w:p>
          <w:p w14:paraId="103CA649" w14:textId="77777777" w:rsidR="00DB7D9E" w:rsidRPr="000A0A58" w:rsidRDefault="00DB7D9E" w:rsidP="00DB7D9E">
            <w:pPr>
              <w:rPr>
                <w:rFonts w:ascii="Arial" w:eastAsia="Times New Roman" w:hAnsi="Arial" w:cs="Arial"/>
                <w:b/>
                <w:color w:val="000000"/>
                <w:lang w:eastAsia="en-GB"/>
              </w:rPr>
            </w:pPr>
          </w:p>
        </w:tc>
        <w:tc>
          <w:tcPr>
            <w:tcW w:w="11667" w:type="dxa"/>
          </w:tcPr>
          <w:p w14:paraId="01C3FD63" w14:textId="77777777" w:rsidR="00DB7D9E" w:rsidRPr="000A0A58" w:rsidRDefault="00DB7D9E" w:rsidP="00DB7D9E">
            <w:pPr>
              <w:numPr>
                <w:ilvl w:val="0"/>
                <w:numId w:val="43"/>
              </w:numPr>
              <w:spacing w:before="120" w:after="120"/>
              <w:ind w:left="714" w:hanging="357"/>
              <w:contextualSpacing/>
              <w:rPr>
                <w:rFonts w:ascii="Arial" w:eastAsia="Yu Gothic Light" w:hAnsi="Arial" w:cs="Arial"/>
                <w:bCs/>
                <w:lang w:eastAsia="en-GB"/>
              </w:rPr>
            </w:pPr>
            <w:r w:rsidRPr="000A0A58">
              <w:rPr>
                <w:rFonts w:ascii="Arial" w:eastAsia="Times New Roman" w:hAnsi="Arial" w:cs="Arial"/>
                <w:color w:val="000000"/>
                <w:lang w:eastAsia="en-GB"/>
              </w:rPr>
              <w:t xml:space="preserve">You have the right to complain to the Information Commissioner’s Office. If you wish to complain, follow </w:t>
            </w:r>
            <w:hyperlink r:id="rId18" w:history="1">
              <w:r w:rsidRPr="000A0A58">
                <w:rPr>
                  <w:rFonts w:ascii="Arial" w:eastAsia="Times New Roman" w:hAnsi="Arial" w:cs="Arial"/>
                  <w:color w:val="0563C1"/>
                  <w:u w:val="single"/>
                  <w:lang w:eastAsia="en-GB"/>
                </w:rPr>
                <w:t>this link</w:t>
              </w:r>
            </w:hyperlink>
            <w:r w:rsidRPr="000A0A58">
              <w:rPr>
                <w:rFonts w:ascii="Arial" w:eastAsia="Times New Roman" w:hAnsi="Arial" w:cs="Arial"/>
                <w:lang w:eastAsia="en-GB"/>
              </w:rPr>
              <w:t xml:space="preserve"> </w:t>
            </w:r>
            <w:r w:rsidRPr="000A0A58">
              <w:rPr>
                <w:rFonts w:ascii="Arial" w:eastAsia="Times New Roman" w:hAnsi="Arial" w:cs="Arial"/>
                <w:color w:val="000000"/>
                <w:u w:val="single"/>
                <w:lang w:eastAsia="en-GB"/>
              </w:rPr>
              <w:t xml:space="preserve">or call the helpline </w:t>
            </w:r>
            <w:r w:rsidRPr="000A0A58">
              <w:rPr>
                <w:rFonts w:ascii="Arial" w:eastAsia="Yu Gothic Light" w:hAnsi="Arial" w:cs="Arial"/>
                <w:b/>
                <w:bCs/>
                <w:lang w:eastAsia="en-GB"/>
              </w:rPr>
              <w:t>0303 123 1113</w:t>
            </w:r>
          </w:p>
        </w:tc>
      </w:tr>
      <w:tr w:rsidR="00DB7D9E" w:rsidRPr="000A0A58" w14:paraId="01FCD145" w14:textId="77777777" w:rsidTr="00DB7D9E">
        <w:tc>
          <w:tcPr>
            <w:tcW w:w="1903" w:type="dxa"/>
          </w:tcPr>
          <w:p w14:paraId="6466B078" w14:textId="77777777" w:rsidR="00DB7D9E" w:rsidRPr="000A0A58" w:rsidRDefault="00DB7D9E" w:rsidP="00DB7D9E">
            <w:pPr>
              <w:spacing w:before="120" w:after="120"/>
              <w:rPr>
                <w:rFonts w:ascii="Arial" w:eastAsia="Times New Roman" w:hAnsi="Arial" w:cs="Arial"/>
                <w:b/>
                <w:color w:val="000000"/>
                <w:lang w:eastAsia="en-GB"/>
              </w:rPr>
            </w:pPr>
            <w:r w:rsidRPr="000A0A58">
              <w:rPr>
                <w:rFonts w:ascii="Arial" w:eastAsia="Times New Roman" w:hAnsi="Arial" w:cs="Arial"/>
                <w:b/>
                <w:color w:val="000000"/>
                <w:lang w:eastAsia="en-GB"/>
              </w:rPr>
              <w:t>Data we get from other organisations</w:t>
            </w:r>
          </w:p>
        </w:tc>
        <w:tc>
          <w:tcPr>
            <w:tcW w:w="11667" w:type="dxa"/>
          </w:tcPr>
          <w:p w14:paraId="528CE367" w14:textId="77777777" w:rsidR="00DB7D9E" w:rsidRPr="000A0A58" w:rsidRDefault="00DB7D9E" w:rsidP="00DB7D9E">
            <w:pPr>
              <w:numPr>
                <w:ilvl w:val="0"/>
                <w:numId w:val="43"/>
              </w:numPr>
              <w:spacing w:before="120" w:after="120"/>
              <w:ind w:left="714" w:hanging="357"/>
              <w:contextualSpacing/>
              <w:rPr>
                <w:rFonts w:ascii="Arial" w:eastAsia="Times New Roman" w:hAnsi="Arial" w:cs="Arial"/>
                <w:color w:val="000000"/>
                <w:lang w:eastAsia="en-GB"/>
              </w:rPr>
            </w:pPr>
            <w:r w:rsidRPr="000A0A58">
              <w:rPr>
                <w:rFonts w:ascii="Arial" w:eastAsia="Times New Roman" w:hAnsi="Arial" w:cs="Arial"/>
                <w:color w:val="000000"/>
                <w:lang w:eastAsia="en-GB"/>
              </w:rPr>
              <w:t>We receive information about your health from other organisations that are involved in providing you with health and social care. For example, if you go to hospital for treatment or an operation the hospital will send us a letter to let us know what happened. This means your GP medical record is kept up-to date when you receive care from other parts of the health service.</w:t>
            </w:r>
          </w:p>
        </w:tc>
      </w:tr>
    </w:tbl>
    <w:p w14:paraId="5AF4F84A" w14:textId="77777777" w:rsidR="00DB7D9E" w:rsidRPr="000A0A58" w:rsidRDefault="00DB7D9E" w:rsidP="00DB7D9E">
      <w:pPr>
        <w:spacing w:after="0"/>
        <w:ind w:left="360"/>
        <w:rPr>
          <w:rFonts w:ascii="Arial" w:eastAsia="Times New Roman" w:hAnsi="Arial" w:cs="Arial"/>
          <w:b/>
          <w:bCs/>
          <w:sz w:val="20"/>
          <w:szCs w:val="20"/>
          <w:lang w:eastAsia="en-GB"/>
        </w:rPr>
      </w:pPr>
    </w:p>
    <w:p w14:paraId="02E61FE2" w14:textId="77777777" w:rsidR="00DB7D9E" w:rsidRPr="000A0A58" w:rsidRDefault="00DB7D9E" w:rsidP="00DB7D9E">
      <w:pPr>
        <w:spacing w:after="0" w:line="240" w:lineRule="auto"/>
        <w:ind w:left="720"/>
        <w:contextualSpacing/>
        <w:rPr>
          <w:rFonts w:ascii="Arial" w:eastAsia="Times New Roman" w:hAnsi="Arial" w:cs="Arial"/>
          <w:color w:val="000000"/>
          <w:sz w:val="20"/>
          <w:szCs w:val="20"/>
          <w:lang w:eastAsia="en-GB"/>
        </w:rPr>
      </w:pPr>
    </w:p>
    <w:p w14:paraId="5161C1EB"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2E5943A5" w14:textId="77777777" w:rsidR="00DB7D9E" w:rsidRPr="000A0A58" w:rsidRDefault="00DB7D9E" w:rsidP="00DB7D9E">
      <w:pPr>
        <w:spacing w:after="0" w:line="240" w:lineRule="auto"/>
        <w:rPr>
          <w:rFonts w:ascii="Arial" w:eastAsia="Times New Roman" w:hAnsi="Arial" w:cs="Arial"/>
          <w:color w:val="000000"/>
          <w:sz w:val="20"/>
          <w:szCs w:val="20"/>
          <w:lang w:eastAsia="en-GB"/>
        </w:rPr>
      </w:pPr>
    </w:p>
    <w:p w14:paraId="6DFBEDCD" w14:textId="77777777" w:rsidR="00D53E46" w:rsidRPr="000A0A58" w:rsidRDefault="00D53E46" w:rsidP="00D53E46">
      <w:pPr>
        <w:spacing w:line="276" w:lineRule="auto"/>
        <w:contextualSpacing/>
        <w:rPr>
          <w:rFonts w:ascii="Arial" w:eastAsia="Times New Roman" w:hAnsi="Arial" w:cs="Arial"/>
          <w:sz w:val="20"/>
          <w:szCs w:val="20"/>
        </w:rPr>
      </w:pPr>
      <w:r w:rsidRPr="000A0A58">
        <w:rPr>
          <w:rFonts w:ascii="Arial" w:hAnsi="Arial" w:cs="Arial"/>
          <w:b/>
          <w:sz w:val="20"/>
          <w:szCs w:val="20"/>
          <w:lang w:eastAsia="en-GB"/>
        </w:rPr>
        <w:t xml:space="preserve">Data Protection Registration Number: </w:t>
      </w:r>
      <w:r w:rsidRPr="000A0A58">
        <w:rPr>
          <w:rFonts w:ascii="Arial" w:eastAsia="Times New Roman" w:hAnsi="Arial" w:cs="Arial"/>
          <w:sz w:val="20"/>
          <w:szCs w:val="20"/>
        </w:rPr>
        <w:t>Z5401696</w:t>
      </w:r>
    </w:p>
    <w:p w14:paraId="16952EBF" w14:textId="4782E17D" w:rsidR="00D53E46" w:rsidRPr="000A0A58" w:rsidRDefault="00D53E46" w:rsidP="00D53E46">
      <w:pPr>
        <w:spacing w:line="276" w:lineRule="auto"/>
        <w:contextualSpacing/>
        <w:rPr>
          <w:rFonts w:ascii="Arial" w:hAnsi="Arial" w:cs="Arial"/>
          <w:bCs/>
          <w:sz w:val="20"/>
          <w:szCs w:val="20"/>
        </w:rPr>
      </w:pPr>
    </w:p>
    <w:p w14:paraId="742F202A" w14:textId="1D43F3C7" w:rsidR="00D53E46" w:rsidRPr="000A0A58" w:rsidRDefault="00D53E46" w:rsidP="00D53E46">
      <w:pPr>
        <w:spacing w:line="276" w:lineRule="auto"/>
        <w:contextualSpacing/>
        <w:rPr>
          <w:rFonts w:ascii="Arial" w:hAnsi="Arial" w:cs="Arial"/>
          <w:sz w:val="20"/>
          <w:szCs w:val="20"/>
        </w:rPr>
      </w:pPr>
      <w:r w:rsidRPr="000A0A58">
        <w:rPr>
          <w:rFonts w:ascii="Arial" w:hAnsi="Arial" w:cs="Arial"/>
          <w:b/>
          <w:sz w:val="20"/>
          <w:szCs w:val="20"/>
        </w:rPr>
        <w:t xml:space="preserve">Date last reviewed or updated: </w:t>
      </w:r>
      <w:r w:rsidR="00AC3AFE">
        <w:rPr>
          <w:rFonts w:ascii="Arial" w:hAnsi="Arial" w:cs="Arial"/>
          <w:sz w:val="20"/>
          <w:szCs w:val="20"/>
        </w:rPr>
        <w:t>October</w:t>
      </w:r>
      <w:r w:rsidRPr="000A0A58">
        <w:rPr>
          <w:rFonts w:ascii="Arial" w:hAnsi="Arial" w:cs="Arial"/>
          <w:sz w:val="20"/>
          <w:szCs w:val="20"/>
        </w:rPr>
        <w:t xml:space="preserve"> 2024 </w:t>
      </w:r>
    </w:p>
    <w:p w14:paraId="3600E201" w14:textId="77777777" w:rsidR="00DB7D9E" w:rsidRPr="000A0A58" w:rsidRDefault="00DB7D9E" w:rsidP="00F303A1">
      <w:pPr>
        <w:spacing w:line="276" w:lineRule="auto"/>
        <w:contextualSpacing/>
        <w:rPr>
          <w:rFonts w:ascii="Arial" w:hAnsi="Arial" w:cs="Arial"/>
          <w:b/>
          <w:sz w:val="20"/>
          <w:szCs w:val="20"/>
        </w:rPr>
      </w:pPr>
      <w:bookmarkStart w:id="0" w:name="_GoBack"/>
      <w:bookmarkEnd w:id="0"/>
    </w:p>
    <w:sectPr w:rsidR="00DB7D9E" w:rsidRPr="000A0A58" w:rsidSect="0022656C">
      <w:type w:val="continuous"/>
      <w:pgSz w:w="11906" w:h="16838"/>
      <w:pgMar w:top="2236" w:right="991" w:bottom="1135" w:left="1134"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698B9" w14:textId="77777777" w:rsidR="008F62E5" w:rsidRDefault="008F62E5" w:rsidP="008620F7">
      <w:pPr>
        <w:spacing w:after="0" w:line="240" w:lineRule="auto"/>
      </w:pPr>
      <w:r>
        <w:separator/>
      </w:r>
    </w:p>
  </w:endnote>
  <w:endnote w:type="continuationSeparator" w:id="0">
    <w:p w14:paraId="1DAFEA27" w14:textId="77777777" w:rsidR="008F62E5" w:rsidRDefault="008F62E5"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653C2EA1" w:rsidR="00DB7D9E" w:rsidRPr="00DA4BC3" w:rsidRDefault="00DB7D9E">
            <w:pPr>
              <w:pStyle w:val="Footer"/>
              <w:jc w:val="center"/>
              <w:rPr>
                <w:rFonts w:ascii="Arial" w:hAnsi="Arial" w:cs="Arial"/>
                <w:sz w:val="20"/>
                <w:szCs w:val="20"/>
              </w:rPr>
            </w:pPr>
            <w:r w:rsidRPr="001F288A">
              <w:rPr>
                <w:rFonts w:ascii="Arial" w:hAnsi="Arial" w:cs="Arial"/>
                <w:sz w:val="18"/>
                <w:szCs w:val="20"/>
              </w:rPr>
              <w:t xml:space="preserve">Page </w:t>
            </w:r>
            <w:r w:rsidRPr="001F288A">
              <w:rPr>
                <w:rFonts w:ascii="Arial" w:hAnsi="Arial" w:cs="Arial"/>
                <w:b/>
                <w:bCs/>
                <w:sz w:val="18"/>
                <w:szCs w:val="20"/>
              </w:rPr>
              <w:fldChar w:fldCharType="begin"/>
            </w:r>
            <w:r w:rsidRPr="001F288A">
              <w:rPr>
                <w:rFonts w:ascii="Arial" w:hAnsi="Arial" w:cs="Arial"/>
                <w:b/>
                <w:bCs/>
                <w:sz w:val="18"/>
                <w:szCs w:val="20"/>
              </w:rPr>
              <w:instrText xml:space="preserve"> PAGE </w:instrText>
            </w:r>
            <w:r w:rsidRPr="001F288A">
              <w:rPr>
                <w:rFonts w:ascii="Arial" w:hAnsi="Arial" w:cs="Arial"/>
                <w:b/>
                <w:bCs/>
                <w:sz w:val="18"/>
                <w:szCs w:val="20"/>
              </w:rPr>
              <w:fldChar w:fldCharType="separate"/>
            </w:r>
            <w:r w:rsidR="008F62E5">
              <w:rPr>
                <w:rFonts w:ascii="Arial" w:hAnsi="Arial" w:cs="Arial"/>
                <w:b/>
                <w:bCs/>
                <w:noProof/>
                <w:sz w:val="18"/>
                <w:szCs w:val="20"/>
              </w:rPr>
              <w:t>1</w:t>
            </w:r>
            <w:r w:rsidRPr="001F288A">
              <w:rPr>
                <w:rFonts w:ascii="Arial" w:hAnsi="Arial" w:cs="Arial"/>
                <w:b/>
                <w:bCs/>
                <w:sz w:val="18"/>
                <w:szCs w:val="20"/>
              </w:rPr>
              <w:fldChar w:fldCharType="end"/>
            </w:r>
            <w:r w:rsidRPr="001F288A">
              <w:rPr>
                <w:rFonts w:ascii="Arial" w:hAnsi="Arial" w:cs="Arial"/>
                <w:sz w:val="18"/>
                <w:szCs w:val="20"/>
              </w:rPr>
              <w:t xml:space="preserve"> of </w:t>
            </w:r>
            <w:r w:rsidRPr="001F288A">
              <w:rPr>
                <w:rFonts w:ascii="Arial" w:hAnsi="Arial" w:cs="Arial"/>
                <w:b/>
                <w:bCs/>
                <w:sz w:val="18"/>
                <w:szCs w:val="20"/>
              </w:rPr>
              <w:fldChar w:fldCharType="begin"/>
            </w:r>
            <w:r w:rsidRPr="001F288A">
              <w:rPr>
                <w:rFonts w:ascii="Arial" w:hAnsi="Arial" w:cs="Arial"/>
                <w:b/>
                <w:bCs/>
                <w:sz w:val="18"/>
                <w:szCs w:val="20"/>
              </w:rPr>
              <w:instrText xml:space="preserve"> NUMPAGES  </w:instrText>
            </w:r>
            <w:r w:rsidRPr="001F288A">
              <w:rPr>
                <w:rFonts w:ascii="Arial" w:hAnsi="Arial" w:cs="Arial"/>
                <w:b/>
                <w:bCs/>
                <w:sz w:val="18"/>
                <w:szCs w:val="20"/>
              </w:rPr>
              <w:fldChar w:fldCharType="separate"/>
            </w:r>
            <w:r w:rsidR="008F62E5">
              <w:rPr>
                <w:rFonts w:ascii="Arial" w:hAnsi="Arial" w:cs="Arial"/>
                <w:b/>
                <w:bCs/>
                <w:noProof/>
                <w:sz w:val="18"/>
                <w:szCs w:val="20"/>
              </w:rPr>
              <w:t>1</w:t>
            </w:r>
            <w:r w:rsidRPr="001F288A">
              <w:rPr>
                <w:rFonts w:ascii="Arial" w:hAnsi="Arial" w:cs="Arial"/>
                <w:b/>
                <w:bCs/>
                <w:sz w:val="18"/>
                <w:szCs w:val="20"/>
              </w:rPr>
              <w:fldChar w:fldCharType="end"/>
            </w:r>
          </w:p>
        </w:sdtContent>
      </w:sdt>
    </w:sdtContent>
  </w:sdt>
  <w:p w14:paraId="5B075743" w14:textId="77777777" w:rsidR="00DB7D9E" w:rsidRDefault="00DB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5177" w14:textId="77777777" w:rsidR="008F62E5" w:rsidRDefault="008F62E5" w:rsidP="008620F7">
      <w:pPr>
        <w:spacing w:after="0" w:line="240" w:lineRule="auto"/>
      </w:pPr>
      <w:r>
        <w:separator/>
      </w:r>
    </w:p>
  </w:footnote>
  <w:footnote w:type="continuationSeparator" w:id="0">
    <w:p w14:paraId="305C0421" w14:textId="77777777" w:rsidR="008F62E5" w:rsidRDefault="008F62E5" w:rsidP="0086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70F6" w14:textId="40882066" w:rsidR="00DB7D9E" w:rsidRDefault="00DB7D9E">
    <w:pPr>
      <w:pStyle w:val="Header"/>
    </w:pPr>
    <w:r>
      <w:rPr>
        <w:noProof/>
        <w:lang w:eastAsia="en-GB"/>
      </w:rPr>
      <w:drawing>
        <wp:anchor distT="0" distB="0" distL="114300" distR="114300" simplePos="0" relativeHeight="251659264" behindDoc="0" locked="0" layoutInCell="1" allowOverlap="1" wp14:anchorId="414FBC9A" wp14:editId="410D77AB">
          <wp:simplePos x="0" y="0"/>
          <wp:positionH relativeFrom="column">
            <wp:posOffset>-723900</wp:posOffset>
          </wp:positionH>
          <wp:positionV relativeFrom="paragraph">
            <wp:posOffset>-449580</wp:posOffset>
          </wp:positionV>
          <wp:extent cx="5684520" cy="11887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r="902"/>
                  <a:stretch/>
                </pic:blipFill>
                <pic:spPr bwMode="auto">
                  <a:xfrm>
                    <a:off x="0" y="0"/>
                    <a:ext cx="568452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018F2"/>
    <w:multiLevelType w:val="hybridMultilevel"/>
    <w:tmpl w:val="4B9E79E2"/>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950" w:hanging="510"/>
      </w:pPr>
      <w:rPr>
        <w:rFonts w:ascii="Symbol" w:hAnsi="Symbol" w:hint="default"/>
      </w:rPr>
    </w:lvl>
    <w:lvl w:ilvl="3" w:tplc="08090001">
      <w:start w:val="1"/>
      <w:numFmt w:val="bullet"/>
      <w:lvlText w:val=""/>
      <w:lvlJc w:val="left"/>
      <w:pPr>
        <w:ind w:left="2670" w:hanging="51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B30B8"/>
    <w:multiLevelType w:val="hybridMultilevel"/>
    <w:tmpl w:val="B04016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43E20"/>
    <w:multiLevelType w:val="hybridMultilevel"/>
    <w:tmpl w:val="259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B2E35"/>
    <w:multiLevelType w:val="hybridMultilevel"/>
    <w:tmpl w:val="1938CB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5136E"/>
    <w:multiLevelType w:val="hybridMultilevel"/>
    <w:tmpl w:val="3BB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86B27"/>
    <w:multiLevelType w:val="hybridMultilevel"/>
    <w:tmpl w:val="25B607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C23D9"/>
    <w:multiLevelType w:val="hybridMultilevel"/>
    <w:tmpl w:val="77C2E382"/>
    <w:lvl w:ilvl="0" w:tplc="08090001">
      <w:start w:val="1"/>
      <w:numFmt w:val="bullet"/>
      <w:lvlText w:val=""/>
      <w:lvlJc w:val="left"/>
      <w:pPr>
        <w:ind w:left="-1215" w:hanging="360"/>
      </w:pPr>
      <w:rPr>
        <w:rFonts w:ascii="Symbol" w:hAnsi="Symbol" w:hint="default"/>
      </w:rPr>
    </w:lvl>
    <w:lvl w:ilvl="1" w:tplc="08090001">
      <w:start w:val="1"/>
      <w:numFmt w:val="bullet"/>
      <w:lvlText w:val=""/>
      <w:lvlJc w:val="left"/>
      <w:pPr>
        <w:ind w:left="-450" w:hanging="405"/>
      </w:pPr>
      <w:rPr>
        <w:rFonts w:ascii="Symbol" w:hAnsi="Symbol"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22"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A0D94"/>
    <w:multiLevelType w:val="hybridMultilevel"/>
    <w:tmpl w:val="AA90CAD0"/>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950" w:hanging="510"/>
      </w:pPr>
      <w:rPr>
        <w:rFonts w:ascii="Symbol" w:hAnsi="Symbol" w:hint="default"/>
      </w:rPr>
    </w:lvl>
    <w:lvl w:ilvl="3" w:tplc="2734638A">
      <w:start w:val="1"/>
      <w:numFmt w:val="bullet"/>
      <w:lvlText w:val=""/>
      <w:lvlJc w:val="left"/>
      <w:pPr>
        <w:ind w:left="2670" w:hanging="51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264877"/>
    <w:multiLevelType w:val="hybridMultilevel"/>
    <w:tmpl w:val="A4EC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4"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9" w15:restartNumberingAfterBreak="0">
    <w:nsid w:val="6C3B6FF0"/>
    <w:multiLevelType w:val="hybridMultilevel"/>
    <w:tmpl w:val="3CB8A952"/>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A2DBE"/>
    <w:multiLevelType w:val="hybridMultilevel"/>
    <w:tmpl w:val="6DB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92D20"/>
    <w:multiLevelType w:val="hybridMultilevel"/>
    <w:tmpl w:val="C328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43"/>
  </w:num>
  <w:num w:numId="4">
    <w:abstractNumId w:val="7"/>
  </w:num>
  <w:num w:numId="5">
    <w:abstractNumId w:val="23"/>
  </w:num>
  <w:num w:numId="6">
    <w:abstractNumId w:val="31"/>
  </w:num>
  <w:num w:numId="7">
    <w:abstractNumId w:val="35"/>
  </w:num>
  <w:num w:numId="8">
    <w:abstractNumId w:val="30"/>
  </w:num>
  <w:num w:numId="9">
    <w:abstractNumId w:val="28"/>
  </w:num>
  <w:num w:numId="10">
    <w:abstractNumId w:val="29"/>
  </w:num>
  <w:num w:numId="11">
    <w:abstractNumId w:val="2"/>
  </w:num>
  <w:num w:numId="12">
    <w:abstractNumId w:val="15"/>
  </w:num>
  <w:num w:numId="13">
    <w:abstractNumId w:val="12"/>
  </w:num>
  <w:num w:numId="14">
    <w:abstractNumId w:val="6"/>
  </w:num>
  <w:num w:numId="15">
    <w:abstractNumId w:val="11"/>
  </w:num>
  <w:num w:numId="16">
    <w:abstractNumId w:val="17"/>
  </w:num>
  <w:num w:numId="17">
    <w:abstractNumId w:val="37"/>
  </w:num>
  <w:num w:numId="18">
    <w:abstractNumId w:val="8"/>
  </w:num>
  <w:num w:numId="19">
    <w:abstractNumId w:val="18"/>
  </w:num>
  <w:num w:numId="20">
    <w:abstractNumId w:val="41"/>
  </w:num>
  <w:num w:numId="21">
    <w:abstractNumId w:val="24"/>
  </w:num>
  <w:num w:numId="22">
    <w:abstractNumId w:val="36"/>
  </w:num>
  <w:num w:numId="23">
    <w:abstractNumId w:val="25"/>
  </w:num>
  <w:num w:numId="24">
    <w:abstractNumId w:val="5"/>
  </w:num>
  <w:num w:numId="25">
    <w:abstractNumId w:val="10"/>
  </w:num>
  <w:num w:numId="26">
    <w:abstractNumId w:val="40"/>
  </w:num>
  <w:num w:numId="27">
    <w:abstractNumId w:val="9"/>
  </w:num>
  <w:num w:numId="28">
    <w:abstractNumId w:val="26"/>
  </w:num>
  <w:num w:numId="29">
    <w:abstractNumId w:val="39"/>
  </w:num>
  <w:num w:numId="30">
    <w:abstractNumId w:val="3"/>
  </w:num>
  <w:num w:numId="31">
    <w:abstractNumId w:val="13"/>
  </w:num>
  <w:num w:numId="32">
    <w:abstractNumId w:val="22"/>
  </w:num>
  <w:num w:numId="33">
    <w:abstractNumId w:val="33"/>
  </w:num>
  <w:num w:numId="34">
    <w:abstractNumId w:val="38"/>
  </w:num>
  <w:num w:numId="35">
    <w:abstractNumId w:val="44"/>
  </w:num>
  <w:num w:numId="36">
    <w:abstractNumId w:val="42"/>
  </w:num>
  <w:num w:numId="37">
    <w:abstractNumId w:val="0"/>
  </w:num>
  <w:num w:numId="38">
    <w:abstractNumId w:val="20"/>
  </w:num>
  <w:num w:numId="39">
    <w:abstractNumId w:val="34"/>
  </w:num>
  <w:num w:numId="40">
    <w:abstractNumId w:val="32"/>
  </w:num>
  <w:num w:numId="41">
    <w:abstractNumId w:val="16"/>
  </w:num>
  <w:num w:numId="42">
    <w:abstractNumId w:val="4"/>
  </w:num>
  <w:num w:numId="43">
    <w:abstractNumId w:val="27"/>
  </w:num>
  <w:num w:numId="44">
    <w:abstractNumId w:val="19"/>
  </w:num>
  <w:num w:numId="45">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2AA6"/>
    <w:rsid w:val="00006760"/>
    <w:rsid w:val="0001464B"/>
    <w:rsid w:val="00016FB8"/>
    <w:rsid w:val="000900BF"/>
    <w:rsid w:val="000A0A58"/>
    <w:rsid w:val="000F5BBD"/>
    <w:rsid w:val="000F5D8B"/>
    <w:rsid w:val="0010267A"/>
    <w:rsid w:val="001308E9"/>
    <w:rsid w:val="00132237"/>
    <w:rsid w:val="0015036F"/>
    <w:rsid w:val="00165276"/>
    <w:rsid w:val="001707CB"/>
    <w:rsid w:val="00190B9C"/>
    <w:rsid w:val="001A4B05"/>
    <w:rsid w:val="001C361C"/>
    <w:rsid w:val="001C5DE8"/>
    <w:rsid w:val="001D7076"/>
    <w:rsid w:val="001E0C86"/>
    <w:rsid w:val="001E0DA3"/>
    <w:rsid w:val="001F288A"/>
    <w:rsid w:val="002172EB"/>
    <w:rsid w:val="00221479"/>
    <w:rsid w:val="0022656C"/>
    <w:rsid w:val="00233713"/>
    <w:rsid w:val="00233BD2"/>
    <w:rsid w:val="00233C51"/>
    <w:rsid w:val="00236560"/>
    <w:rsid w:val="00261A3F"/>
    <w:rsid w:val="002625CB"/>
    <w:rsid w:val="002854AC"/>
    <w:rsid w:val="00297C1B"/>
    <w:rsid w:val="002C54C8"/>
    <w:rsid w:val="00307950"/>
    <w:rsid w:val="00326B27"/>
    <w:rsid w:val="00347C35"/>
    <w:rsid w:val="00357605"/>
    <w:rsid w:val="003716C3"/>
    <w:rsid w:val="003B000E"/>
    <w:rsid w:val="003E3115"/>
    <w:rsid w:val="00436065"/>
    <w:rsid w:val="00437E38"/>
    <w:rsid w:val="00440ECD"/>
    <w:rsid w:val="0044166D"/>
    <w:rsid w:val="0044335B"/>
    <w:rsid w:val="00471A4C"/>
    <w:rsid w:val="0048018E"/>
    <w:rsid w:val="0049402E"/>
    <w:rsid w:val="004970A9"/>
    <w:rsid w:val="004E00D4"/>
    <w:rsid w:val="00577FC0"/>
    <w:rsid w:val="00584392"/>
    <w:rsid w:val="005C1521"/>
    <w:rsid w:val="005E546C"/>
    <w:rsid w:val="005F24D3"/>
    <w:rsid w:val="0060476D"/>
    <w:rsid w:val="00604F12"/>
    <w:rsid w:val="00614F35"/>
    <w:rsid w:val="00623574"/>
    <w:rsid w:val="00630C1E"/>
    <w:rsid w:val="0064548A"/>
    <w:rsid w:val="00645D37"/>
    <w:rsid w:val="006472F7"/>
    <w:rsid w:val="0065064B"/>
    <w:rsid w:val="00653F35"/>
    <w:rsid w:val="0067150F"/>
    <w:rsid w:val="006810B9"/>
    <w:rsid w:val="00681864"/>
    <w:rsid w:val="0068367A"/>
    <w:rsid w:val="006A019E"/>
    <w:rsid w:val="00701F55"/>
    <w:rsid w:val="0073212E"/>
    <w:rsid w:val="00733512"/>
    <w:rsid w:val="007B01B9"/>
    <w:rsid w:val="007B0B19"/>
    <w:rsid w:val="007B428B"/>
    <w:rsid w:val="007D468C"/>
    <w:rsid w:val="007E3351"/>
    <w:rsid w:val="007E3FE5"/>
    <w:rsid w:val="007F5AD0"/>
    <w:rsid w:val="0082794D"/>
    <w:rsid w:val="0085018D"/>
    <w:rsid w:val="008620F7"/>
    <w:rsid w:val="00890907"/>
    <w:rsid w:val="008E7E9A"/>
    <w:rsid w:val="008F62E5"/>
    <w:rsid w:val="00907F0D"/>
    <w:rsid w:val="009478AE"/>
    <w:rsid w:val="009521BC"/>
    <w:rsid w:val="00986173"/>
    <w:rsid w:val="009A0DAA"/>
    <w:rsid w:val="009C0086"/>
    <w:rsid w:val="009C679F"/>
    <w:rsid w:val="009E0AB2"/>
    <w:rsid w:val="009E300E"/>
    <w:rsid w:val="00A00E8D"/>
    <w:rsid w:val="00A14F54"/>
    <w:rsid w:val="00A2118E"/>
    <w:rsid w:val="00A54BC4"/>
    <w:rsid w:val="00A62E33"/>
    <w:rsid w:val="00A750D4"/>
    <w:rsid w:val="00A76DB1"/>
    <w:rsid w:val="00A825AD"/>
    <w:rsid w:val="00AA0EE3"/>
    <w:rsid w:val="00AC3AFE"/>
    <w:rsid w:val="00B0049D"/>
    <w:rsid w:val="00B15A10"/>
    <w:rsid w:val="00B43AFB"/>
    <w:rsid w:val="00B750C7"/>
    <w:rsid w:val="00B96A51"/>
    <w:rsid w:val="00BB0446"/>
    <w:rsid w:val="00BB18D0"/>
    <w:rsid w:val="00BC7DD9"/>
    <w:rsid w:val="00BE33D5"/>
    <w:rsid w:val="00C2055D"/>
    <w:rsid w:val="00C47225"/>
    <w:rsid w:val="00C7747A"/>
    <w:rsid w:val="00C929A1"/>
    <w:rsid w:val="00CB5E4A"/>
    <w:rsid w:val="00CC1E6B"/>
    <w:rsid w:val="00CE1A0A"/>
    <w:rsid w:val="00D2530E"/>
    <w:rsid w:val="00D53E46"/>
    <w:rsid w:val="00D664D1"/>
    <w:rsid w:val="00D76F4E"/>
    <w:rsid w:val="00DA4BC3"/>
    <w:rsid w:val="00DB7D9E"/>
    <w:rsid w:val="00DC00DD"/>
    <w:rsid w:val="00DD4144"/>
    <w:rsid w:val="00DE26C2"/>
    <w:rsid w:val="00E042BF"/>
    <w:rsid w:val="00E14669"/>
    <w:rsid w:val="00E27B4F"/>
    <w:rsid w:val="00E42F8B"/>
    <w:rsid w:val="00E4328F"/>
    <w:rsid w:val="00E468CA"/>
    <w:rsid w:val="00E67B80"/>
    <w:rsid w:val="00E828C7"/>
    <w:rsid w:val="00E957BF"/>
    <w:rsid w:val="00EA6779"/>
    <w:rsid w:val="00EC33CB"/>
    <w:rsid w:val="00EC6527"/>
    <w:rsid w:val="00ED2F0E"/>
    <w:rsid w:val="00ED42AB"/>
    <w:rsid w:val="00EF3A87"/>
    <w:rsid w:val="00F03B95"/>
    <w:rsid w:val="00F051BB"/>
    <w:rsid w:val="00F1355D"/>
    <w:rsid w:val="00F20C51"/>
    <w:rsid w:val="00F303A1"/>
    <w:rsid w:val="00F44DA2"/>
    <w:rsid w:val="00F67C48"/>
    <w:rsid w:val="00F85C9F"/>
    <w:rsid w:val="00FB4804"/>
    <w:rsid w:val="00FB621B"/>
    <w:rsid w:val="00FE151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46"/>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 w:type="character" w:styleId="Emphasis">
    <w:name w:val="Emphasis"/>
    <w:basedOn w:val="DefaultParagraphFont"/>
    <w:uiPriority w:val="20"/>
    <w:qFormat/>
    <w:rsid w:val="00DE26C2"/>
    <w:rPr>
      <w:i/>
      <w:iCs/>
    </w:rPr>
  </w:style>
  <w:style w:type="paragraph" w:styleId="FootnoteText">
    <w:name w:val="footnote text"/>
    <w:basedOn w:val="Normal"/>
    <w:link w:val="FootnoteTextChar"/>
    <w:uiPriority w:val="99"/>
    <w:semiHidden/>
    <w:unhideWhenUsed/>
    <w:rsid w:val="00F30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3A1"/>
    <w:rPr>
      <w:rFonts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303A1"/>
    <w:rPr>
      <w:vertAlign w:val="superscript"/>
    </w:rPr>
  </w:style>
  <w:style w:type="table" w:customStyle="1" w:styleId="TableGrid1">
    <w:name w:val="Table Grid1"/>
    <w:basedOn w:val="TableNormal"/>
    <w:next w:val="TableGrid"/>
    <w:uiPriority w:val="59"/>
    <w:rsid w:val="00DB7D9E"/>
    <w:pPr>
      <w:spacing w:after="0" w:line="240" w:lineRule="auto"/>
    </w:pPr>
    <w:rPr>
      <w:rFonts w:asci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6728">
      <w:bodyDiv w:val="1"/>
      <w:marLeft w:val="0"/>
      <w:marRight w:val="0"/>
      <w:marTop w:val="0"/>
      <w:marBottom w:val="0"/>
      <w:divBdr>
        <w:top w:val="none" w:sz="0" w:space="0" w:color="auto"/>
        <w:left w:val="none" w:sz="0" w:space="0" w:color="auto"/>
        <w:bottom w:val="none" w:sz="0" w:space="0" w:color="auto"/>
        <w:right w:val="none" w:sz="0" w:space="0" w:color="auto"/>
      </w:divBdr>
    </w:div>
    <w:div w:id="1272203646">
      <w:bodyDiv w:val="1"/>
      <w:marLeft w:val="0"/>
      <w:marRight w:val="0"/>
      <w:marTop w:val="0"/>
      <w:marBottom w:val="0"/>
      <w:divBdr>
        <w:top w:val="none" w:sz="0" w:space="0" w:color="auto"/>
        <w:left w:val="none" w:sz="0" w:space="0" w:color="auto"/>
        <w:bottom w:val="none" w:sz="0" w:space="0" w:color="auto"/>
        <w:right w:val="none" w:sz="0" w:space="0" w:color="auto"/>
      </w:divBdr>
    </w:div>
    <w:div w:id="1537625118">
      <w:bodyDiv w:val="1"/>
      <w:marLeft w:val="0"/>
      <w:marRight w:val="0"/>
      <w:marTop w:val="0"/>
      <w:marBottom w:val="0"/>
      <w:divBdr>
        <w:top w:val="none" w:sz="0" w:space="0" w:color="auto"/>
        <w:left w:val="none" w:sz="0" w:space="0" w:color="auto"/>
        <w:bottom w:val="none" w:sz="0" w:space="0" w:color="auto"/>
        <w:right w:val="none" w:sz="0" w:space="0" w:color="auto"/>
      </w:divBdr>
    </w:div>
    <w:div w:id="1727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pft.nhs.uk/" TargetMode="External"/><Relationship Id="rId18"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ip.org.uk/" TargetMode="External"/><Relationship Id="rId17" Type="http://schemas.openxmlformats.org/officeDocument/2006/relationships/hyperlink" Target="https://transform.england.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pine" TargetMode="External"/><Relationship Id="rId5" Type="http://schemas.openxmlformats.org/officeDocument/2006/relationships/webSettings" Target="webSettings.xml"/><Relationship Id="rId15" Type="http://schemas.openxmlformats.org/officeDocument/2006/relationships/hyperlink" Target="http://www.health-intelligence.com" TargetMode="External"/><Relationship Id="rId10" Type="http://schemas.openxmlformats.org/officeDocument/2006/relationships/hyperlink" Target="https://digital.nhs.uk/services/summary-care-records-s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shealt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96D8-3FFA-44AA-B096-A36D706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2022-03-15T08:56:00Z</dcterms:created>
  <dcterms:modified xsi:type="dcterms:W3CDTF">2024-10-14T08:46:00Z</dcterms:modified>
</cp:coreProperties>
</file>