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2" w:rsidRPr="003F3E92" w:rsidRDefault="00B8629C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MINUTES</w:t>
      </w:r>
      <w:r w:rsidR="001259B2" w:rsidRPr="003F3E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FOR THE PATIENT P</w:t>
      </w:r>
      <w:r w:rsidR="003F3E92" w:rsidRPr="003F3E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ARTICIPATION GROUP MEETING</w:t>
      </w:r>
    </w:p>
    <w:p w:rsidR="003F3E92" w:rsidRDefault="003F3E92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F3E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ALMOND ROAD SURGERY</w:t>
      </w:r>
      <w:r w:rsidR="008D7C5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B8629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08/10</w:t>
      </w:r>
      <w:r w:rsidR="00F5060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/</w:t>
      </w:r>
      <w:r w:rsidR="003C294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2024</w:t>
      </w:r>
      <w:r w:rsidR="000B0CD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– 17:45 p.m.</w:t>
      </w:r>
    </w:p>
    <w:p w:rsidR="00CD392D" w:rsidRDefault="00CD392D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E25EF8" w:rsidRDefault="00FE571C" w:rsidP="002236D6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Present</w:t>
      </w:r>
      <w:r w:rsid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Almond Road Representatives:</w:t>
      </w:r>
      <w:r w:rsidR="002236D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:rsidR="00E25EF8" w:rsidRDefault="002236D6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Ginny </w:t>
      </w:r>
      <w:r w:rsidR="00B8629C">
        <w:rPr>
          <w:rFonts w:ascii="Arial" w:hAnsi="Arial" w:cs="Arial"/>
          <w:color w:val="000000" w:themeColor="text1"/>
          <w:sz w:val="24"/>
          <w:szCs w:val="24"/>
          <w:lang w:val="en-US"/>
        </w:rPr>
        <w:t>Davies -</w:t>
      </w:r>
      <w:r w:rsidR="00E25EF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PA/Administrator;</w:t>
      </w:r>
      <w:r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E25EF8" w:rsidRDefault="00E25EF8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Louise Crisp – Operations Practice Manager;</w:t>
      </w:r>
    </w:p>
    <w:p w:rsidR="00AD3859" w:rsidRDefault="00AD3859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Dr. Tom Wrigley – GP Partner</w:t>
      </w:r>
    </w:p>
    <w:p w:rsidR="00437FE7" w:rsidRDefault="00B8629C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Dr. Morteza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Mirab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GP Partner</w:t>
      </w:r>
    </w:p>
    <w:p w:rsidR="00AD4453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629C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PPG </w:t>
      </w:r>
      <w:r w:rsidR="00E25EF8" w:rsidRP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Chairperson</w:t>
      </w:r>
      <w:r w:rsidR="00B8629C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B8629C" w:rsidRDefault="00B8629C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629C" w:rsidRDefault="00437FE7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Christine Green</w:t>
      </w:r>
    </w:p>
    <w:p w:rsidR="00AD4453" w:rsidRDefault="00B8629C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Jane Kennedy</w:t>
      </w:r>
    </w:p>
    <w:p w:rsidR="00AD4453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629C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PPG Group members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</w:p>
    <w:p w:rsidR="00B8629C" w:rsidRDefault="00B8629C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629C" w:rsidRDefault="00437FE7" w:rsidP="00437FE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Kevin Newman</w:t>
      </w:r>
    </w:p>
    <w:p w:rsidR="003F3E92" w:rsidRDefault="00437FE7" w:rsidP="00437FE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Yvonne Flint</w:t>
      </w:r>
    </w:p>
    <w:p w:rsidR="00B8629C" w:rsidRDefault="00B8629C" w:rsidP="00437FE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Allen Denham</w:t>
      </w:r>
    </w:p>
    <w:p w:rsidR="00B8629C" w:rsidRDefault="00B8629C" w:rsidP="00437FE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Christine Ellis</w:t>
      </w:r>
    </w:p>
    <w:p w:rsidR="00B8629C" w:rsidRDefault="00B8629C" w:rsidP="00437FE7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Christine Green</w:t>
      </w:r>
    </w:p>
    <w:p w:rsidR="003F3E92" w:rsidRPr="003F3E92" w:rsidRDefault="003F3E92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55"/>
        <w:tblW w:w="11052" w:type="dxa"/>
        <w:tblLook w:val="04A0" w:firstRow="1" w:lastRow="0" w:firstColumn="1" w:lastColumn="0" w:noHBand="0" w:noVBand="1"/>
      </w:tblPr>
      <w:tblGrid>
        <w:gridCol w:w="6374"/>
        <w:gridCol w:w="4678"/>
      </w:tblGrid>
      <w:tr w:rsidR="002236D6" w:rsidRPr="003F3E92" w:rsidTr="00090AA9">
        <w:tc>
          <w:tcPr>
            <w:tcW w:w="6374" w:type="dxa"/>
          </w:tcPr>
          <w:p w:rsidR="002236D6" w:rsidRPr="00DA6518" w:rsidRDefault="002236D6" w:rsidP="002236D6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Item</w:t>
            </w:r>
          </w:p>
        </w:tc>
        <w:tc>
          <w:tcPr>
            <w:tcW w:w="4678" w:type="dxa"/>
          </w:tcPr>
          <w:p w:rsidR="002236D6" w:rsidRPr="00DA6518" w:rsidRDefault="002236D6" w:rsidP="002236D6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Minutes</w:t>
            </w:r>
          </w:p>
        </w:tc>
      </w:tr>
      <w:tr w:rsidR="002236D6" w:rsidRPr="002236D6" w:rsidTr="00090AA9">
        <w:tc>
          <w:tcPr>
            <w:tcW w:w="6374" w:type="dxa"/>
          </w:tcPr>
          <w:p w:rsidR="002236D6" w:rsidRPr="00DA6518" w:rsidRDefault="002236D6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Apologies</w:t>
            </w:r>
          </w:p>
          <w:p w:rsidR="002236D6" w:rsidRPr="00DA6518" w:rsidRDefault="002236D6" w:rsidP="002236D6">
            <w:pPr>
              <w:rPr>
                <w:rFonts w:ascii="Arial" w:hAnsi="Arial" w:cs="Arial"/>
                <w:color w:val="000000" w:themeColor="text1"/>
                <w:position w:val="-6"/>
                <w:sz w:val="24"/>
                <w:szCs w:val="22"/>
              </w:rPr>
            </w:pPr>
          </w:p>
        </w:tc>
        <w:tc>
          <w:tcPr>
            <w:tcW w:w="4678" w:type="dxa"/>
          </w:tcPr>
          <w:p w:rsidR="002236D6" w:rsidRPr="00AD3859" w:rsidRDefault="00AD3859" w:rsidP="00300E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38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Andrea </w:t>
            </w:r>
            <w:proofErr w:type="spellStart"/>
            <w:r w:rsidRPr="00AD3859">
              <w:rPr>
                <w:rFonts w:ascii="Arial" w:hAnsi="Arial" w:cs="Arial"/>
                <w:color w:val="000000" w:themeColor="text1"/>
                <w:sz w:val="22"/>
                <w:szCs w:val="22"/>
              </w:rPr>
              <w:t>Goodyer</w:t>
            </w:r>
            <w:proofErr w:type="spellEnd"/>
          </w:p>
          <w:p w:rsidR="00300EDD" w:rsidRDefault="00AD3859" w:rsidP="00B862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3859">
              <w:rPr>
                <w:rFonts w:ascii="Arial" w:hAnsi="Arial" w:cs="Arial"/>
                <w:color w:val="000000" w:themeColor="text1"/>
                <w:sz w:val="22"/>
                <w:szCs w:val="22"/>
              </w:rPr>
              <w:t>Jillian Hall</w:t>
            </w:r>
          </w:p>
          <w:p w:rsidR="00B8629C" w:rsidRPr="00AD3859" w:rsidRDefault="00B8629C" w:rsidP="00B8629C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</w:tc>
      </w:tr>
      <w:tr w:rsidR="002236D6" w:rsidRPr="002236D6" w:rsidTr="00090AA9">
        <w:tc>
          <w:tcPr>
            <w:tcW w:w="6374" w:type="dxa"/>
          </w:tcPr>
          <w:p w:rsidR="002236D6" w:rsidRPr="00DA6518" w:rsidRDefault="002236D6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 xml:space="preserve">Minutes of last meeting </w:t>
            </w:r>
            <w:r w:rsidR="00F50602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16/</w:t>
            </w:r>
            <w:r w:rsidR="00437FE7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04</w:t>
            </w:r>
            <w:r w:rsidR="00F50602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/</w:t>
            </w:r>
            <w:r w:rsidR="00AD3859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2024</w:t>
            </w:r>
          </w:p>
          <w:p w:rsidR="002236D6" w:rsidRPr="00DA6518" w:rsidRDefault="002236D6" w:rsidP="002236D6">
            <w:p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</w:p>
        </w:tc>
        <w:tc>
          <w:tcPr>
            <w:tcW w:w="4678" w:type="dxa"/>
          </w:tcPr>
          <w:p w:rsidR="00935C27" w:rsidRPr="00AD3859" w:rsidRDefault="00D05E47" w:rsidP="00D05E47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  <w:t>Nothing arisen from minutes of last meeting.</w:t>
            </w:r>
          </w:p>
        </w:tc>
      </w:tr>
      <w:tr w:rsidR="002236D6" w:rsidRPr="002236D6" w:rsidTr="00090AA9">
        <w:tc>
          <w:tcPr>
            <w:tcW w:w="6374" w:type="dxa"/>
          </w:tcPr>
          <w:p w:rsidR="00786E58" w:rsidRPr="00786E58" w:rsidRDefault="00786E58" w:rsidP="00786E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4"/>
              </w:rPr>
            </w:pPr>
            <w:r w:rsidRPr="00786E5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4"/>
              </w:rPr>
              <w:t>Jane Kennedy/Aimee Phillips (</w:t>
            </w:r>
            <w:r w:rsidRPr="00786E58">
              <w:rPr>
                <w:rFonts w:ascii="Arial" w:hAnsi="Arial" w:cs="Arial"/>
                <w:b/>
                <w:sz w:val="24"/>
                <w:szCs w:val="24"/>
              </w:rPr>
              <w:t xml:space="preserve">Integrated </w:t>
            </w:r>
            <w:proofErr w:type="spellStart"/>
            <w:r w:rsidRPr="00786E58">
              <w:rPr>
                <w:rFonts w:ascii="Arial" w:hAnsi="Arial" w:cs="Arial"/>
                <w:b/>
                <w:sz w:val="24"/>
                <w:szCs w:val="24"/>
              </w:rPr>
              <w:t>Neighbourhood</w:t>
            </w:r>
            <w:proofErr w:type="spellEnd"/>
            <w:r w:rsidRPr="00786E58">
              <w:rPr>
                <w:rFonts w:ascii="Arial" w:hAnsi="Arial" w:cs="Arial"/>
                <w:b/>
                <w:sz w:val="24"/>
                <w:szCs w:val="24"/>
              </w:rPr>
              <w:t xml:space="preserve"> Manager)</w:t>
            </w:r>
          </w:p>
          <w:p w:rsidR="00D05E47" w:rsidRPr="00DA6518" w:rsidRDefault="00D05E47" w:rsidP="00D05E47">
            <w:pPr>
              <w:pStyle w:val="ListParagraph"/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</w:p>
        </w:tc>
        <w:tc>
          <w:tcPr>
            <w:tcW w:w="4678" w:type="dxa"/>
          </w:tcPr>
          <w:p w:rsidR="002A7520" w:rsidRPr="002236D6" w:rsidRDefault="002A7520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JK updated the group following her meeting with AP (whom shall be invited to the next meeting). The Integrated </w:t>
            </w:r>
            <w:proofErr w:type="spellStart"/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Neighbourhood</w:t>
            </w:r>
            <w:proofErr w:type="spellEnd"/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 Manager educates patients as to what is available for them in the area. LC is meeting with AP later in the year to get more info for the surgery.</w:t>
            </w: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0519D0" w:rsidP="00506F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Book sales</w:t>
            </w:r>
          </w:p>
        </w:tc>
        <w:tc>
          <w:tcPr>
            <w:tcW w:w="4678" w:type="dxa"/>
          </w:tcPr>
          <w:p w:rsidR="000519D0" w:rsidRDefault="002A7520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£76 since last meeting – money will go towards radio license for the surgery to play music in waiting area.</w:t>
            </w:r>
          </w:p>
          <w:p w:rsidR="002A7520" w:rsidRPr="00090AA9" w:rsidRDefault="002A7520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PPG are kindly going to look for children’s books to donate to the surgery.</w:t>
            </w: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786E58" w:rsidP="00786E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FFT Feedback</w:t>
            </w:r>
          </w:p>
        </w:tc>
        <w:tc>
          <w:tcPr>
            <w:tcW w:w="4678" w:type="dxa"/>
          </w:tcPr>
          <w:p w:rsidR="00DD5B1C" w:rsidRPr="00090AA9" w:rsidRDefault="002A7520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98% which is excellent. PPG fed back positive comments they have heard in the community.</w:t>
            </w: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337CB4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LMC Appointment Figures</w:t>
            </w:r>
          </w:p>
        </w:tc>
        <w:tc>
          <w:tcPr>
            <w:tcW w:w="4678" w:type="dxa"/>
          </w:tcPr>
          <w:p w:rsidR="00337CB4" w:rsidRPr="00090AA9" w:rsidRDefault="00106FD9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Over 490,000 appointments offered to </w:t>
            </w:r>
            <w:proofErr w:type="spellStart"/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Cambridgeshire</w:t>
            </w:r>
            <w:proofErr w:type="spellEnd"/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 &amp; Peterborough residents, which is more than 1 in 2 residents.</w:t>
            </w:r>
          </w:p>
        </w:tc>
      </w:tr>
      <w:tr w:rsidR="00F03CFF" w:rsidRPr="002236D6" w:rsidTr="00090AA9">
        <w:tc>
          <w:tcPr>
            <w:tcW w:w="6374" w:type="dxa"/>
          </w:tcPr>
          <w:p w:rsidR="00F03CFF" w:rsidRDefault="00F03CFF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DNA Figures</w:t>
            </w:r>
          </w:p>
        </w:tc>
        <w:tc>
          <w:tcPr>
            <w:tcW w:w="4678" w:type="dxa"/>
          </w:tcPr>
          <w:p w:rsidR="00F03CFF" w:rsidRPr="00F03CFF" w:rsidRDefault="00A96097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Slight increase from last month. Surgery does send out warning letters to repeat offenders.</w:t>
            </w:r>
          </w:p>
        </w:tc>
      </w:tr>
      <w:tr w:rsidR="00F03CFF" w:rsidRPr="002236D6" w:rsidTr="00090AA9">
        <w:tc>
          <w:tcPr>
            <w:tcW w:w="6374" w:type="dxa"/>
          </w:tcPr>
          <w:p w:rsidR="00F03CFF" w:rsidRDefault="00786E58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New phone system</w:t>
            </w:r>
          </w:p>
        </w:tc>
        <w:tc>
          <w:tcPr>
            <w:tcW w:w="4678" w:type="dxa"/>
          </w:tcPr>
          <w:p w:rsidR="00F34B1C" w:rsidRPr="00F03CFF" w:rsidRDefault="00D653CC" w:rsidP="00DA183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Recently installed which is better. This has a queueing system which has had positive </w:t>
            </w: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lastRenderedPageBreak/>
              <w:t>feedback. Surgery now has more information on statistics of usage.</w:t>
            </w:r>
          </w:p>
        </w:tc>
      </w:tr>
      <w:tr w:rsidR="00786E58" w:rsidRPr="002236D6" w:rsidTr="00090AA9">
        <w:tc>
          <w:tcPr>
            <w:tcW w:w="6374" w:type="dxa"/>
          </w:tcPr>
          <w:p w:rsidR="00786E58" w:rsidRDefault="00786E58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lastRenderedPageBreak/>
              <w:t>Flu/COVID clinics</w:t>
            </w:r>
          </w:p>
        </w:tc>
        <w:tc>
          <w:tcPr>
            <w:tcW w:w="4678" w:type="dxa"/>
          </w:tcPr>
          <w:p w:rsidR="00786E58" w:rsidRPr="003E50CD" w:rsidRDefault="003E50CD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 w:rsidRPr="003E50CD"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We have run 1 Saturday </w:t>
            </w: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so far which worked really well. Queues were caused by patients turning up early, so we are looking at changing the queueing system for the next clinic being held on 19</w:t>
            </w:r>
            <w:r w:rsidRPr="003E50CD">
              <w:rPr>
                <w:rFonts w:ascii="Arial" w:hAnsi="Arial" w:cs="Arial"/>
                <w:color w:val="000000" w:themeColor="text1"/>
                <w:position w:val="-6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 October. PPG members kindly volunteered their help during the clinics, which is much appreciated.</w:t>
            </w:r>
          </w:p>
        </w:tc>
      </w:tr>
      <w:tr w:rsidR="00786E58" w:rsidRPr="002236D6" w:rsidTr="00090AA9">
        <w:tc>
          <w:tcPr>
            <w:tcW w:w="6374" w:type="dxa"/>
          </w:tcPr>
          <w:p w:rsidR="00786E58" w:rsidRDefault="00786E58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New Starters</w:t>
            </w:r>
          </w:p>
        </w:tc>
        <w:tc>
          <w:tcPr>
            <w:tcW w:w="4678" w:type="dxa"/>
          </w:tcPr>
          <w:p w:rsidR="00786E58" w:rsidRDefault="003078B2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MM joined as a GP partner in May, and had worked with us previously as a locum. Is working on improvements for the surgery. Currently works Mon, Tues and Fri.</w:t>
            </w:r>
          </w:p>
          <w:p w:rsidR="003078B2" w:rsidRDefault="003078B2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Tilbury</w:t>
            </w:r>
            <w:proofErr w:type="spellEnd"/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 has also started with us as a GP retainer – brings trainee GPs to the practice. Works Mon and Thurs. She runs implant and coil clinics, which increases the services we offer.</w:t>
            </w:r>
          </w:p>
          <w:p w:rsidR="003078B2" w:rsidRDefault="003078B2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Now have 6 x doctors.</w:t>
            </w:r>
          </w:p>
          <w:p w:rsidR="003078B2" w:rsidRPr="003E50CD" w:rsidRDefault="003078B2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We also have had 2 new receptionists start within the last month who are doing really well.</w:t>
            </w:r>
          </w:p>
        </w:tc>
      </w:tr>
      <w:tr w:rsidR="00786E58" w:rsidRPr="002236D6" w:rsidTr="00090AA9">
        <w:tc>
          <w:tcPr>
            <w:tcW w:w="6374" w:type="dxa"/>
          </w:tcPr>
          <w:p w:rsidR="00786E58" w:rsidRDefault="00786E58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 xml:space="preserve">Radio </w:t>
            </w:r>
            <w:r w:rsidR="002A7520"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license</w:t>
            </w:r>
          </w:p>
        </w:tc>
        <w:tc>
          <w:tcPr>
            <w:tcW w:w="4678" w:type="dxa"/>
          </w:tcPr>
          <w:p w:rsidR="00786E58" w:rsidRPr="003E50CD" w:rsidRDefault="00DE4E8D" w:rsidP="00DE4E8D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We are looking into paying for a radio license in order to play music in the waiting area which should improve confidentiality and provide a nicer waiting environment for patients.</w:t>
            </w:r>
          </w:p>
        </w:tc>
      </w:tr>
      <w:tr w:rsidR="00F77DFB" w:rsidRPr="002236D6" w:rsidTr="00090AA9">
        <w:tc>
          <w:tcPr>
            <w:tcW w:w="6374" w:type="dxa"/>
          </w:tcPr>
          <w:p w:rsidR="00F77DFB" w:rsidRDefault="00F77DFB" w:rsidP="000945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Any other business</w:t>
            </w:r>
          </w:p>
        </w:tc>
        <w:tc>
          <w:tcPr>
            <w:tcW w:w="4678" w:type="dxa"/>
          </w:tcPr>
          <w:p w:rsidR="00F77DFB" w:rsidRPr="003E50CD" w:rsidRDefault="00F77DFB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14424D" w:rsidRPr="002236D6" w:rsidTr="00090AA9">
        <w:tc>
          <w:tcPr>
            <w:tcW w:w="6374" w:type="dxa"/>
          </w:tcPr>
          <w:p w:rsidR="0014424D" w:rsidRPr="00DA6518" w:rsidRDefault="0014424D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Arrangements for next meeting</w:t>
            </w:r>
          </w:p>
          <w:p w:rsidR="0014424D" w:rsidRPr="00DA6518" w:rsidRDefault="0014424D" w:rsidP="002236D6">
            <w:p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</w:p>
          <w:p w:rsidR="0014424D" w:rsidRPr="00DA6518" w:rsidRDefault="0014424D" w:rsidP="002236D6">
            <w:p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 xml:space="preserve">Tuesday </w:t>
            </w:r>
            <w:r w:rsidR="00DA1836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21</w:t>
            </w:r>
            <w:r w:rsidR="00DA1836" w:rsidRPr="00DA1836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  <w:vertAlign w:val="superscript"/>
              </w:rPr>
              <w:t>st</w:t>
            </w:r>
            <w:r w:rsidR="00DA1836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 xml:space="preserve"> January 2025 </w:t>
            </w: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– 17.45 p.m.</w:t>
            </w:r>
          </w:p>
          <w:p w:rsidR="0014424D" w:rsidRPr="00DA6518" w:rsidRDefault="0014424D" w:rsidP="00C85201">
            <w:pPr>
              <w:pStyle w:val="ListParagraph"/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</w:p>
        </w:tc>
        <w:tc>
          <w:tcPr>
            <w:tcW w:w="4678" w:type="dxa"/>
          </w:tcPr>
          <w:p w:rsidR="0014424D" w:rsidRPr="003E50CD" w:rsidRDefault="0014424D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bookmarkStart w:id="0" w:name="_GoBack"/>
            <w:bookmarkEnd w:id="0"/>
          </w:p>
        </w:tc>
      </w:tr>
    </w:tbl>
    <w:p w:rsidR="003F3E92" w:rsidRPr="002236D6" w:rsidRDefault="003F3E92" w:rsidP="003F3E92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1259B2" w:rsidRPr="003F3E92" w:rsidRDefault="001259B2" w:rsidP="001259B2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1259B2" w:rsidRPr="003F3E92" w:rsidRDefault="001259B2" w:rsidP="001259B2">
      <w:pPr>
        <w:rPr>
          <w:rFonts w:ascii="Arial" w:hAnsi="Arial" w:cs="Arial"/>
          <w:color w:val="002060"/>
          <w:sz w:val="24"/>
          <w:szCs w:val="24"/>
          <w:lang w:val="en-US"/>
        </w:rPr>
      </w:pPr>
    </w:p>
    <w:sectPr w:rsidR="001259B2" w:rsidRPr="003F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59C"/>
    <w:multiLevelType w:val="multilevel"/>
    <w:tmpl w:val="93E41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DB1127"/>
    <w:multiLevelType w:val="hybridMultilevel"/>
    <w:tmpl w:val="778A5376"/>
    <w:lvl w:ilvl="0" w:tplc="4A0AE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852"/>
    <w:multiLevelType w:val="hybridMultilevel"/>
    <w:tmpl w:val="1CF2E2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50963"/>
    <w:multiLevelType w:val="hybridMultilevel"/>
    <w:tmpl w:val="9F7A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B2"/>
    <w:rsid w:val="0001083B"/>
    <w:rsid w:val="000519D0"/>
    <w:rsid w:val="000705A6"/>
    <w:rsid w:val="00090AA9"/>
    <w:rsid w:val="0009454B"/>
    <w:rsid w:val="000B0CD5"/>
    <w:rsid w:val="001020B8"/>
    <w:rsid w:val="00106FD9"/>
    <w:rsid w:val="00122253"/>
    <w:rsid w:val="001259B2"/>
    <w:rsid w:val="0014424D"/>
    <w:rsid w:val="001600ED"/>
    <w:rsid w:val="002236D6"/>
    <w:rsid w:val="00231CF2"/>
    <w:rsid w:val="002455EF"/>
    <w:rsid w:val="00266E92"/>
    <w:rsid w:val="002A7520"/>
    <w:rsid w:val="002C237B"/>
    <w:rsid w:val="002D2D3D"/>
    <w:rsid w:val="002F639B"/>
    <w:rsid w:val="00300EDD"/>
    <w:rsid w:val="003078B2"/>
    <w:rsid w:val="00337CB4"/>
    <w:rsid w:val="003A69E0"/>
    <w:rsid w:val="003C294B"/>
    <w:rsid w:val="003E50CD"/>
    <w:rsid w:val="003F3E92"/>
    <w:rsid w:val="003F5C60"/>
    <w:rsid w:val="00437FE7"/>
    <w:rsid w:val="00450B1E"/>
    <w:rsid w:val="00453A56"/>
    <w:rsid w:val="00465734"/>
    <w:rsid w:val="00475203"/>
    <w:rsid w:val="00490DE8"/>
    <w:rsid w:val="004A0A08"/>
    <w:rsid w:val="00506F62"/>
    <w:rsid w:val="00542479"/>
    <w:rsid w:val="005C4124"/>
    <w:rsid w:val="006146EC"/>
    <w:rsid w:val="00633FFA"/>
    <w:rsid w:val="00786E58"/>
    <w:rsid w:val="00805FB8"/>
    <w:rsid w:val="00856D73"/>
    <w:rsid w:val="008D25AF"/>
    <w:rsid w:val="008D7C59"/>
    <w:rsid w:val="00935C27"/>
    <w:rsid w:val="00947E33"/>
    <w:rsid w:val="009B07A4"/>
    <w:rsid w:val="00A74B32"/>
    <w:rsid w:val="00A96097"/>
    <w:rsid w:val="00AD3859"/>
    <w:rsid w:val="00AD4453"/>
    <w:rsid w:val="00AF67A3"/>
    <w:rsid w:val="00B12E40"/>
    <w:rsid w:val="00B237C3"/>
    <w:rsid w:val="00B847BD"/>
    <w:rsid w:val="00B8629C"/>
    <w:rsid w:val="00BD03C7"/>
    <w:rsid w:val="00BE54EB"/>
    <w:rsid w:val="00C051AE"/>
    <w:rsid w:val="00C85201"/>
    <w:rsid w:val="00C9137A"/>
    <w:rsid w:val="00CC09B5"/>
    <w:rsid w:val="00CD392D"/>
    <w:rsid w:val="00CF476D"/>
    <w:rsid w:val="00D05E47"/>
    <w:rsid w:val="00D653CC"/>
    <w:rsid w:val="00DA0A9B"/>
    <w:rsid w:val="00DA1836"/>
    <w:rsid w:val="00DA6518"/>
    <w:rsid w:val="00DA7C9D"/>
    <w:rsid w:val="00DC5180"/>
    <w:rsid w:val="00DD5B1C"/>
    <w:rsid w:val="00DE4E8D"/>
    <w:rsid w:val="00E024DE"/>
    <w:rsid w:val="00E25EF8"/>
    <w:rsid w:val="00EE30A2"/>
    <w:rsid w:val="00EF3624"/>
    <w:rsid w:val="00F03CFF"/>
    <w:rsid w:val="00F34B1C"/>
    <w:rsid w:val="00F50602"/>
    <w:rsid w:val="00F77DFB"/>
    <w:rsid w:val="00FB689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D494"/>
  <w15:chartTrackingRefBased/>
  <w15:docId w15:val="{E0F5FC0B-3303-4834-8161-B457151E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9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5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B9C8-BFEC-4E6E-AC40-5B5780A7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Cambridgshire &amp; Peterborough CCG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Crisp</dc:creator>
  <cp:keywords/>
  <dc:description/>
  <cp:lastModifiedBy>Ginny Davies</cp:lastModifiedBy>
  <cp:revision>56</cp:revision>
  <cp:lastPrinted>2023-04-03T15:16:00Z</cp:lastPrinted>
  <dcterms:created xsi:type="dcterms:W3CDTF">2023-08-09T13:05:00Z</dcterms:created>
  <dcterms:modified xsi:type="dcterms:W3CDTF">2024-10-10T09:48:00Z</dcterms:modified>
</cp:coreProperties>
</file>