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8F" w:rsidRDefault="00DA798F" w:rsidP="008926E3">
      <w:pPr>
        <w:jc w:val="center"/>
        <w:rPr>
          <w:rFonts w:ascii="Arial Black" w:hAnsi="Arial Black"/>
          <w:sz w:val="36"/>
          <w:szCs w:val="36"/>
        </w:rPr>
      </w:pPr>
    </w:p>
    <w:tbl>
      <w:tblPr>
        <w:tblStyle w:val="TableGrid"/>
        <w:tblW w:w="10053" w:type="dxa"/>
        <w:tblInd w:w="-714" w:type="dxa"/>
        <w:tblLook w:val="04A0" w:firstRow="1" w:lastRow="0" w:firstColumn="1" w:lastColumn="0" w:noHBand="0" w:noVBand="1"/>
      </w:tblPr>
      <w:tblGrid>
        <w:gridCol w:w="10053"/>
      </w:tblGrid>
      <w:tr w:rsidR="00DA798F" w:rsidTr="00D37112">
        <w:trPr>
          <w:trHeight w:val="1133"/>
        </w:trPr>
        <w:tc>
          <w:tcPr>
            <w:tcW w:w="10053" w:type="dxa"/>
          </w:tcPr>
          <w:p w:rsidR="00DA798F" w:rsidRDefault="00307B64" w:rsidP="00307B64">
            <w:pPr>
              <w:shd w:val="clear" w:color="auto" w:fill="FFC00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523BFA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PPG (PATIENT PARTICIPATION GROUP)</w:t>
            </w:r>
          </w:p>
          <w:p w:rsidR="00307B64" w:rsidRDefault="00B11444" w:rsidP="00B11444">
            <w:pPr>
              <w:shd w:val="clear" w:color="auto" w:fill="FFC00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Minutes</w:t>
            </w:r>
          </w:p>
          <w:p w:rsidR="00307B64" w:rsidRPr="00307B64" w:rsidRDefault="005253A2" w:rsidP="006E055F">
            <w:pPr>
              <w:shd w:val="clear" w:color="auto" w:fill="FFC00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Monday 13</w:t>
            </w:r>
            <w:r w:rsidRPr="005253A2">
              <w:rPr>
                <w:rFonts w:ascii="Arial" w:hAnsi="Arial" w:cs="Arial"/>
                <w:b/>
                <w:color w:val="000000" w:themeColor="text1"/>
                <w:sz w:val="36"/>
                <w:szCs w:val="3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 Feb</w:t>
            </w:r>
            <w:r w:rsidR="006E055F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2023</w:t>
            </w:r>
            <w:r w:rsidR="00307B64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, </w:t>
            </w:r>
            <w:r w:rsidR="00354A39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11</w:t>
            </w:r>
            <w:r w:rsidR="006E055F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am via Teams</w:t>
            </w:r>
          </w:p>
        </w:tc>
      </w:tr>
    </w:tbl>
    <w:p w:rsidR="0057271D" w:rsidRPr="00307B64" w:rsidRDefault="001F1F68" w:rsidP="00307B6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noProof/>
          <w:lang w:val="en-GB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5461315</wp:posOffset>
            </wp:positionH>
            <wp:positionV relativeFrom="page">
              <wp:posOffset>211511</wp:posOffset>
            </wp:positionV>
            <wp:extent cx="1665311" cy="4875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311" cy="4875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9923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AF3E21" w:rsidRPr="008926E3" w:rsidTr="005E78E3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E21" w:rsidRPr="008926E3" w:rsidRDefault="00AF3E21" w:rsidP="008926E3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sz w:val="22"/>
                <w:szCs w:val="22"/>
              </w:rPr>
              <w:t>1</w:t>
            </w:r>
            <w:r w:rsidRPr="008926E3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8E3" w:rsidRPr="005E78E3" w:rsidRDefault="00AF3E21" w:rsidP="00587BDF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 w:rsidRPr="008926E3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Welcome and 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I</w:t>
            </w:r>
            <w:r w:rsidRPr="008926E3">
              <w:rPr>
                <w:rFonts w:ascii="Arial" w:hAnsi="Arial" w:cs="Arial"/>
                <w:bCs/>
                <w:sz w:val="22"/>
                <w:szCs w:val="22"/>
                <w:u w:color="00CCFF"/>
              </w:rPr>
              <w:t>ntroductions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:</w:t>
            </w:r>
          </w:p>
        </w:tc>
      </w:tr>
      <w:tr w:rsidR="00AF3E21" w:rsidRPr="008926E3" w:rsidTr="00AF3E21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E21" w:rsidRPr="008926E3" w:rsidRDefault="00AF3E21" w:rsidP="008926E3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sz w:val="22"/>
                <w:szCs w:val="22"/>
                <w:u w:color="00CCFF"/>
              </w:rPr>
              <w:t>2.</w:t>
            </w:r>
            <w:r w:rsidRPr="008926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55F" w:rsidRPr="00266545" w:rsidRDefault="00AF3E21" w:rsidP="00703421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sz w:val="22"/>
                <w:szCs w:val="22"/>
              </w:rPr>
              <w:t>Apologies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1097D">
              <w:rPr>
                <w:rFonts w:ascii="Arial" w:hAnsi="Arial" w:cs="Arial"/>
                <w:sz w:val="22"/>
                <w:szCs w:val="22"/>
              </w:rPr>
              <w:t xml:space="preserve"> AJ, DS, JT, PS, MB, LT, MDC</w:t>
            </w:r>
          </w:p>
        </w:tc>
      </w:tr>
      <w:tr w:rsidR="006E055F" w:rsidRPr="008926E3" w:rsidTr="006C62B0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55F" w:rsidRPr="008926E3" w:rsidRDefault="005E78E3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55F" w:rsidRPr="006E055F" w:rsidRDefault="005E78E3" w:rsidP="00103D9C">
            <w:pPr>
              <w:rPr>
                <w:rFonts w:ascii="Arial" w:hAnsi="Arial" w:cs="Arial"/>
                <w:sz w:val="22"/>
                <w:szCs w:val="22"/>
                <w:highlight w:val="yellow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Due to technical difficulties, some members were not able join the meeting via Teams. I was able to discuss this via email with some members. It was agreed that the notes of the meeting will be circulated to all members</w:t>
            </w:r>
          </w:p>
        </w:tc>
      </w:tr>
      <w:tr w:rsidR="00566300" w:rsidRPr="008926E3" w:rsidTr="006C62B0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300" w:rsidRDefault="003C58EB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097D" w:rsidRPr="006E055F" w:rsidRDefault="00566300" w:rsidP="005253A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 xml:space="preserve">Meeting scheduled for 2022 – </w:t>
            </w:r>
            <w:r w:rsidR="00B11444">
              <w:rPr>
                <w:rFonts w:ascii="Arial" w:hAnsi="Arial" w:cs="Arial"/>
                <w:sz w:val="22"/>
                <w:szCs w:val="22"/>
                <w:u w:color="00CCFF"/>
              </w:rPr>
              <w:t xml:space="preserve">There would be 3 meetings per year and the dates will be sent closer to the meeting date which will depend upon </w:t>
            </w:r>
            <w:r w:rsidR="005E78E3">
              <w:rPr>
                <w:rFonts w:ascii="Arial" w:hAnsi="Arial" w:cs="Arial"/>
                <w:sz w:val="22"/>
                <w:szCs w:val="22"/>
                <w:u w:color="00CCFF"/>
              </w:rPr>
              <w:t>members’</w:t>
            </w:r>
            <w:r w:rsidR="00B11444">
              <w:rPr>
                <w:rFonts w:ascii="Arial" w:hAnsi="Arial" w:cs="Arial"/>
                <w:sz w:val="22"/>
                <w:szCs w:val="22"/>
                <w:u w:color="00CCFF"/>
              </w:rPr>
              <w:t xml:space="preserve"> availability.</w:t>
            </w:r>
            <w:r w:rsidR="005E78E3">
              <w:rPr>
                <w:rFonts w:ascii="Arial" w:hAnsi="Arial" w:cs="Arial"/>
                <w:sz w:val="22"/>
                <w:szCs w:val="22"/>
                <w:u w:color="00CCFF"/>
              </w:rPr>
              <w:t xml:space="preserve"> It was easier to manage the calendars nearer time.</w:t>
            </w:r>
          </w:p>
        </w:tc>
      </w:tr>
      <w:tr w:rsidR="007520DB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0DB" w:rsidRDefault="007520DB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0DB" w:rsidRDefault="007520DB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Telepho</w:t>
            </w:r>
            <w:r w:rsidR="00A633FF">
              <w:rPr>
                <w:rFonts w:ascii="Arial" w:hAnsi="Arial" w:cs="Arial"/>
                <w:sz w:val="22"/>
                <w:szCs w:val="22"/>
                <w:u w:color="00CCFF"/>
              </w:rPr>
              <w:t xml:space="preserve">ne update and waiting times </w:t>
            </w:r>
          </w:p>
          <w:p w:rsidR="002D5BBE" w:rsidRDefault="002D5BBE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  <w:p w:rsidR="00A633FF" w:rsidRDefault="00A633FF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 xml:space="preserve">Our phone lines have improved significantly. We have 3 people answering phones at the busier times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color="00CCFF"/>
              </w:rPr>
              <w:t>i.e</w:t>
            </w:r>
            <w:proofErr w:type="spellEnd"/>
            <w:r>
              <w:rPr>
                <w:rFonts w:ascii="Arial" w:hAnsi="Arial" w:cs="Arial"/>
                <w:sz w:val="22"/>
                <w:szCs w:val="22"/>
                <w:u w:color="00CCFF"/>
              </w:rPr>
              <w:t xml:space="preserve"> 8am and 1pm. Dashboard remai</w:t>
            </w:r>
            <w:r w:rsidR="002D5BBE">
              <w:rPr>
                <w:rFonts w:ascii="Arial" w:hAnsi="Arial" w:cs="Arial"/>
                <w:sz w:val="22"/>
                <w:szCs w:val="22"/>
                <w:u w:color="00CCFF"/>
              </w:rPr>
              <w:t>ns open on all the admins desk. Anytime it gets busier rest of the admin team will start helping with the calls to clear the queue.</w:t>
            </w:r>
          </w:p>
          <w:p w:rsidR="002D5BBE" w:rsidRPr="000C7B91" w:rsidRDefault="002D5BBE" w:rsidP="000C7B9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  <w:u w:color="00CCFF"/>
              </w:rPr>
            </w:pPr>
            <w:r w:rsidRPr="000C7B91">
              <w:rPr>
                <w:rFonts w:ascii="Arial" w:hAnsi="Arial" w:cs="Arial"/>
                <w:sz w:val="22"/>
                <w:szCs w:val="22"/>
                <w:u w:color="00CCFF"/>
              </w:rPr>
              <w:t>More than 50% of the calls are answered within one minute.</w:t>
            </w:r>
          </w:p>
          <w:p w:rsidR="002D5BBE" w:rsidRPr="000C7B91" w:rsidRDefault="000C7B91" w:rsidP="000C7B9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  <w:u w:color="00CCFF"/>
              </w:rPr>
            </w:pPr>
            <w:r w:rsidRPr="000C7B91">
              <w:rPr>
                <w:rFonts w:ascii="Arial" w:hAnsi="Arial" w:cs="Arial"/>
                <w:sz w:val="22"/>
                <w:szCs w:val="22"/>
                <w:u w:color="00CCFF"/>
              </w:rPr>
              <w:t>35</w:t>
            </w:r>
            <w:r w:rsidR="002D5BBE" w:rsidRPr="000C7B91">
              <w:rPr>
                <w:rFonts w:ascii="Arial" w:hAnsi="Arial" w:cs="Arial"/>
                <w:sz w:val="22"/>
                <w:szCs w:val="22"/>
                <w:u w:color="00CCFF"/>
              </w:rPr>
              <w:t>% of the calls are answered within five minutes.</w:t>
            </w:r>
          </w:p>
          <w:p w:rsidR="000C7B91" w:rsidRPr="000C7B91" w:rsidRDefault="000C7B91" w:rsidP="000C7B9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  <w:u w:color="00CCFF"/>
              </w:rPr>
            </w:pPr>
            <w:r w:rsidRPr="000C7B91">
              <w:rPr>
                <w:rFonts w:ascii="Arial" w:hAnsi="Arial" w:cs="Arial"/>
                <w:sz w:val="22"/>
                <w:szCs w:val="22"/>
                <w:u w:color="00CCFF"/>
              </w:rPr>
              <w:t xml:space="preserve">12% of the calls are answered within 10 minutes. </w:t>
            </w:r>
          </w:p>
          <w:p w:rsidR="000C7B91" w:rsidRPr="000C7B91" w:rsidRDefault="000C7B91" w:rsidP="000C7B9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  <w:u w:color="00CCFF"/>
              </w:rPr>
            </w:pPr>
            <w:r w:rsidRPr="000C7B91">
              <w:rPr>
                <w:rFonts w:ascii="Arial" w:hAnsi="Arial" w:cs="Arial"/>
                <w:sz w:val="22"/>
                <w:szCs w:val="22"/>
                <w:u w:color="00CCFF"/>
              </w:rPr>
              <w:t>Only 3% of the calls have to wait more than 10 minutes.</w:t>
            </w:r>
          </w:p>
          <w:p w:rsidR="000C7B91" w:rsidRDefault="000C7B91" w:rsidP="000C7B91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</w:tr>
      <w:tr w:rsidR="003C58EB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58EB" w:rsidRDefault="003C58EB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5</w:t>
            </w:r>
            <w:r w:rsidR="007520DB">
              <w:rPr>
                <w:rFonts w:ascii="Arial" w:hAnsi="Arial" w:cs="Arial"/>
                <w:sz w:val="22"/>
                <w:szCs w:val="22"/>
                <w:u w:color="00CCFF"/>
              </w:rPr>
              <w:t>.1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5253A2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 xml:space="preserve">Face to face </w:t>
            </w:r>
            <w:r w:rsidR="000C7B91">
              <w:rPr>
                <w:rFonts w:ascii="Arial" w:hAnsi="Arial" w:cs="Arial"/>
                <w:sz w:val="22"/>
                <w:szCs w:val="22"/>
                <w:u w:color="00CCFF"/>
              </w:rPr>
              <w:t>appointments</w:t>
            </w:r>
          </w:p>
          <w:p w:rsidR="000C7B91" w:rsidRDefault="000C7B91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  <w:p w:rsidR="000C7B91" w:rsidRDefault="000C7B91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There has been a significant increase in the number of Face to Face appointments</w:t>
            </w:r>
            <w:r w:rsidR="00B966B8">
              <w:rPr>
                <w:rFonts w:ascii="Arial" w:hAnsi="Arial" w:cs="Arial"/>
                <w:sz w:val="22"/>
                <w:szCs w:val="22"/>
                <w:u w:color="00CCFF"/>
              </w:rPr>
              <w:t xml:space="preserve"> offered</w:t>
            </w:r>
            <w:r>
              <w:rPr>
                <w:rFonts w:ascii="Arial" w:hAnsi="Arial" w:cs="Arial"/>
                <w:sz w:val="22"/>
                <w:szCs w:val="22"/>
                <w:u w:color="00CCFF"/>
              </w:rPr>
              <w:t xml:space="preserve"> over the last 6 months. On an average GP appointments are 50-50 (Telephone and F2F)</w:t>
            </w:r>
          </w:p>
          <w:p w:rsidR="005253A2" w:rsidRDefault="005253A2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  <w:p w:rsidR="005253A2" w:rsidRDefault="000C7B91" w:rsidP="000C7B91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For other ANP/clinicians its 60-40 (60</w:t>
            </w:r>
            <w:r w:rsidR="00B966B8">
              <w:rPr>
                <w:rFonts w:ascii="Arial" w:hAnsi="Arial" w:cs="Arial"/>
                <w:sz w:val="22"/>
                <w:szCs w:val="22"/>
                <w:u w:color="00CCFF"/>
              </w:rPr>
              <w:t>%</w:t>
            </w:r>
            <w:r>
              <w:rPr>
                <w:rFonts w:ascii="Arial" w:hAnsi="Arial" w:cs="Arial"/>
                <w:sz w:val="22"/>
                <w:szCs w:val="22"/>
                <w:u w:color="00CCFF"/>
              </w:rPr>
              <w:t xml:space="preserve"> F2F and 40</w:t>
            </w:r>
            <w:r w:rsidR="00B966B8">
              <w:rPr>
                <w:rFonts w:ascii="Arial" w:hAnsi="Arial" w:cs="Arial"/>
                <w:sz w:val="22"/>
                <w:szCs w:val="22"/>
                <w:u w:color="00CCFF"/>
              </w:rPr>
              <w:t>%</w:t>
            </w:r>
            <w:r>
              <w:rPr>
                <w:rFonts w:ascii="Arial" w:hAnsi="Arial" w:cs="Arial"/>
                <w:sz w:val="22"/>
                <w:szCs w:val="22"/>
                <w:u w:color="00CCFF"/>
              </w:rPr>
              <w:t xml:space="preserve"> Telephone)</w:t>
            </w:r>
          </w:p>
        </w:tc>
      </w:tr>
      <w:tr w:rsidR="002D7145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7145" w:rsidRDefault="00750D5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7145" w:rsidRDefault="002D7145" w:rsidP="000C7B91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Complaints</w:t>
            </w:r>
            <w:r w:rsidR="000C7B91">
              <w:rPr>
                <w:rFonts w:ascii="Arial" w:hAnsi="Arial" w:cs="Arial"/>
                <w:sz w:val="22"/>
                <w:szCs w:val="22"/>
                <w:u w:color="00CCFF"/>
              </w:rPr>
              <w:t xml:space="preserve"> </w:t>
            </w:r>
          </w:p>
          <w:p w:rsidR="000C7B91" w:rsidRDefault="000C7B91" w:rsidP="000C7B91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  <w:p w:rsidR="000C7B91" w:rsidRDefault="000C7B91" w:rsidP="00B966B8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bookmarkStart w:id="0" w:name="_GoBack"/>
            <w:bookmarkEnd w:id="0"/>
          </w:p>
        </w:tc>
      </w:tr>
      <w:tr w:rsidR="004D1722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6E055F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4B63" w:rsidRDefault="00364B63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Patient feedback</w:t>
            </w:r>
            <w:r w:rsidR="00C1097D">
              <w:rPr>
                <w:rFonts w:ascii="Arial" w:hAnsi="Arial" w:cs="Arial"/>
                <w:sz w:val="22"/>
                <w:szCs w:val="22"/>
                <w:u w:color="00CCFF"/>
              </w:rPr>
              <w:t xml:space="preserve"> </w:t>
            </w:r>
            <w:r w:rsidR="00B11444">
              <w:rPr>
                <w:rFonts w:ascii="Arial" w:hAnsi="Arial" w:cs="Arial"/>
                <w:sz w:val="22"/>
                <w:szCs w:val="22"/>
                <w:u w:color="00CCFF"/>
              </w:rPr>
              <w:t>–</w:t>
            </w:r>
            <w:r w:rsidR="00B966B8">
              <w:rPr>
                <w:rFonts w:ascii="Arial" w:hAnsi="Arial" w:cs="Arial"/>
                <w:sz w:val="22"/>
                <w:szCs w:val="22"/>
                <w:u w:color="00CCFF"/>
              </w:rPr>
              <w:t xml:space="preserve"> </w:t>
            </w:r>
            <w:r w:rsidR="005E78E3">
              <w:rPr>
                <w:rFonts w:ascii="Arial" w:hAnsi="Arial" w:cs="Arial"/>
                <w:sz w:val="22"/>
                <w:szCs w:val="22"/>
                <w:u w:color="00CCFF"/>
              </w:rPr>
              <w:t>JT</w:t>
            </w:r>
          </w:p>
          <w:p w:rsidR="005E78E3" w:rsidRDefault="005E78E3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  <w:p w:rsidR="00B11444" w:rsidRDefault="00B11444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 xml:space="preserve">We carried out monthly surveys in April and May 2022. </w:t>
            </w:r>
            <w:r w:rsidR="00006ED6">
              <w:rPr>
                <w:rFonts w:ascii="Arial" w:hAnsi="Arial" w:cs="Arial"/>
                <w:sz w:val="22"/>
                <w:szCs w:val="22"/>
                <w:u w:color="00CCFF"/>
              </w:rPr>
              <w:t xml:space="preserve">Our survey results were discussed with the members of PPG and a number of recommendations were made. </w:t>
            </w:r>
          </w:p>
          <w:p w:rsidR="00006ED6" w:rsidRDefault="00006ED6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  <w:p w:rsidR="00006ED6" w:rsidRDefault="00006ED6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It was reported that 51% of our respondents found their experience excellent.</w:t>
            </w:r>
          </w:p>
          <w:p w:rsidR="005E78E3" w:rsidRDefault="005E78E3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  <w:p w:rsidR="004D1722" w:rsidRPr="006E055F" w:rsidRDefault="00F114F0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Excellent Prescription service</w:t>
            </w:r>
            <w:r w:rsidR="00C1097D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(JT)</w:t>
            </w:r>
          </w:p>
        </w:tc>
      </w:tr>
      <w:tr w:rsidR="004D1722" w:rsidRPr="006E055F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8926E3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553" w:rsidRPr="005E78E3" w:rsidRDefault="005E78E3" w:rsidP="005253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78E3">
              <w:rPr>
                <w:rFonts w:ascii="Arial" w:hAnsi="Arial" w:cs="Arial"/>
                <w:color w:val="000000" w:themeColor="text1"/>
                <w:sz w:val="22"/>
                <w:szCs w:val="22"/>
              </w:rPr>
              <w:t>March 2022 – ACTIONS FOR PATIENT ENGAGEMENT &amp; COMMUNICATION</w:t>
            </w:r>
          </w:p>
          <w:p w:rsidR="005E78E3" w:rsidRPr="005E78E3" w:rsidRDefault="005E78E3" w:rsidP="005253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E78E3" w:rsidRDefault="005E78E3" w:rsidP="005E78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 w:rsidRPr="005E78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 had agreed an action plan jointly with the PPG in March 2022. </w:t>
            </w:r>
            <w:r w:rsidRPr="005E78E3">
              <w:rPr>
                <w:rFonts w:ascii="Arial" w:hAnsi="Arial" w:cs="Arial"/>
                <w:sz w:val="22"/>
                <w:szCs w:val="22"/>
                <w:u w:color="00CCFF"/>
              </w:rPr>
              <w:t>We have reviewed our action plan</w:t>
            </w:r>
            <w:r w:rsidR="007520DB">
              <w:rPr>
                <w:rFonts w:ascii="Arial" w:hAnsi="Arial" w:cs="Arial"/>
                <w:sz w:val="22"/>
                <w:szCs w:val="22"/>
                <w:u w:color="00CCFF"/>
              </w:rPr>
              <w:t xml:space="preserve"> in February 2023. </w:t>
            </w:r>
          </w:p>
          <w:p w:rsidR="007520DB" w:rsidRDefault="007520DB" w:rsidP="005E78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  <w:p w:rsidR="007520DB" w:rsidRPr="005E78E3" w:rsidRDefault="007520DB" w:rsidP="005E78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An up to date plan is now attached for information and comments from PPG members.</w:t>
            </w:r>
          </w:p>
          <w:p w:rsidR="005E78E3" w:rsidRDefault="00995E26" w:rsidP="005253A2">
            <w:pPr>
              <w:rPr>
                <w:rFonts w:ascii="Arial" w:hAnsi="Arial" w:cs="Arial"/>
                <w:u w:color="00CCFF"/>
              </w:rPr>
            </w:pPr>
            <w:r>
              <w:rPr>
                <w:rFonts w:ascii="Arial" w:hAnsi="Arial" w:cs="Arial"/>
                <w:u w:color="00CCFF"/>
              </w:rPr>
              <w:t xml:space="preserve">Staff survey </w:t>
            </w:r>
          </w:p>
          <w:p w:rsidR="00995E26" w:rsidRPr="00995E26" w:rsidRDefault="00995E26" w:rsidP="00995E2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u w:color="00CCFF"/>
              </w:rPr>
            </w:pPr>
            <w:r w:rsidRPr="00995E26">
              <w:rPr>
                <w:rFonts w:ascii="Arial" w:hAnsi="Arial" w:cs="Arial"/>
                <w:u w:color="00CCFF"/>
              </w:rPr>
              <w:lastRenderedPageBreak/>
              <w:t>All staff appraisals and mandatory training are up to date</w:t>
            </w:r>
          </w:p>
          <w:p w:rsidR="00995E26" w:rsidRPr="00995E26" w:rsidRDefault="00995E26" w:rsidP="00995E2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u w:color="00CCFF"/>
              </w:rPr>
            </w:pPr>
            <w:r w:rsidRPr="00995E26">
              <w:rPr>
                <w:rFonts w:ascii="Arial" w:hAnsi="Arial" w:cs="Arial"/>
                <w:u w:color="00CCFF"/>
              </w:rPr>
              <w:t xml:space="preserve">We have carried out a staff survey in Feb 2023 in order to listen to our staff and become model employers to communicate and engage with our staff. </w:t>
            </w:r>
          </w:p>
        </w:tc>
      </w:tr>
      <w:tr w:rsidR="00995E26" w:rsidRPr="006E055F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26" w:rsidRDefault="00995E26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E26" w:rsidRDefault="00995E26" w:rsidP="005253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Patient Survey</w:t>
            </w:r>
          </w:p>
          <w:p w:rsidR="00995E26" w:rsidRDefault="00995E26" w:rsidP="00995E2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We have undertaken a patient survey of all our patients in Feb 2023 to allow us to get a feedback from all our patients</w:t>
            </w:r>
          </w:p>
          <w:p w:rsidR="00995E26" w:rsidRPr="00995E26" w:rsidRDefault="00995E26" w:rsidP="00995E2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The practice would analyse the survey results and agree an action plan to address any issue that has been raised by our patients.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</w:tc>
      </w:tr>
      <w:tr w:rsidR="00F114F0" w:rsidRPr="008926E3" w:rsidTr="00407857">
        <w:trPr>
          <w:trHeight w:val="5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SPECAIL PROJECT</w:t>
            </w:r>
            <w:r w:rsidR="005E78E3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</w:t>
            </w:r>
          </w:p>
        </w:tc>
      </w:tr>
      <w:tr w:rsidR="00F114F0" w:rsidRPr="008926E3" w:rsidTr="00407857">
        <w:trPr>
          <w:trHeight w:val="5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24 Sept 2022 – Support MacMillan Cancer Research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5253A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Coffee morning/Cake Bake sale– Worked with Lions Club Acton to raise £1000</w:t>
            </w:r>
          </w:p>
          <w:p w:rsidR="00F114F0" w:rsidRDefault="00F114F0" w:rsidP="005253A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£500 was given to the Mulberry Centre – voluntary organisation supporting cancer patients and their families. </w:t>
            </w:r>
          </w:p>
          <w:p w:rsidR="00F114F0" w:rsidRPr="005253A2" w:rsidRDefault="00F114F0" w:rsidP="005253A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£500 was send to Macmillan Centre at Chelsea and Westminster NHS FDN Trust. They provide support and advice to cancer patients and their families</w:t>
            </w:r>
          </w:p>
          <w:p w:rsidR="00F114F0" w:rsidRPr="00B50821" w:rsidRDefault="00F114F0" w:rsidP="00B508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212121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F114F0" w:rsidRPr="008926E3" w:rsidTr="00407857">
        <w:trPr>
          <w:trHeight w:val="5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24</w:t>
            </w:r>
            <w:r w:rsidRPr="00F114F0">
              <w:rPr>
                <w:rFonts w:ascii="Arial" w:hAnsi="Arial" w:cs="Arial"/>
                <w:bCs/>
                <w:sz w:val="22"/>
                <w:szCs w:val="22"/>
                <w:u w:color="00CCFF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Sept 2022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We organised a “Over 65 Health and Wellbeing Day” and invited over 300 patients. 67 staff and patients participated in the event. We organised a nurse, GP, a physio to attend the day to answer any queries.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Falls Prevention Officer was invited to do a presentation for over 65.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We were able to invite our local optician to highlight the importance of regular eye checks</w:t>
            </w:r>
          </w:p>
        </w:tc>
      </w:tr>
      <w:tr w:rsidR="00F114F0" w:rsidRPr="008926E3" w:rsidTr="00407857">
        <w:trPr>
          <w:trHeight w:val="5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24</w:t>
            </w:r>
            <w:r w:rsidRPr="00F114F0">
              <w:rPr>
                <w:rFonts w:ascii="Arial" w:hAnsi="Arial" w:cs="Arial"/>
                <w:bCs/>
                <w:sz w:val="22"/>
                <w:szCs w:val="22"/>
                <w:u w:color="00CCFF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Sept 2022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We worked with our local partners, Lions Club Acton to support their initiative “Message in a Bottle”</w:t>
            </w:r>
            <w:r w:rsidR="007520DB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. </w:t>
            </w:r>
          </w:p>
          <w:p w:rsidR="007520DB" w:rsidRDefault="007520DB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7520DB" w:rsidRDefault="007520DB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Patient is able to get a plastic bottle with a pre-printed A4 sheet. Patients can fill the form with personal information and also with the medical history, medication details, allergies etc. This bottle is stored in the fridge door. </w:t>
            </w:r>
          </w:p>
          <w:p w:rsidR="007520DB" w:rsidRDefault="007520DB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7520DB" w:rsidRDefault="007520DB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In the event of a visit from the emergency services, there is easy access to the information which allows the team to provide appropriate care without delay.</w:t>
            </w:r>
          </w:p>
          <w:p w:rsidR="007520DB" w:rsidRDefault="007520DB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7520DB" w:rsidRDefault="007520DB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This is free service for our patients. </w:t>
            </w:r>
          </w:p>
        </w:tc>
      </w:tr>
      <w:tr w:rsidR="00F114F0" w:rsidRPr="008926E3" w:rsidTr="00407857">
        <w:trPr>
          <w:trHeight w:val="5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21</w:t>
            </w:r>
            <w:r w:rsidRPr="00F114F0">
              <w:rPr>
                <w:rFonts w:ascii="Arial" w:hAnsi="Arial" w:cs="Arial"/>
                <w:bCs/>
                <w:sz w:val="22"/>
                <w:szCs w:val="22"/>
                <w:u w:color="00CCFF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October 2022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Our practice nurse was supported by our staff to wear PINK to raise money for the Breast Cancer Research. A total of £350 were raised.</w:t>
            </w: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F114F0" w:rsidRDefault="00F114F0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Lions club Acton supported this cause by adding £200 donation which was sent to the Breast Cancer support unit.</w:t>
            </w:r>
          </w:p>
          <w:p w:rsidR="00995E26" w:rsidRDefault="00995E26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</w:tc>
      </w:tr>
      <w:tr w:rsidR="004D1722" w:rsidRPr="008926E3" w:rsidTr="00D37112">
        <w:trPr>
          <w:trHeight w:val="33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D37112" w:rsidRDefault="004D1722" w:rsidP="004D17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 w:rsidRPr="00D37112"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t>INFORMATION</w:t>
            </w:r>
          </w:p>
        </w:tc>
      </w:tr>
      <w:tr w:rsidR="004D1722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4D1722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 w:rsidRPr="004D1722">
              <w:rPr>
                <w:rFonts w:ascii="Arial" w:hAnsi="Arial" w:cs="Arial"/>
                <w:sz w:val="22"/>
                <w:szCs w:val="22"/>
                <w:u w:color="00CCFF"/>
              </w:rPr>
              <w:t>CQC – we are expecting another visit in</w:t>
            </w:r>
            <w:r w:rsidR="005253A2">
              <w:rPr>
                <w:rFonts w:ascii="Arial" w:hAnsi="Arial" w:cs="Arial"/>
                <w:sz w:val="22"/>
                <w:szCs w:val="22"/>
                <w:u w:color="00CCFF"/>
              </w:rPr>
              <w:t xml:space="preserve"> 2023</w:t>
            </w:r>
            <w:r>
              <w:rPr>
                <w:rFonts w:ascii="Arial" w:hAnsi="Arial" w:cs="Arial"/>
                <w:sz w:val="22"/>
                <w:szCs w:val="22"/>
                <w:u w:color="00CCFF"/>
              </w:rPr>
              <w:t>. Waiting for a date</w:t>
            </w:r>
          </w:p>
        </w:tc>
      </w:tr>
      <w:tr w:rsidR="004D1722" w:rsidRPr="008926E3" w:rsidTr="00D37112">
        <w:trPr>
          <w:trHeight w:val="21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shd w:val="clear" w:color="auto" w:fill="EDEDED" w:themeFill="text2" w:themeFillTint="3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 w:rsidRPr="00D37112"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t>TASKS COMPLETED</w:t>
            </w:r>
          </w:p>
          <w:p w:rsidR="004D1722" w:rsidRPr="00D37112" w:rsidRDefault="004D1722" w:rsidP="004D1722">
            <w:pPr>
              <w:shd w:val="clear" w:color="auto" w:fill="EDEDED" w:themeFill="text2" w:themeFillTint="3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</w:p>
        </w:tc>
      </w:tr>
      <w:tr w:rsidR="004D1722" w:rsidRPr="008926E3" w:rsidTr="003F767E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 w:rsidRPr="006C62B0">
              <w:rPr>
                <w:rFonts w:ascii="Arial" w:hAnsi="Arial" w:cs="Arial"/>
                <w:bCs/>
                <w:sz w:val="22"/>
                <w:szCs w:val="22"/>
                <w:u w:color="00CCFF"/>
              </w:rPr>
              <w:t>Healthwatch Hounslow to visit Brentford Health Centre.</w:t>
            </w:r>
            <w:r w:rsidR="005E78E3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</w:t>
            </w:r>
          </w:p>
          <w:p w:rsidR="005E78E3" w:rsidRDefault="005E78E3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</w:p>
          <w:p w:rsidR="005E78E3" w:rsidRPr="006C62B0" w:rsidRDefault="005E78E3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2 visits have been made to the Brentford Health Centre. RB has requested the reports for both inspections.</w:t>
            </w:r>
          </w:p>
        </w:tc>
      </w:tr>
    </w:tbl>
    <w:p w:rsidR="0057271D" w:rsidRPr="008926E3" w:rsidRDefault="0057271D" w:rsidP="0057271D">
      <w:pPr>
        <w:rPr>
          <w:rFonts w:ascii="Arial" w:eastAsia="Arial" w:hAnsi="Arial" w:cs="Arial"/>
          <w:b/>
          <w:bCs/>
          <w:color w:val="00CCFF"/>
          <w:sz w:val="22"/>
          <w:szCs w:val="22"/>
          <w:u w:color="00CCFF"/>
        </w:rPr>
      </w:pPr>
    </w:p>
    <w:p w:rsidR="00997552" w:rsidRPr="008926E3" w:rsidRDefault="00997552" w:rsidP="0057271D">
      <w:pPr>
        <w:rPr>
          <w:rFonts w:ascii="Arial" w:eastAsia="Arial" w:hAnsi="Arial" w:cs="Arial"/>
          <w:b/>
          <w:bCs/>
          <w:color w:val="00CCFF"/>
          <w:sz w:val="22"/>
          <w:szCs w:val="22"/>
          <w:u w:color="00CCFF"/>
        </w:rPr>
      </w:pPr>
    </w:p>
    <w:p w:rsidR="003C5560" w:rsidRPr="008926E3" w:rsidRDefault="003C5560">
      <w:pPr>
        <w:widowControl w:val="0"/>
        <w:ind w:left="216" w:hanging="216"/>
        <w:rPr>
          <w:sz w:val="22"/>
          <w:szCs w:val="22"/>
        </w:rPr>
      </w:pPr>
    </w:p>
    <w:sectPr w:rsidR="003C5560" w:rsidRPr="00892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797" w:bottom="851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1F2" w:rsidRDefault="001F1F68">
      <w:r>
        <w:separator/>
      </w:r>
    </w:p>
  </w:endnote>
  <w:endnote w:type="continuationSeparator" w:id="0">
    <w:p w:rsidR="00D121F2" w:rsidRDefault="001F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88" w:rsidRDefault="00995E26">
    <w:pPr>
      <w:pStyle w:val="Footer"/>
    </w:pPr>
    <w:r>
      <w:t>Shared/PPG/2023/13 Feb 2023 notes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1F2" w:rsidRDefault="001F1F68">
      <w:r>
        <w:separator/>
      </w:r>
    </w:p>
  </w:footnote>
  <w:footnote w:type="continuationSeparator" w:id="0">
    <w:p w:rsidR="00D121F2" w:rsidRDefault="001F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2E4"/>
    <w:multiLevelType w:val="hybridMultilevel"/>
    <w:tmpl w:val="9104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20EB"/>
    <w:multiLevelType w:val="hybridMultilevel"/>
    <w:tmpl w:val="07FE1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27F6B"/>
    <w:multiLevelType w:val="hybridMultilevel"/>
    <w:tmpl w:val="1E88C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5783"/>
    <w:multiLevelType w:val="hybridMultilevel"/>
    <w:tmpl w:val="01649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30DD"/>
    <w:multiLevelType w:val="hybridMultilevel"/>
    <w:tmpl w:val="AACAA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5FF3"/>
    <w:multiLevelType w:val="hybridMultilevel"/>
    <w:tmpl w:val="78281BA4"/>
    <w:lvl w:ilvl="0" w:tplc="A9E897BE">
      <w:start w:val="1"/>
      <w:numFmt w:val="bullet"/>
      <w:lvlText w:val="-"/>
      <w:lvlJc w:val="left"/>
      <w:pPr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023B08">
      <w:start w:val="1"/>
      <w:numFmt w:val="bullet"/>
      <w:lvlText w:val="-"/>
      <w:lvlJc w:val="left"/>
      <w:pPr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470A4">
      <w:start w:val="1"/>
      <w:numFmt w:val="bullet"/>
      <w:lvlText w:val="-"/>
      <w:lvlJc w:val="left"/>
      <w:pPr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C2EDCC">
      <w:start w:val="1"/>
      <w:numFmt w:val="bullet"/>
      <w:lvlText w:val="-"/>
      <w:lvlJc w:val="left"/>
      <w:pPr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7AB3BE">
      <w:start w:val="1"/>
      <w:numFmt w:val="bullet"/>
      <w:lvlText w:val="-"/>
      <w:lvlJc w:val="left"/>
      <w:pPr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065802">
      <w:start w:val="1"/>
      <w:numFmt w:val="bullet"/>
      <w:lvlText w:val="-"/>
      <w:lvlJc w:val="left"/>
      <w:pPr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A233E8">
      <w:start w:val="1"/>
      <w:numFmt w:val="bullet"/>
      <w:lvlText w:val="-"/>
      <w:lvlJc w:val="left"/>
      <w:pPr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42F68A">
      <w:start w:val="1"/>
      <w:numFmt w:val="bullet"/>
      <w:lvlText w:val="-"/>
      <w:lvlJc w:val="left"/>
      <w:pPr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AA166E">
      <w:start w:val="1"/>
      <w:numFmt w:val="bullet"/>
      <w:lvlText w:val="-"/>
      <w:lvlJc w:val="left"/>
      <w:pPr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EFE2FE2"/>
    <w:multiLevelType w:val="hybridMultilevel"/>
    <w:tmpl w:val="35C40EFA"/>
    <w:lvl w:ilvl="0" w:tplc="E81882B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EC1C58">
      <w:start w:val="1"/>
      <w:numFmt w:val="bullet"/>
      <w:lvlText w:val="•"/>
      <w:lvlJc w:val="left"/>
      <w:pPr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C62CD8">
      <w:start w:val="1"/>
      <w:numFmt w:val="bullet"/>
      <w:lvlText w:val="•"/>
      <w:lvlJc w:val="left"/>
      <w:pPr>
        <w:ind w:left="1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64E8F4">
      <w:start w:val="1"/>
      <w:numFmt w:val="bullet"/>
      <w:lvlText w:val="•"/>
      <w:lvlJc w:val="left"/>
      <w:pPr>
        <w:ind w:left="1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CE96D6">
      <w:start w:val="1"/>
      <w:numFmt w:val="bullet"/>
      <w:lvlText w:val="•"/>
      <w:lvlJc w:val="left"/>
      <w:pPr>
        <w:ind w:left="25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E63F1E">
      <w:start w:val="1"/>
      <w:numFmt w:val="bullet"/>
      <w:lvlText w:val="•"/>
      <w:lvlJc w:val="left"/>
      <w:pPr>
        <w:ind w:left="31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D6766E">
      <w:start w:val="1"/>
      <w:numFmt w:val="bullet"/>
      <w:lvlText w:val="•"/>
      <w:lvlJc w:val="left"/>
      <w:pPr>
        <w:ind w:left="37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B6D9F0">
      <w:start w:val="1"/>
      <w:numFmt w:val="bullet"/>
      <w:lvlText w:val="•"/>
      <w:lvlJc w:val="left"/>
      <w:pPr>
        <w:ind w:left="4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5CDAC0">
      <w:start w:val="1"/>
      <w:numFmt w:val="bullet"/>
      <w:lvlText w:val="•"/>
      <w:lvlJc w:val="left"/>
      <w:pPr>
        <w:ind w:left="4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F326716"/>
    <w:multiLevelType w:val="multilevel"/>
    <w:tmpl w:val="B1823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EA60B4"/>
    <w:multiLevelType w:val="hybridMultilevel"/>
    <w:tmpl w:val="6164C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E200A"/>
    <w:multiLevelType w:val="hybridMultilevel"/>
    <w:tmpl w:val="8EF4A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50A56"/>
    <w:multiLevelType w:val="multilevel"/>
    <w:tmpl w:val="4E74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42EFF"/>
    <w:multiLevelType w:val="hybridMultilevel"/>
    <w:tmpl w:val="2DC43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40850"/>
    <w:multiLevelType w:val="hybridMultilevel"/>
    <w:tmpl w:val="4F1C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07CAF"/>
    <w:multiLevelType w:val="hybridMultilevel"/>
    <w:tmpl w:val="4C42FF44"/>
    <w:lvl w:ilvl="0" w:tplc="9FF40556">
      <w:start w:val="1"/>
      <w:numFmt w:val="bullet"/>
      <w:lvlText w:val="-"/>
      <w:lvlJc w:val="left"/>
      <w:pPr>
        <w:ind w:left="2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7EEF92">
      <w:start w:val="1"/>
      <w:numFmt w:val="bullet"/>
      <w:lvlText w:val="-"/>
      <w:lvlJc w:val="left"/>
      <w:pPr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040DE2">
      <w:start w:val="1"/>
      <w:numFmt w:val="bullet"/>
      <w:lvlText w:val="-"/>
      <w:lvlJc w:val="left"/>
      <w:pPr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E6C352">
      <w:start w:val="1"/>
      <w:numFmt w:val="bullet"/>
      <w:lvlText w:val="-"/>
      <w:lvlJc w:val="left"/>
      <w:pPr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A4DB80">
      <w:start w:val="1"/>
      <w:numFmt w:val="bullet"/>
      <w:lvlText w:val="-"/>
      <w:lvlJc w:val="left"/>
      <w:pPr>
        <w:ind w:left="12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700F7A">
      <w:start w:val="1"/>
      <w:numFmt w:val="bullet"/>
      <w:lvlText w:val="-"/>
      <w:lvlJc w:val="left"/>
      <w:pPr>
        <w:ind w:left="14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C5836">
      <w:start w:val="1"/>
      <w:numFmt w:val="bullet"/>
      <w:lvlText w:val="-"/>
      <w:lvlJc w:val="left"/>
      <w:pPr>
        <w:ind w:left="16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B060C6">
      <w:start w:val="1"/>
      <w:numFmt w:val="bullet"/>
      <w:lvlText w:val="-"/>
      <w:lvlJc w:val="left"/>
      <w:pPr>
        <w:ind w:left="19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CA251C">
      <w:start w:val="1"/>
      <w:numFmt w:val="bullet"/>
      <w:lvlText w:val="-"/>
      <w:lvlJc w:val="left"/>
      <w:pPr>
        <w:ind w:left="21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E1C0C26"/>
    <w:multiLevelType w:val="hybridMultilevel"/>
    <w:tmpl w:val="5FD88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681F37"/>
    <w:multiLevelType w:val="hybridMultilevel"/>
    <w:tmpl w:val="79228A42"/>
    <w:lvl w:ilvl="0" w:tplc="A21C852A">
      <w:start w:val="1"/>
      <w:numFmt w:val="bullet"/>
      <w:lvlText w:val="-"/>
      <w:lvlJc w:val="left"/>
      <w:pPr>
        <w:ind w:left="2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38A144">
      <w:start w:val="1"/>
      <w:numFmt w:val="bullet"/>
      <w:lvlText w:val="-"/>
      <w:lvlJc w:val="left"/>
      <w:pPr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F6C658">
      <w:start w:val="1"/>
      <w:numFmt w:val="bullet"/>
      <w:lvlText w:val="-"/>
      <w:lvlJc w:val="left"/>
      <w:pPr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E604DA">
      <w:start w:val="1"/>
      <w:numFmt w:val="bullet"/>
      <w:lvlText w:val="-"/>
      <w:lvlJc w:val="left"/>
      <w:pPr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C418C0">
      <w:start w:val="1"/>
      <w:numFmt w:val="bullet"/>
      <w:lvlText w:val="-"/>
      <w:lvlJc w:val="left"/>
      <w:pPr>
        <w:ind w:left="12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2C537C">
      <w:start w:val="1"/>
      <w:numFmt w:val="bullet"/>
      <w:lvlText w:val="-"/>
      <w:lvlJc w:val="left"/>
      <w:pPr>
        <w:ind w:left="14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4283CE">
      <w:start w:val="1"/>
      <w:numFmt w:val="bullet"/>
      <w:lvlText w:val="-"/>
      <w:lvlJc w:val="left"/>
      <w:pPr>
        <w:ind w:left="16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DECFA6">
      <w:start w:val="1"/>
      <w:numFmt w:val="bullet"/>
      <w:lvlText w:val="-"/>
      <w:lvlJc w:val="left"/>
      <w:pPr>
        <w:ind w:left="19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52D5EC">
      <w:start w:val="1"/>
      <w:numFmt w:val="bullet"/>
      <w:lvlText w:val="-"/>
      <w:lvlJc w:val="left"/>
      <w:pPr>
        <w:ind w:left="21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5AA16B5"/>
    <w:multiLevelType w:val="hybridMultilevel"/>
    <w:tmpl w:val="8E909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067563"/>
    <w:multiLevelType w:val="multilevel"/>
    <w:tmpl w:val="631E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5A2DBD"/>
    <w:multiLevelType w:val="hybridMultilevel"/>
    <w:tmpl w:val="1E88C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3DC0"/>
    <w:multiLevelType w:val="hybridMultilevel"/>
    <w:tmpl w:val="7564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30BAF"/>
    <w:multiLevelType w:val="hybridMultilevel"/>
    <w:tmpl w:val="B328A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954D5"/>
    <w:multiLevelType w:val="hybridMultilevel"/>
    <w:tmpl w:val="4A92454C"/>
    <w:lvl w:ilvl="0" w:tplc="3B626FF4">
      <w:start w:val="3"/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DE72B7D"/>
    <w:multiLevelType w:val="hybridMultilevel"/>
    <w:tmpl w:val="0BF66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35823"/>
    <w:multiLevelType w:val="hybridMultilevel"/>
    <w:tmpl w:val="0366D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0044EE"/>
    <w:multiLevelType w:val="hybridMultilevel"/>
    <w:tmpl w:val="65248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4F089D"/>
    <w:multiLevelType w:val="hybridMultilevel"/>
    <w:tmpl w:val="575832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B703F0"/>
    <w:multiLevelType w:val="hybridMultilevel"/>
    <w:tmpl w:val="97D4041E"/>
    <w:lvl w:ilvl="0" w:tplc="2C44B96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3E031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C8430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02044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DED51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62ED1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561DB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F26B9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D4FF2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0513635"/>
    <w:multiLevelType w:val="hybridMultilevel"/>
    <w:tmpl w:val="AE545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2B7BCC"/>
    <w:multiLevelType w:val="hybridMultilevel"/>
    <w:tmpl w:val="1A26749A"/>
    <w:lvl w:ilvl="0" w:tplc="C25E388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F6D928">
      <w:start w:val="1"/>
      <w:numFmt w:val="bullet"/>
      <w:lvlText w:val="•"/>
      <w:lvlJc w:val="left"/>
      <w:pPr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A26AC0">
      <w:start w:val="1"/>
      <w:numFmt w:val="bullet"/>
      <w:lvlText w:val="•"/>
      <w:lvlJc w:val="left"/>
      <w:pPr>
        <w:ind w:left="1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1891C6">
      <w:start w:val="1"/>
      <w:numFmt w:val="bullet"/>
      <w:lvlText w:val="•"/>
      <w:lvlJc w:val="left"/>
      <w:pPr>
        <w:ind w:left="1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F6ADDE">
      <w:start w:val="1"/>
      <w:numFmt w:val="bullet"/>
      <w:lvlText w:val="•"/>
      <w:lvlJc w:val="left"/>
      <w:pPr>
        <w:ind w:left="25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A3B60">
      <w:start w:val="1"/>
      <w:numFmt w:val="bullet"/>
      <w:lvlText w:val="•"/>
      <w:lvlJc w:val="left"/>
      <w:pPr>
        <w:ind w:left="31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0EFC4E">
      <w:start w:val="1"/>
      <w:numFmt w:val="bullet"/>
      <w:lvlText w:val="•"/>
      <w:lvlJc w:val="left"/>
      <w:pPr>
        <w:ind w:left="37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2CD224">
      <w:start w:val="1"/>
      <w:numFmt w:val="bullet"/>
      <w:lvlText w:val="•"/>
      <w:lvlJc w:val="left"/>
      <w:pPr>
        <w:ind w:left="4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D8191E">
      <w:start w:val="1"/>
      <w:numFmt w:val="bullet"/>
      <w:lvlText w:val="•"/>
      <w:lvlJc w:val="left"/>
      <w:pPr>
        <w:ind w:left="4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E3B7D9E"/>
    <w:multiLevelType w:val="hybridMultilevel"/>
    <w:tmpl w:val="D39E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83CC0"/>
    <w:multiLevelType w:val="multilevel"/>
    <w:tmpl w:val="C21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873609"/>
    <w:multiLevelType w:val="hybridMultilevel"/>
    <w:tmpl w:val="68ACFAA0"/>
    <w:lvl w:ilvl="0" w:tplc="6FEC383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247D0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2614D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2AEA1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B6904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6883D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FC881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42733A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946CE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3"/>
  </w:num>
  <w:num w:numId="2">
    <w:abstractNumId w:val="28"/>
  </w:num>
  <w:num w:numId="3">
    <w:abstractNumId w:val="31"/>
  </w:num>
  <w:num w:numId="4">
    <w:abstractNumId w:val="6"/>
  </w:num>
  <w:num w:numId="5">
    <w:abstractNumId w:val="15"/>
  </w:num>
  <w:num w:numId="6">
    <w:abstractNumId w:val="15"/>
    <w:lvlOverride w:ilvl="0">
      <w:lvl w:ilvl="0" w:tplc="A21C852A">
        <w:start w:val="1"/>
        <w:numFmt w:val="bullet"/>
        <w:lvlText w:val="-"/>
        <w:lvlJc w:val="left"/>
        <w:pPr>
          <w:ind w:left="240" w:hanging="2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38A144">
        <w:start w:val="1"/>
        <w:numFmt w:val="bullet"/>
        <w:lvlText w:val="-"/>
        <w:lvlJc w:val="left"/>
        <w:pPr>
          <w:ind w:left="50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F6C658">
        <w:start w:val="1"/>
        <w:numFmt w:val="bullet"/>
        <w:lvlText w:val="-"/>
        <w:lvlJc w:val="left"/>
        <w:pPr>
          <w:ind w:left="74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E604DA">
        <w:start w:val="1"/>
        <w:numFmt w:val="bullet"/>
        <w:lvlText w:val="-"/>
        <w:lvlJc w:val="left"/>
        <w:pPr>
          <w:ind w:left="98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C418C0">
        <w:start w:val="1"/>
        <w:numFmt w:val="bullet"/>
        <w:lvlText w:val="-"/>
        <w:lvlJc w:val="left"/>
        <w:pPr>
          <w:ind w:left="122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2C537C">
        <w:start w:val="1"/>
        <w:numFmt w:val="bullet"/>
        <w:lvlText w:val="-"/>
        <w:lvlJc w:val="left"/>
        <w:pPr>
          <w:ind w:left="146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4283CE">
        <w:start w:val="1"/>
        <w:numFmt w:val="bullet"/>
        <w:lvlText w:val="-"/>
        <w:lvlJc w:val="left"/>
        <w:pPr>
          <w:ind w:left="170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DECFA6">
        <w:start w:val="1"/>
        <w:numFmt w:val="bullet"/>
        <w:lvlText w:val="-"/>
        <w:lvlJc w:val="left"/>
        <w:pPr>
          <w:ind w:left="194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52D5EC">
        <w:start w:val="1"/>
        <w:numFmt w:val="bullet"/>
        <w:lvlText w:val="-"/>
        <w:lvlJc w:val="left"/>
        <w:pPr>
          <w:ind w:left="218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5"/>
    <w:lvlOverride w:ilvl="0">
      <w:lvl w:ilvl="0" w:tplc="A9E897BE">
        <w:start w:val="1"/>
        <w:numFmt w:val="bullet"/>
        <w:lvlText w:val="-"/>
        <w:lvlJc w:val="left"/>
        <w:pPr>
          <w:ind w:left="22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023B08">
        <w:start w:val="1"/>
        <w:numFmt w:val="bullet"/>
        <w:lvlText w:val="-"/>
        <w:lvlJc w:val="left"/>
        <w:pPr>
          <w:ind w:left="46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0470A4">
        <w:start w:val="1"/>
        <w:numFmt w:val="bullet"/>
        <w:lvlText w:val="-"/>
        <w:lvlJc w:val="left"/>
        <w:pPr>
          <w:ind w:left="70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C2EDCC">
        <w:start w:val="1"/>
        <w:numFmt w:val="bullet"/>
        <w:lvlText w:val="-"/>
        <w:lvlJc w:val="left"/>
        <w:pPr>
          <w:ind w:left="94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7AB3BE">
        <w:start w:val="1"/>
        <w:numFmt w:val="bullet"/>
        <w:lvlText w:val="-"/>
        <w:lvlJc w:val="left"/>
        <w:pPr>
          <w:ind w:left="118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065802">
        <w:start w:val="1"/>
        <w:numFmt w:val="bullet"/>
        <w:lvlText w:val="-"/>
        <w:lvlJc w:val="left"/>
        <w:pPr>
          <w:ind w:left="142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A233E8">
        <w:start w:val="1"/>
        <w:numFmt w:val="bullet"/>
        <w:lvlText w:val="-"/>
        <w:lvlJc w:val="left"/>
        <w:pPr>
          <w:ind w:left="166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42F68A">
        <w:start w:val="1"/>
        <w:numFmt w:val="bullet"/>
        <w:lvlText w:val="-"/>
        <w:lvlJc w:val="left"/>
        <w:pPr>
          <w:ind w:left="190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AA166E">
        <w:start w:val="1"/>
        <w:numFmt w:val="bullet"/>
        <w:lvlText w:val="-"/>
        <w:lvlJc w:val="left"/>
        <w:pPr>
          <w:ind w:left="214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6"/>
  </w:num>
  <w:num w:numId="10">
    <w:abstractNumId w:val="11"/>
  </w:num>
  <w:num w:numId="11">
    <w:abstractNumId w:val="22"/>
  </w:num>
  <w:num w:numId="12">
    <w:abstractNumId w:val="4"/>
  </w:num>
  <w:num w:numId="13">
    <w:abstractNumId w:val="19"/>
  </w:num>
  <w:num w:numId="14">
    <w:abstractNumId w:val="27"/>
  </w:num>
  <w:num w:numId="15">
    <w:abstractNumId w:val="16"/>
  </w:num>
  <w:num w:numId="16">
    <w:abstractNumId w:val="7"/>
  </w:num>
  <w:num w:numId="17">
    <w:abstractNumId w:val="1"/>
  </w:num>
  <w:num w:numId="18">
    <w:abstractNumId w:val="14"/>
  </w:num>
  <w:num w:numId="19">
    <w:abstractNumId w:val="25"/>
  </w:num>
  <w:num w:numId="20">
    <w:abstractNumId w:val="20"/>
  </w:num>
  <w:num w:numId="21">
    <w:abstractNumId w:val="29"/>
  </w:num>
  <w:num w:numId="22">
    <w:abstractNumId w:val="10"/>
  </w:num>
  <w:num w:numId="23">
    <w:abstractNumId w:val="17"/>
  </w:num>
  <w:num w:numId="24">
    <w:abstractNumId w:val="30"/>
  </w:num>
  <w:num w:numId="25">
    <w:abstractNumId w:val="0"/>
  </w:num>
  <w:num w:numId="26">
    <w:abstractNumId w:val="2"/>
  </w:num>
  <w:num w:numId="27">
    <w:abstractNumId w:val="18"/>
  </w:num>
  <w:num w:numId="28">
    <w:abstractNumId w:val="21"/>
  </w:num>
  <w:num w:numId="29">
    <w:abstractNumId w:val="3"/>
  </w:num>
  <w:num w:numId="30">
    <w:abstractNumId w:val="8"/>
  </w:num>
  <w:num w:numId="31">
    <w:abstractNumId w:val="9"/>
  </w:num>
  <w:num w:numId="32">
    <w:abstractNumId w:val="12"/>
  </w:num>
  <w:num w:numId="33">
    <w:abstractNumId w:val="2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60"/>
    <w:rsid w:val="00003022"/>
    <w:rsid w:val="00006636"/>
    <w:rsid w:val="00006ED6"/>
    <w:rsid w:val="00047B38"/>
    <w:rsid w:val="000B1403"/>
    <w:rsid w:val="000B18EA"/>
    <w:rsid w:val="000B2717"/>
    <w:rsid w:val="000C7B91"/>
    <w:rsid w:val="000D4A51"/>
    <w:rsid w:val="00103D9C"/>
    <w:rsid w:val="00107788"/>
    <w:rsid w:val="00156223"/>
    <w:rsid w:val="00181949"/>
    <w:rsid w:val="001913B4"/>
    <w:rsid w:val="00197700"/>
    <w:rsid w:val="001F1F68"/>
    <w:rsid w:val="00266545"/>
    <w:rsid w:val="00292BC8"/>
    <w:rsid w:val="002D5BBE"/>
    <w:rsid w:val="002D7145"/>
    <w:rsid w:val="00307B64"/>
    <w:rsid w:val="00354A39"/>
    <w:rsid w:val="00357FF4"/>
    <w:rsid w:val="00364B63"/>
    <w:rsid w:val="00385791"/>
    <w:rsid w:val="003C00D6"/>
    <w:rsid w:val="003C1BBB"/>
    <w:rsid w:val="003C5560"/>
    <w:rsid w:val="003C58EB"/>
    <w:rsid w:val="003D0E15"/>
    <w:rsid w:val="003F767E"/>
    <w:rsid w:val="004816CF"/>
    <w:rsid w:val="004D1722"/>
    <w:rsid w:val="00523BFA"/>
    <w:rsid w:val="005253A2"/>
    <w:rsid w:val="00566300"/>
    <w:rsid w:val="0057271D"/>
    <w:rsid w:val="00585241"/>
    <w:rsid w:val="00587BDF"/>
    <w:rsid w:val="005C3BDA"/>
    <w:rsid w:val="005E4B84"/>
    <w:rsid w:val="005E78E3"/>
    <w:rsid w:val="00613DFF"/>
    <w:rsid w:val="006C62B0"/>
    <w:rsid w:val="006E055F"/>
    <w:rsid w:val="00746F88"/>
    <w:rsid w:val="00750D52"/>
    <w:rsid w:val="007520DB"/>
    <w:rsid w:val="007C6D80"/>
    <w:rsid w:val="00824432"/>
    <w:rsid w:val="0086555E"/>
    <w:rsid w:val="00873F21"/>
    <w:rsid w:val="008926E3"/>
    <w:rsid w:val="00903661"/>
    <w:rsid w:val="00912289"/>
    <w:rsid w:val="009232D6"/>
    <w:rsid w:val="009532B0"/>
    <w:rsid w:val="00995E26"/>
    <w:rsid w:val="00997552"/>
    <w:rsid w:val="009C26E8"/>
    <w:rsid w:val="00A52092"/>
    <w:rsid w:val="00A54F12"/>
    <w:rsid w:val="00A633FF"/>
    <w:rsid w:val="00A9053E"/>
    <w:rsid w:val="00AF3E21"/>
    <w:rsid w:val="00B11444"/>
    <w:rsid w:val="00B50821"/>
    <w:rsid w:val="00B64ACB"/>
    <w:rsid w:val="00B966B8"/>
    <w:rsid w:val="00BC2339"/>
    <w:rsid w:val="00C1097D"/>
    <w:rsid w:val="00D10E2D"/>
    <w:rsid w:val="00D121F2"/>
    <w:rsid w:val="00D127A8"/>
    <w:rsid w:val="00D37112"/>
    <w:rsid w:val="00D72553"/>
    <w:rsid w:val="00DA0ED7"/>
    <w:rsid w:val="00DA798F"/>
    <w:rsid w:val="00DC5C86"/>
    <w:rsid w:val="00E0156A"/>
    <w:rsid w:val="00EB3830"/>
    <w:rsid w:val="00F114F0"/>
    <w:rsid w:val="00F4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E731FA-D68B-41B8-BC49-0C8BFE7E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68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57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791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57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791"/>
    <w:rPr>
      <w:rFonts w:cs="Arial Unicode MS"/>
      <w:color w:val="000000"/>
      <w:sz w:val="24"/>
      <w:szCs w:val="24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1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5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56A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56A"/>
    <w:rPr>
      <w:rFonts w:cs="Arial Unicode MS"/>
      <w:b/>
      <w:bCs/>
      <w:color w:val="000000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57271D"/>
    <w:pPr>
      <w:ind w:left="720"/>
      <w:contextualSpacing/>
    </w:pPr>
  </w:style>
  <w:style w:type="table" w:styleId="TableGrid">
    <w:name w:val="Table Grid"/>
    <w:basedOn w:val="TableNormal"/>
    <w:uiPriority w:val="59"/>
    <w:rsid w:val="00572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NWLCCCG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Bhamm</dc:creator>
  <cp:lastModifiedBy>Raj Bhamm</cp:lastModifiedBy>
  <cp:revision>7</cp:revision>
  <cp:lastPrinted>2019-09-27T14:09:00Z</cp:lastPrinted>
  <dcterms:created xsi:type="dcterms:W3CDTF">2023-02-14T12:02:00Z</dcterms:created>
  <dcterms:modified xsi:type="dcterms:W3CDTF">2023-03-13T15:49:00Z</dcterms:modified>
</cp:coreProperties>
</file>