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8486" w14:textId="45780216"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4B09BB" w14:textId="35B53883" w:rsidR="001266CF" w:rsidRDefault="002C3D3D">
          <w:pPr>
            <w:pStyle w:val="TOC1"/>
            <w:rPr>
              <w:rFonts w:eastAsiaTheme="minorEastAsia"/>
              <w:noProof/>
              <w:kern w:val="2"/>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50259878" w:history="1">
            <w:r w:rsidR="001266CF">
              <w:rPr>
                <w:rStyle w:val="Hyperlink"/>
                <w:noProof/>
              </w:rPr>
              <w:t>1.</w:t>
            </w:r>
            <w:r w:rsidR="001266CF">
              <w:rPr>
                <w:rFonts w:eastAsiaTheme="minorEastAsia"/>
                <w:noProof/>
                <w:kern w:val="2"/>
                <w:lang w:eastAsia="en-GB"/>
                <w14:ligatures w14:val="standardContextual"/>
              </w:rPr>
              <w:tab/>
            </w:r>
            <w:r w:rsidR="001266CF">
              <w:rPr>
                <w:rStyle w:val="Hyperlink"/>
                <w:noProof/>
              </w:rPr>
              <w:t>Introduction</w:t>
            </w:r>
            <w:r w:rsidR="001266CF">
              <w:rPr>
                <w:noProof/>
                <w:webHidden/>
              </w:rPr>
              <w:tab/>
            </w:r>
            <w:r w:rsidR="001266CF">
              <w:rPr>
                <w:noProof/>
                <w:webHidden/>
              </w:rPr>
              <w:fldChar w:fldCharType="begin"/>
            </w:r>
            <w:r w:rsidR="001266CF">
              <w:rPr>
                <w:noProof/>
                <w:webHidden/>
              </w:rPr>
              <w:instrText xml:space="preserve"> PAGEREF _Toc150259878 \h </w:instrText>
            </w:r>
            <w:r w:rsidR="001266CF">
              <w:rPr>
                <w:noProof/>
                <w:webHidden/>
              </w:rPr>
            </w:r>
            <w:r w:rsidR="001266CF">
              <w:rPr>
                <w:noProof/>
                <w:webHidden/>
              </w:rPr>
              <w:fldChar w:fldCharType="separate"/>
            </w:r>
            <w:r w:rsidR="001266CF">
              <w:rPr>
                <w:noProof/>
                <w:webHidden/>
              </w:rPr>
              <w:t>2</w:t>
            </w:r>
            <w:r w:rsidR="001266CF">
              <w:rPr>
                <w:noProof/>
                <w:webHidden/>
              </w:rPr>
              <w:fldChar w:fldCharType="end"/>
            </w:r>
          </w:hyperlink>
        </w:p>
        <w:p w14:paraId="3EC10CA5" w14:textId="3E8A4319" w:rsidR="001266CF" w:rsidRDefault="001266CF">
          <w:pPr>
            <w:pStyle w:val="TOC1"/>
            <w:rPr>
              <w:rFonts w:eastAsiaTheme="minorEastAsia"/>
              <w:noProof/>
              <w:kern w:val="2"/>
              <w:lang w:eastAsia="en-GB"/>
              <w14:ligatures w14:val="standardContextual"/>
            </w:rPr>
          </w:pPr>
          <w:hyperlink w:anchor="_Toc150259879" w:history="1">
            <w:r>
              <w:rPr>
                <w:rStyle w:val="Hyperlink"/>
                <w:noProof/>
              </w:rPr>
              <w:t>2.</w:t>
            </w:r>
            <w:r>
              <w:rPr>
                <w:rFonts w:eastAsiaTheme="minorEastAsia"/>
                <w:noProof/>
                <w:kern w:val="2"/>
                <w:lang w:eastAsia="en-GB"/>
                <w14:ligatures w14:val="standardContextual"/>
              </w:rPr>
              <w:tab/>
            </w:r>
            <w:r>
              <w:rPr>
                <w:rStyle w:val="Hyperlink"/>
                <w:noProof/>
              </w:rPr>
              <w:t>What is this Privacy Notice about?</w:t>
            </w:r>
            <w:r>
              <w:rPr>
                <w:noProof/>
                <w:webHidden/>
              </w:rPr>
              <w:tab/>
            </w:r>
            <w:r>
              <w:rPr>
                <w:noProof/>
                <w:webHidden/>
              </w:rPr>
              <w:fldChar w:fldCharType="begin"/>
            </w:r>
            <w:r>
              <w:rPr>
                <w:noProof/>
                <w:webHidden/>
              </w:rPr>
              <w:instrText xml:space="preserve"> PAGEREF _Toc150259879 \h </w:instrText>
            </w:r>
            <w:r>
              <w:rPr>
                <w:noProof/>
                <w:webHidden/>
              </w:rPr>
            </w:r>
            <w:r>
              <w:rPr>
                <w:noProof/>
                <w:webHidden/>
              </w:rPr>
              <w:fldChar w:fldCharType="separate"/>
            </w:r>
            <w:r>
              <w:rPr>
                <w:noProof/>
                <w:webHidden/>
              </w:rPr>
              <w:t>2</w:t>
            </w:r>
            <w:r>
              <w:rPr>
                <w:noProof/>
                <w:webHidden/>
              </w:rPr>
              <w:fldChar w:fldCharType="end"/>
            </w:r>
          </w:hyperlink>
        </w:p>
        <w:p w14:paraId="0F0EFB3F" w14:textId="53AE4E6B" w:rsidR="001266CF" w:rsidRDefault="001266CF">
          <w:pPr>
            <w:pStyle w:val="TOC1"/>
            <w:rPr>
              <w:rFonts w:eastAsiaTheme="minorEastAsia"/>
              <w:noProof/>
              <w:kern w:val="2"/>
              <w:lang w:eastAsia="en-GB"/>
              <w14:ligatures w14:val="standardContextual"/>
            </w:rPr>
          </w:pPr>
          <w:hyperlink w:anchor="_Toc150259880" w:history="1">
            <w:r>
              <w:rPr>
                <w:rStyle w:val="Hyperlink"/>
                <w:noProof/>
              </w:rPr>
              <w:t>3.</w:t>
            </w:r>
            <w:r>
              <w:rPr>
                <w:rFonts w:eastAsiaTheme="minorEastAsia"/>
                <w:noProof/>
                <w:kern w:val="2"/>
                <w:lang w:eastAsia="en-GB"/>
                <w14:ligatures w14:val="standardContextual"/>
              </w:rPr>
              <w:tab/>
            </w:r>
            <w:r>
              <w:rPr>
                <w:rStyle w:val="Hyperlink"/>
                <w:noProof/>
              </w:rPr>
              <w:t>Who we are</w:t>
            </w:r>
            <w:r>
              <w:rPr>
                <w:noProof/>
                <w:webHidden/>
              </w:rPr>
              <w:tab/>
            </w:r>
            <w:r>
              <w:rPr>
                <w:noProof/>
                <w:webHidden/>
              </w:rPr>
              <w:fldChar w:fldCharType="begin"/>
            </w:r>
            <w:r>
              <w:rPr>
                <w:noProof/>
                <w:webHidden/>
              </w:rPr>
              <w:instrText xml:space="preserve"> PAGEREF _Toc150259880 \h </w:instrText>
            </w:r>
            <w:r>
              <w:rPr>
                <w:noProof/>
                <w:webHidden/>
              </w:rPr>
            </w:r>
            <w:r>
              <w:rPr>
                <w:noProof/>
                <w:webHidden/>
              </w:rPr>
              <w:fldChar w:fldCharType="separate"/>
            </w:r>
            <w:r>
              <w:rPr>
                <w:noProof/>
                <w:webHidden/>
              </w:rPr>
              <w:t>2</w:t>
            </w:r>
            <w:r>
              <w:rPr>
                <w:noProof/>
                <w:webHidden/>
              </w:rPr>
              <w:fldChar w:fldCharType="end"/>
            </w:r>
          </w:hyperlink>
        </w:p>
        <w:p w14:paraId="4CC9698A" w14:textId="2632D6FB" w:rsidR="001266CF" w:rsidRDefault="001266CF">
          <w:pPr>
            <w:pStyle w:val="TOC1"/>
            <w:rPr>
              <w:rFonts w:eastAsiaTheme="minorEastAsia"/>
              <w:noProof/>
              <w:kern w:val="2"/>
              <w:lang w:eastAsia="en-GB"/>
              <w14:ligatures w14:val="standardContextual"/>
            </w:rPr>
          </w:pPr>
          <w:hyperlink w:anchor="_Toc150259881" w:history="1">
            <w:r>
              <w:rPr>
                <w:rStyle w:val="Hyperlink"/>
                <w:noProof/>
              </w:rPr>
              <w:t>4.</w:t>
            </w:r>
            <w:r>
              <w:rPr>
                <w:rFonts w:eastAsiaTheme="minorEastAsia"/>
                <w:noProof/>
                <w:kern w:val="2"/>
                <w:lang w:eastAsia="en-GB"/>
                <w14:ligatures w14:val="standardContextual"/>
              </w:rPr>
              <w:tab/>
            </w:r>
            <w:r>
              <w:rPr>
                <w:rStyle w:val="Hyperlink"/>
                <w:noProof/>
              </w:rPr>
              <w:t>Types of information we use</w:t>
            </w:r>
            <w:r>
              <w:rPr>
                <w:noProof/>
                <w:webHidden/>
              </w:rPr>
              <w:tab/>
            </w:r>
            <w:r>
              <w:rPr>
                <w:noProof/>
                <w:webHidden/>
              </w:rPr>
              <w:fldChar w:fldCharType="begin"/>
            </w:r>
            <w:r>
              <w:rPr>
                <w:noProof/>
                <w:webHidden/>
              </w:rPr>
              <w:instrText xml:space="preserve"> PAGEREF _Toc150259881 \h </w:instrText>
            </w:r>
            <w:r>
              <w:rPr>
                <w:noProof/>
                <w:webHidden/>
              </w:rPr>
            </w:r>
            <w:r>
              <w:rPr>
                <w:noProof/>
                <w:webHidden/>
              </w:rPr>
              <w:fldChar w:fldCharType="separate"/>
            </w:r>
            <w:r>
              <w:rPr>
                <w:noProof/>
                <w:webHidden/>
              </w:rPr>
              <w:t>2</w:t>
            </w:r>
            <w:r>
              <w:rPr>
                <w:noProof/>
                <w:webHidden/>
              </w:rPr>
              <w:fldChar w:fldCharType="end"/>
            </w:r>
          </w:hyperlink>
        </w:p>
        <w:p w14:paraId="65E2C22D" w14:textId="636DB18C" w:rsidR="001266CF" w:rsidRDefault="001266CF">
          <w:pPr>
            <w:pStyle w:val="TOC1"/>
            <w:rPr>
              <w:rFonts w:eastAsiaTheme="minorEastAsia"/>
              <w:noProof/>
              <w:kern w:val="2"/>
              <w:lang w:eastAsia="en-GB"/>
              <w14:ligatures w14:val="standardContextual"/>
            </w:rPr>
          </w:pPr>
          <w:hyperlink w:anchor="_Toc150259882" w:history="1">
            <w:r>
              <w:rPr>
                <w:rStyle w:val="Hyperlink"/>
                <w:noProof/>
              </w:rPr>
              <w:t>5.</w:t>
            </w:r>
            <w:r>
              <w:rPr>
                <w:rFonts w:eastAsiaTheme="minorEastAsia"/>
                <w:noProof/>
                <w:kern w:val="2"/>
                <w:lang w:eastAsia="en-GB"/>
                <w14:ligatures w14:val="standardContextual"/>
              </w:rPr>
              <w:tab/>
            </w:r>
            <w:r>
              <w:rPr>
                <w:rStyle w:val="Hyperlink"/>
                <w:noProof/>
              </w:rPr>
              <w:t xml:space="preserve">What we use your personal data and special category </w:t>
            </w:r>
            <w:r>
              <w:rPr>
                <w:rStyle w:val="Hyperlink"/>
                <w:noProof/>
              </w:rPr>
              <w:t>personal for</w:t>
            </w:r>
            <w:r>
              <w:rPr>
                <w:noProof/>
                <w:webHidden/>
              </w:rPr>
              <w:tab/>
            </w:r>
            <w:r>
              <w:rPr>
                <w:noProof/>
                <w:webHidden/>
              </w:rPr>
              <w:fldChar w:fldCharType="begin"/>
            </w:r>
            <w:r>
              <w:rPr>
                <w:noProof/>
                <w:webHidden/>
              </w:rPr>
              <w:instrText xml:space="preserve"> PAGEREF _Toc150259882 \h </w:instrText>
            </w:r>
            <w:r>
              <w:rPr>
                <w:noProof/>
                <w:webHidden/>
              </w:rPr>
            </w:r>
            <w:r>
              <w:rPr>
                <w:noProof/>
                <w:webHidden/>
              </w:rPr>
              <w:fldChar w:fldCharType="separate"/>
            </w:r>
            <w:r>
              <w:rPr>
                <w:noProof/>
                <w:webHidden/>
              </w:rPr>
              <w:t>2</w:t>
            </w:r>
            <w:r>
              <w:rPr>
                <w:noProof/>
                <w:webHidden/>
              </w:rPr>
              <w:fldChar w:fldCharType="end"/>
            </w:r>
          </w:hyperlink>
        </w:p>
        <w:p w14:paraId="47401988" w14:textId="0CA6053D" w:rsidR="001266CF" w:rsidRDefault="001266CF">
          <w:pPr>
            <w:pStyle w:val="TOC1"/>
            <w:rPr>
              <w:rFonts w:eastAsiaTheme="minorEastAsia"/>
              <w:noProof/>
              <w:kern w:val="2"/>
              <w:lang w:eastAsia="en-GB"/>
              <w14:ligatures w14:val="standardContextual"/>
            </w:rPr>
          </w:pPr>
          <w:hyperlink w:anchor="_Toc150259883" w:history="1">
            <w:r>
              <w:rPr>
                <w:rStyle w:val="Hyperlink"/>
                <w:noProof/>
              </w:rPr>
              <w:t>6.</w:t>
            </w:r>
            <w:r>
              <w:rPr>
                <w:rFonts w:eastAsiaTheme="minorEastAsia"/>
                <w:noProof/>
                <w:kern w:val="2"/>
                <w:lang w:eastAsia="en-GB"/>
                <w14:ligatures w14:val="standardContextual"/>
              </w:rPr>
              <w:tab/>
            </w:r>
            <w:r>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_Toc150259883 \h </w:instrText>
            </w:r>
            <w:r>
              <w:rPr>
                <w:noProof/>
                <w:webHidden/>
              </w:rPr>
            </w:r>
            <w:r>
              <w:rPr>
                <w:noProof/>
                <w:webHidden/>
              </w:rPr>
              <w:fldChar w:fldCharType="separate"/>
            </w:r>
            <w:r>
              <w:rPr>
                <w:noProof/>
                <w:webHidden/>
              </w:rPr>
              <w:t>3</w:t>
            </w:r>
            <w:r>
              <w:rPr>
                <w:noProof/>
                <w:webHidden/>
              </w:rPr>
              <w:fldChar w:fldCharType="end"/>
            </w:r>
          </w:hyperlink>
        </w:p>
        <w:p w14:paraId="01204071" w14:textId="30DC8E36" w:rsidR="001266CF" w:rsidRDefault="001266CF">
          <w:pPr>
            <w:pStyle w:val="TOC1"/>
            <w:rPr>
              <w:rFonts w:eastAsiaTheme="minorEastAsia"/>
              <w:noProof/>
              <w:kern w:val="2"/>
              <w:lang w:eastAsia="en-GB"/>
              <w14:ligatures w14:val="standardContextual"/>
            </w:rPr>
          </w:pPr>
          <w:hyperlink w:anchor="_Toc150259884" w:history="1">
            <w:r>
              <w:rPr>
                <w:rStyle w:val="Hyperlink"/>
                <w:noProof/>
              </w:rPr>
              <w:t>7.</w:t>
            </w:r>
            <w:r>
              <w:rPr>
                <w:rFonts w:eastAsiaTheme="minorEastAsia"/>
                <w:noProof/>
                <w:kern w:val="2"/>
                <w:lang w:eastAsia="en-GB"/>
                <w14:ligatures w14:val="standardContextual"/>
              </w:rPr>
              <w:tab/>
            </w:r>
            <w:r>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_Toc150259884 \h </w:instrText>
            </w:r>
            <w:r>
              <w:rPr>
                <w:noProof/>
                <w:webHidden/>
              </w:rPr>
            </w:r>
            <w:r>
              <w:rPr>
                <w:noProof/>
                <w:webHidden/>
              </w:rPr>
              <w:fldChar w:fldCharType="separate"/>
            </w:r>
            <w:r>
              <w:rPr>
                <w:noProof/>
                <w:webHidden/>
              </w:rPr>
              <w:t>3</w:t>
            </w:r>
            <w:r>
              <w:rPr>
                <w:noProof/>
                <w:webHidden/>
              </w:rPr>
              <w:fldChar w:fldCharType="end"/>
            </w:r>
          </w:hyperlink>
        </w:p>
        <w:p w14:paraId="4D54CDD9" w14:textId="32DD3F7B"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85" w:history="1">
            <w:r>
              <w:rPr>
                <w:rStyle w:val="Hyperlink"/>
                <w:rFonts w:ascii="Calibri" w:hAnsi="Calibri" w:cs="Calibri"/>
                <w:noProof/>
              </w:rPr>
              <w:t>a.</w:t>
            </w:r>
            <w:r>
              <w:rPr>
                <w:rFonts w:eastAsiaTheme="minorEastAsia"/>
                <w:noProof/>
                <w:kern w:val="2"/>
                <w:lang w:eastAsia="en-GB"/>
                <w14:ligatures w14:val="standardContextual"/>
              </w:rPr>
              <w:tab/>
            </w:r>
            <w:r>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_Toc150259885 \h </w:instrText>
            </w:r>
            <w:r>
              <w:rPr>
                <w:noProof/>
                <w:webHidden/>
              </w:rPr>
            </w:r>
            <w:r>
              <w:rPr>
                <w:noProof/>
                <w:webHidden/>
              </w:rPr>
              <w:fldChar w:fldCharType="separate"/>
            </w:r>
            <w:r>
              <w:rPr>
                <w:noProof/>
                <w:webHidden/>
              </w:rPr>
              <w:t>4</w:t>
            </w:r>
            <w:r>
              <w:rPr>
                <w:noProof/>
                <w:webHidden/>
              </w:rPr>
              <w:fldChar w:fldCharType="end"/>
            </w:r>
          </w:hyperlink>
        </w:p>
        <w:p w14:paraId="4969CA69" w14:textId="0F6AEBDC"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86" w:history="1">
            <w:r>
              <w:rPr>
                <w:rStyle w:val="Hyperlink"/>
                <w:rFonts w:ascii="Calibri" w:hAnsi="Calibri" w:cs="Calibri"/>
                <w:noProof/>
              </w:rPr>
              <w:t>b.</w:t>
            </w:r>
            <w:r>
              <w:rPr>
                <w:rFonts w:eastAsiaTheme="minorEastAsia"/>
                <w:noProof/>
                <w:kern w:val="2"/>
                <w:lang w:eastAsia="en-GB"/>
                <w14:ligatures w14:val="standardContextual"/>
              </w:rPr>
              <w:tab/>
            </w:r>
            <w:r>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_Toc150259886 \h </w:instrText>
            </w:r>
            <w:r>
              <w:rPr>
                <w:noProof/>
                <w:webHidden/>
              </w:rPr>
            </w:r>
            <w:r>
              <w:rPr>
                <w:noProof/>
                <w:webHidden/>
              </w:rPr>
              <w:fldChar w:fldCharType="separate"/>
            </w:r>
            <w:r>
              <w:rPr>
                <w:noProof/>
                <w:webHidden/>
              </w:rPr>
              <w:t>14</w:t>
            </w:r>
            <w:r>
              <w:rPr>
                <w:noProof/>
                <w:webHidden/>
              </w:rPr>
              <w:fldChar w:fldCharType="end"/>
            </w:r>
          </w:hyperlink>
        </w:p>
        <w:p w14:paraId="7A86F582" w14:textId="60714742"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87" w:history="1">
            <w:r>
              <w:rPr>
                <w:rStyle w:val="Hyperlink"/>
                <w:rFonts w:ascii="Calibri" w:eastAsia="Calibri" w:hAnsi="Calibri" w:cs="Calibri"/>
                <w:bCs/>
                <w:noProof/>
              </w:rPr>
              <w:t>c.</w:t>
            </w:r>
            <w:r>
              <w:rPr>
                <w:rFonts w:eastAsiaTheme="minorEastAsia"/>
                <w:noProof/>
                <w:kern w:val="2"/>
                <w:lang w:eastAsia="en-GB"/>
                <w14:ligatures w14:val="standardContextual"/>
              </w:rPr>
              <w:tab/>
            </w:r>
            <w:r>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_Toc150259887 \h </w:instrText>
            </w:r>
            <w:r>
              <w:rPr>
                <w:noProof/>
                <w:webHidden/>
              </w:rPr>
            </w:r>
            <w:r>
              <w:rPr>
                <w:noProof/>
                <w:webHidden/>
              </w:rPr>
              <w:fldChar w:fldCharType="separate"/>
            </w:r>
            <w:r>
              <w:rPr>
                <w:noProof/>
                <w:webHidden/>
              </w:rPr>
              <w:t>21</w:t>
            </w:r>
            <w:r>
              <w:rPr>
                <w:noProof/>
                <w:webHidden/>
              </w:rPr>
              <w:fldChar w:fldCharType="end"/>
            </w:r>
          </w:hyperlink>
        </w:p>
        <w:p w14:paraId="2685747D" w14:textId="2FF57493"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88" w:history="1">
            <w:r>
              <w:rPr>
                <w:rStyle w:val="Hyperlink"/>
                <w:rFonts w:ascii="Calibri" w:eastAsia="Calibri" w:hAnsi="Calibri" w:cs="Calibri"/>
                <w:noProof/>
              </w:rPr>
              <w:t>d.</w:t>
            </w:r>
            <w:r>
              <w:rPr>
                <w:rFonts w:eastAsiaTheme="minorEastAsia"/>
                <w:noProof/>
                <w:kern w:val="2"/>
                <w:lang w:eastAsia="en-GB"/>
                <w14:ligatures w14:val="standardContextual"/>
              </w:rPr>
              <w:tab/>
            </w:r>
            <w:r>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_Toc150259888 \h </w:instrText>
            </w:r>
            <w:r>
              <w:rPr>
                <w:noProof/>
                <w:webHidden/>
              </w:rPr>
            </w:r>
            <w:r>
              <w:rPr>
                <w:noProof/>
                <w:webHidden/>
              </w:rPr>
              <w:fldChar w:fldCharType="separate"/>
            </w:r>
            <w:r>
              <w:rPr>
                <w:noProof/>
                <w:webHidden/>
              </w:rPr>
              <w:t>34</w:t>
            </w:r>
            <w:r>
              <w:rPr>
                <w:noProof/>
                <w:webHidden/>
              </w:rPr>
              <w:fldChar w:fldCharType="end"/>
            </w:r>
          </w:hyperlink>
        </w:p>
        <w:p w14:paraId="68D2A76A" w14:textId="10010B6D"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89" w:history="1">
            <w:r>
              <w:rPr>
                <w:rStyle w:val="Hyperlink"/>
                <w:rFonts w:ascii="Calibri" w:hAnsi="Calibri" w:cs="Calibri"/>
                <w:noProof/>
              </w:rPr>
              <w:t>e.</w:t>
            </w:r>
            <w:r>
              <w:rPr>
                <w:rFonts w:eastAsiaTheme="minorEastAsia"/>
                <w:noProof/>
                <w:kern w:val="2"/>
                <w:lang w:eastAsia="en-GB"/>
                <w14:ligatures w14:val="standardContextual"/>
              </w:rPr>
              <w:tab/>
            </w:r>
            <w:r>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_Toc150259889 \h </w:instrText>
            </w:r>
            <w:r>
              <w:rPr>
                <w:noProof/>
                <w:webHidden/>
              </w:rPr>
            </w:r>
            <w:r>
              <w:rPr>
                <w:noProof/>
                <w:webHidden/>
              </w:rPr>
              <w:fldChar w:fldCharType="separate"/>
            </w:r>
            <w:r>
              <w:rPr>
                <w:noProof/>
                <w:webHidden/>
              </w:rPr>
              <w:t>43</w:t>
            </w:r>
            <w:r>
              <w:rPr>
                <w:noProof/>
                <w:webHidden/>
              </w:rPr>
              <w:fldChar w:fldCharType="end"/>
            </w:r>
          </w:hyperlink>
        </w:p>
        <w:p w14:paraId="746D7CB3" w14:textId="3DFC138D"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90" w:history="1">
            <w:r>
              <w:rPr>
                <w:rStyle w:val="Hyperlink"/>
                <w:rFonts w:ascii="Calibri" w:hAnsi="Calibri" w:cs="Calibri"/>
                <w:noProof/>
              </w:rPr>
              <w:t>f.</w:t>
            </w:r>
            <w:r>
              <w:rPr>
                <w:rFonts w:eastAsiaTheme="minorEastAsia"/>
                <w:noProof/>
                <w:kern w:val="2"/>
                <w:lang w:eastAsia="en-GB"/>
                <w14:ligatures w14:val="standardContextual"/>
              </w:rPr>
              <w:tab/>
            </w:r>
            <w:r>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_Toc150259890 \h </w:instrText>
            </w:r>
            <w:r>
              <w:rPr>
                <w:noProof/>
                <w:webHidden/>
              </w:rPr>
            </w:r>
            <w:r>
              <w:rPr>
                <w:noProof/>
                <w:webHidden/>
              </w:rPr>
              <w:fldChar w:fldCharType="separate"/>
            </w:r>
            <w:r>
              <w:rPr>
                <w:noProof/>
                <w:webHidden/>
              </w:rPr>
              <w:t>51</w:t>
            </w:r>
            <w:r>
              <w:rPr>
                <w:noProof/>
                <w:webHidden/>
              </w:rPr>
              <w:fldChar w:fldCharType="end"/>
            </w:r>
          </w:hyperlink>
        </w:p>
        <w:p w14:paraId="2755CE26" w14:textId="39EE1A3A" w:rsidR="001266CF" w:rsidRDefault="001266CF">
          <w:pPr>
            <w:pStyle w:val="TOC1"/>
            <w:rPr>
              <w:rFonts w:eastAsiaTheme="minorEastAsia"/>
              <w:noProof/>
              <w:kern w:val="2"/>
              <w:lang w:eastAsia="en-GB"/>
              <w14:ligatures w14:val="standardContextual"/>
            </w:rPr>
          </w:pPr>
          <w:hyperlink w:anchor="_Toc150259891" w:history="1">
            <w:r>
              <w:rPr>
                <w:rStyle w:val="Hyperlink"/>
                <w:noProof/>
              </w:rPr>
              <w:t>8.</w:t>
            </w:r>
            <w:r>
              <w:rPr>
                <w:rFonts w:eastAsiaTheme="minorEastAsia"/>
                <w:noProof/>
                <w:kern w:val="2"/>
                <w:lang w:eastAsia="en-GB"/>
                <w14:ligatures w14:val="standardContextual"/>
              </w:rPr>
              <w:tab/>
            </w:r>
            <w:r>
              <w:rPr>
                <w:rStyle w:val="Hyperlink"/>
                <w:noProof/>
              </w:rPr>
              <w:t>The Information Commissioner</w:t>
            </w:r>
            <w:r>
              <w:rPr>
                <w:noProof/>
                <w:webHidden/>
              </w:rPr>
              <w:tab/>
            </w:r>
            <w:r>
              <w:rPr>
                <w:noProof/>
                <w:webHidden/>
              </w:rPr>
              <w:fldChar w:fldCharType="begin"/>
            </w:r>
            <w:r>
              <w:rPr>
                <w:noProof/>
                <w:webHidden/>
              </w:rPr>
              <w:instrText xml:space="preserve"> PAGEREF _Toc150259891 \h </w:instrText>
            </w:r>
            <w:r>
              <w:rPr>
                <w:noProof/>
                <w:webHidden/>
              </w:rPr>
            </w:r>
            <w:r>
              <w:rPr>
                <w:noProof/>
                <w:webHidden/>
              </w:rPr>
              <w:fldChar w:fldCharType="separate"/>
            </w:r>
            <w:r>
              <w:rPr>
                <w:noProof/>
                <w:webHidden/>
              </w:rPr>
              <w:t>80</w:t>
            </w:r>
            <w:r>
              <w:rPr>
                <w:noProof/>
                <w:webHidden/>
              </w:rPr>
              <w:fldChar w:fldCharType="end"/>
            </w:r>
          </w:hyperlink>
        </w:p>
        <w:p w14:paraId="21D249AB" w14:textId="2CE41BB5" w:rsidR="001266CF" w:rsidRDefault="001266CF">
          <w:pPr>
            <w:pStyle w:val="TOC1"/>
            <w:rPr>
              <w:rFonts w:eastAsiaTheme="minorEastAsia"/>
              <w:noProof/>
              <w:kern w:val="2"/>
              <w:lang w:eastAsia="en-GB"/>
              <w14:ligatures w14:val="standardContextual"/>
            </w:rPr>
          </w:pPr>
          <w:hyperlink w:anchor="_Toc150259892" w:history="1">
            <w:r>
              <w:rPr>
                <w:rStyle w:val="Hyperlink"/>
                <w:noProof/>
              </w:rPr>
              <w:t>9.</w:t>
            </w:r>
            <w:r>
              <w:rPr>
                <w:rFonts w:eastAsiaTheme="minorEastAsia"/>
                <w:noProof/>
                <w:kern w:val="2"/>
                <w:lang w:eastAsia="en-GB"/>
                <w14:ligatures w14:val="standardContextual"/>
              </w:rPr>
              <w:tab/>
            </w:r>
            <w:r>
              <w:rPr>
                <w:rStyle w:val="Hyperlink"/>
                <w:noProof/>
              </w:rPr>
              <w:t>What is EMIS Systems Local Record Sharing?</w:t>
            </w:r>
            <w:r>
              <w:rPr>
                <w:noProof/>
                <w:webHidden/>
              </w:rPr>
              <w:tab/>
            </w:r>
            <w:r>
              <w:rPr>
                <w:noProof/>
                <w:webHidden/>
              </w:rPr>
              <w:fldChar w:fldCharType="begin"/>
            </w:r>
            <w:r>
              <w:rPr>
                <w:noProof/>
                <w:webHidden/>
              </w:rPr>
              <w:instrText xml:space="preserve"> PAGEREF _Toc150259892 \h </w:instrText>
            </w:r>
            <w:r>
              <w:rPr>
                <w:noProof/>
                <w:webHidden/>
              </w:rPr>
            </w:r>
            <w:r>
              <w:rPr>
                <w:noProof/>
                <w:webHidden/>
              </w:rPr>
              <w:fldChar w:fldCharType="separate"/>
            </w:r>
            <w:r>
              <w:rPr>
                <w:noProof/>
                <w:webHidden/>
              </w:rPr>
              <w:t>80</w:t>
            </w:r>
            <w:r>
              <w:rPr>
                <w:noProof/>
                <w:webHidden/>
              </w:rPr>
              <w:fldChar w:fldCharType="end"/>
            </w:r>
          </w:hyperlink>
        </w:p>
        <w:p w14:paraId="1B60F200" w14:textId="28917894" w:rsidR="001266CF" w:rsidRDefault="001266CF">
          <w:pPr>
            <w:pStyle w:val="TOC1"/>
            <w:rPr>
              <w:rFonts w:eastAsiaTheme="minorEastAsia"/>
              <w:noProof/>
              <w:kern w:val="2"/>
              <w:lang w:eastAsia="en-GB"/>
              <w14:ligatures w14:val="standardContextual"/>
            </w:rPr>
          </w:pPr>
          <w:hyperlink w:anchor="_Toc150259893" w:history="1">
            <w:r>
              <w:rPr>
                <w:rStyle w:val="Hyperlink"/>
                <w:noProof/>
              </w:rPr>
              <w:t>10.</w:t>
            </w:r>
            <w:r>
              <w:rPr>
                <w:rFonts w:eastAsiaTheme="minorEastAsia"/>
                <w:noProof/>
                <w:kern w:val="2"/>
                <w:lang w:eastAsia="en-GB"/>
                <w14:ligatures w14:val="standardContextual"/>
              </w:rPr>
              <w:tab/>
            </w:r>
            <w:r>
              <w:rPr>
                <w:rStyle w:val="Hyperlink"/>
                <w:noProof/>
              </w:rPr>
              <w:t>What do we use anonymised data for?</w:t>
            </w:r>
            <w:r>
              <w:rPr>
                <w:noProof/>
                <w:webHidden/>
              </w:rPr>
              <w:tab/>
            </w:r>
            <w:r>
              <w:rPr>
                <w:noProof/>
                <w:webHidden/>
              </w:rPr>
              <w:fldChar w:fldCharType="begin"/>
            </w:r>
            <w:r>
              <w:rPr>
                <w:noProof/>
                <w:webHidden/>
              </w:rPr>
              <w:instrText xml:space="preserve"> PAGEREF _Toc150259893 \h </w:instrText>
            </w:r>
            <w:r>
              <w:rPr>
                <w:noProof/>
                <w:webHidden/>
              </w:rPr>
            </w:r>
            <w:r>
              <w:rPr>
                <w:noProof/>
                <w:webHidden/>
              </w:rPr>
              <w:fldChar w:fldCharType="separate"/>
            </w:r>
            <w:r>
              <w:rPr>
                <w:noProof/>
                <w:webHidden/>
              </w:rPr>
              <w:t>80</w:t>
            </w:r>
            <w:r>
              <w:rPr>
                <w:noProof/>
                <w:webHidden/>
              </w:rPr>
              <w:fldChar w:fldCharType="end"/>
            </w:r>
          </w:hyperlink>
        </w:p>
        <w:p w14:paraId="7130AB69" w14:textId="172E3579" w:rsidR="001266CF" w:rsidRDefault="001266CF">
          <w:pPr>
            <w:pStyle w:val="TOC1"/>
            <w:rPr>
              <w:rFonts w:eastAsiaTheme="minorEastAsia"/>
              <w:noProof/>
              <w:kern w:val="2"/>
              <w:lang w:eastAsia="en-GB"/>
              <w14:ligatures w14:val="standardContextual"/>
            </w:rPr>
          </w:pPr>
          <w:hyperlink w:anchor="_Toc150259894" w:history="1">
            <w:r>
              <w:rPr>
                <w:rStyle w:val="Hyperlink"/>
                <w:noProof/>
              </w:rPr>
              <w:t>11.</w:t>
            </w:r>
            <w:r>
              <w:rPr>
                <w:rFonts w:eastAsiaTheme="minorEastAsia"/>
                <w:noProof/>
                <w:kern w:val="2"/>
                <w:lang w:eastAsia="en-GB"/>
                <w14:ligatures w14:val="standardContextual"/>
              </w:rPr>
              <w:tab/>
            </w:r>
            <w:r>
              <w:rPr>
                <w:rStyle w:val="Hyperlink"/>
                <w:noProof/>
              </w:rPr>
              <w:t>Details of data linkage with other datasets</w:t>
            </w:r>
            <w:r>
              <w:rPr>
                <w:noProof/>
                <w:webHidden/>
              </w:rPr>
              <w:tab/>
            </w:r>
            <w:r>
              <w:rPr>
                <w:noProof/>
                <w:webHidden/>
              </w:rPr>
              <w:fldChar w:fldCharType="begin"/>
            </w:r>
            <w:r>
              <w:rPr>
                <w:noProof/>
                <w:webHidden/>
              </w:rPr>
              <w:instrText xml:space="preserve"> PAGEREF _Toc150259894 \h </w:instrText>
            </w:r>
            <w:r>
              <w:rPr>
                <w:noProof/>
                <w:webHidden/>
              </w:rPr>
            </w:r>
            <w:r>
              <w:rPr>
                <w:noProof/>
                <w:webHidden/>
              </w:rPr>
              <w:fldChar w:fldCharType="separate"/>
            </w:r>
            <w:r>
              <w:rPr>
                <w:noProof/>
                <w:webHidden/>
              </w:rPr>
              <w:t>81</w:t>
            </w:r>
            <w:r>
              <w:rPr>
                <w:noProof/>
                <w:webHidden/>
              </w:rPr>
              <w:fldChar w:fldCharType="end"/>
            </w:r>
          </w:hyperlink>
        </w:p>
        <w:p w14:paraId="732CCAEF" w14:textId="1158AD49" w:rsidR="001266CF" w:rsidRDefault="001266CF">
          <w:pPr>
            <w:pStyle w:val="TOC1"/>
            <w:rPr>
              <w:rFonts w:eastAsiaTheme="minorEastAsia"/>
              <w:noProof/>
              <w:kern w:val="2"/>
              <w:lang w:eastAsia="en-GB"/>
              <w14:ligatures w14:val="standardContextual"/>
            </w:rPr>
          </w:pPr>
          <w:hyperlink w:anchor="_Toc150259895" w:history="1">
            <w:r>
              <w:rPr>
                <w:rStyle w:val="Hyperlink"/>
                <w:rFonts w:cs="Times New Roman"/>
                <w:noProof/>
              </w:rPr>
              <w:t>12.</w:t>
            </w:r>
            <w:r>
              <w:rPr>
                <w:rFonts w:eastAsiaTheme="minorEastAsia"/>
                <w:noProof/>
                <w:kern w:val="2"/>
                <w:lang w:eastAsia="en-GB"/>
                <w14:ligatures w14:val="standardContextual"/>
              </w:rPr>
              <w:tab/>
            </w:r>
            <w:r>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_Toc150259895 \h </w:instrText>
            </w:r>
            <w:r>
              <w:rPr>
                <w:noProof/>
                <w:webHidden/>
              </w:rPr>
            </w:r>
            <w:r>
              <w:rPr>
                <w:noProof/>
                <w:webHidden/>
              </w:rPr>
              <w:fldChar w:fldCharType="separate"/>
            </w:r>
            <w:r>
              <w:rPr>
                <w:noProof/>
                <w:webHidden/>
              </w:rPr>
              <w:t>81</w:t>
            </w:r>
            <w:r>
              <w:rPr>
                <w:noProof/>
                <w:webHidden/>
              </w:rPr>
              <w:fldChar w:fldCharType="end"/>
            </w:r>
          </w:hyperlink>
        </w:p>
        <w:p w14:paraId="18723354" w14:textId="6F2FE04B" w:rsidR="001266CF" w:rsidRDefault="001266CF">
          <w:pPr>
            <w:pStyle w:val="TOC1"/>
            <w:rPr>
              <w:rFonts w:eastAsiaTheme="minorEastAsia"/>
              <w:noProof/>
              <w:kern w:val="2"/>
              <w:lang w:eastAsia="en-GB"/>
              <w14:ligatures w14:val="standardContextual"/>
            </w:rPr>
          </w:pPr>
          <w:hyperlink w:anchor="_Toc150259896" w:history="1">
            <w:r>
              <w:rPr>
                <w:rStyle w:val="Hyperlink"/>
                <w:rFonts w:cs="Times New Roman"/>
                <w:noProof/>
              </w:rPr>
              <w:t>13.</w:t>
            </w:r>
            <w:r>
              <w:rPr>
                <w:rFonts w:eastAsiaTheme="minorEastAsia"/>
                <w:noProof/>
                <w:kern w:val="2"/>
                <w:lang w:eastAsia="en-GB"/>
                <w14:ligatures w14:val="standardContextual"/>
              </w:rPr>
              <w:tab/>
            </w:r>
            <w:r>
              <w:rPr>
                <w:rStyle w:val="Hyperlink"/>
                <w:rFonts w:cs="Times New Roman"/>
                <w:noProof/>
              </w:rPr>
              <w:t>What are your rights?</w:t>
            </w:r>
            <w:r>
              <w:rPr>
                <w:noProof/>
                <w:webHidden/>
              </w:rPr>
              <w:tab/>
            </w:r>
            <w:r>
              <w:rPr>
                <w:noProof/>
                <w:webHidden/>
              </w:rPr>
              <w:fldChar w:fldCharType="begin"/>
            </w:r>
            <w:r>
              <w:rPr>
                <w:noProof/>
                <w:webHidden/>
              </w:rPr>
              <w:instrText xml:space="preserve"> PAGEREF _Toc150259896 \h </w:instrText>
            </w:r>
            <w:r>
              <w:rPr>
                <w:noProof/>
                <w:webHidden/>
              </w:rPr>
            </w:r>
            <w:r>
              <w:rPr>
                <w:noProof/>
                <w:webHidden/>
              </w:rPr>
              <w:fldChar w:fldCharType="separate"/>
            </w:r>
            <w:r>
              <w:rPr>
                <w:noProof/>
                <w:webHidden/>
              </w:rPr>
              <w:t>81</w:t>
            </w:r>
            <w:r>
              <w:rPr>
                <w:noProof/>
                <w:webHidden/>
              </w:rPr>
              <w:fldChar w:fldCharType="end"/>
            </w:r>
          </w:hyperlink>
        </w:p>
        <w:p w14:paraId="7027E4C5" w14:textId="2167AAFE" w:rsidR="001266CF" w:rsidRDefault="001266CF">
          <w:pPr>
            <w:pStyle w:val="TOC1"/>
            <w:rPr>
              <w:rFonts w:eastAsiaTheme="minorEastAsia"/>
              <w:noProof/>
              <w:kern w:val="2"/>
              <w:lang w:eastAsia="en-GB"/>
              <w14:ligatures w14:val="standardContextual"/>
            </w:rPr>
          </w:pPr>
          <w:hyperlink w:anchor="_Toc150259897" w:history="1">
            <w:r>
              <w:rPr>
                <w:rStyle w:val="Hyperlink"/>
                <w:rFonts w:cs="Times New Roman"/>
                <w:noProof/>
              </w:rPr>
              <w:t>14.</w:t>
            </w:r>
            <w:r>
              <w:rPr>
                <w:rFonts w:eastAsiaTheme="minorEastAsia"/>
                <w:noProof/>
                <w:kern w:val="2"/>
                <w:lang w:eastAsia="en-GB"/>
                <w14:ligatures w14:val="standardContextual"/>
              </w:rPr>
              <w:tab/>
            </w:r>
            <w:r>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_Toc150259897 \h </w:instrText>
            </w:r>
            <w:r>
              <w:rPr>
                <w:noProof/>
                <w:webHidden/>
              </w:rPr>
            </w:r>
            <w:r>
              <w:rPr>
                <w:noProof/>
                <w:webHidden/>
              </w:rPr>
              <w:fldChar w:fldCharType="separate"/>
            </w:r>
            <w:r>
              <w:rPr>
                <w:noProof/>
                <w:webHidden/>
              </w:rPr>
              <w:t>82</w:t>
            </w:r>
            <w:r>
              <w:rPr>
                <w:noProof/>
                <w:webHidden/>
              </w:rPr>
              <w:fldChar w:fldCharType="end"/>
            </w:r>
          </w:hyperlink>
        </w:p>
        <w:p w14:paraId="45804FCE" w14:textId="2ECFF373" w:rsidR="001266CF" w:rsidRDefault="001266CF">
          <w:pPr>
            <w:pStyle w:val="TOC1"/>
            <w:rPr>
              <w:rFonts w:eastAsiaTheme="minorEastAsia"/>
              <w:noProof/>
              <w:kern w:val="2"/>
              <w:lang w:eastAsia="en-GB"/>
              <w14:ligatures w14:val="standardContextual"/>
            </w:rPr>
          </w:pPr>
          <w:hyperlink w:anchor="_Toc150259898" w:history="1">
            <w:r>
              <w:rPr>
                <w:rStyle w:val="Hyperlink"/>
                <w:rFonts w:cs="Times New Roman"/>
                <w:noProof/>
              </w:rPr>
              <w:t>15.</w:t>
            </w:r>
            <w:r>
              <w:rPr>
                <w:rFonts w:eastAsiaTheme="minorEastAsia"/>
                <w:noProof/>
                <w:kern w:val="2"/>
                <w:lang w:eastAsia="en-GB"/>
                <w14:ligatures w14:val="standardContextual"/>
              </w:rPr>
              <w:tab/>
            </w:r>
            <w:r>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_Toc150259898 \h </w:instrText>
            </w:r>
            <w:r>
              <w:rPr>
                <w:noProof/>
                <w:webHidden/>
              </w:rPr>
            </w:r>
            <w:r>
              <w:rPr>
                <w:noProof/>
                <w:webHidden/>
              </w:rPr>
              <w:fldChar w:fldCharType="separate"/>
            </w:r>
            <w:r>
              <w:rPr>
                <w:noProof/>
                <w:webHidden/>
              </w:rPr>
              <w:t>82</w:t>
            </w:r>
            <w:r>
              <w:rPr>
                <w:noProof/>
                <w:webHidden/>
              </w:rPr>
              <w:fldChar w:fldCharType="end"/>
            </w:r>
          </w:hyperlink>
        </w:p>
        <w:p w14:paraId="66825D96" w14:textId="16ACA406"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899" w:history="1">
            <w:r>
              <w:rPr>
                <w:rStyle w:val="Hyperlink"/>
                <w:rFonts w:ascii="Calibri" w:eastAsia="Calibri" w:hAnsi="Calibri" w:cs="Calibri"/>
                <w:noProof/>
              </w:rPr>
              <w:t>g.</w:t>
            </w:r>
            <w:r>
              <w:rPr>
                <w:rFonts w:eastAsiaTheme="minorEastAsia"/>
                <w:noProof/>
                <w:kern w:val="2"/>
                <w:lang w:eastAsia="en-GB"/>
                <w14:ligatures w14:val="standardContextual"/>
              </w:rPr>
              <w:tab/>
            </w:r>
            <w:r>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_Toc150259899 \h </w:instrText>
            </w:r>
            <w:r>
              <w:rPr>
                <w:noProof/>
                <w:webHidden/>
              </w:rPr>
            </w:r>
            <w:r>
              <w:rPr>
                <w:noProof/>
                <w:webHidden/>
              </w:rPr>
              <w:fldChar w:fldCharType="separate"/>
            </w:r>
            <w:r>
              <w:rPr>
                <w:noProof/>
                <w:webHidden/>
              </w:rPr>
              <w:t>82</w:t>
            </w:r>
            <w:r>
              <w:rPr>
                <w:noProof/>
                <w:webHidden/>
              </w:rPr>
              <w:fldChar w:fldCharType="end"/>
            </w:r>
          </w:hyperlink>
        </w:p>
        <w:p w14:paraId="324D35D5" w14:textId="36D6A1E7" w:rsidR="001266CF" w:rsidRDefault="001266CF">
          <w:pPr>
            <w:pStyle w:val="TOC2"/>
            <w:tabs>
              <w:tab w:val="left" w:pos="660"/>
              <w:tab w:val="right" w:leader="dot" w:pos="9016"/>
            </w:tabs>
            <w:rPr>
              <w:rFonts w:eastAsiaTheme="minorEastAsia"/>
              <w:noProof/>
              <w:kern w:val="2"/>
              <w:lang w:eastAsia="en-GB"/>
              <w14:ligatures w14:val="standardContextual"/>
            </w:rPr>
          </w:pPr>
          <w:hyperlink w:anchor="_Toc150259900" w:history="1">
            <w:r>
              <w:rPr>
                <w:rStyle w:val="Hyperlink"/>
                <w:rFonts w:ascii="Calibri" w:eastAsia="Calibri" w:hAnsi="Calibri" w:cs="Calibri"/>
                <w:noProof/>
              </w:rPr>
              <w:t>h.</w:t>
            </w:r>
            <w:r>
              <w:rPr>
                <w:rFonts w:eastAsiaTheme="minorEastAsia"/>
                <w:noProof/>
                <w:kern w:val="2"/>
                <w:lang w:eastAsia="en-GB"/>
                <w14:ligatures w14:val="standardContextual"/>
              </w:rPr>
              <w:tab/>
            </w:r>
            <w:r>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_Toc150259900 \h </w:instrText>
            </w:r>
            <w:r>
              <w:rPr>
                <w:noProof/>
                <w:webHidden/>
              </w:rPr>
            </w:r>
            <w:r>
              <w:rPr>
                <w:noProof/>
                <w:webHidden/>
              </w:rPr>
              <w:fldChar w:fldCharType="separate"/>
            </w:r>
            <w:r>
              <w:rPr>
                <w:noProof/>
                <w:webHidden/>
              </w:rPr>
              <w:t>83</w:t>
            </w:r>
            <w:r>
              <w:rPr>
                <w:noProof/>
                <w:webHidden/>
              </w:rPr>
              <w:fldChar w:fldCharType="end"/>
            </w:r>
          </w:hyperlink>
        </w:p>
        <w:p w14:paraId="57170D43" w14:textId="1DAFC393" w:rsidR="001266CF" w:rsidRDefault="001266CF">
          <w:pPr>
            <w:pStyle w:val="TOC1"/>
            <w:rPr>
              <w:rFonts w:eastAsiaTheme="minorEastAsia"/>
              <w:noProof/>
              <w:kern w:val="2"/>
              <w:lang w:eastAsia="en-GB"/>
              <w14:ligatures w14:val="standardContextual"/>
            </w:rPr>
          </w:pPr>
          <w:hyperlink w:anchor="_Toc150259901" w:history="1">
            <w:r>
              <w:rPr>
                <w:rStyle w:val="Hyperlink"/>
                <w:rFonts w:cstheme="minorHAnsi"/>
                <w:iCs/>
                <w:noProof/>
              </w:rPr>
              <w:t>16.</w:t>
            </w:r>
            <w:r>
              <w:rPr>
                <w:rFonts w:eastAsiaTheme="minorEastAsia"/>
                <w:noProof/>
                <w:kern w:val="2"/>
                <w:lang w:eastAsia="en-GB"/>
                <w14:ligatures w14:val="standardContextual"/>
              </w:rPr>
              <w:tab/>
            </w:r>
            <w:r>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_Toc150259901 \h </w:instrText>
            </w:r>
            <w:r>
              <w:rPr>
                <w:noProof/>
                <w:webHidden/>
              </w:rPr>
            </w:r>
            <w:r>
              <w:rPr>
                <w:noProof/>
                <w:webHidden/>
              </w:rPr>
              <w:fldChar w:fldCharType="separate"/>
            </w:r>
            <w:r>
              <w:rPr>
                <w:noProof/>
                <w:webHidden/>
              </w:rPr>
              <w:t>83</w:t>
            </w:r>
            <w:r>
              <w:rPr>
                <w:noProof/>
                <w:webHidden/>
              </w:rPr>
              <w:fldChar w:fldCharType="end"/>
            </w:r>
          </w:hyperlink>
        </w:p>
        <w:p w14:paraId="2A6497DC" w14:textId="2AAC4872" w:rsidR="001266CF" w:rsidRDefault="001266CF">
          <w:pPr>
            <w:pStyle w:val="TOC1"/>
            <w:rPr>
              <w:rFonts w:eastAsiaTheme="minorEastAsia"/>
              <w:noProof/>
              <w:kern w:val="2"/>
              <w:lang w:eastAsia="en-GB"/>
              <w14:ligatures w14:val="standardContextual"/>
            </w:rPr>
          </w:pPr>
          <w:hyperlink w:anchor="_Toc150259902" w:history="1">
            <w:r>
              <w:rPr>
                <w:rStyle w:val="Hyperlink"/>
                <w:rFonts w:cstheme="minorHAnsi"/>
                <w:iCs/>
                <w:noProof/>
              </w:rPr>
              <w:t>17.</w:t>
            </w:r>
            <w:r>
              <w:rPr>
                <w:rFonts w:eastAsiaTheme="minorEastAsia"/>
                <w:noProof/>
                <w:kern w:val="2"/>
                <w:lang w:eastAsia="en-GB"/>
                <w14:ligatures w14:val="standardContextual"/>
              </w:rPr>
              <w:tab/>
            </w:r>
            <w:r>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_Toc150259902 \h </w:instrText>
            </w:r>
            <w:r>
              <w:rPr>
                <w:noProof/>
                <w:webHidden/>
              </w:rPr>
            </w:r>
            <w:r>
              <w:rPr>
                <w:noProof/>
                <w:webHidden/>
              </w:rPr>
              <w:fldChar w:fldCharType="separate"/>
            </w:r>
            <w:r>
              <w:rPr>
                <w:noProof/>
                <w:webHidden/>
              </w:rPr>
              <w:t>85</w:t>
            </w:r>
            <w:r>
              <w:rPr>
                <w:noProof/>
                <w:webHidden/>
              </w:rPr>
              <w:fldChar w:fldCharType="end"/>
            </w:r>
          </w:hyperlink>
        </w:p>
        <w:p w14:paraId="7022A890" w14:textId="2E684F65" w:rsidR="001266CF" w:rsidRDefault="001266CF">
          <w:pPr>
            <w:pStyle w:val="TOC1"/>
            <w:rPr>
              <w:rFonts w:eastAsiaTheme="minorEastAsia"/>
              <w:noProof/>
              <w:kern w:val="2"/>
              <w:lang w:eastAsia="en-GB"/>
              <w14:ligatures w14:val="standardContextual"/>
            </w:rPr>
          </w:pPr>
          <w:hyperlink w:anchor="_Toc150259903" w:history="1">
            <w:r>
              <w:rPr>
                <w:rStyle w:val="Hyperlink"/>
                <w:rFonts w:cstheme="minorHAnsi"/>
                <w:iCs/>
                <w:noProof/>
              </w:rPr>
              <w:t>18.</w:t>
            </w:r>
            <w:r>
              <w:rPr>
                <w:rFonts w:eastAsiaTheme="minorEastAsia"/>
                <w:noProof/>
                <w:kern w:val="2"/>
                <w:lang w:eastAsia="en-GB"/>
                <w14:ligatures w14:val="standardContextual"/>
              </w:rPr>
              <w:tab/>
            </w:r>
            <w:r>
              <w:rPr>
                <w:rStyle w:val="Hyperlink"/>
                <w:rFonts w:cstheme="minorHAnsi"/>
                <w:iCs/>
                <w:noProof/>
              </w:rPr>
              <w:t>Glossary of Terms</w:t>
            </w:r>
            <w:r>
              <w:rPr>
                <w:noProof/>
                <w:webHidden/>
              </w:rPr>
              <w:tab/>
            </w:r>
            <w:r>
              <w:rPr>
                <w:noProof/>
                <w:webHidden/>
              </w:rPr>
              <w:fldChar w:fldCharType="begin"/>
            </w:r>
            <w:r>
              <w:rPr>
                <w:noProof/>
                <w:webHidden/>
              </w:rPr>
              <w:instrText xml:space="preserve"> PAGEREF _Toc150259903 \h </w:instrText>
            </w:r>
            <w:r>
              <w:rPr>
                <w:noProof/>
                <w:webHidden/>
              </w:rPr>
            </w:r>
            <w:r>
              <w:rPr>
                <w:noProof/>
                <w:webHidden/>
              </w:rPr>
              <w:fldChar w:fldCharType="separate"/>
            </w:r>
            <w:r>
              <w:rPr>
                <w:noProof/>
                <w:webHidden/>
              </w:rPr>
              <w:t>94</w:t>
            </w:r>
            <w:r>
              <w:rPr>
                <w:noProof/>
                <w:webHidden/>
              </w:rPr>
              <w:fldChar w:fldCharType="end"/>
            </w:r>
          </w:hyperlink>
        </w:p>
        <w:p w14:paraId="2622D489" w14:textId="7CA98DC0"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5025987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47EAD9BD"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432C33">
        <w:rPr>
          <w:rFonts w:cs="Arial"/>
          <w:noProof/>
        </w:rPr>
        <w:t>November</w:t>
      </w:r>
      <w:r w:rsidR="00FE75D0">
        <w:rPr>
          <w:rFonts w:cs="Arial"/>
          <w:noProof/>
        </w:rPr>
        <w:t xml:space="preserve"> 2023</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432C33">
        <w:rPr>
          <w:rFonts w:cs="Arial"/>
          <w:noProof/>
        </w:rPr>
        <w:t>November</w:t>
      </w:r>
      <w:r w:rsidR="00FE75D0">
        <w:rPr>
          <w:rFonts w:cs="Arial"/>
          <w:noProof/>
        </w:rPr>
        <w:t xml:space="preserve"> 2023</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5025987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50259880"/>
      <w:r w:rsidRPr="00A73003">
        <w:rPr>
          <w:noProof/>
          <w:lang w:val="en-GB"/>
        </w:rPr>
        <w:t>Who we are</w:t>
      </w:r>
      <w:bookmarkEnd w:id="8"/>
      <w:bookmarkEnd w:id="9"/>
    </w:p>
    <w:p w14:paraId="47CAAE8B" w14:textId="61911446" w:rsidR="001266CF" w:rsidRPr="001266CF" w:rsidRDefault="001266CF" w:rsidP="001266CF">
      <w:pPr>
        <w:spacing w:after="120"/>
        <w:rPr>
          <w:rFonts w:ascii="Calibri" w:eastAsia="Calibri" w:hAnsi="Calibri" w:cs="Times New Roman"/>
          <w:bCs/>
          <w:sz w:val="24"/>
          <w:szCs w:val="24"/>
        </w:rPr>
      </w:pPr>
      <w:r w:rsidRPr="001266CF">
        <w:rPr>
          <w:rFonts w:ascii="Calibri" w:eastAsia="Calibri" w:hAnsi="Calibri" w:cs="Times New Roman"/>
          <w:bCs/>
          <w:sz w:val="24"/>
          <w:szCs w:val="24"/>
        </w:rPr>
        <w:t>Fernlea Surgery provides Primary Healthcare Services to 12,000 patients.</w:t>
      </w:r>
    </w:p>
    <w:p w14:paraId="49B9BDCB" w14:textId="77777777" w:rsidR="001266CF" w:rsidRPr="001266CF" w:rsidRDefault="001266CF" w:rsidP="001266CF">
      <w:pPr>
        <w:spacing w:after="120"/>
        <w:rPr>
          <w:rFonts w:ascii="Calibri" w:eastAsia="Calibri" w:hAnsi="Calibri" w:cs="Times New Roman"/>
          <w:bCs/>
          <w:sz w:val="24"/>
          <w:szCs w:val="24"/>
        </w:rPr>
      </w:pPr>
      <w:r w:rsidRPr="001266CF">
        <w:rPr>
          <w:rFonts w:ascii="Calibri" w:eastAsia="Calibri" w:hAnsi="Calibri" w:cs="Times New Roman"/>
          <w:bCs/>
          <w:sz w:val="24"/>
          <w:szCs w:val="24"/>
        </w:rPr>
        <w:t xml:space="preserve">Situated within South Tottenham Haringey, the surgery has a diverse group of patients and staff members. This includes a wide variety of age groups, different </w:t>
      </w:r>
      <w:proofErr w:type="gramStart"/>
      <w:r w:rsidRPr="001266CF">
        <w:rPr>
          <w:rFonts w:ascii="Calibri" w:eastAsia="Calibri" w:hAnsi="Calibri" w:cs="Times New Roman"/>
          <w:bCs/>
          <w:sz w:val="24"/>
          <w:szCs w:val="24"/>
        </w:rPr>
        <w:t>ethnicities</w:t>
      </w:r>
      <w:proofErr w:type="gramEnd"/>
      <w:r w:rsidRPr="001266CF">
        <w:rPr>
          <w:rFonts w:ascii="Calibri" w:eastAsia="Calibri" w:hAnsi="Calibri" w:cs="Times New Roman"/>
          <w:bCs/>
          <w:sz w:val="24"/>
          <w:szCs w:val="24"/>
        </w:rPr>
        <w:t xml:space="preserve"> and backgrounds.</w:t>
      </w:r>
    </w:p>
    <w:p w14:paraId="71308919" w14:textId="6B07D2B7" w:rsidR="003042C8" w:rsidRPr="001266CF" w:rsidRDefault="001266CF" w:rsidP="001266CF">
      <w:pPr>
        <w:spacing w:after="120"/>
        <w:rPr>
          <w:rFonts w:ascii="Calibri" w:eastAsia="Calibri" w:hAnsi="Calibri" w:cs="Times New Roman"/>
          <w:bCs/>
          <w:sz w:val="24"/>
          <w:szCs w:val="24"/>
        </w:rPr>
      </w:pPr>
      <w:r w:rsidRPr="001266CF">
        <w:rPr>
          <w:rFonts w:ascii="Calibri" w:eastAsia="Calibri" w:hAnsi="Calibri" w:cs="Times New Roman"/>
          <w:bCs/>
          <w:sz w:val="24"/>
          <w:szCs w:val="24"/>
        </w:rPr>
        <w:t>Working as a team we ensure the highest quality of service is provided.</w:t>
      </w:r>
    </w:p>
    <w:p w14:paraId="6E087885" w14:textId="5DD1B163"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15025988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5025988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 xml:space="preserve">These </w:t>
      </w:r>
      <w:proofErr w:type="gramStart"/>
      <w:r w:rsidR="00FA238B" w:rsidRPr="00A73003">
        <w:rPr>
          <w:rFonts w:eastAsia="Times New Roman" w:cs="Times New Roman"/>
          <w:lang w:eastAsia="en-GB"/>
        </w:rPr>
        <w:t>include</w:t>
      </w:r>
      <w:r w:rsidR="009A7176">
        <w:rPr>
          <w:rFonts w:eastAsia="Times New Roman" w:cs="Times New Roman"/>
          <w:lang w:eastAsia="en-GB"/>
        </w:rPr>
        <w:t>, if</w:t>
      </w:r>
      <w:proofErr w:type="gramEnd"/>
      <w:r w:rsidR="009A7176">
        <w:rPr>
          <w:rFonts w:eastAsia="Times New Roman" w:cs="Times New Roman"/>
          <w:lang w:eastAsia="en-GB"/>
        </w:rPr>
        <w:t xml:space="preserve">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lastRenderedPageBreak/>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5025988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036C0EF7" w14:textId="77777777" w:rsidR="001266CF" w:rsidRPr="001266CF" w:rsidRDefault="001266CF" w:rsidP="001266CF">
      <w:pPr>
        <w:spacing w:after="120"/>
        <w:rPr>
          <w:rStyle w:val="tgc"/>
        </w:rPr>
      </w:pPr>
      <w:r w:rsidRPr="001266CF">
        <w:rPr>
          <w:rStyle w:val="tgc"/>
        </w:rPr>
        <w:t>Fernlea Surgery, 114 High Road, South Tottenham, London, N15 6JR, Tel: 02088096445</w:t>
      </w:r>
    </w:p>
    <w:p w14:paraId="42953DF8" w14:textId="77777777" w:rsidR="001266CF" w:rsidRPr="001266CF" w:rsidRDefault="001266CF" w:rsidP="001266CF">
      <w:pPr>
        <w:spacing w:after="120"/>
        <w:rPr>
          <w:rStyle w:val="tgc"/>
        </w:rPr>
      </w:pPr>
      <w:r w:rsidRPr="001266CF">
        <w:rPr>
          <w:rStyle w:val="tgc"/>
        </w:rPr>
        <w:t>Practice ICO Reference Number: Z5137907</w:t>
      </w:r>
    </w:p>
    <w:p w14:paraId="01713DAA" w14:textId="54B86F5E" w:rsidR="0051004B" w:rsidRPr="00A73003" w:rsidRDefault="00B352CB" w:rsidP="001266CF">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5025988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154A72">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5025988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in order to enable their healthcare professionals make the </w:t>
            </w:r>
            <w:proofErr w:type="gramStart"/>
            <w:r w:rsidRPr="00A73003">
              <w:rPr>
                <w:rFonts w:cs="Verdana"/>
              </w:rPr>
              <w:t>best informed</w:t>
            </w:r>
            <w:proofErr w:type="gramEnd"/>
            <w:r w:rsidRPr="00A73003">
              <w:rPr>
                <w:rFonts w:cs="Verdana"/>
              </w:rPr>
              <w:t xml:space="preserve">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 xml:space="preserve">partnerships, </w:t>
            </w:r>
            <w:proofErr w:type="gramStart"/>
            <w:r w:rsidR="009E4294">
              <w:rPr>
                <w:rFonts w:cs="Verdana"/>
              </w:rPr>
              <w:t>companies</w:t>
            </w:r>
            <w:proofErr w:type="gramEnd"/>
            <w:r w:rsidR="009E4294">
              <w:rPr>
                <w:rFonts w:cs="Verdana"/>
              </w:rPr>
              <w:t xml:space="preserve">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1266CF" w:rsidP="00EE5CFF">
            <w:pPr>
              <w:spacing w:after="120"/>
            </w:pPr>
            <w:hyperlink r:id="rId17" w:history="1">
              <w:r w:rsidR="0065790D" w:rsidRPr="00A73003">
                <w:rPr>
                  <w:rStyle w:val="Hyperlink"/>
                </w:rPr>
                <w:t>Data Protection Act 2018 Section 10</w:t>
              </w:r>
            </w:hyperlink>
            <w:r w:rsidR="0065790D" w:rsidRPr="00A73003">
              <w:t xml:space="preserve"> </w:t>
            </w:r>
          </w:p>
          <w:p w14:paraId="738FA318" w14:textId="391C3E79" w:rsidR="00372605" w:rsidRPr="00A73003" w:rsidRDefault="001266CF" w:rsidP="00EE5CFF">
            <w:pPr>
              <w:spacing w:after="120"/>
              <w:rPr>
                <w:rFonts w:eastAsia="Calibri" w:cs="Times New Roman"/>
                <w:bCs/>
              </w:rPr>
            </w:pPr>
            <w:hyperlink r:id="rId18" w:history="1">
              <w:r w:rsidR="00164BD3" w:rsidRPr="00164BD3">
                <w:rPr>
                  <w:rStyle w:val="Hyperlink"/>
                </w:rPr>
                <w:t>Section 251B Health and Social Care Act 2012</w:t>
              </w:r>
            </w:hyperlink>
          </w:p>
          <w:p w14:paraId="6870B492" w14:textId="3F8ECE00" w:rsidR="00372605" w:rsidRPr="00A73003" w:rsidRDefault="001266CF" w:rsidP="00EE5CFF">
            <w:pPr>
              <w:rPr>
                <w:rFonts w:eastAsia="Calibri" w:cs="Times New Roman"/>
                <w:bCs/>
                <w:color w:val="0000FF" w:themeColor="hyperlink"/>
                <w:u w:val="single"/>
              </w:rPr>
            </w:pPr>
            <w:hyperlink r:id="rId19" w:history="1">
              <w:r w:rsidR="00372605"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 xml:space="preserve">n order to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proofErr w:type="gramEnd"/>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1266CF" w:rsidP="0065790D">
            <w:pPr>
              <w:spacing w:after="120"/>
            </w:pPr>
            <w:hyperlink r:id="rId21" w:history="1">
              <w:r w:rsidR="0065790D" w:rsidRPr="00A73003">
                <w:rPr>
                  <w:rStyle w:val="Hyperlink"/>
                </w:rPr>
                <w:t>Data Protection Act 2018 Section 10</w:t>
              </w:r>
            </w:hyperlink>
            <w:r w:rsidR="0065790D" w:rsidRPr="00A73003">
              <w:t xml:space="preserve"> </w:t>
            </w:r>
          </w:p>
          <w:p w14:paraId="0960A652" w14:textId="77777777" w:rsidR="00A87F84" w:rsidRPr="00A73003" w:rsidRDefault="001266CF" w:rsidP="00A87F84">
            <w:pPr>
              <w:spacing w:after="120"/>
              <w:rPr>
                <w:rFonts w:eastAsia="Calibri" w:cs="Times New Roman"/>
                <w:bCs/>
              </w:rPr>
            </w:pPr>
            <w:hyperlink r:id="rId22" w:history="1">
              <w:r w:rsidR="00A87F84" w:rsidRPr="00164BD3">
                <w:rPr>
                  <w:rStyle w:val="Hyperlink"/>
                </w:rPr>
                <w:t>Section 251B Health and Social Care Act 2012</w:t>
              </w:r>
            </w:hyperlink>
          </w:p>
          <w:p w14:paraId="1CC708C1" w14:textId="7F14142A" w:rsidR="00372605" w:rsidRPr="00A73003" w:rsidRDefault="001266CF" w:rsidP="00DE26C8">
            <w:pPr>
              <w:spacing w:after="120"/>
              <w:rPr>
                <w:rFonts w:eastAsia="Calibri" w:cs="Times New Roman"/>
                <w:bCs/>
              </w:rPr>
            </w:pPr>
            <w:hyperlink r:id="rId23" w:history="1">
              <w:r w:rsidR="003D3CC7"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6562BB9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BC51DE" w:rsidRPr="005941FB">
                <w:rPr>
                  <w:rStyle w:val="Hyperlink"/>
                  <w:noProof/>
                  <w:lang w:eastAsia="en-GB"/>
                </w:rPr>
                <w:t>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lastRenderedPageBreak/>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w:t>
            </w:r>
            <w:proofErr w:type="gramStart"/>
            <w:r w:rsidRPr="00A73003">
              <w:rPr>
                <w:rFonts w:eastAsia="Times New Roman" w:cs="Times New Roman"/>
                <w:b/>
                <w:color w:val="333333"/>
                <w:lang w:eastAsia="en-GB"/>
              </w:rPr>
              <w:t>groups</w:t>
            </w:r>
            <w:proofErr w:type="gramEnd"/>
            <w:r w:rsidRPr="00A73003">
              <w:rPr>
                <w:rFonts w:eastAsia="Times New Roman" w:cs="Times New Roman"/>
                <w:b/>
                <w:color w:val="333333"/>
                <w:lang w:eastAsia="en-GB"/>
              </w:rPr>
              <w:t xml:space="preserve">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44EA73EE" w:rsidR="00BB2F9B" w:rsidRPr="00A73003" w:rsidRDefault="00BB2F9B" w:rsidP="00211B7D">
            <w:pPr>
              <w:spacing w:after="120"/>
            </w:pPr>
            <w:r w:rsidRPr="00A73003">
              <w:lastRenderedPageBreak/>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 xml:space="preserve">across North Central London (which covers the boroughs of Barnet, Camden, Enfield, </w:t>
            </w:r>
            <w:proofErr w:type="gramStart"/>
            <w:r w:rsidR="0065790D" w:rsidRPr="00A73003">
              <w:t>Haringey</w:t>
            </w:r>
            <w:proofErr w:type="gramEnd"/>
            <w:r w:rsidR="0065790D" w:rsidRPr="00A73003">
              <w:t xml:space="preserve">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1266CF" w:rsidP="0065790D">
            <w:pPr>
              <w:spacing w:after="120"/>
            </w:pPr>
            <w:hyperlink r:id="rId25" w:history="1">
              <w:r w:rsidR="0065790D" w:rsidRPr="00A73003">
                <w:rPr>
                  <w:rStyle w:val="Hyperlink"/>
                </w:rPr>
                <w:t>Data Protection Act 2018 Section 10</w:t>
              </w:r>
            </w:hyperlink>
            <w:r w:rsidR="0065790D" w:rsidRPr="00A73003">
              <w:t xml:space="preserve"> </w:t>
            </w:r>
          </w:p>
          <w:p w14:paraId="723D5D5F" w14:textId="77777777" w:rsidR="00A87F84" w:rsidRPr="00A73003" w:rsidRDefault="001266CF" w:rsidP="00A87F84">
            <w:pPr>
              <w:spacing w:after="120"/>
              <w:rPr>
                <w:rFonts w:eastAsia="Calibri" w:cs="Times New Roman"/>
                <w:bCs/>
              </w:rPr>
            </w:pPr>
            <w:hyperlink r:id="rId26" w:history="1">
              <w:r w:rsidR="00A87F84" w:rsidRPr="00164BD3">
                <w:rPr>
                  <w:rStyle w:val="Hyperlink"/>
                </w:rPr>
                <w:t>Section 251B Health and Social Care Act 2012</w:t>
              </w:r>
            </w:hyperlink>
          </w:p>
          <w:p w14:paraId="1116A462" w14:textId="5D16EFBE" w:rsidR="00372605" w:rsidRPr="00A73003" w:rsidRDefault="001266CF" w:rsidP="0044365F">
            <w:pPr>
              <w:spacing w:after="120"/>
              <w:rPr>
                <w:rFonts w:cstheme="minorHAnsi"/>
              </w:rPr>
            </w:pPr>
            <w:hyperlink r:id="rId27" w:history="1">
              <w:r w:rsidR="003D3CC7"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5C215C37" w:rsidR="0093576E" w:rsidRDefault="0093576E" w:rsidP="00AF4C08">
            <w:pPr>
              <w:spacing w:after="120"/>
            </w:pPr>
            <w:r>
              <w:t xml:space="preserve">Delivery of direct care </w:t>
            </w:r>
            <w:proofErr w:type="gramStart"/>
            <w:r>
              <w:t>e.g.</w:t>
            </w:r>
            <w:proofErr w:type="gramEnd"/>
            <w:r>
              <w:t xml:space="preserve"> vaccination, prescription fulfilment</w:t>
            </w:r>
            <w:r w:rsidR="002A5EF0">
              <w:t>.</w:t>
            </w:r>
          </w:p>
          <w:p w14:paraId="54840282" w14:textId="11BF9BA7" w:rsidR="00372605" w:rsidRPr="00A73003" w:rsidRDefault="00372605" w:rsidP="00AF4C08">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1266CF" w:rsidP="0065790D">
            <w:pPr>
              <w:spacing w:after="120"/>
            </w:pPr>
            <w:hyperlink r:id="rId29" w:history="1">
              <w:r w:rsidR="0065790D" w:rsidRPr="00A73003">
                <w:rPr>
                  <w:rStyle w:val="Hyperlink"/>
                </w:rPr>
                <w:t>Data Protection Act 2018 Section 10</w:t>
              </w:r>
            </w:hyperlink>
            <w:r w:rsidR="0065790D" w:rsidRPr="00A73003">
              <w:t xml:space="preserve"> </w:t>
            </w:r>
          </w:p>
          <w:p w14:paraId="39BE80FB" w14:textId="77777777" w:rsidR="00A87F84" w:rsidRPr="00A73003" w:rsidRDefault="001266CF" w:rsidP="00A87F84">
            <w:pPr>
              <w:spacing w:after="120"/>
              <w:rPr>
                <w:rFonts w:eastAsia="Calibri" w:cs="Times New Roman"/>
                <w:bCs/>
              </w:rPr>
            </w:pPr>
            <w:hyperlink r:id="rId30" w:history="1">
              <w:r w:rsidR="00A87F84"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in order to enable them </w:t>
            </w:r>
            <w:proofErr w:type="gramStart"/>
            <w:r w:rsidRPr="00A73003">
              <w:rPr>
                <w:rFonts w:cs="Verdana"/>
              </w:rPr>
              <w:t>make</w:t>
            </w:r>
            <w:proofErr w:type="gramEnd"/>
            <w:r w:rsidRPr="00A73003">
              <w:rPr>
                <w:rFonts w:cs="Verdana"/>
              </w:rPr>
              <w:t xml:space="preserve"> the best informed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1266CF" w:rsidP="003C0027">
            <w:pPr>
              <w:spacing w:after="120"/>
            </w:pPr>
            <w:hyperlink r:id="rId32" w:history="1">
              <w:r w:rsidR="003C0027" w:rsidRPr="00A73003">
                <w:rPr>
                  <w:rStyle w:val="Hyperlink"/>
                </w:rPr>
                <w:t>Data Protection Act 2018 Section 10</w:t>
              </w:r>
            </w:hyperlink>
            <w:r w:rsidR="003C0027" w:rsidRPr="00A73003">
              <w:t xml:space="preserve"> </w:t>
            </w:r>
          </w:p>
          <w:p w14:paraId="7984478E" w14:textId="4A60198D" w:rsidR="00372605" w:rsidRPr="00E55F65" w:rsidRDefault="001266CF" w:rsidP="00AF4C08">
            <w:pPr>
              <w:spacing w:after="120"/>
              <w:rPr>
                <w:rFonts w:eastAsia="Calibri" w:cs="Times New Roman"/>
                <w:bCs/>
              </w:rPr>
            </w:pPr>
            <w:hyperlink r:id="rId33" w:history="1">
              <w:r w:rsidR="00E55F65"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lastRenderedPageBreak/>
              <w:t>security</w:t>
            </w:r>
            <w:proofErr w:type="gramEnd"/>
            <w:r w:rsidRPr="00A73003">
              <w:rPr>
                <w:rFonts w:cs="Helvetica"/>
                <w:shd w:val="clear" w:color="auto" w:fill="FFFFFF"/>
              </w:rPr>
              <w:t xml:space="preserve">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1266CF" w:rsidP="00A6677B">
            <w:pPr>
              <w:spacing w:after="120"/>
            </w:pPr>
            <w:hyperlink r:id="rId35" w:history="1">
              <w:r w:rsidR="009C3A79" w:rsidRPr="00A73003">
                <w:rPr>
                  <w:rStyle w:val="Hyperlink"/>
                </w:rPr>
                <w:t>Data Protection Act 2018 Section 10</w:t>
              </w:r>
            </w:hyperlink>
            <w:r w:rsidR="009C3A79" w:rsidRPr="00A73003">
              <w:t xml:space="preserve"> </w:t>
            </w:r>
          </w:p>
          <w:p w14:paraId="5D61BD6B" w14:textId="77777777" w:rsidR="0005789D" w:rsidRPr="00A73003" w:rsidRDefault="001266CF" w:rsidP="0005789D">
            <w:pPr>
              <w:spacing w:after="120"/>
              <w:rPr>
                <w:rFonts w:eastAsia="Calibri" w:cs="Times New Roman"/>
                <w:bCs/>
              </w:rPr>
            </w:pPr>
            <w:hyperlink r:id="rId36" w:history="1">
              <w:r w:rsidR="0005789D"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w:t>
            </w:r>
            <w:proofErr w:type="gramStart"/>
            <w:r w:rsidRPr="00A73003">
              <w:rPr>
                <w:rFonts w:cs="Verdana"/>
              </w:rPr>
              <w:t>best informed</w:t>
            </w:r>
            <w:proofErr w:type="gramEnd"/>
            <w:r w:rsidRPr="00A73003">
              <w:rPr>
                <w:rFonts w:cs="Verdana"/>
              </w:rPr>
              <w:t xml:space="preserve"> decision about your care needs, and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1266CF" w:rsidP="003C0027">
            <w:pPr>
              <w:spacing w:after="120"/>
            </w:pPr>
            <w:hyperlink r:id="rId38" w:history="1">
              <w:r w:rsidR="003C0027" w:rsidRPr="00A73003">
                <w:rPr>
                  <w:rStyle w:val="Hyperlink"/>
                </w:rPr>
                <w:t>Data Protection Act 2018 Section 10</w:t>
              </w:r>
            </w:hyperlink>
            <w:r w:rsidR="003C0027" w:rsidRPr="00A73003">
              <w:t xml:space="preserve"> </w:t>
            </w:r>
          </w:p>
          <w:p w14:paraId="67C09B67" w14:textId="77777777" w:rsidR="0005789D" w:rsidRPr="00A73003" w:rsidRDefault="001266CF" w:rsidP="0005789D">
            <w:pPr>
              <w:spacing w:after="120"/>
              <w:rPr>
                <w:rFonts w:eastAsia="Calibri" w:cs="Times New Roman"/>
                <w:bCs/>
              </w:rPr>
            </w:pPr>
            <w:hyperlink r:id="rId39" w:history="1">
              <w:r w:rsidR="0005789D"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1266CF" w:rsidP="00504723">
            <w:pPr>
              <w:spacing w:after="120"/>
              <w:rPr>
                <w:rFonts w:cs="Verdana"/>
              </w:rPr>
            </w:pPr>
            <w:hyperlink r:id="rId40" w:history="1">
              <w:r w:rsidR="00504723"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1266CF" w:rsidP="00504723">
            <w:pPr>
              <w:spacing w:after="120"/>
              <w:rPr>
                <w:rFonts w:cs="Verdana"/>
              </w:rPr>
            </w:pPr>
            <w:hyperlink r:id="rId41" w:history="1">
              <w:r w:rsidR="00504723"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1266CF" w:rsidP="00504723">
            <w:pPr>
              <w:spacing w:after="120"/>
            </w:pPr>
            <w:hyperlink r:id="rId43" w:history="1">
              <w:r w:rsidR="00504723" w:rsidRPr="00A73003">
                <w:rPr>
                  <w:rStyle w:val="Hyperlink"/>
                </w:rPr>
                <w:t>Data Protection Act 2018 Section 10</w:t>
              </w:r>
            </w:hyperlink>
            <w:r w:rsidR="00504723" w:rsidRPr="00A73003">
              <w:t xml:space="preserve"> </w:t>
            </w:r>
          </w:p>
          <w:p w14:paraId="375C55BE" w14:textId="77777777" w:rsidR="0005789D" w:rsidRPr="00A73003" w:rsidRDefault="001266CF" w:rsidP="0005789D">
            <w:pPr>
              <w:spacing w:after="120"/>
              <w:rPr>
                <w:rFonts w:eastAsia="Calibri" w:cs="Times New Roman"/>
                <w:bCs/>
              </w:rPr>
            </w:pPr>
            <w:hyperlink r:id="rId44" w:history="1">
              <w:r w:rsidR="0005789D"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w:t>
            </w:r>
            <w:r w:rsidR="00741539" w:rsidRPr="00A73003">
              <w:rPr>
                <w:color w:val="000000"/>
                <w:lang w:eastAsia="en-GB"/>
              </w:rPr>
              <w:lastRenderedPageBreak/>
              <w:t xml:space="preserve">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5025988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1266CF" w:rsidP="00504723">
            <w:pPr>
              <w:spacing w:after="120"/>
            </w:pPr>
            <w:hyperlink r:id="rId46" w:history="1">
              <w:r w:rsidR="00504723" w:rsidRPr="00A73003">
                <w:rPr>
                  <w:rStyle w:val="Hyperlink"/>
                </w:rPr>
                <w:t>Data Protection Act 2018 Section 10</w:t>
              </w:r>
            </w:hyperlink>
            <w:r w:rsidR="00504723" w:rsidRPr="00A73003">
              <w:t xml:space="preserve"> </w:t>
            </w:r>
          </w:p>
          <w:p w14:paraId="5D044A56" w14:textId="77777777" w:rsidR="00A87F84" w:rsidRPr="00A73003" w:rsidRDefault="001266CF" w:rsidP="00A87F84">
            <w:pPr>
              <w:spacing w:after="120"/>
              <w:rPr>
                <w:rFonts w:eastAsia="Calibri" w:cs="Times New Roman"/>
                <w:bCs/>
              </w:rPr>
            </w:pPr>
            <w:hyperlink r:id="rId47" w:history="1">
              <w:r w:rsidR="00A87F84" w:rsidRPr="00164BD3">
                <w:rPr>
                  <w:rStyle w:val="Hyperlink"/>
                </w:rPr>
                <w:t>Section 251B Health and Social Care Act 2012</w:t>
              </w:r>
            </w:hyperlink>
          </w:p>
          <w:p w14:paraId="68D53292" w14:textId="63597BA9" w:rsidR="00504723" w:rsidRPr="00A73003" w:rsidRDefault="001266CF" w:rsidP="00504723">
            <w:pPr>
              <w:spacing w:after="120"/>
              <w:rPr>
                <w:rFonts w:cstheme="minorHAnsi"/>
              </w:rPr>
            </w:pPr>
            <w:hyperlink r:id="rId48" w:history="1">
              <w:r w:rsidR="003D3CC7"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1266CF" w:rsidP="00504723">
            <w:pPr>
              <w:spacing w:after="120"/>
            </w:pPr>
            <w:hyperlink r:id="rId50" w:history="1">
              <w:r w:rsidR="00504723" w:rsidRPr="00A73003">
                <w:rPr>
                  <w:rStyle w:val="Hyperlink"/>
                </w:rPr>
                <w:t>Data Protection Act 2018 Section 10</w:t>
              </w:r>
            </w:hyperlink>
            <w:r w:rsidR="00504723" w:rsidRPr="00A73003">
              <w:t xml:space="preserve"> </w:t>
            </w:r>
          </w:p>
          <w:p w14:paraId="48E02BF8" w14:textId="77777777" w:rsidR="00A87F84" w:rsidRPr="00A73003" w:rsidRDefault="001266CF" w:rsidP="00A87F84">
            <w:pPr>
              <w:spacing w:after="120"/>
              <w:rPr>
                <w:rFonts w:eastAsia="Calibri" w:cs="Times New Roman"/>
                <w:bCs/>
              </w:rPr>
            </w:pPr>
            <w:hyperlink r:id="rId51" w:history="1">
              <w:r w:rsidR="00A87F84" w:rsidRPr="00164BD3">
                <w:rPr>
                  <w:rStyle w:val="Hyperlink"/>
                </w:rPr>
                <w:t>Section 251B Health and Social Care Act 2012</w:t>
              </w:r>
            </w:hyperlink>
          </w:p>
          <w:p w14:paraId="1035C931" w14:textId="2E377DE9" w:rsidR="00504723" w:rsidRPr="00A73003" w:rsidRDefault="001266CF" w:rsidP="00504723">
            <w:pPr>
              <w:rPr>
                <w:rFonts w:eastAsia="Calibri" w:cs="Times New Roman"/>
                <w:bCs/>
                <w:color w:val="0000FF" w:themeColor="hyperlink"/>
                <w:u w:val="single"/>
              </w:rPr>
            </w:pPr>
            <w:hyperlink r:id="rId52" w:history="1">
              <w:r w:rsidR="003D3CC7"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3C4A2B" w:rsidRPr="00A73003" w14:paraId="2BE7B850" w14:textId="77777777" w:rsidTr="00CE416C">
        <w:trPr>
          <w:trHeight w:val="2259"/>
        </w:trPr>
        <w:tc>
          <w:tcPr>
            <w:tcW w:w="2552" w:type="dxa"/>
          </w:tcPr>
          <w:p w14:paraId="7DEF9CDD" w14:textId="4AE6E296" w:rsidR="003C4A2B" w:rsidRPr="001266CF" w:rsidRDefault="001266CF" w:rsidP="003C4A2B">
            <w:pPr>
              <w:spacing w:after="120"/>
              <w:rPr>
                <w:rFonts w:cs="Arial"/>
                <w:b/>
                <w:color w:val="FF0000"/>
              </w:rPr>
            </w:pPr>
            <w:hyperlink r:id="rId53" w:history="1">
              <w:r w:rsidR="003C4A2B" w:rsidRPr="00F940B3">
                <w:rPr>
                  <w:rStyle w:val="Hyperlink"/>
                  <w:rFonts w:cs="Arial"/>
                  <w:b/>
                </w:rPr>
                <w:t>Online Consultation Provider – eConsult</w:t>
              </w:r>
            </w:hyperlink>
            <w:r w:rsidR="001D2B2A" w:rsidRPr="00A73003">
              <w:rPr>
                <w:rFonts w:cs="Arial"/>
                <w:b/>
              </w:rPr>
              <w:t xml:space="preserve"> </w:t>
            </w:r>
          </w:p>
        </w:tc>
        <w:tc>
          <w:tcPr>
            <w:tcW w:w="4973"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eConsult have a separate privacy notice for their activity as a data controller</w:t>
            </w:r>
            <w:r w:rsidR="001D2B2A" w:rsidRPr="00A73003">
              <w:rPr>
                <w:rFonts w:eastAsia="Calibri" w:cs="Times New Roman"/>
              </w:rPr>
              <w:t xml:space="preserve"> </w:t>
            </w:r>
            <w:hyperlink r:id="rId55"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w:t>
            </w:r>
            <w:r w:rsidRPr="00A73003">
              <w:rPr>
                <w:rFonts w:cs="Helvetica"/>
              </w:rPr>
              <w:lastRenderedPageBreak/>
              <w:t xml:space="preserve">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57C9A1CF"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50259887"/>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w:t>
            </w:r>
            <w:proofErr w:type="gramStart"/>
            <w:r w:rsidRPr="00A73003">
              <w:rPr>
                <w:rFonts w:eastAsia="Calibri" w:cs="Times New Roman"/>
              </w:rPr>
              <w:t>crime</w:t>
            </w:r>
            <w:proofErr w:type="gramEnd"/>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 xml:space="preserve">n order to protect the vital interests of the data </w:t>
            </w:r>
            <w:proofErr w:type="gramStart"/>
            <w:r w:rsidRPr="00A73003">
              <w:rPr>
                <w:rFonts w:cs="Helvetica"/>
                <w:shd w:val="clear" w:color="auto" w:fill="FFFFFF"/>
              </w:rPr>
              <w:t>subject</w:t>
            </w:r>
            <w:proofErr w:type="gramEnd"/>
            <w:r w:rsidRPr="00A73003">
              <w:rPr>
                <w:rFonts w:cs="Helvetica"/>
                <w:shd w:val="clear" w:color="auto" w:fill="FFFFFF"/>
              </w:rPr>
              <w: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1266CF" w:rsidP="003C4A2B">
            <w:pPr>
              <w:spacing w:after="120"/>
            </w:pPr>
            <w:hyperlink r:id="rId58" w:history="1">
              <w:r w:rsidR="003C4A2B" w:rsidRPr="00A73003">
                <w:rPr>
                  <w:rStyle w:val="Hyperlink"/>
                </w:rPr>
                <w:t>Data Protection Act 2018 Section 10</w:t>
              </w:r>
            </w:hyperlink>
            <w:r w:rsidR="003C4A2B" w:rsidRPr="00A73003">
              <w:t xml:space="preserve"> (</w:t>
            </w:r>
            <w:proofErr w:type="gramStart"/>
            <w:r w:rsidR="003C4A2B" w:rsidRPr="00A73003">
              <w:t>in particular the</w:t>
            </w:r>
            <w:proofErr w:type="gramEnd"/>
            <w:r w:rsidR="003C4A2B" w:rsidRPr="00A73003">
              <w:t xml:space="preserve"> provisions under </w:t>
            </w:r>
            <w:r w:rsidR="003C4A2B" w:rsidRPr="00A73003">
              <w:lastRenderedPageBreak/>
              <w:t>Schedule 2 Part 1 Section 18 relating to safeguarding)</w:t>
            </w:r>
          </w:p>
          <w:p w14:paraId="0E07683D" w14:textId="7064DB36" w:rsidR="003C4A2B" w:rsidRPr="00A73003" w:rsidRDefault="001266CF" w:rsidP="003C4A2B">
            <w:pPr>
              <w:spacing w:after="120"/>
            </w:pPr>
            <w:hyperlink r:id="rId59" w:history="1">
              <w:r w:rsidR="003C4A2B" w:rsidRPr="00A73003">
                <w:rPr>
                  <w:rStyle w:val="Hyperlink"/>
                </w:rPr>
                <w:t>Section 47 of The Children Act 1989</w:t>
              </w:r>
            </w:hyperlink>
            <w:r w:rsidR="003C4A2B" w:rsidRPr="00A73003">
              <w:t>.</w:t>
            </w:r>
          </w:p>
          <w:p w14:paraId="4D369778" w14:textId="2B02305A" w:rsidR="003C4A2B" w:rsidRPr="00A73003" w:rsidRDefault="001266CF" w:rsidP="003C4A2B">
            <w:pPr>
              <w:spacing w:after="120"/>
              <w:rPr>
                <w:rFonts w:eastAsia="Calibri" w:cs="Times New Roman"/>
                <w:b/>
                <w:bCs/>
                <w:u w:val="single"/>
              </w:rPr>
            </w:pPr>
            <w:hyperlink r:id="rId60" w:history="1">
              <w:r w:rsidR="003C4A2B"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1266CF" w:rsidP="003C4A2B">
            <w:pPr>
              <w:spacing w:after="120"/>
              <w:rPr>
                <w:rFonts w:eastAsia="Calibri" w:cs="Times New Roman"/>
                <w:b/>
              </w:rPr>
            </w:pPr>
            <w:hyperlink r:id="rId61" w:history="1">
              <w:r w:rsidR="003C4A2B" w:rsidRPr="00A73003">
                <w:rPr>
                  <w:rStyle w:val="Hyperlink"/>
                  <w:rFonts w:eastAsia="Calibri" w:cs="Times New Roman"/>
                  <w:b/>
                </w:rPr>
                <w:t>The Care Quality Commission (CQC)</w:t>
              </w:r>
            </w:hyperlink>
            <w:r w:rsidR="003C4A2B"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1266CF" w:rsidP="003C4A2B">
            <w:pPr>
              <w:rPr>
                <w:rStyle w:val="Hyperlink"/>
              </w:rPr>
            </w:pPr>
            <w:hyperlink r:id="rId63" w:history="1">
              <w:r w:rsidR="003C4A2B"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1266CF" w:rsidP="003C4A2B">
            <w:pPr>
              <w:rPr>
                <w:rFonts w:cs="Verdana"/>
                <w:color w:val="0000FF"/>
              </w:rPr>
            </w:pPr>
            <w:hyperlink r:id="rId64" w:history="1">
              <w:r w:rsidR="003C4A2B"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lastRenderedPageBreak/>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lastRenderedPageBreak/>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proofErr w:type="gramStart"/>
            <w:r w:rsidRPr="00A73003">
              <w:rPr>
                <w:rFonts w:ascii="Calibri" w:hAnsi="Calibri"/>
                <w:bCs/>
                <w:color w:val="000000"/>
              </w:rPr>
              <w:t>are</w:t>
            </w:r>
            <w:proofErr w:type="gramEnd"/>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w:t>
            </w:r>
            <w:proofErr w:type="gramStart"/>
            <w:r w:rsidRPr="00A73003">
              <w:rPr>
                <w:rFonts w:cstheme="minorHAnsi"/>
              </w:rPr>
              <w:t>care</w:t>
            </w:r>
            <w:proofErr w:type="gramEnd"/>
            <w:r w:rsidRPr="00A73003">
              <w:rPr>
                <w:rFonts w:cstheme="minorHAnsi"/>
              </w:rPr>
              <w:t xml:space="preserv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 xml:space="preserve">Additionally, as the sharing is intended to improve health and </w:t>
            </w:r>
            <w:proofErr w:type="gramStart"/>
            <w:r w:rsidRPr="00A73003">
              <w:rPr>
                <w:rFonts w:cs="Helvetica"/>
              </w:rPr>
              <w:t>care</w:t>
            </w:r>
            <w:proofErr w:type="gramEnd"/>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1266CF" w:rsidP="003C4A2B">
            <w:pPr>
              <w:spacing w:after="120"/>
              <w:rPr>
                <w:rFonts w:cstheme="minorHAnsi"/>
              </w:rPr>
            </w:pPr>
            <w:hyperlink r:id="rId67" w:history="1">
              <w:r w:rsidR="003C4A2B"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carrying out the obligations and exercising specific rights of the controller or of the data </w:t>
            </w:r>
            <w:proofErr w:type="gramStart"/>
            <w:r w:rsidRPr="00A73003">
              <w:rPr>
                <w:rFonts w:cs="Helvetica"/>
              </w:rPr>
              <w:t>subject</w:t>
            </w:r>
            <w:proofErr w:type="gramEnd"/>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 xml:space="preserve">Processing for the establishment, </w:t>
            </w:r>
            <w:proofErr w:type="gramStart"/>
            <w:r w:rsidRPr="00A73003">
              <w:rPr>
                <w:rFonts w:cs="Helvetica"/>
                <w:shd w:val="clear" w:color="auto" w:fill="FFFFFF"/>
              </w:rPr>
              <w:t>exercise</w:t>
            </w:r>
            <w:proofErr w:type="gramEnd"/>
            <w:r w:rsidRPr="00A73003">
              <w:rPr>
                <w:rFonts w:cs="Helvetica"/>
                <w:shd w:val="clear" w:color="auto" w:fill="FFFFFF"/>
              </w:rPr>
              <w:t xml:space="preserv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1266CF" w:rsidP="003C4A2B">
            <w:pPr>
              <w:spacing w:after="120"/>
              <w:rPr>
                <w:rFonts w:eastAsia="Calibri" w:cs="Times New Roman"/>
                <w:b/>
              </w:rPr>
            </w:pPr>
            <w:hyperlink r:id="rId69" w:history="1">
              <w:r w:rsidR="003C4A2B"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 xml:space="preserve">care systems and </w:t>
            </w:r>
            <w:proofErr w:type="gramStart"/>
            <w:r w:rsidRPr="00A73003">
              <w:rPr>
                <w:rFonts w:cs="Helvetica"/>
              </w:rPr>
              <w:t>services</w:t>
            </w:r>
            <w:proofErr w:type="gramEnd"/>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1266CF" w:rsidP="003C4A2B">
            <w:pPr>
              <w:rPr>
                <w:rFonts w:cs="Verdana"/>
                <w:color w:val="0000FF"/>
                <w:u w:val="single"/>
              </w:rPr>
            </w:pPr>
            <w:hyperlink r:id="rId71">
              <w:r w:rsidR="003C4A2B"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1266CF" w:rsidP="003C4A2B">
            <w:pPr>
              <w:rPr>
                <w:rStyle w:val="Hyperlink"/>
              </w:rPr>
            </w:pPr>
            <w:hyperlink r:id="rId72" w:history="1">
              <w:r w:rsidR="003C4A2B"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1266CF" w:rsidP="003C4A2B">
            <w:hyperlink r:id="rId73" w:history="1">
              <w:bookmarkStart w:id="33" w:name="_Toc512872694"/>
              <w:r w:rsidR="003C4A2B"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lastRenderedPageBreak/>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 xml:space="preserve">the management of health or social care systems and </w:t>
            </w:r>
            <w:proofErr w:type="gramStart"/>
            <w:r w:rsidRPr="00A73003">
              <w:rPr>
                <w:rFonts w:cs="Helvetica"/>
              </w:rPr>
              <w:t>services</w:t>
            </w:r>
            <w:proofErr w:type="gramEnd"/>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1266CF" w:rsidP="003C4A2B">
            <w:pPr>
              <w:spacing w:after="120"/>
              <w:rPr>
                <w:rFonts w:cs="Verdana"/>
                <w:color w:val="0000FF"/>
                <w:u w:val="single"/>
              </w:rPr>
            </w:pPr>
            <w:hyperlink r:id="rId75">
              <w:r w:rsidR="003C4A2B" w:rsidRPr="00A73003">
                <w:rPr>
                  <w:rFonts w:cs="Verdana"/>
                  <w:color w:val="0000FF"/>
                  <w:u w:val="single"/>
                </w:rPr>
                <w:t xml:space="preserve">The Health Services Commissioners Act </w:t>
              </w:r>
              <w:proofErr w:type="gramStart"/>
              <w:r w:rsidR="003C4A2B" w:rsidRPr="00A73003">
                <w:rPr>
                  <w:rFonts w:cs="Verdana"/>
                  <w:color w:val="0000FF"/>
                  <w:u w:val="single"/>
                </w:rPr>
                <w:t>1993,s</w:t>
              </w:r>
              <w:proofErr w:type="gramEnd"/>
              <w:r w:rsidR="003C4A2B" w:rsidRPr="00A73003">
                <w:rPr>
                  <w:rFonts w:cs="Verdana"/>
                  <w:color w:val="0000FF"/>
                  <w:u w:val="single"/>
                </w:rPr>
                <w:t>12</w:t>
              </w:r>
            </w:hyperlink>
          </w:p>
          <w:p w14:paraId="6AF9154A" w14:textId="5A843D54" w:rsidR="003C4A2B" w:rsidRPr="00A73003" w:rsidRDefault="001266CF" w:rsidP="003C4A2B">
            <w:pPr>
              <w:rPr>
                <w:rStyle w:val="Hyperlink"/>
              </w:rPr>
            </w:pPr>
            <w:hyperlink r:id="rId76" w:history="1">
              <w:r w:rsidR="003C4A2B"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 xml:space="preserve">care treatment or, the management of health or social care systems and </w:t>
            </w:r>
            <w:proofErr w:type="gramStart"/>
            <w:r w:rsidRPr="00A73003">
              <w:rPr>
                <w:rFonts w:cs="Helvetica"/>
              </w:rPr>
              <w:t>services</w:t>
            </w:r>
            <w:proofErr w:type="gramEnd"/>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1266CF" w:rsidP="003C4A2B">
            <w:pPr>
              <w:spacing w:after="120"/>
              <w:rPr>
                <w:rFonts w:cstheme="minorHAnsi"/>
              </w:rPr>
            </w:pPr>
            <w:hyperlink r:id="rId78">
              <w:r w:rsidR="003C4A2B"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307F5BCE" w14:textId="2B0657DB" w:rsidR="003C4A2B" w:rsidRPr="00A73003" w:rsidRDefault="001266CF" w:rsidP="003C4A2B">
            <w:pPr>
              <w:spacing w:after="120"/>
              <w:rPr>
                <w:rFonts w:eastAsia="Calibri" w:cs="Times New Roman"/>
                <w:b/>
              </w:rPr>
            </w:pPr>
            <w:hyperlink r:id="rId79" w:history="1">
              <w:r w:rsidR="003C4A2B" w:rsidRPr="00A73003">
                <w:rPr>
                  <w:rStyle w:val="Hyperlink"/>
                  <w:rFonts w:cs="Arial"/>
                  <w:b/>
                </w:rPr>
                <w:t>NHS Digital</w:t>
              </w:r>
            </w:hyperlink>
            <w:r w:rsidR="003C4A2B" w:rsidRPr="00A73003">
              <w:rPr>
                <w:rFonts w:cs="Arial"/>
                <w:b/>
              </w:rPr>
              <w:t xml:space="preserve"> </w:t>
            </w:r>
            <w:r w:rsidR="0055039B" w:rsidRPr="00A73003">
              <w:rPr>
                <w:rFonts w:cs="Arial"/>
                <w:b/>
              </w:rPr>
              <w:t>(now merged with NHS England)</w:t>
            </w:r>
          </w:p>
        </w:tc>
        <w:tc>
          <w:tcPr>
            <w:tcW w:w="4973" w:type="dxa"/>
          </w:tcPr>
          <w:p w14:paraId="20F1B253" w14:textId="5CF3E196" w:rsidR="003C4A2B" w:rsidRPr="00A73003" w:rsidRDefault="003C4A2B" w:rsidP="003C4A2B">
            <w:pPr>
              <w:spacing w:after="120"/>
              <w:rPr>
                <w:rFonts w:cs="Arial"/>
                <w:b/>
              </w:rPr>
            </w:pPr>
            <w:r w:rsidRPr="00A73003">
              <w:rPr>
                <w:rFonts w:cs="Arial"/>
              </w:rPr>
              <w:t xml:space="preserve">NHS Digital </w:t>
            </w:r>
            <w:r w:rsidRPr="00A73003">
              <w:rPr>
                <w:rFonts w:cs="Arial"/>
                <w:b/>
              </w:rPr>
              <w:t>(</w:t>
            </w:r>
            <w:r w:rsidR="00557F28">
              <w:rPr>
                <w:rFonts w:cs="Arial"/>
                <w:b/>
              </w:rPr>
              <w:t xml:space="preserve">now the Transformation Directorate of NHS England, </w:t>
            </w:r>
            <w:r w:rsidRPr="00A73003">
              <w:rPr>
                <w:rFonts w:cs="Arial"/>
                <w:b/>
              </w:rPr>
              <w:t>previously known as the Health and Social Care Information Centre)</w:t>
            </w:r>
            <w:r w:rsidRPr="00A73003">
              <w:rPr>
                <w:rStyle w:val="Hyperlink"/>
                <w:rFonts w:cs="Arial"/>
                <w:b/>
              </w:rPr>
              <w:t xml:space="preserve"> </w:t>
            </w:r>
            <w:r w:rsidRPr="00A73003">
              <w:rPr>
                <w:rFonts w:cs="Arial"/>
              </w:rPr>
              <w:t>is a</w:t>
            </w:r>
            <w:r w:rsidRPr="00A73003">
              <w:rPr>
                <w:rFonts w:cs="Arial"/>
                <w:b/>
              </w:rPr>
              <w:t xml:space="preserve"> </w:t>
            </w:r>
            <w:r w:rsidRPr="00A73003">
              <w:t xml:space="preserve">national information and technology partner to the health and social care system. NHS Digital use digital technology to transform the NHS and social care. </w:t>
            </w:r>
          </w:p>
          <w:p w14:paraId="7352E561" w14:textId="1C4E4226" w:rsidR="003C4A2B" w:rsidRPr="00A73003" w:rsidRDefault="003C4A2B" w:rsidP="003C4A2B">
            <w:r w:rsidRPr="00A73003">
              <w:rPr>
                <w:lang w:eastAsia="en-GB"/>
              </w:rPr>
              <w:t xml:space="preserve">NHS Digital carries out </w:t>
            </w:r>
            <w:hyperlink r:id="rId80" w:history="1">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6DDE3190" w:rsidR="003C4A2B" w:rsidRPr="00A73003" w:rsidRDefault="003C4A2B" w:rsidP="003C4A2B">
            <w:r w:rsidRPr="00A73003">
              <w:t xml:space="preserve">This is an extraction of much of your GP data for use by the NHS centrally for planning and research. It is controlled by NHS Digital and is a statutory requirement upon your GP under </w:t>
            </w:r>
            <w:hyperlink r:id="rId81"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2"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lastRenderedPageBreak/>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Pr="00A73003" w:rsidRDefault="003C4A2B" w:rsidP="003C4A2B"/>
          <w:p w14:paraId="3E61B89A" w14:textId="0A3B72C1"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NHS Digital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8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2E211832" w:rsidR="003C4A2B" w:rsidRPr="00A73003" w:rsidRDefault="003C4A2B" w:rsidP="003C4A2B">
            <w:r w:rsidRPr="00A73003">
              <w:rPr>
                <w:b/>
              </w:rPr>
              <w:t>FGM</w:t>
            </w:r>
            <w:r w:rsidRPr="00A73003">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8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6"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87"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77777777" w:rsidR="003C4A2B" w:rsidRPr="00A73003" w:rsidRDefault="003C4A2B" w:rsidP="003C4A2B">
            <w:pPr>
              <w:rPr>
                <w:color w:val="000000"/>
                <w:lang w:eastAsia="en-GB"/>
              </w:rPr>
            </w:pPr>
            <w:r w:rsidRPr="00A73003">
              <w:rPr>
                <w:color w:val="000000"/>
                <w:lang w:eastAsia="en-GB"/>
              </w:rPr>
              <w:t xml:space="preserve">Whilst there is no right to object under 6(1)(c), NHS Digital respects Type 1 objections </w:t>
            </w:r>
            <w:r w:rsidRPr="00A73003">
              <w:rPr>
                <w:color w:val="000000"/>
                <w:lang w:eastAsia="en-GB"/>
              </w:rPr>
              <w:lastRenderedPageBreak/>
              <w:t>(9Nu0)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1266CF" w:rsidP="003C4A2B">
            <w:pPr>
              <w:rPr>
                <w:rFonts w:eastAsia="Calibri" w:cs="Times New Roman"/>
                <w:b/>
              </w:rPr>
            </w:pPr>
            <w:hyperlink r:id="rId88" w:history="1">
              <w:bookmarkStart w:id="46" w:name="_Toc512872698"/>
              <w:bookmarkStart w:id="47" w:name="_Toc512873355"/>
              <w:bookmarkStart w:id="48" w:name="_Toc512874133"/>
              <w:bookmarkStart w:id="49" w:name="_Toc512940225"/>
              <w:r w:rsidR="003C4A2B" w:rsidRPr="00A73003">
                <w:rPr>
                  <w:rStyle w:val="Hyperlink"/>
                  <w:rFonts w:cs="Arial"/>
                  <w:b/>
                </w:rPr>
                <w:t>NHS England</w:t>
              </w:r>
              <w:bookmarkEnd w:id="46"/>
              <w:bookmarkEnd w:id="47"/>
              <w:bookmarkEnd w:id="48"/>
              <w:bookmarkEnd w:id="49"/>
              <w:r w:rsidR="003C4A2B"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 xml:space="preserve">is responsible for securing, planning, </w:t>
            </w:r>
            <w:proofErr w:type="gramStart"/>
            <w:r w:rsidRPr="00A73003">
              <w:t>designing</w:t>
            </w:r>
            <w:proofErr w:type="gramEnd"/>
            <w:r w:rsidRPr="00A73003">
              <w:t xml:space="preserve">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rehabilitation, </w:t>
            </w:r>
            <w:proofErr w:type="gramStart"/>
            <w:r w:rsidRPr="00A73003">
              <w:t>community</w:t>
            </w:r>
            <w:proofErr w:type="gramEnd"/>
            <w:r w:rsidRPr="00A73003">
              <w:t xml:space="preserve">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1266CF" w:rsidP="003C4A2B">
            <w:pPr>
              <w:rPr>
                <w:b/>
              </w:rPr>
            </w:pPr>
            <w:hyperlink r:id="rId90" w:history="1">
              <w:r w:rsidR="00CA2A62"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w:t>
            </w:r>
            <w:proofErr w:type="gramStart"/>
            <w:r>
              <w:rPr>
                <w:b/>
              </w:rPr>
              <w:t>formerly</w:t>
            </w:r>
            <w:proofErr w:type="gramEnd"/>
            <w:r>
              <w:rPr>
                <w:b/>
              </w:rPr>
              <w:t xml:space="preserve">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9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3"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1266CF" w:rsidP="003C4A2B">
            <w:pPr>
              <w:spacing w:after="120"/>
              <w:rPr>
                <w:color w:val="000000"/>
              </w:rPr>
            </w:pPr>
            <w:hyperlink r:id="rId94" w:history="1">
              <w:r w:rsidR="003C4A2B" w:rsidRPr="00A73003">
                <w:rPr>
                  <w:rStyle w:val="Hyperlink"/>
                </w:rPr>
                <w:t>T</w:t>
              </w:r>
              <w:r w:rsidR="003C4A2B" w:rsidRPr="00A73003">
                <w:rPr>
                  <w:rStyle w:val="Hyperlink"/>
                  <w:bdr w:val="none" w:sz="0" w:space="0" w:color="auto" w:frame="1"/>
                  <w:lang w:eastAsia="en-GB"/>
                </w:rPr>
                <w:t>he Health Protection (Notification) Regulations 2010 (SI 2010/659)</w:t>
              </w:r>
              <w:r w:rsidR="003C4A2B"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lastRenderedPageBreak/>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1266CF" w:rsidP="003C4A2B">
            <w:pPr>
              <w:rPr>
                <w:rStyle w:val="Hyperlink"/>
              </w:rPr>
            </w:pPr>
            <w:hyperlink r:id="rId95" w:history="1">
              <w:r w:rsidR="003C4A2B"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50259888"/>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w:t>
            </w:r>
            <w:proofErr w:type="gramStart"/>
            <w:r w:rsidRPr="00A73003">
              <w:t>designing</w:t>
            </w:r>
            <w:proofErr w:type="gramEnd"/>
            <w:r w:rsidRPr="00A73003">
              <w:t xml:space="preserve">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 xml:space="preserve">In order to enable North Central </w:t>
            </w:r>
            <w:proofErr w:type="gramStart"/>
            <w:r w:rsidRPr="00A73003">
              <w:t>London ICB</w:t>
            </w:r>
            <w:proofErr w:type="gramEnd"/>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60CFAD8D"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Pr="000B69D5">
              <w:rPr>
                <w:b/>
              </w:rPr>
              <w:t xml:space="preserve">Cerner - </w:t>
            </w:r>
            <w:hyperlink r:id="rId97" w:history="1">
              <w:proofErr w:type="spellStart"/>
              <w:r w:rsidRPr="00C66E5A">
                <w:rPr>
                  <w:rStyle w:val="Hyperlink"/>
                  <w:b/>
                </w:rPr>
                <w:t>HealtheIntent</w:t>
              </w:r>
              <w:proofErr w:type="spellEnd"/>
            </w:hyperlink>
            <w:r w:rsidR="00BA236A">
              <w:rPr>
                <w:rStyle w:val="Hyperlink"/>
                <w:b/>
              </w:rPr>
              <w:t xml:space="preserve"> / </w:t>
            </w:r>
            <w:hyperlink r:id="rId98"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1266CF" w:rsidP="003C4A2B">
            <w:pPr>
              <w:spacing w:after="120"/>
              <w:rPr>
                <w:rFonts w:cs="Arial"/>
              </w:rPr>
            </w:pPr>
            <w:hyperlink r:id="rId99" w:history="1">
              <w:r w:rsidR="003C4A2B"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00" w:history="1">
              <w:r w:rsidRPr="007A2C55">
                <w:rPr>
                  <w:rStyle w:val="Hyperlink"/>
                  <w:rFonts w:cs="Arial"/>
                </w:rPr>
                <w:t>NCL IC</w:t>
              </w:r>
              <w:r w:rsidR="007A2C55" w:rsidRPr="007A2C55">
                <w:rPr>
                  <w:rStyle w:val="Hyperlink"/>
                  <w:rFonts w:cs="Arial"/>
                </w:rPr>
                <w:t>S</w:t>
              </w:r>
            </w:hyperlink>
          </w:p>
          <w:p w14:paraId="495E2B88" w14:textId="168F7753"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w:t>
            </w:r>
            <w:proofErr w:type="gramStart"/>
            <w:r w:rsidR="00293593">
              <w:t>e.g.</w:t>
            </w:r>
            <w:proofErr w:type="gramEnd"/>
            <w:r w:rsidR="00293593">
              <w:t xml:space="preserve">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1"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w:t>
            </w:r>
            <w:r w:rsidRPr="00A73003">
              <w:rPr>
                <w:lang w:eastAsia="en-GB"/>
              </w:rPr>
              <w:lastRenderedPageBreak/>
              <w:t>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w:t>
            </w:r>
            <w:proofErr w:type="gramStart"/>
            <w:r w:rsidRPr="00A73003">
              <w:t>e.g.</w:t>
            </w:r>
            <w:proofErr w:type="gramEnd"/>
            <w:r w:rsidRPr="00A73003">
              <w:t xml:space="preserve">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2"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 xml:space="preserve">care systems and </w:t>
            </w:r>
            <w:proofErr w:type="gramStart"/>
            <w:r w:rsidRPr="00A73003">
              <w:rPr>
                <w:rFonts w:cs="Helvetica"/>
              </w:rPr>
              <w:t>services</w:t>
            </w:r>
            <w:proofErr w:type="gramEnd"/>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1266CF" w:rsidP="003C4A2B">
            <w:pPr>
              <w:spacing w:after="120"/>
            </w:pPr>
            <w:hyperlink r:id="rId104" w:history="1">
              <w:r w:rsidR="005D5820" w:rsidRPr="001F6A05">
                <w:rPr>
                  <w:rStyle w:val="Hyperlink"/>
                </w:rPr>
                <w:t>Section 251B Health and Social Care Act 2012</w:t>
              </w:r>
            </w:hyperlink>
          </w:p>
          <w:p w14:paraId="12BB1E48" w14:textId="26F44FF5" w:rsidR="003C4A2B" w:rsidRDefault="001266CF" w:rsidP="003C4A2B">
            <w:pPr>
              <w:spacing w:after="120"/>
              <w:rPr>
                <w:rStyle w:val="Hyperlink"/>
              </w:rPr>
            </w:pPr>
            <w:hyperlink r:id="rId105" w:history="1">
              <w:r w:rsidR="003C4A2B"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06"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07"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08"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1266CF" w:rsidP="003C4A2B">
            <w:pPr>
              <w:spacing w:after="120"/>
            </w:pPr>
            <w:hyperlink r:id="rId109" w:history="1">
              <w:r w:rsidR="003C4A2B" w:rsidRPr="00A73003">
                <w:rPr>
                  <w:rStyle w:val="Hyperlink"/>
                </w:rPr>
                <w:t>First Databank UK</w:t>
              </w:r>
            </w:hyperlink>
          </w:p>
          <w:p w14:paraId="7B6053E8" w14:textId="64A0363E" w:rsidR="003C4A2B" w:rsidRPr="00A73003" w:rsidRDefault="001266CF" w:rsidP="003C4A2B">
            <w:pPr>
              <w:spacing w:after="120"/>
              <w:rPr>
                <w:rFonts w:cs="Arial"/>
                <w:color w:val="FF0000"/>
              </w:rPr>
            </w:pPr>
            <w:hyperlink r:id="rId110" w:history="1">
              <w:r w:rsidR="003C4A2B" w:rsidRPr="00A73003">
                <w:rPr>
                  <w:rStyle w:val="Hyperlink"/>
                  <w:b/>
                </w:rPr>
                <w:t>Optum</w:t>
              </w:r>
            </w:hyperlink>
          </w:p>
          <w:p w14:paraId="397FDC6C" w14:textId="18E17509"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lastRenderedPageBreak/>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 xml:space="preserve">care treatment or, the management of health or social care systems and </w:t>
            </w:r>
            <w:proofErr w:type="gramStart"/>
            <w:r w:rsidRPr="00A73003">
              <w:rPr>
                <w:rFonts w:cs="Helvetica"/>
              </w:rPr>
              <w:t>services</w:t>
            </w:r>
            <w:proofErr w:type="gramEnd"/>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1266CF" w:rsidP="003C4A2B">
            <w:pPr>
              <w:spacing w:after="120"/>
              <w:rPr>
                <w:rFonts w:cstheme="minorHAnsi"/>
              </w:rPr>
            </w:pPr>
            <w:hyperlink r:id="rId112" w:history="1">
              <w:r w:rsidR="003C4A2B"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1266CF" w:rsidP="003C4A2B">
            <w:pPr>
              <w:spacing w:after="120"/>
            </w:pPr>
            <w:hyperlink r:id="rId113" w:history="1">
              <w:proofErr w:type="spellStart"/>
              <w:r w:rsidR="003C4A2B" w:rsidRPr="00A73003">
                <w:rPr>
                  <w:rStyle w:val="Hyperlink"/>
                </w:rPr>
                <w:t>Oviva</w:t>
              </w:r>
              <w:proofErr w:type="spellEnd"/>
              <w:r w:rsidR="003C4A2B" w:rsidRPr="00A73003">
                <w:rPr>
                  <w:rStyle w:val="Hyperlink"/>
                </w:rPr>
                <w:t xml:space="preserve"> UK Ltd (Paediatric Cow's milk allergy)</w:t>
              </w:r>
            </w:hyperlink>
          </w:p>
          <w:p w14:paraId="42297F32" w14:textId="7BA4FE8B" w:rsidR="0022753A" w:rsidRPr="0022753A" w:rsidRDefault="001266CF" w:rsidP="003C4A2B">
            <w:pPr>
              <w:spacing w:after="120"/>
              <w:rPr>
                <w:color w:val="0000FF" w:themeColor="hyperlink"/>
                <w:u w:val="single"/>
              </w:rPr>
            </w:pPr>
            <w:hyperlink r:id="rId114" w:history="1">
              <w:proofErr w:type="spellStart"/>
              <w:r w:rsidR="003C4A2B" w:rsidRPr="00A73003">
                <w:rPr>
                  <w:rStyle w:val="Hyperlink"/>
                </w:rPr>
                <w:t>Oviva</w:t>
              </w:r>
              <w:proofErr w:type="spellEnd"/>
              <w:r w:rsidR="003C4A2B" w:rsidRPr="00A73003">
                <w:rPr>
                  <w:rStyle w:val="Hyperlink"/>
                </w:rPr>
                <w:t xml:space="preserve"> UK Ltd (Adult Oral </w:t>
              </w:r>
              <w:proofErr w:type="spellStart"/>
              <w:r w:rsidR="003C4A2B" w:rsidRPr="00A73003">
                <w:rPr>
                  <w:rStyle w:val="Hyperlink"/>
                </w:rPr>
                <w:t>Nutritiopn</w:t>
              </w:r>
              <w:proofErr w:type="spellEnd"/>
              <w:r w:rsidR="003C4A2B" w:rsidRPr="00A73003">
                <w:rPr>
                  <w:rStyle w:val="Hyperlink"/>
                </w:rPr>
                <w:t xml:space="preserve"> Support)</w:t>
              </w:r>
            </w:hyperlink>
          </w:p>
          <w:p w14:paraId="28DC858E" w14:textId="62964FCA" w:rsidR="0022753A" w:rsidRDefault="001266CF" w:rsidP="003C4A2B">
            <w:pPr>
              <w:spacing w:after="120"/>
              <w:rPr>
                <w:rFonts w:cs="Arial"/>
                <w:color w:val="FF0000"/>
              </w:rPr>
            </w:pPr>
            <w:hyperlink r:id="rId115" w:history="1">
              <w:proofErr w:type="spellStart"/>
              <w:r w:rsidR="0022753A" w:rsidRPr="0022753A">
                <w:rPr>
                  <w:rStyle w:val="Hyperlink"/>
                  <w:rFonts w:cs="Arial"/>
                </w:rPr>
                <w:t>Oviva</w:t>
              </w:r>
              <w:proofErr w:type="spellEnd"/>
              <w:r w:rsidR="0022753A"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0022753A" w:rsidRPr="0022753A">
                <w:rPr>
                  <w:rStyle w:val="Hyperlink"/>
                  <w:rFonts w:cs="Arial"/>
                </w:rPr>
                <w:t>)</w:t>
              </w:r>
            </w:hyperlink>
          </w:p>
          <w:p w14:paraId="4A0E1D6A" w14:textId="39AF601A" w:rsidR="0022753A" w:rsidRPr="00A73003" w:rsidRDefault="0022753A" w:rsidP="001266CF">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1266CF" w:rsidP="003C4A2B">
            <w:pPr>
              <w:spacing w:after="120"/>
              <w:rPr>
                <w:rFonts w:cstheme="minorHAnsi"/>
              </w:rPr>
            </w:pPr>
            <w:hyperlink r:id="rId117" w:history="1">
              <w:r w:rsidR="003C4A2B"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proofErr w:type="gramStart"/>
            <w:r w:rsidR="0078494A" w:rsidRPr="00A73003">
              <w:rPr>
                <w:rFonts w:cs="Arial"/>
                <w:b/>
              </w:rPr>
              <w:t>data</w:t>
            </w:r>
            <w:proofErr w:type="gramEnd"/>
          </w:p>
          <w:p w14:paraId="682C5838" w14:textId="6A19BC7B" w:rsidR="00430AB7" w:rsidRPr="00A73003" w:rsidRDefault="00430AB7" w:rsidP="00430AB7">
            <w:pPr>
              <w:spacing w:after="120"/>
              <w:rPr>
                <w:rFonts w:cs="Arial"/>
                <w:b/>
              </w:rPr>
            </w:pPr>
          </w:p>
        </w:tc>
        <w:tc>
          <w:tcPr>
            <w:tcW w:w="4973" w:type="dxa"/>
          </w:tcPr>
          <w:p w14:paraId="66C9CB65" w14:textId="17E0E279" w:rsidR="00430AB7" w:rsidRPr="00A73003" w:rsidRDefault="00430AB7" w:rsidP="00430AB7">
            <w:pPr>
              <w:rPr>
                <w:lang w:eastAsia="en-GB"/>
              </w:rPr>
            </w:pPr>
            <w:r w:rsidRPr="00A73003">
              <w:rPr>
                <w:lang w:eastAsia="en-GB"/>
              </w:rPr>
              <w:t>The practice supplies pseudonymised data to organisations such as Clinical Practice Research Datalink (CPRD)</w:t>
            </w:r>
            <w:r w:rsidR="001266CF">
              <w:rPr>
                <w:lang w:eastAsia="en-GB"/>
              </w:rPr>
              <w:t xml:space="preserve"> </w:t>
            </w:r>
            <w:r w:rsidRPr="00A73003">
              <w:rPr>
                <w:lang w:eastAsia="en-GB"/>
              </w:rPr>
              <w:t>for the purposes of performing research without using directly identifiable data. Data is matched before being provided with data from other sources (</w:t>
            </w:r>
            <w:proofErr w:type="gramStart"/>
            <w:r w:rsidRPr="00A73003">
              <w:rPr>
                <w:lang w:eastAsia="en-GB"/>
              </w:rPr>
              <w:t>e.g.</w:t>
            </w:r>
            <w:proofErr w:type="gramEnd"/>
            <w:r w:rsidRPr="00A73003">
              <w:rPr>
                <w:lang w:eastAsia="en-GB"/>
              </w:rPr>
              <w:t xml:space="preserve">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18"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w:t>
            </w:r>
            <w:proofErr w:type="gramStart"/>
            <w:r w:rsidRPr="00A73003">
              <w:t>law</w:t>
            </w:r>
            <w:proofErr w:type="gramEnd"/>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19" w:history="1">
              <w:r w:rsidR="0078494A" w:rsidRPr="00A73003">
                <w:rPr>
                  <w:rStyle w:val="Hyperlink"/>
                  <w:rFonts w:cs="Verdana"/>
                </w:rPr>
                <w:t>NHS Your Data Matters</w:t>
              </w:r>
            </w:hyperlink>
            <w:r w:rsidR="0078494A" w:rsidRPr="00A73003">
              <w:rPr>
                <w:rFonts w:cs="Verdana"/>
              </w:rPr>
              <w:t xml:space="preserve"> </w:t>
            </w:r>
            <w:proofErr w:type="gramStart"/>
            <w:r w:rsidR="0078494A" w:rsidRPr="00A73003">
              <w:rPr>
                <w:rFonts w:cs="Verdana"/>
              </w:rPr>
              <w:t>page</w:t>
            </w:r>
            <w:proofErr w:type="gramEnd"/>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 xml:space="preserve">identifiable </w:t>
            </w:r>
            <w:proofErr w:type="gramStart"/>
            <w:r w:rsidR="0078494A" w:rsidRPr="00A73003">
              <w:rPr>
                <w:rFonts w:cs="Arial"/>
                <w:b/>
              </w:rPr>
              <w:t>data</w:t>
            </w:r>
            <w:proofErr w:type="gramEnd"/>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0"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1"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22"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w:t>
            </w:r>
            <w:proofErr w:type="gramStart"/>
            <w:r w:rsidRPr="00A73003">
              <w:t>law</w:t>
            </w:r>
            <w:proofErr w:type="gramEnd"/>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w:t>
            </w:r>
            <w:proofErr w:type="gramStart"/>
            <w:r w:rsidRPr="00A73003">
              <w:rPr>
                <w:rFonts w:cs="Helvetica"/>
              </w:rPr>
              <w:t>e.g.</w:t>
            </w:r>
            <w:proofErr w:type="gramEnd"/>
            <w:r w:rsidRPr="00A73003">
              <w:rPr>
                <w:rFonts w:cs="Helvetica"/>
              </w:rPr>
              <w:t xml:space="preserve">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 xml:space="preserve">rticle 9(2) (b): processing is necessary for the purposes of carrying out the obligations and exercising specific rights of the controller or of the data </w:t>
            </w:r>
            <w:proofErr w:type="gramStart"/>
            <w:r w:rsidR="00430AB7" w:rsidRPr="00A73003">
              <w:rPr>
                <w:rFonts w:cs="Helvetica"/>
              </w:rPr>
              <w:t>subject</w:t>
            </w:r>
            <w:proofErr w:type="gramEnd"/>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188D98F" w14:textId="295CF115" w:rsidR="00C17E5A" w:rsidRDefault="00C17E5A">
      <w:pPr>
        <w:spacing w:after="200" w:line="276" w:lineRule="auto"/>
      </w:pP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50259889"/>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1266CF" w:rsidP="00430AB7">
            <w:pPr>
              <w:spacing w:after="120"/>
              <w:rPr>
                <w:b/>
                <w:bCs/>
              </w:rPr>
            </w:pPr>
            <w:hyperlink r:id="rId124" w:history="1">
              <w:r w:rsidR="00430AB7"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w:t>
            </w:r>
            <w:proofErr w:type="gramStart"/>
            <w:r w:rsidRPr="00A73003">
              <w:rPr>
                <w:b/>
                <w:bCs/>
              </w:rPr>
              <w:t>in</w:t>
            </w:r>
            <w:proofErr w:type="gramEnd"/>
            <w:r w:rsidRPr="00A73003">
              <w:rPr>
                <w:b/>
                <w:bCs/>
              </w:rPr>
              <w:t xml:space="preserve"> North Central London, provided via</w:t>
            </w:r>
          </w:p>
          <w:p w14:paraId="285DE87A" w14:textId="5E5D4E0A" w:rsidR="00430AB7" w:rsidRPr="00A73003" w:rsidRDefault="001266CF" w:rsidP="00430AB7">
            <w:pPr>
              <w:spacing w:after="120"/>
              <w:rPr>
                <w:b/>
                <w:color w:val="0000FF" w:themeColor="hyperlink"/>
                <w:u w:val="single"/>
              </w:rPr>
            </w:pPr>
            <w:hyperlink r:id="rId125" w:history="1">
              <w:r w:rsidR="00430AB7" w:rsidRPr="00A73003">
                <w:rPr>
                  <w:rStyle w:val="Hyperlink"/>
                  <w:b/>
                </w:rPr>
                <w:t>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2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w:t>
            </w:r>
            <w:proofErr w:type="gramStart"/>
            <w:r w:rsidRPr="00A73003">
              <w:t>care</w:t>
            </w:r>
            <w:proofErr w:type="gramEnd"/>
            <w:r w:rsidRPr="00A73003">
              <w:t xml:space="preserv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1266CF" w:rsidP="00430AB7">
            <w:pPr>
              <w:spacing w:after="120"/>
            </w:pPr>
            <w:hyperlink r:id="rId127" w:history="1">
              <w:r w:rsidR="00430AB7" w:rsidRPr="00A73003">
                <w:rPr>
                  <w:rStyle w:val="Hyperlink"/>
                </w:rPr>
                <w:t>https://nclhealthandcare.org.uk/our-working-areas/using-digital-technology-to-improve-health-</w:t>
              </w:r>
              <w:r w:rsidR="00430AB7" w:rsidRPr="00A73003">
                <w:rPr>
                  <w:rStyle w:val="Hyperlink"/>
                </w:rPr>
                <w:lastRenderedPageBreak/>
                <w:t>and-care/london-care-record-and-healtheintent-systems-privacy-notice/</w:t>
              </w:r>
            </w:hyperlink>
            <w:r w:rsidR="00430AB7"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28"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266CF" w:rsidP="001F74D4">
            <w:pPr>
              <w:spacing w:after="120"/>
              <w:rPr>
                <w:rFonts w:eastAsia="Calibri" w:cs="Times New Roman"/>
                <w:bCs/>
              </w:rPr>
            </w:pPr>
            <w:hyperlink r:id="rId129" w:history="1">
              <w:r w:rsidR="001F74D4" w:rsidRPr="00164BD3">
                <w:rPr>
                  <w:rStyle w:val="Hyperlink"/>
                </w:rPr>
                <w:t>Section 251B Health and Social Care Act 2012</w:t>
              </w:r>
            </w:hyperlink>
          </w:p>
          <w:p w14:paraId="5132AC40" w14:textId="2071D55E" w:rsidR="00430AB7" w:rsidRPr="00A73003" w:rsidRDefault="001266CF" w:rsidP="00430AB7">
            <w:pPr>
              <w:spacing w:after="120"/>
              <w:rPr>
                <w:rFonts w:cstheme="minorHAnsi"/>
              </w:rPr>
            </w:pPr>
            <w:hyperlink r:id="rId130" w:history="1">
              <w:r w:rsidR="003D3CC7"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lastRenderedPageBreak/>
              <w:t xml:space="preserve">You can opt-out of the London Care Record via the form available online at </w:t>
            </w:r>
            <w:hyperlink r:id="rId13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7122077D" w:rsidR="00430AB7" w:rsidRDefault="001266CF" w:rsidP="00430AB7">
            <w:pPr>
              <w:spacing w:after="120"/>
              <w:rPr>
                <w:rStyle w:val="Hyperlink"/>
                <w:b/>
              </w:rPr>
            </w:pPr>
            <w:hyperlink r:id="rId132" w:history="1">
              <w:r w:rsidR="00430AB7" w:rsidRPr="00A73003">
                <w:rPr>
                  <w:rStyle w:val="Hyperlink"/>
                  <w:b/>
                </w:rPr>
                <w:t xml:space="preserve">Cerner - </w:t>
              </w:r>
              <w:proofErr w:type="spellStart"/>
              <w:r w:rsidR="00430AB7" w:rsidRPr="00A73003">
                <w:rPr>
                  <w:rStyle w:val="Hyperlink"/>
                  <w:b/>
                </w:rPr>
                <w:t>HealtheIntent</w:t>
              </w:r>
              <w:proofErr w:type="spellEnd"/>
            </w:hyperlink>
          </w:p>
          <w:p w14:paraId="5B68797F" w14:textId="57F0BF8A" w:rsidR="008F21E5" w:rsidRDefault="001266CF" w:rsidP="00430AB7">
            <w:pPr>
              <w:spacing w:after="120"/>
              <w:rPr>
                <w:rStyle w:val="Hyperlink"/>
                <w:b/>
                <w:bCs/>
              </w:rPr>
            </w:pPr>
            <w:hyperlink r:id="rId133" w:history="1">
              <w:r w:rsidR="008F21E5" w:rsidRPr="00615228">
                <w:rPr>
                  <w:rStyle w:val="Hyperlink"/>
                  <w:b/>
                  <w:bCs/>
                </w:rPr>
                <w:t xml:space="preserve">Cerner - </w:t>
              </w:r>
              <w:proofErr w:type="spellStart"/>
              <w:r w:rsidR="008F21E5" w:rsidRPr="00615228">
                <w:rPr>
                  <w:rStyle w:val="Hyperlink"/>
                  <w:b/>
                  <w:bCs/>
                </w:rPr>
                <w:t>Healthe</w:t>
              </w:r>
              <w:r w:rsidR="00615228" w:rsidRPr="00615228">
                <w:rPr>
                  <w:rStyle w:val="Hyperlink"/>
                  <w:b/>
                  <w:bCs/>
                </w:rPr>
                <w:t>Analytics</w:t>
              </w:r>
              <w:proofErr w:type="spellEnd"/>
            </w:hyperlink>
          </w:p>
          <w:p w14:paraId="26EE5E3A" w14:textId="3B5639EA" w:rsidR="00615228" w:rsidRPr="00D60320" w:rsidRDefault="001266CF" w:rsidP="00430AB7">
            <w:pPr>
              <w:spacing w:after="120"/>
              <w:rPr>
                <w:b/>
                <w:bCs/>
                <w:color w:val="0000FF" w:themeColor="hyperlink"/>
                <w:u w:val="single"/>
              </w:rPr>
            </w:pPr>
            <w:hyperlink r:id="rId134" w:history="1">
              <w:r w:rsidR="00615228" w:rsidRPr="00D60320">
                <w:rPr>
                  <w:rStyle w:val="Hyperlink"/>
                  <w:b/>
                  <w:bCs/>
                </w:rPr>
                <w:t xml:space="preserve">Cerner - </w:t>
              </w:r>
              <w:proofErr w:type="spellStart"/>
              <w:r w:rsidR="00615228" w:rsidRPr="00D60320">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lastRenderedPageBreak/>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lastRenderedPageBreak/>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5B3C1A7B" w:rsidR="00430AB7" w:rsidRPr="00A73003" w:rsidRDefault="001266CF" w:rsidP="00430AB7">
            <w:pPr>
              <w:spacing w:after="200" w:line="276" w:lineRule="auto"/>
              <w:ind w:left="295"/>
              <w:jc w:val="both"/>
              <w:rPr>
                <w:rFonts w:ascii="Calibri" w:hAnsi="Calibri" w:cs="Calibri"/>
                <w:b/>
              </w:rPr>
            </w:pPr>
            <w:hyperlink r:id="rId135" w:history="1">
              <w:r w:rsidR="00430AB7" w:rsidRPr="00A73003">
                <w:rPr>
                  <w:rStyle w:val="Hyperlink"/>
                  <w:rFonts w:ascii="Calibri" w:hAnsi="Calibri" w:cs="Calibri"/>
                  <w:b/>
                </w:rPr>
                <w:t>https://nclhealthandcare.org.uk/our-working-areas/using-digital-technology-to-improve-health-and-care/london-care-record-and-healtheintent-systems-privacy-notice/</w:t>
              </w:r>
            </w:hyperlink>
            <w:r w:rsidR="00430AB7"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266CF" w:rsidP="001F74D4">
            <w:pPr>
              <w:spacing w:after="120"/>
              <w:rPr>
                <w:rFonts w:eastAsia="Calibri" w:cs="Times New Roman"/>
                <w:bCs/>
              </w:rPr>
            </w:pPr>
            <w:hyperlink r:id="rId137" w:history="1">
              <w:r w:rsidR="001F74D4" w:rsidRPr="00164BD3">
                <w:rPr>
                  <w:rStyle w:val="Hyperlink"/>
                </w:rPr>
                <w:t>Section 251B Health and Social Care Act 2012</w:t>
              </w:r>
            </w:hyperlink>
          </w:p>
          <w:p w14:paraId="627A9BAC" w14:textId="04E75088" w:rsidR="00430AB7" w:rsidRPr="00A73003" w:rsidRDefault="001266CF" w:rsidP="00430AB7">
            <w:pPr>
              <w:spacing w:after="120"/>
              <w:rPr>
                <w:rFonts w:cstheme="minorHAnsi"/>
              </w:rPr>
            </w:pPr>
            <w:hyperlink r:id="rId138" w:history="1">
              <w:r w:rsidR="003D3CC7"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3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w:t>
            </w:r>
            <w:proofErr w:type="gramStart"/>
            <w:r w:rsidRPr="00A73003">
              <w:rPr>
                <w:color w:val="0D0D0D" w:themeColor="text1" w:themeTint="F2"/>
              </w:rPr>
              <w:t>e.g.</w:t>
            </w:r>
            <w:proofErr w:type="gramEnd"/>
            <w:r w:rsidRPr="00A73003">
              <w:rPr>
                <w:color w:val="0D0D0D" w:themeColor="text1" w:themeTint="F2"/>
              </w:rPr>
              <w:t xml:space="preserve">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1266CF" w:rsidP="00430AB7">
            <w:pPr>
              <w:spacing w:after="120"/>
              <w:rPr>
                <w:rFonts w:eastAsia="Calibri" w:cs="Times New Roman"/>
                <w:bCs/>
              </w:rPr>
            </w:pPr>
            <w:hyperlink r:id="rId140" w:history="1">
              <w:r w:rsidR="00430AB7" w:rsidRPr="00A73003">
                <w:rPr>
                  <w:rStyle w:val="Hyperlink"/>
                  <w:rFonts w:eastAsia="Calibri" w:cs="Times New Roman"/>
                  <w:b/>
                  <w:bCs/>
                </w:rPr>
                <w:t>National Diabetic Retinal Screening Service</w:t>
              </w:r>
            </w:hyperlink>
            <w:r w:rsidR="00430AB7" w:rsidRPr="00A73003">
              <w:rPr>
                <w:rFonts w:eastAsia="Calibri" w:cs="Times New Roman"/>
                <w:b/>
                <w:bCs/>
              </w:rPr>
              <w:t xml:space="preserve"> </w:t>
            </w:r>
            <w:r w:rsidR="00430AB7" w:rsidRPr="00A73003">
              <w:rPr>
                <w:rFonts w:eastAsia="Calibri" w:cs="Times New Roman"/>
                <w:bCs/>
              </w:rPr>
              <w:t xml:space="preserve">– Diabetic eye screening is carried out in north central </w:t>
            </w:r>
            <w:r w:rsidR="00430AB7"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 xml:space="preserve">NCL-DESP is provided by North Middlesex University Hospital NHS Trust which conducts screening across five London boroughs: Barnet, Camden, Enfield, </w:t>
            </w:r>
            <w:proofErr w:type="gramStart"/>
            <w:r w:rsidRPr="00A73003">
              <w:rPr>
                <w:rFonts w:eastAsia="Calibri" w:cs="Times New Roman"/>
                <w:bCs/>
              </w:rPr>
              <w:t>Haringey</w:t>
            </w:r>
            <w:proofErr w:type="gramEnd"/>
            <w:r w:rsidRPr="00A73003">
              <w:rPr>
                <w:rFonts w:eastAsia="Calibri" w:cs="Times New Roman"/>
                <w:bCs/>
              </w:rPr>
              <w:t xml:space="preserve">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proofErr w:type="gramStart"/>
            <w:r w:rsidRPr="00A73003">
              <w:rPr>
                <w:rFonts w:cs="Helvetica"/>
                <w:shd w:val="clear" w:color="auto" w:fill="FFFFFF"/>
              </w:rPr>
              <w:t>security</w:t>
            </w:r>
            <w:proofErr w:type="gramEnd"/>
            <w:r w:rsidRPr="00A73003">
              <w:rPr>
                <w:rFonts w:cs="Helvetica"/>
                <w:shd w:val="clear" w:color="auto" w:fill="FFFFFF"/>
              </w:rPr>
              <w:t xml:space="preserve">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 xml:space="preserve">the management of health or social care systems and </w:t>
            </w:r>
            <w:proofErr w:type="gramStart"/>
            <w:r w:rsidRPr="00A73003">
              <w:rPr>
                <w:rFonts w:cs="Helvetica"/>
              </w:rPr>
              <w:t>services</w:t>
            </w:r>
            <w:proofErr w:type="gramEnd"/>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266CF" w:rsidP="001F74D4">
            <w:pPr>
              <w:spacing w:after="120"/>
              <w:rPr>
                <w:rFonts w:eastAsia="Calibri" w:cs="Times New Roman"/>
                <w:bCs/>
              </w:rPr>
            </w:pPr>
            <w:hyperlink r:id="rId142" w:history="1">
              <w:r w:rsidR="001F74D4" w:rsidRPr="00164BD3">
                <w:rPr>
                  <w:rStyle w:val="Hyperlink"/>
                </w:rPr>
                <w:t>Section 251B Health and Social Care Act 2012</w:t>
              </w:r>
            </w:hyperlink>
          </w:p>
          <w:p w14:paraId="662654C6" w14:textId="5FD97E35" w:rsidR="00430AB7" w:rsidRPr="00A73003" w:rsidRDefault="001266CF" w:rsidP="00430AB7">
            <w:pPr>
              <w:spacing w:after="120"/>
              <w:rPr>
                <w:rFonts w:cstheme="minorHAnsi"/>
              </w:rPr>
            </w:pPr>
            <w:hyperlink r:id="rId143" w:history="1">
              <w:r w:rsidR="003D3CC7"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3699242C" w:rsidR="00430AB7" w:rsidRPr="00A73003" w:rsidRDefault="001266CF" w:rsidP="00430AB7">
            <w:pPr>
              <w:spacing w:after="120"/>
              <w:rPr>
                <w:b/>
              </w:rPr>
            </w:pPr>
            <w:hyperlink r:id="rId144" w:history="1">
              <w:r w:rsidR="00430AB7" w:rsidRPr="00A73003">
                <w:rPr>
                  <w:rStyle w:val="Hyperlink"/>
                  <w:b/>
                </w:rPr>
                <w:t>National NHS Digital Services “Spine” including:</w:t>
              </w:r>
            </w:hyperlink>
          </w:p>
          <w:p w14:paraId="1A756B40" w14:textId="1CBFCDBE" w:rsidR="00430AB7" w:rsidRPr="00A73003" w:rsidRDefault="001266CF" w:rsidP="00430AB7">
            <w:pPr>
              <w:pStyle w:val="ListParagraph"/>
              <w:numPr>
                <w:ilvl w:val="0"/>
                <w:numId w:val="17"/>
              </w:numPr>
              <w:spacing w:after="60"/>
              <w:ind w:left="348" w:hanging="284"/>
              <w:contextualSpacing w:val="0"/>
              <w:rPr>
                <w:noProof/>
              </w:rPr>
            </w:pPr>
            <w:hyperlink r:id="rId145" w:history="1">
              <w:r w:rsidR="00430AB7" w:rsidRPr="00A73003">
                <w:rPr>
                  <w:rStyle w:val="Hyperlink"/>
                  <w:noProof/>
                </w:rPr>
                <w:t>Patient Demographics Service</w:t>
              </w:r>
            </w:hyperlink>
          </w:p>
          <w:p w14:paraId="25A02A7A" w14:textId="37489D42" w:rsidR="00430AB7" w:rsidRPr="00A73003" w:rsidRDefault="001266CF" w:rsidP="00430AB7">
            <w:pPr>
              <w:pStyle w:val="ListParagraph"/>
              <w:numPr>
                <w:ilvl w:val="0"/>
                <w:numId w:val="17"/>
              </w:numPr>
              <w:spacing w:after="60"/>
              <w:ind w:left="348" w:hanging="284"/>
              <w:contextualSpacing w:val="0"/>
              <w:rPr>
                <w:noProof/>
              </w:rPr>
            </w:pPr>
            <w:hyperlink r:id="rId146" w:history="1">
              <w:r w:rsidR="00430AB7" w:rsidRPr="00A73003">
                <w:rPr>
                  <w:rStyle w:val="Hyperlink"/>
                  <w:noProof/>
                </w:rPr>
                <w:t>e-Referral Service</w:t>
              </w:r>
            </w:hyperlink>
          </w:p>
          <w:p w14:paraId="0C8A54F4" w14:textId="7638B653" w:rsidR="00430AB7" w:rsidRPr="00A73003" w:rsidRDefault="001266CF" w:rsidP="00430AB7">
            <w:pPr>
              <w:pStyle w:val="ListParagraph"/>
              <w:numPr>
                <w:ilvl w:val="0"/>
                <w:numId w:val="17"/>
              </w:numPr>
              <w:spacing w:after="60"/>
              <w:ind w:left="348" w:hanging="284"/>
              <w:contextualSpacing w:val="0"/>
              <w:rPr>
                <w:noProof/>
              </w:rPr>
            </w:pPr>
            <w:hyperlink r:id="rId147" w:history="1">
              <w:r w:rsidR="00430AB7" w:rsidRPr="00A73003">
                <w:rPr>
                  <w:rStyle w:val="Hyperlink"/>
                  <w:noProof/>
                </w:rPr>
                <w:t>Electronic Prescription Service</w:t>
              </w:r>
            </w:hyperlink>
          </w:p>
          <w:p w14:paraId="31E9C4D2" w14:textId="31FD2BEA" w:rsidR="00430AB7" w:rsidRPr="00A73003" w:rsidRDefault="001266CF" w:rsidP="00430AB7">
            <w:pPr>
              <w:pStyle w:val="ListParagraph"/>
              <w:numPr>
                <w:ilvl w:val="0"/>
                <w:numId w:val="17"/>
              </w:numPr>
              <w:spacing w:after="60"/>
              <w:ind w:left="348" w:hanging="284"/>
              <w:contextualSpacing w:val="0"/>
              <w:rPr>
                <w:noProof/>
              </w:rPr>
            </w:pPr>
            <w:hyperlink r:id="rId148" w:history="1">
              <w:r w:rsidR="00430AB7" w:rsidRPr="00A73003">
                <w:rPr>
                  <w:rStyle w:val="Hyperlink"/>
                  <w:noProof/>
                </w:rPr>
                <w:t>GP2GP</w:t>
              </w:r>
            </w:hyperlink>
          </w:p>
          <w:p w14:paraId="70307E42" w14:textId="53F4313B" w:rsidR="00430AB7" w:rsidRPr="00A73003" w:rsidRDefault="001266CF" w:rsidP="00430AB7">
            <w:pPr>
              <w:pStyle w:val="ListParagraph"/>
              <w:numPr>
                <w:ilvl w:val="0"/>
                <w:numId w:val="17"/>
              </w:numPr>
              <w:spacing w:after="60"/>
              <w:ind w:left="348" w:hanging="284"/>
              <w:contextualSpacing w:val="0"/>
              <w:rPr>
                <w:noProof/>
              </w:rPr>
            </w:pPr>
            <w:hyperlink r:id="rId149" w:history="1">
              <w:r w:rsidR="00430AB7"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1266CF" w:rsidP="00430AB7">
            <w:pPr>
              <w:rPr>
                <w:lang w:eastAsia="en-GB"/>
              </w:rPr>
            </w:pPr>
            <w:hyperlink r:id="rId150" w:history="1">
              <w:r w:rsidR="00430AB7" w:rsidRPr="00A73003">
                <w:rPr>
                  <w:rStyle w:val="Hyperlink"/>
                  <w:b/>
                  <w:lang w:eastAsia="en-GB"/>
                </w:rPr>
                <w:t>Spine</w:t>
              </w:r>
            </w:hyperlink>
            <w:r w:rsidR="00430AB7"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1266CF" w:rsidP="00430AB7">
            <w:pPr>
              <w:rPr>
                <w:lang w:eastAsia="en-GB"/>
              </w:rPr>
            </w:pPr>
            <w:hyperlink r:id="rId151" w:history="1">
              <w:r w:rsidR="00430AB7" w:rsidRPr="00A73003">
                <w:rPr>
                  <w:rStyle w:val="Hyperlink"/>
                  <w:b/>
                  <w:lang w:eastAsia="en-GB"/>
                </w:rPr>
                <w:t>Patient Demographics Service</w:t>
              </w:r>
            </w:hyperlink>
            <w:r w:rsidR="00430AB7"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w:t>
            </w:r>
            <w:r w:rsidR="00430AB7" w:rsidRPr="00A73003">
              <w:rPr>
                <w:lang w:eastAsia="en-GB"/>
              </w:rPr>
              <w:lastRenderedPageBreak/>
              <w:t>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1266CF" w:rsidP="00430AB7">
            <w:pPr>
              <w:rPr>
                <w:lang w:eastAsia="en-GB"/>
              </w:rPr>
            </w:pPr>
            <w:hyperlink r:id="rId152" w:history="1">
              <w:r w:rsidR="00430AB7" w:rsidRPr="00A73003">
                <w:rPr>
                  <w:rStyle w:val="Hyperlink"/>
                  <w:b/>
                  <w:lang w:eastAsia="en-GB"/>
                </w:rPr>
                <w:t>Summary Care Record (SCR</w:t>
              </w:r>
            </w:hyperlink>
            <w:r w:rsidR="00430AB7"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77777777" w:rsidR="00430AB7" w:rsidRPr="00A73003" w:rsidRDefault="00430AB7" w:rsidP="00430AB7">
            <w:pPr>
              <w:rPr>
                <w:lang w:eastAsia="en-GB"/>
              </w:rPr>
            </w:pPr>
            <w:r w:rsidRPr="00A73003">
              <w:rPr>
                <w:lang w:eastAsia="en-GB"/>
              </w:rPr>
              <w:t>When your personal health records on your GP Record is uploaded to the spine, NHS Digital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1266CF" w:rsidP="00430AB7">
            <w:pPr>
              <w:pStyle w:val="NormalWeb"/>
              <w:spacing w:after="0"/>
              <w:rPr>
                <w:rFonts w:asciiTheme="minorHAnsi" w:eastAsiaTheme="minorHAnsi" w:hAnsiTheme="minorHAnsi" w:cstheme="minorBidi"/>
                <w:noProof/>
                <w:sz w:val="22"/>
                <w:szCs w:val="22"/>
              </w:rPr>
            </w:pPr>
            <w:hyperlink r:id="rId153" w:history="1">
              <w:r w:rsidR="00227DCD">
                <w:rPr>
                  <w:rFonts w:asciiTheme="minorHAnsi" w:eastAsiaTheme="minorHAnsi" w:hAnsiTheme="minorHAnsi" w:cstheme="minorBidi"/>
                  <w:noProof/>
                  <w:sz w:val="22"/>
                  <w:szCs w:val="22"/>
                </w:rPr>
                <w:t>Additional</w:t>
              </w:r>
            </w:hyperlink>
            <w:r w:rsidR="00227DCD">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sidR="00227DCD">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1266CF" w:rsidP="00430AB7">
            <w:pPr>
              <w:rPr>
                <w:lang w:eastAsia="en-GB"/>
              </w:rPr>
            </w:pPr>
            <w:hyperlink r:id="rId154" w:history="1">
              <w:r w:rsidR="00430AB7" w:rsidRPr="00A73003">
                <w:rPr>
                  <w:rStyle w:val="Hyperlink"/>
                  <w:b/>
                  <w:lang w:eastAsia="en-GB"/>
                </w:rPr>
                <w:t>e-Referral Service</w:t>
              </w:r>
            </w:hyperlink>
            <w:r w:rsidR="00430AB7" w:rsidRPr="00A73003">
              <w:rPr>
                <w:b/>
                <w:lang w:eastAsia="en-GB"/>
              </w:rPr>
              <w:t xml:space="preserve"> - </w:t>
            </w:r>
            <w:r w:rsidR="00430AB7" w:rsidRPr="00A73003">
              <w:rPr>
                <w:lang w:eastAsia="en-GB"/>
              </w:rPr>
              <w:t xml:space="preserve">The NHS e-Referral Service (e-RS) combines electronic booking with a choice of place, </w:t>
            </w:r>
            <w:proofErr w:type="gramStart"/>
            <w:r w:rsidR="00430AB7" w:rsidRPr="00A73003">
              <w:rPr>
                <w:lang w:eastAsia="en-GB"/>
              </w:rPr>
              <w:t>date</w:t>
            </w:r>
            <w:proofErr w:type="gramEnd"/>
            <w:r w:rsidR="00430AB7" w:rsidRPr="00A73003">
              <w:rPr>
                <w:lang w:eastAsia="en-GB"/>
              </w:rPr>
              <w:t xml:space="preserv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1266CF" w:rsidP="00430AB7">
            <w:pPr>
              <w:rPr>
                <w:lang w:eastAsia="en-GB"/>
              </w:rPr>
            </w:pPr>
            <w:hyperlink r:id="rId155" w:history="1">
              <w:r w:rsidR="00430AB7" w:rsidRPr="00A73003">
                <w:rPr>
                  <w:rStyle w:val="Hyperlink"/>
                  <w:b/>
                  <w:lang w:eastAsia="en-GB"/>
                </w:rPr>
                <w:t>Electronic Prescription Service</w:t>
              </w:r>
            </w:hyperlink>
            <w:r w:rsidR="00430AB7" w:rsidRPr="00A73003">
              <w:rPr>
                <w:b/>
                <w:lang w:eastAsia="en-GB"/>
              </w:rPr>
              <w:t xml:space="preserve"> - </w:t>
            </w:r>
            <w:r w:rsidR="00430AB7"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1266CF" w:rsidP="00430AB7">
            <w:pPr>
              <w:rPr>
                <w:lang w:eastAsia="en-GB"/>
              </w:rPr>
            </w:pPr>
            <w:hyperlink r:id="rId156" w:history="1">
              <w:r w:rsidR="00430AB7" w:rsidRPr="00A73003">
                <w:rPr>
                  <w:rStyle w:val="Hyperlink"/>
                  <w:b/>
                  <w:lang w:eastAsia="en-GB"/>
                </w:rPr>
                <w:t>GP2GP</w:t>
              </w:r>
            </w:hyperlink>
            <w:r w:rsidR="00430AB7" w:rsidRPr="00A73003">
              <w:rPr>
                <w:b/>
                <w:lang w:eastAsia="en-GB"/>
              </w:rPr>
              <w:t xml:space="preserve"> - </w:t>
            </w:r>
            <w:r w:rsidR="00430AB7"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7"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lastRenderedPageBreak/>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5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5D128BA4" w14:textId="78B8AF4A" w:rsidR="00430AB7" w:rsidRPr="00A73003" w:rsidRDefault="001266CF" w:rsidP="00430AB7">
            <w:pPr>
              <w:spacing w:after="120"/>
              <w:rPr>
                <w:b/>
              </w:rPr>
            </w:pPr>
            <w:hyperlink r:id="rId159" w:history="1">
              <w:r w:rsidR="00430AB7" w:rsidRPr="00A73003">
                <w:rPr>
                  <w:rStyle w:val="Hyperlink"/>
                  <w:b/>
                </w:rPr>
                <w:t>Open Exeter</w:t>
              </w:r>
            </w:hyperlink>
          </w:p>
        </w:tc>
        <w:tc>
          <w:tcPr>
            <w:tcW w:w="4973" w:type="dxa"/>
          </w:tcPr>
          <w:p w14:paraId="2B83F662" w14:textId="77777777" w:rsidR="00430AB7" w:rsidRPr="00A73003" w:rsidRDefault="00430AB7" w:rsidP="00430AB7">
            <w:pPr>
              <w:spacing w:after="120"/>
            </w:pPr>
            <w:r w:rsidRPr="00A73003">
              <w:t xml:space="preserve">Open Exeter is a web-enabled viewer which provides the facility for healthcare professionals to share/access patient data held on the National Health Application and Infrastructure Services (NHAIS) systems, including cervical screening, breast </w:t>
            </w:r>
            <w:r w:rsidRPr="00A73003">
              <w:lastRenderedPageBreak/>
              <w:t>screening, organ donor, blood donor and home oxygen. </w:t>
            </w:r>
          </w:p>
          <w:p w14:paraId="008FE559" w14:textId="77777777" w:rsidR="00430AB7" w:rsidRPr="00A73003" w:rsidRDefault="00430AB7" w:rsidP="00430AB7">
            <w:pPr>
              <w:spacing w:after="120"/>
            </w:pPr>
          </w:p>
          <w:p w14:paraId="2B5E2F58" w14:textId="77777777" w:rsidR="00430AB7" w:rsidRPr="00A73003" w:rsidRDefault="00430AB7" w:rsidP="00430AB7">
            <w:pPr>
              <w:rPr>
                <w:color w:val="333333"/>
              </w:rPr>
            </w:pPr>
            <w:r w:rsidRPr="00A73003">
              <w:rPr>
                <w:color w:val="333333"/>
              </w:rPr>
              <w:t>Access to Open Exeter is only possible on the N3 network, and via authorised logons/passwords provided by NHS Digital.</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 xml:space="preserve">If printed, it is destroyed when no longer required </w:t>
            </w:r>
            <w:r w:rsidRPr="00A73003">
              <w:rPr>
                <w:color w:val="000000"/>
                <w:lang w:eastAsia="en-GB"/>
              </w:rPr>
              <w:lastRenderedPageBreak/>
              <w:t>(usually within 24 hrs).</w:t>
            </w:r>
          </w:p>
        </w:tc>
        <w:tc>
          <w:tcPr>
            <w:tcW w:w="1985" w:type="dxa"/>
          </w:tcPr>
          <w:p w14:paraId="7C810FE0" w14:textId="6CA773AF"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50259890"/>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1266CF" w:rsidP="00430AB7">
            <w:pPr>
              <w:spacing w:after="120"/>
            </w:pPr>
            <w:hyperlink r:id="rId160" w:history="1">
              <w:proofErr w:type="spellStart"/>
              <w:r w:rsidR="00430AB7" w:rsidRPr="00A73003">
                <w:rPr>
                  <w:rStyle w:val="Hyperlink"/>
                </w:rPr>
                <w:t>AccuRx</w:t>
              </w:r>
              <w:proofErr w:type="spellEnd"/>
            </w:hyperlink>
          </w:p>
        </w:tc>
        <w:tc>
          <w:tcPr>
            <w:tcW w:w="4973" w:type="dxa"/>
          </w:tcPr>
          <w:p w14:paraId="5C3F7B24" w14:textId="49FADBD1" w:rsidR="00430AB7" w:rsidRPr="00A73003" w:rsidRDefault="001266CF" w:rsidP="00430AB7">
            <w:pPr>
              <w:spacing w:after="120"/>
            </w:pPr>
            <w:hyperlink r:id="rId161" w:history="1">
              <w:proofErr w:type="spellStart"/>
              <w:r w:rsidR="00430AB7" w:rsidRPr="00A73003">
                <w:rPr>
                  <w:rStyle w:val="Hyperlink"/>
                </w:rPr>
                <w:t>AccuRx</w:t>
              </w:r>
              <w:proofErr w:type="spellEnd"/>
            </w:hyperlink>
            <w:r w:rsidR="00430AB7" w:rsidRPr="00A73003">
              <w:t xml:space="preserve"> supply </w:t>
            </w:r>
            <w:proofErr w:type="gramStart"/>
            <w:r w:rsidR="00430AB7" w:rsidRPr="00A73003">
              <w:t>a number of</w:t>
            </w:r>
            <w:proofErr w:type="gramEnd"/>
            <w:r w:rsidR="00430AB7"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A5C58C2"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62" w:history="1">
              <w:r w:rsidRPr="00A73003">
                <w:rPr>
                  <w:rStyle w:val="Hyperlink"/>
                </w:rPr>
                <w:t>AWS</w:t>
              </w:r>
            </w:hyperlink>
            <w:r w:rsidRPr="00A73003">
              <w:t>)</w:t>
            </w:r>
          </w:p>
        </w:tc>
        <w:tc>
          <w:tcPr>
            <w:tcW w:w="4973" w:type="dxa"/>
          </w:tcPr>
          <w:p w14:paraId="2C970B17" w14:textId="51934E7C" w:rsidR="00430AB7" w:rsidRPr="00A73003" w:rsidRDefault="00430AB7" w:rsidP="00430AB7">
            <w:pPr>
              <w:spacing w:after="120"/>
            </w:pPr>
            <w:r w:rsidRPr="00A73003">
              <w:t>Amazon web services are used as a sub-processor by some NHS organisations and suppliers, including EMIS and NHS Digital.</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7151C7C" w:rsidR="00B50529" w:rsidRDefault="00E15D55" w:rsidP="00EC23C7">
            <w:pPr>
              <w:spacing w:after="120"/>
            </w:pPr>
            <w:r>
              <w:lastRenderedPageBreak/>
              <w:t xml:space="preserve">Clinical Coding, </w:t>
            </w:r>
            <w:r w:rsidR="00B50529">
              <w:t xml:space="preserve">Medical </w:t>
            </w:r>
            <w:proofErr w:type="gramStart"/>
            <w:r w:rsidR="00B50529">
              <w:t>Summarisation</w:t>
            </w:r>
            <w:proofErr w:type="gramEnd"/>
            <w:r w:rsidR="00B50529">
              <w:t xml:space="preserve"> and </w:t>
            </w:r>
            <w:r>
              <w:t>other administrative services</w:t>
            </w:r>
          </w:p>
          <w:p w14:paraId="667D2395" w14:textId="6D998426" w:rsidR="00B50529" w:rsidRPr="00A73003" w:rsidRDefault="00B50529" w:rsidP="00EC23C7">
            <w:pPr>
              <w:spacing w:after="120"/>
            </w:pPr>
          </w:p>
        </w:tc>
        <w:tc>
          <w:tcPr>
            <w:tcW w:w="4973" w:type="dxa"/>
          </w:tcPr>
          <w:p w14:paraId="69CAEF28" w14:textId="491D5CE4" w:rsidR="00B50529" w:rsidRPr="00A73003" w:rsidRDefault="00B50529" w:rsidP="00EC23C7">
            <w:pPr>
              <w:spacing w:after="120"/>
              <w:rPr>
                <w:rFonts w:cs="Arial"/>
              </w:rPr>
            </w:pPr>
            <w:r w:rsidRPr="00A73003">
              <w:rPr>
                <w:rFonts w:cs="Arial"/>
              </w:rPr>
              <w:t xml:space="preserve">The practice uses </w:t>
            </w:r>
            <w:r w:rsidR="00E15D55">
              <w:rPr>
                <w:rFonts w:cs="Arial"/>
              </w:rPr>
              <w:t>the listed processor(s) as a service for coding letters received from others, filing, medical summarisation and letter creation.</w:t>
            </w:r>
          </w:p>
          <w:p w14:paraId="739DACB8" w14:textId="77777777" w:rsidR="00B50529" w:rsidRPr="00A73003" w:rsidRDefault="00B50529" w:rsidP="00EC23C7">
            <w:pPr>
              <w:spacing w:after="120"/>
              <w:rPr>
                <w:rFonts w:cs="Arial"/>
              </w:rPr>
            </w:pPr>
            <w:r w:rsidRPr="00A73003">
              <w:rPr>
                <w:rFonts w:cs="Arial"/>
              </w:rPr>
              <w:t>The source of this data as a patient is your electronic patient record.</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63"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00CE416C">
        <w:trPr>
          <w:trHeight w:val="413"/>
        </w:trPr>
        <w:tc>
          <w:tcPr>
            <w:tcW w:w="2552" w:type="dxa"/>
          </w:tcPr>
          <w:p w14:paraId="16C7E6EB" w14:textId="77777777" w:rsidR="00820FCF" w:rsidRDefault="00820FCF" w:rsidP="003966AE">
            <w:pPr>
              <w:spacing w:after="120"/>
            </w:pPr>
            <w:r w:rsidRPr="00A73003">
              <w:lastRenderedPageBreak/>
              <w:t>Microsoft Azure and Office 365</w:t>
            </w:r>
          </w:p>
          <w:p w14:paraId="298388B5" w14:textId="0DF29087" w:rsidR="002253F3" w:rsidRPr="00A73003" w:rsidRDefault="002253F3" w:rsidP="003966AE">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77777777" w:rsidR="002253F3" w:rsidRPr="00A73003" w:rsidRDefault="002253F3" w:rsidP="002253F3">
            <w:pPr>
              <w:spacing w:after="120"/>
              <w:rPr>
                <w:rFonts w:cs="Arial"/>
              </w:rPr>
            </w:pPr>
            <w:r w:rsidRPr="00A73003">
              <w:rPr>
                <w:rFonts w:cs="Arial"/>
              </w:rPr>
              <w:t>The practice uses Microsoft Office 365 in line with guidance from NHS Digital.</w:t>
            </w:r>
          </w:p>
          <w:p w14:paraId="5F022FD8" w14:textId="77777777" w:rsidR="002253F3" w:rsidRPr="00A73003" w:rsidRDefault="002253F3" w:rsidP="002253F3">
            <w:pPr>
              <w:spacing w:after="120"/>
              <w:rPr>
                <w:rFonts w:cs="Arial"/>
              </w:rPr>
            </w:pPr>
            <w:r w:rsidRPr="00A73003">
              <w:rPr>
                <w:rFonts w:cs="Arial"/>
              </w:rPr>
              <w:t>The source of this data as a patient is your electronic patient record.</w:t>
            </w:r>
          </w:p>
          <w:p w14:paraId="36204A37" w14:textId="427805A3" w:rsidR="00820FCF" w:rsidRPr="00A73003" w:rsidRDefault="00820FCF" w:rsidP="003966AE">
            <w:pPr>
              <w:spacing w:after="120"/>
            </w:pPr>
            <w:r w:rsidRPr="00A73003">
              <w:t xml:space="preserve">Microsoft are </w:t>
            </w:r>
            <w:r w:rsidR="00197C2E">
              <w:t xml:space="preserve">also </w:t>
            </w:r>
            <w:r w:rsidRPr="00A73003">
              <w:t>used as a processor by some NHS organisations and suppliers, including Optum, GP federations</w:t>
            </w:r>
            <w:r w:rsidR="00D36608">
              <w:t xml:space="preserve">, most acute </w:t>
            </w:r>
            <w:proofErr w:type="gramStart"/>
            <w:r w:rsidR="00D36608">
              <w:t>providers</w:t>
            </w:r>
            <w:proofErr w:type="gramEnd"/>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64" w:history="1">
              <w:r w:rsidRPr="00A73003">
                <w:rPr>
                  <w:rStyle w:val="Hyperlink"/>
                  <w:rFonts w:eastAsia="Calibri" w:cs="Times New Roman"/>
                </w:rPr>
                <w:t>Records Management Codes of Practice for Health and Social Care</w:t>
              </w:r>
            </w:hyperlink>
          </w:p>
          <w:p w14:paraId="1FE55755" w14:textId="77777777" w:rsidR="00820FCF" w:rsidRPr="00A73003" w:rsidRDefault="00820FCF" w:rsidP="003966AE">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A73003" w:rsidRDefault="00820FCF" w:rsidP="003966AE">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6C23E6A0" w:rsidR="00820FCF"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00CE416C">
        <w:trPr>
          <w:trHeight w:val="413"/>
        </w:trPr>
        <w:tc>
          <w:tcPr>
            <w:tcW w:w="2552" w:type="dxa"/>
          </w:tcPr>
          <w:p w14:paraId="79C1A701" w14:textId="77777777" w:rsidR="00430AB7" w:rsidRPr="001266CF" w:rsidRDefault="00820FCF" w:rsidP="00430AB7">
            <w:pPr>
              <w:spacing w:after="120"/>
            </w:pPr>
            <w:r w:rsidRPr="001266CF">
              <w:lastRenderedPageBreak/>
              <w:t xml:space="preserve">CCTV and security monitoring </w:t>
            </w:r>
          </w:p>
          <w:p w14:paraId="5CC0343F" w14:textId="0A77E122" w:rsidR="00820FCF" w:rsidRPr="00BE52CF" w:rsidRDefault="001266CF" w:rsidP="00430AB7">
            <w:pPr>
              <w:spacing w:after="120"/>
              <w:rPr>
                <w:b/>
                <w:bCs/>
              </w:rPr>
            </w:pPr>
            <w:r w:rsidRPr="001266CF">
              <w:rPr>
                <w:b/>
                <w:bCs/>
              </w:rPr>
              <w:t>Stored on Site.</w:t>
            </w:r>
          </w:p>
        </w:tc>
        <w:tc>
          <w:tcPr>
            <w:tcW w:w="4973" w:type="dxa"/>
          </w:tcPr>
          <w:p w14:paraId="54A14594" w14:textId="3A8408A5" w:rsidR="00430AB7" w:rsidRPr="00A73003" w:rsidRDefault="00BE52CF" w:rsidP="00430AB7">
            <w:pPr>
              <w:spacing w:after="120"/>
            </w:pPr>
            <w:r>
              <w:t xml:space="preserve">We use </w:t>
            </w:r>
            <w:r w:rsidR="004676BD">
              <w:t xml:space="preserve">closed circuit television and security monitoring systems for the purposes of ensuring security of our patients, </w:t>
            </w:r>
            <w:proofErr w:type="gramStart"/>
            <w:r w:rsidR="004676BD">
              <w:t>staff</w:t>
            </w:r>
            <w:proofErr w:type="gramEnd"/>
            <w:r w:rsidR="004676BD">
              <w:t xml:space="preserve">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65" w:history="1">
              <w:r w:rsidRPr="00A73003">
                <w:rPr>
                  <w:rStyle w:val="Hyperlink"/>
                  <w:rFonts w:eastAsia="Calibri" w:cs="Times New Roman"/>
                </w:rPr>
                <w:t>Records Management Codes of Practice for 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CE416C">
        <w:trPr>
          <w:trHeight w:val="413"/>
        </w:trPr>
        <w:tc>
          <w:tcPr>
            <w:tcW w:w="2552" w:type="dxa"/>
          </w:tcPr>
          <w:p w14:paraId="634427BB" w14:textId="5F90E9F1" w:rsidR="00430AB7" w:rsidRPr="00A73003" w:rsidRDefault="001266CF" w:rsidP="00430AB7">
            <w:pPr>
              <w:spacing w:after="120"/>
            </w:pPr>
            <w:hyperlink r:id="rId166" w:history="1">
              <w:r w:rsidR="00430AB7" w:rsidRPr="00A73003">
                <w:rPr>
                  <w:rStyle w:val="Hyperlink"/>
                  <w:rFonts w:cs="Arial"/>
                  <w:b/>
                </w:rPr>
                <w:t>EMIS Health</w:t>
              </w:r>
            </w:hyperlink>
            <w:r w:rsidR="00430AB7" w:rsidRPr="00A73003">
              <w:rPr>
                <w:rFonts w:cs="Arial"/>
                <w:b/>
              </w:rPr>
              <w:t xml:space="preserve"> and </w:t>
            </w:r>
            <w:hyperlink r:id="rId167" w:history="1">
              <w:proofErr w:type="spellStart"/>
              <w:r w:rsidR="00430AB7" w:rsidRPr="00A73003">
                <w:rPr>
                  <w:rStyle w:val="Hyperlink"/>
                  <w:rFonts w:cs="Arial"/>
                  <w:b/>
                </w:rPr>
                <w:t>Egton</w:t>
              </w:r>
              <w:proofErr w:type="spellEnd"/>
            </w:hyperlink>
          </w:p>
        </w:tc>
        <w:tc>
          <w:tcPr>
            <w:tcW w:w="4973" w:type="dxa"/>
          </w:tcPr>
          <w:p w14:paraId="48B52419" w14:textId="5601EC01" w:rsidR="00430AB7" w:rsidRPr="00A73003" w:rsidRDefault="001266CF" w:rsidP="00430AB7">
            <w:pPr>
              <w:spacing w:after="120"/>
              <w:rPr>
                <w:rFonts w:cs="Arial"/>
              </w:rPr>
            </w:pPr>
            <w:hyperlink r:id="rId168" w:history="1">
              <w:r w:rsidR="00430AB7" w:rsidRPr="00A73003">
                <w:rPr>
                  <w:rStyle w:val="Hyperlink"/>
                  <w:rFonts w:cs="Arial"/>
                  <w:b/>
                </w:rPr>
                <w:t>EMIS Health</w:t>
              </w:r>
            </w:hyperlink>
            <w:r w:rsidR="00430AB7" w:rsidRPr="00A73003">
              <w:rPr>
                <w:rFonts w:cs="Arial"/>
                <w:b/>
              </w:rPr>
              <w:t xml:space="preserve"> and </w:t>
            </w:r>
            <w:hyperlink r:id="rId169" w:history="1">
              <w:proofErr w:type="spellStart"/>
              <w:r w:rsidR="00430AB7" w:rsidRPr="00A73003">
                <w:rPr>
                  <w:rStyle w:val="Hyperlink"/>
                  <w:rFonts w:cs="Arial"/>
                  <w:b/>
                </w:rPr>
                <w:t>Egton</w:t>
              </w:r>
              <w:proofErr w:type="spellEnd"/>
            </w:hyperlink>
            <w:r w:rsidR="00430AB7" w:rsidRPr="00A73003">
              <w:rPr>
                <w:rFonts w:cs="Arial"/>
              </w:rPr>
              <w:t xml:space="preserve"> are responsible for the provision of a clinical system, </w:t>
            </w:r>
            <w:r w:rsidR="00430AB7" w:rsidRPr="00A73003">
              <w:t>software and IT services</w:t>
            </w:r>
            <w:r w:rsidR="00430AB7"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0"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A73003" w:rsidRDefault="00430AB7" w:rsidP="00430AB7">
            <w:pPr>
              <w:spacing w:after="120"/>
              <w:rPr>
                <w:rStyle w:val="Hyperlink"/>
                <w:rFonts w:cstheme="minorHAnsi"/>
              </w:rPr>
            </w:pPr>
          </w:p>
        </w:tc>
        <w:tc>
          <w:tcPr>
            <w:tcW w:w="1985" w:type="dxa"/>
          </w:tcPr>
          <w:p w14:paraId="40B46C09" w14:textId="703A388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61F5B963"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B2582E8" w14:textId="77777777" w:rsidTr="002806EA">
        <w:tc>
          <w:tcPr>
            <w:tcW w:w="2552" w:type="dxa"/>
          </w:tcPr>
          <w:p w14:paraId="70C7244D" w14:textId="3E62BE93" w:rsidR="00430AB7" w:rsidRPr="00A73003" w:rsidRDefault="00430AB7" w:rsidP="00430AB7">
            <w:pPr>
              <w:spacing w:after="120"/>
            </w:pPr>
            <w:proofErr w:type="spellStart"/>
            <w:r w:rsidRPr="00A73003">
              <w:lastRenderedPageBreak/>
              <w:t>NHSMail</w:t>
            </w:r>
            <w:proofErr w:type="spellEnd"/>
          </w:p>
        </w:tc>
        <w:tc>
          <w:tcPr>
            <w:tcW w:w="4973" w:type="dxa"/>
          </w:tcPr>
          <w:p w14:paraId="5FBA496C" w14:textId="77777777"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1074D23A"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 Digital</w:t>
            </w:r>
            <w:r w:rsidR="005B3472">
              <w:rPr>
                <w:rFonts w:cs="Arial"/>
              </w:rPr>
              <w:t>.</w:t>
            </w:r>
          </w:p>
          <w:p w14:paraId="17289E51" w14:textId="77777777" w:rsidR="00430AB7" w:rsidRPr="00A73003" w:rsidRDefault="00430AB7" w:rsidP="00430AB7">
            <w:pPr>
              <w:spacing w:after="120"/>
              <w:rPr>
                <w:rFonts w:cs="Arial"/>
              </w:rPr>
            </w:pPr>
            <w:r w:rsidRPr="00A73003">
              <w:rPr>
                <w:rFonts w:cs="Arial"/>
              </w:rPr>
              <w:t xml:space="preserve">Rights and policies in respect of staff personal data are held by NHS Digital as the controller and available at the link </w:t>
            </w:r>
            <w:proofErr w:type="gramStart"/>
            <w:r w:rsidRPr="00A73003">
              <w:rPr>
                <w:rFonts w:cs="Arial"/>
              </w:rPr>
              <w:t>below</w:t>
            </w:r>
            <w:proofErr w:type="gramEnd"/>
          </w:p>
          <w:p w14:paraId="555D7564" w14:textId="4EF2C0EA" w:rsidR="00430AB7" w:rsidRPr="00A73003" w:rsidRDefault="001266CF" w:rsidP="00430AB7">
            <w:pPr>
              <w:spacing w:after="120"/>
            </w:pPr>
            <w:hyperlink r:id="rId171" w:history="1">
              <w:proofErr w:type="spellStart"/>
              <w:r w:rsidR="00430AB7" w:rsidRPr="00A73003">
                <w:rPr>
                  <w:rStyle w:val="Hyperlink"/>
                </w:rPr>
                <w:t>NHSMail</w:t>
              </w:r>
              <w:proofErr w:type="spellEnd"/>
              <w:r w:rsidR="00430AB7" w:rsidRPr="00A73003">
                <w:rPr>
                  <w:rStyle w:val="Hyperlink"/>
                </w:rPr>
                <w:t xml:space="preserve"> Transparency Information</w:t>
              </w:r>
            </w:hyperlink>
          </w:p>
          <w:p w14:paraId="4653B129" w14:textId="77777777" w:rsidR="00430AB7" w:rsidRDefault="00430AB7" w:rsidP="00430AB7">
            <w:pPr>
              <w:spacing w:after="120"/>
              <w:rPr>
                <w:rFonts w:cs="Arial"/>
              </w:rPr>
            </w:pPr>
            <w:r w:rsidRPr="00A73003">
              <w:rPr>
                <w:rFonts w:cs="Arial"/>
              </w:rPr>
              <w:t>The source of this data as a patient is your electronic patient record.</w:t>
            </w:r>
          </w:p>
          <w:p w14:paraId="2F2BBC3E" w14:textId="00B3BBF8" w:rsidR="002253F3" w:rsidRPr="00A73003" w:rsidRDefault="002253F3" w:rsidP="00430AB7">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430AB7" w:rsidRPr="00A73003" w:rsidRDefault="001266CF" w:rsidP="00430AB7">
            <w:pPr>
              <w:spacing w:after="120"/>
              <w:rPr>
                <w:rFonts w:eastAsia="Calibri" w:cs="Times New Roman"/>
              </w:rPr>
            </w:pPr>
            <w:hyperlink r:id="rId172" w:history="1">
              <w:proofErr w:type="spellStart"/>
              <w:r w:rsidR="00430AB7" w:rsidRPr="00A73003">
                <w:rPr>
                  <w:rStyle w:val="Hyperlink"/>
                  <w:rFonts w:eastAsia="Calibri" w:cs="Times New Roman"/>
                </w:rPr>
                <w:t>NHSMail</w:t>
              </w:r>
              <w:proofErr w:type="spellEnd"/>
              <w:r w:rsidR="00430AB7" w:rsidRPr="00A73003">
                <w:rPr>
                  <w:rStyle w:val="Hyperlink"/>
                  <w:rFonts w:eastAsia="Calibri" w:cs="Times New Roman"/>
                </w:rPr>
                <w:t xml:space="preserve">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49CEBCB"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00C9354A">
        <w:tc>
          <w:tcPr>
            <w:tcW w:w="2552"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t>(</w:t>
            </w:r>
            <w:proofErr w:type="gramStart"/>
            <w:r w:rsidRPr="00A73003">
              <w:t>formerly</w:t>
            </w:r>
            <w:proofErr w:type="gramEnd"/>
            <w:r w:rsidRPr="00A73003">
              <w:t xml:space="preserve"> North Central London CCG)</w:t>
            </w:r>
          </w:p>
          <w:p w14:paraId="4816E3ED" w14:textId="77777777" w:rsidR="00430AB7" w:rsidRPr="00A73003" w:rsidRDefault="00430AB7" w:rsidP="00430AB7">
            <w:pPr>
              <w:spacing w:after="120"/>
            </w:pPr>
          </w:p>
        </w:tc>
        <w:tc>
          <w:tcPr>
            <w:tcW w:w="4973" w:type="dxa"/>
          </w:tcPr>
          <w:p w14:paraId="3132C4C1" w14:textId="4F98C9B6" w:rsidR="00430AB7" w:rsidRPr="00A73003" w:rsidRDefault="00430AB7" w:rsidP="00430AB7">
            <w:pPr>
              <w:spacing w:after="120"/>
              <w:rPr>
                <w:rFonts w:cs="Arial"/>
              </w:rPr>
            </w:pPr>
            <w:r w:rsidRPr="00A73003">
              <w:rPr>
                <w:rFonts w:cs="Arial"/>
              </w:rPr>
              <w:t xml:space="preserve">NHS North Central London ICB is </w:t>
            </w:r>
            <w:r w:rsidRPr="00A73003">
              <w:t xml:space="preserve">responsible for securing, planning, </w:t>
            </w:r>
            <w:proofErr w:type="gramStart"/>
            <w:r w:rsidRPr="00A73003">
              <w:t>designing</w:t>
            </w:r>
            <w:proofErr w:type="gramEnd"/>
            <w:r w:rsidRPr="00A73003">
              <w:t xml:space="preserve">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3"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 xml:space="preserve">Electronic patient records must not be destroyed or deleted </w:t>
            </w:r>
            <w:r w:rsidRPr="00A73003">
              <w:rPr>
                <w:lang w:eastAsia="en-GB"/>
              </w:rPr>
              <w:lastRenderedPageBreak/>
              <w:t>for the foreseeable future.”</w:t>
            </w:r>
          </w:p>
        </w:tc>
        <w:tc>
          <w:tcPr>
            <w:tcW w:w="1985" w:type="dxa"/>
          </w:tcPr>
          <w:p w14:paraId="0BB3DA73" w14:textId="065B4A4B"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430AB7" w:rsidRPr="00A73003" w:rsidRDefault="00430AB7" w:rsidP="00430AB7">
            <w:pPr>
              <w:spacing w:after="120"/>
              <w:rPr>
                <w:rFonts w:cstheme="minorHAnsi"/>
              </w:rPr>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5DE30B4B" w:rsidR="00430AB7" w:rsidRPr="00C9354A" w:rsidRDefault="00C9354A"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D32E0D" w14:textId="77777777" w:rsidTr="00885546">
        <w:tc>
          <w:tcPr>
            <w:tcW w:w="2552" w:type="dxa"/>
          </w:tcPr>
          <w:p w14:paraId="0E65E4D0" w14:textId="55944831" w:rsidR="00430AB7" w:rsidRPr="0070529F" w:rsidRDefault="00430AB7" w:rsidP="00430AB7">
            <w:pPr>
              <w:spacing w:after="120"/>
              <w:rPr>
                <w:rFonts w:cstheme="minorHAnsi"/>
                <w:b/>
                <w:bCs/>
              </w:rPr>
            </w:pPr>
            <w:r w:rsidRPr="0070529F">
              <w:rPr>
                <w:b/>
                <w:bCs/>
              </w:rPr>
              <w:lastRenderedPageBreak/>
              <w:t xml:space="preserve">South West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4"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430AB7" w:rsidRPr="00A73003" w:rsidRDefault="00430AB7" w:rsidP="00430AB7">
            <w:pPr>
              <w:spacing w:after="120"/>
              <w:rPr>
                <w:rFonts w:cstheme="minorHAnsi"/>
              </w:rPr>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0EC594BA"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4C227D7A"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05E8F02" w14:textId="77777777" w:rsidTr="00CE416C">
        <w:trPr>
          <w:trHeight w:val="176"/>
        </w:trPr>
        <w:tc>
          <w:tcPr>
            <w:tcW w:w="2552" w:type="dxa"/>
          </w:tcPr>
          <w:p w14:paraId="6F3F2156" w14:textId="2CE79416" w:rsidR="00430AB7" w:rsidRPr="00A73003" w:rsidRDefault="001266CF" w:rsidP="00430AB7">
            <w:pPr>
              <w:spacing w:after="120"/>
              <w:rPr>
                <w:rStyle w:val="Hyperlink"/>
                <w:rFonts w:ascii="Calibri" w:eastAsia="Calibri" w:hAnsi="Calibri" w:cs="Times New Roman"/>
                <w:b/>
                <w:color w:val="auto"/>
                <w:u w:val="none"/>
              </w:rPr>
            </w:pPr>
            <w:hyperlink r:id="rId175" w:history="1">
              <w:proofErr w:type="spellStart"/>
              <w:r w:rsidR="00430AB7" w:rsidRPr="00A73003">
                <w:rPr>
                  <w:rStyle w:val="Hyperlink"/>
                  <w:rFonts w:ascii="Calibri" w:eastAsia="Calibri" w:hAnsi="Calibri" w:cs="Times New Roman"/>
                  <w:b/>
                </w:rPr>
                <w:t>Docman</w:t>
              </w:r>
              <w:proofErr w:type="spellEnd"/>
              <w:r w:rsidR="00430AB7" w:rsidRPr="00A73003">
                <w:rPr>
                  <w:rStyle w:val="Hyperlink"/>
                  <w:rFonts w:ascii="Calibri" w:eastAsia="Calibri" w:hAnsi="Calibri" w:cs="Times New Roman"/>
                  <w:b/>
                </w:rPr>
                <w:t xml:space="preserve"> and </w:t>
              </w:r>
              <w:proofErr w:type="spellStart"/>
              <w:r w:rsidR="00430AB7" w:rsidRPr="00A73003">
                <w:rPr>
                  <w:rStyle w:val="Hyperlink"/>
                  <w:rFonts w:ascii="Calibri" w:hAnsi="Calibri"/>
                  <w:b/>
                </w:rPr>
                <w:t>Docmail</w:t>
              </w:r>
              <w:proofErr w:type="spellEnd"/>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78918539" w:rsidR="00430AB7" w:rsidRPr="00A73003" w:rsidRDefault="001266CF" w:rsidP="00430AB7">
            <w:pPr>
              <w:rPr>
                <w:color w:val="000000"/>
                <w:lang w:eastAsia="en-GB"/>
              </w:rPr>
            </w:pPr>
            <w:hyperlink r:id="rId176" w:history="1">
              <w:proofErr w:type="spellStart"/>
              <w:r w:rsidR="00430AB7" w:rsidRPr="00A73003">
                <w:rPr>
                  <w:rStyle w:val="Hyperlink"/>
                  <w:rFonts w:eastAsia="Calibri" w:cs="Arial"/>
                  <w:b/>
                </w:rPr>
                <w:t>Docman</w:t>
              </w:r>
              <w:proofErr w:type="spellEnd"/>
            </w:hyperlink>
            <w:r w:rsidR="00430AB7" w:rsidRPr="00A73003">
              <w:rPr>
                <w:rFonts w:eastAsia="Calibri" w:cs="Arial"/>
                <w:b/>
              </w:rPr>
              <w:t xml:space="preserve"> Limited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430AB7" w:rsidRPr="00A73003">
              <w:rPr>
                <w:rFonts w:ascii="Verdana" w:hAnsi="Verdana"/>
                <w:color w:val="000000"/>
                <w:lang w:eastAsia="en-GB"/>
              </w:rPr>
              <w:t xml:space="preserve">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77777777" w:rsidR="00430AB7" w:rsidRPr="00A73003" w:rsidRDefault="00430AB7" w:rsidP="00430AB7">
            <w:pPr>
              <w:spacing w:after="120"/>
              <w:rPr>
                <w:rFonts w:ascii="Calibri" w:hAnsi="Calibri"/>
              </w:rPr>
            </w:pPr>
            <w:proofErr w:type="spellStart"/>
            <w:r w:rsidRPr="00A73003">
              <w:rPr>
                <w:rFonts w:ascii="Calibri" w:hAnsi="Calibri"/>
                <w:b/>
              </w:rPr>
              <w:t>Docmail</w:t>
            </w:r>
            <w:proofErr w:type="spellEnd"/>
            <w:r w:rsidRPr="00A73003">
              <w:rPr>
                <w:rStyle w:val="Strong"/>
                <w:rFonts w:ascii="Calibri" w:hAnsi="Calibri"/>
                <w:color w:val="000000"/>
              </w:rPr>
              <w:t xml:space="preserve"> </w:t>
            </w:r>
            <w:r w:rsidRPr="00A73003">
              <w:rPr>
                <w:rFonts w:ascii="Calibri" w:hAnsi="Calibri" w:cs="Helvetica"/>
                <w:color w:val="000000" w:themeColor="text1"/>
              </w:rPr>
              <w:t xml:space="preserve">enables primary health care organisations </w:t>
            </w:r>
            <w:r w:rsidRPr="00A73003">
              <w:rPr>
                <w:rFonts w:ascii="Calibri" w:hAnsi="Calibri"/>
              </w:rPr>
              <w:t xml:space="preserve">send letters, </w:t>
            </w:r>
            <w:proofErr w:type="gramStart"/>
            <w:r w:rsidRPr="00A73003">
              <w:rPr>
                <w:rFonts w:ascii="Calibri" w:hAnsi="Calibri"/>
              </w:rPr>
              <w:t>invoices</w:t>
            </w:r>
            <w:proofErr w:type="gramEnd"/>
            <w:r w:rsidRPr="00A73003">
              <w:rPr>
                <w:rFonts w:ascii="Calibri" w:hAnsi="Calibri"/>
              </w:rPr>
              <w:t xml:space="preserve">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77"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lastRenderedPageBreak/>
              <w:t>country, unless</w:t>
            </w:r>
            <w:proofErr w:type="gramEnd"/>
            <w:r w:rsidRPr="00A73003">
              <w:rPr>
                <w:lang w:eastAsia="en-GB"/>
              </w:rPr>
              <w:t xml:space="preserve">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w:t>
            </w:r>
            <w:r w:rsidRPr="00A73003">
              <w:rPr>
                <w:rFonts w:cs="InterFace-Regular"/>
              </w:rPr>
              <w:lastRenderedPageBreak/>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5E60E88C"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00CE416C">
        <w:trPr>
          <w:trHeight w:val="101"/>
        </w:trPr>
        <w:tc>
          <w:tcPr>
            <w:tcW w:w="2552" w:type="dxa"/>
          </w:tcPr>
          <w:p w14:paraId="66A10F60" w14:textId="1EA4997D" w:rsidR="00430AB7" w:rsidRPr="00A73003" w:rsidRDefault="001266CF" w:rsidP="00430AB7">
            <w:pPr>
              <w:spacing w:after="120"/>
            </w:pPr>
            <w:hyperlink r:id="rId178" w:history="1">
              <w:proofErr w:type="spellStart"/>
              <w:r w:rsidR="00430AB7" w:rsidRPr="00A73003">
                <w:rPr>
                  <w:rStyle w:val="Hyperlink"/>
                  <w:rFonts w:ascii="Calibri" w:hAnsi="Calibri"/>
                  <w:b/>
                </w:rPr>
                <w:t>iPlato</w:t>
              </w:r>
              <w:proofErr w:type="spellEnd"/>
            </w:hyperlink>
          </w:p>
        </w:tc>
        <w:tc>
          <w:tcPr>
            <w:tcW w:w="4973" w:type="dxa"/>
          </w:tcPr>
          <w:p w14:paraId="4BD7B2EF" w14:textId="5FE4962C" w:rsidR="00430AB7" w:rsidRPr="00A73003" w:rsidRDefault="001266CF" w:rsidP="00430AB7">
            <w:pPr>
              <w:spacing w:after="120"/>
              <w:rPr>
                <w:rFonts w:cs="Arial"/>
              </w:rPr>
            </w:pPr>
            <w:hyperlink r:id="rId179" w:history="1">
              <w:proofErr w:type="spellStart"/>
              <w:r w:rsidR="00430AB7" w:rsidRPr="00A73003">
                <w:rPr>
                  <w:rStyle w:val="Hyperlink"/>
                  <w:rFonts w:ascii="Calibri" w:hAnsi="Calibri"/>
                  <w:b/>
                </w:rPr>
                <w:t>iPlato</w:t>
              </w:r>
              <w:proofErr w:type="spellEnd"/>
            </w:hyperlink>
            <w:r w:rsidR="00430AB7" w:rsidRPr="00A73003">
              <w:rPr>
                <w:rStyle w:val="Strong"/>
                <w:rFonts w:ascii="Calibri" w:hAnsi="Calibri"/>
                <w:color w:val="000000"/>
              </w:rPr>
              <w:t xml:space="preserve"> is </w:t>
            </w:r>
            <w:r w:rsidR="00430AB7"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180"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 xml:space="preserve">care systems and </w:t>
            </w:r>
            <w:proofErr w:type="gramStart"/>
            <w:r w:rsidRPr="00A73003">
              <w:rPr>
                <w:rFonts w:cs="Helvetica"/>
              </w:rPr>
              <w:t>services</w:t>
            </w:r>
            <w:proofErr w:type="gramEnd"/>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2A9FF529" w:rsidR="00430AB7" w:rsidRDefault="00430AB7" w:rsidP="00AA7C2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00CE416C">
        <w:trPr>
          <w:trHeight w:val="225"/>
        </w:trPr>
        <w:tc>
          <w:tcPr>
            <w:tcW w:w="2552" w:type="dxa"/>
          </w:tcPr>
          <w:p w14:paraId="1FFA1693" w14:textId="69B0ED91" w:rsidR="00430AB7" w:rsidRPr="00A73003" w:rsidRDefault="00430AB7" w:rsidP="00430AB7">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430AB7" w:rsidRPr="00A73003" w:rsidRDefault="00EA5E8F" w:rsidP="00430AB7">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lastRenderedPageBreak/>
              <w:t>Child Health Information Service</w:t>
            </w:r>
            <w:r w:rsidRPr="00A73003">
              <w:rPr>
                <w:rFonts w:eastAsia="Calibri" w:cs="Times New Roman"/>
                <w:bCs/>
              </w:rPr>
              <w:t xml:space="preserve"> – information relating to children’s vaccinations is shared with </w:t>
            </w:r>
            <w:hyperlink r:id="rId181"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w:t>
            </w:r>
            <w:proofErr w:type="gramStart"/>
            <w:r w:rsidR="0070529F">
              <w:rPr>
                <w:rFonts w:eastAsia="Calibri" w:cs="Times New Roman"/>
                <w:bCs/>
              </w:rPr>
              <w:t>Generally</w:t>
            </w:r>
            <w:proofErr w:type="gramEnd"/>
            <w:r w:rsidR="0070529F">
              <w:rPr>
                <w:rFonts w:eastAsia="Calibri" w:cs="Times New Roman"/>
                <w:bCs/>
              </w:rPr>
              <w:t xml:space="preserve">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and the QMS database are kept for the duration </w:t>
            </w:r>
            <w:r w:rsidRPr="00A73003">
              <w:rPr>
                <w:rFonts w:eastAsia="Calibri" w:cs="Times New Roman"/>
              </w:rPr>
              <w:lastRenderedPageBreak/>
              <w:t xml:space="preserve">specified in the </w:t>
            </w:r>
            <w:hyperlink r:id="rId182"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430AB7" w:rsidRPr="00A73003" w:rsidRDefault="00430AB7" w:rsidP="00430AB7">
            <w:pPr>
              <w:spacing w:after="120"/>
              <w:rPr>
                <w:color w:val="333333"/>
              </w:rPr>
            </w:pPr>
          </w:p>
        </w:tc>
      </w:tr>
      <w:tr w:rsidR="00430AB7" w:rsidRPr="00A73003" w14:paraId="455D7AEC" w14:textId="77777777" w:rsidTr="00CE416C">
        <w:trPr>
          <w:trHeight w:val="225"/>
        </w:trPr>
        <w:tc>
          <w:tcPr>
            <w:tcW w:w="2552" w:type="dxa"/>
          </w:tcPr>
          <w:p w14:paraId="0F157073" w14:textId="3EA59DEA" w:rsidR="00430AB7" w:rsidRPr="0070529F" w:rsidRDefault="00430AB7" w:rsidP="00430AB7">
            <w:pPr>
              <w:spacing w:after="120"/>
              <w:rPr>
                <w:b/>
                <w:bCs/>
              </w:rPr>
            </w:pPr>
            <w:bookmarkStart w:id="66" w:name="UCP"/>
            <w:r w:rsidRPr="0070529F">
              <w:rPr>
                <w:b/>
                <w:bCs/>
              </w:rPr>
              <w:lastRenderedPageBreak/>
              <w:t>Better Ltd Urgent Care Plan</w:t>
            </w:r>
            <w:bookmarkEnd w:id="66"/>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E3BCD03" w:rsidR="00430AB7" w:rsidRPr="00A73003" w:rsidRDefault="00430AB7" w:rsidP="00430AB7">
            <w:pPr>
              <w:spacing w:after="120"/>
              <w:rPr>
                <w:rFonts w:eastAsia="Calibri" w:cs="Times New Roman"/>
                <w:bCs/>
              </w:rPr>
            </w:pPr>
            <w:r w:rsidRPr="00A73003">
              <w:rPr>
                <w:rFonts w:eastAsia="Calibri" w:cs="Times New Roman"/>
                <w:b/>
                <w:bCs/>
              </w:rPr>
              <w:lastRenderedPageBreak/>
              <w:t>Urgent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A care plan can be created following a conversation between you and your healthcare professional (such as a doctor or nurse). Your healthcare professional will listen to you, understand your </w:t>
            </w:r>
            <w:proofErr w:type="gramStart"/>
            <w:r w:rsidRPr="00A73003">
              <w:rPr>
                <w:rFonts w:eastAsia="Calibri" w:cs="Times New Roman"/>
                <w:bCs/>
              </w:rPr>
              <w:t>needs</w:t>
            </w:r>
            <w:proofErr w:type="gramEnd"/>
            <w:r w:rsidRPr="00A73003">
              <w:rPr>
                <w:rFonts w:eastAsia="Calibri" w:cs="Times New Roman"/>
                <w:bCs/>
              </w:rPr>
              <w:t xml:space="preserve">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What is important to you in your day-to-day </w:t>
            </w:r>
            <w:proofErr w:type="gramStart"/>
            <w:r w:rsidRPr="00A73003">
              <w:rPr>
                <w:rFonts w:eastAsia="Calibri" w:cs="Times New Roman"/>
                <w:bCs/>
              </w:rPr>
              <w:t>life</w:t>
            </w:r>
            <w:proofErr w:type="gramEnd"/>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What support you need and who is best placed to provide </w:t>
            </w:r>
            <w:proofErr w:type="gramStart"/>
            <w:r w:rsidRPr="00A73003">
              <w:rPr>
                <w:rFonts w:eastAsia="Calibri" w:cs="Times New Roman"/>
                <w:bCs/>
              </w:rPr>
              <w:t>this</w:t>
            </w:r>
            <w:proofErr w:type="gramEnd"/>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Information about others who may be involved in your care, such as </w:t>
            </w:r>
            <w:proofErr w:type="gramStart"/>
            <w:r w:rsidRPr="00A73003">
              <w:rPr>
                <w:rFonts w:eastAsia="Calibri" w:cs="Times New Roman"/>
                <w:bCs/>
              </w:rPr>
              <w:t>relatives</w:t>
            </w:r>
            <w:proofErr w:type="gramEnd"/>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183" w:history="1">
              <w:r w:rsidRPr="00A73003">
                <w:rPr>
                  <w:rStyle w:val="Hyperlink"/>
                  <w:rFonts w:eastAsia="Calibri" w:cs="Times New Roman"/>
                  <w:bCs/>
                </w:rPr>
                <w:t>https://ucp.onelondon.online/patients/</w:t>
              </w:r>
            </w:hyperlink>
          </w:p>
          <w:p w14:paraId="3EA62055" w14:textId="77777777" w:rsidR="00430AB7" w:rsidRPr="00A73003" w:rsidRDefault="00430AB7" w:rsidP="00430AB7">
            <w:pPr>
              <w:spacing w:after="120"/>
              <w:rPr>
                <w:rFonts w:eastAsia="Calibri" w:cs="Times New Roman"/>
                <w:bCs/>
              </w:rPr>
            </w:pPr>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lastRenderedPageBreak/>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w:t>
            </w:r>
            <w:r w:rsidRPr="00A73003">
              <w:rPr>
                <w:rFonts w:eastAsia="Calibri" w:cs="Times New Roman"/>
              </w:rPr>
              <w:lastRenderedPageBreak/>
              <w:t xml:space="preserve">the </w:t>
            </w:r>
            <w:hyperlink r:id="rId184"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003907D8" w:rsidR="00430AB7" w:rsidRPr="00A73003" w:rsidRDefault="00430AB7" w:rsidP="00430AB7">
            <w:pPr>
              <w:rPr>
                <w:lang w:eastAsia="en-GB"/>
              </w:rPr>
            </w:pPr>
            <w:r w:rsidRPr="00A73003">
              <w:rPr>
                <w:lang w:eastAsia="en-GB"/>
              </w:rPr>
              <w:t>Since the Urgent 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430AB7" w:rsidRPr="00A73003" w:rsidRDefault="00430AB7" w:rsidP="00430AB7">
            <w:pPr>
              <w:spacing w:after="120"/>
              <w:rPr>
                <w:color w:val="333333"/>
              </w:rPr>
            </w:pPr>
          </w:p>
        </w:tc>
      </w:tr>
      <w:tr w:rsidR="00B46CD5" w:rsidRPr="00A73003" w14:paraId="2A6F1755" w14:textId="77777777" w:rsidTr="00CE416C">
        <w:trPr>
          <w:trHeight w:val="225"/>
        </w:trPr>
        <w:tc>
          <w:tcPr>
            <w:tcW w:w="2552" w:type="dxa"/>
          </w:tcPr>
          <w:p w14:paraId="326DD92F" w14:textId="77777777" w:rsidR="00B46CD5" w:rsidRPr="0070529F" w:rsidRDefault="00B46CD5" w:rsidP="00430AB7">
            <w:pPr>
              <w:spacing w:after="120"/>
              <w:rPr>
                <w:b/>
                <w:bCs/>
              </w:rPr>
            </w:pPr>
            <w:r w:rsidRPr="0070529F">
              <w:rPr>
                <w:b/>
                <w:bCs/>
              </w:rPr>
              <w:lastRenderedPageBreak/>
              <w:t xml:space="preserve">Medicines Management and Prescribing Optimisation </w:t>
            </w:r>
          </w:p>
          <w:p w14:paraId="5C669FDA" w14:textId="616C4959" w:rsidR="00B46CD5" w:rsidRDefault="001266CF" w:rsidP="00430AB7">
            <w:pPr>
              <w:spacing w:after="120"/>
              <w:rPr>
                <w:b/>
                <w:bCs/>
              </w:rPr>
            </w:pPr>
            <w:hyperlink r:id="rId185" w:history="1">
              <w:r w:rsidR="007A3CC4" w:rsidRPr="007A3CC4">
                <w:rPr>
                  <w:rStyle w:val="Hyperlink"/>
                  <w:b/>
                  <w:bCs/>
                </w:rPr>
                <w:t xml:space="preserve">Optum </w:t>
              </w:r>
              <w:proofErr w:type="spellStart"/>
              <w:r w:rsidR="00B46CD5" w:rsidRPr="007A3CC4">
                <w:rPr>
                  <w:rStyle w:val="Hyperlink"/>
                  <w:b/>
                  <w:bCs/>
                </w:rPr>
                <w:t>Scriptswitch</w:t>
              </w:r>
              <w:proofErr w:type="spellEnd"/>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w:t>
            </w:r>
            <w:proofErr w:type="gramStart"/>
            <w:r w:rsidR="000406D9">
              <w:rPr>
                <w:rFonts w:eastAsia="Calibri" w:cs="Times New Roman"/>
                <w:bCs/>
              </w:rPr>
              <w:t>computer</w:t>
            </w:r>
            <w:r>
              <w:rPr>
                <w:rFonts w:eastAsia="Calibri" w:cs="Times New Roman"/>
                <w:bCs/>
              </w:rPr>
              <w:t>,</w:t>
            </w:r>
            <w:proofErr w:type="gramEnd"/>
            <w:r>
              <w:rPr>
                <w:rFonts w:eastAsia="Calibri" w:cs="Times New Roman"/>
                <w:bCs/>
              </w:rPr>
              <w:t xml:space="preserve">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00430AB7" w:rsidRPr="00A73003" w14:paraId="795FDDE7" w14:textId="77777777" w:rsidTr="00CE416C">
        <w:trPr>
          <w:trHeight w:val="225"/>
        </w:trPr>
        <w:tc>
          <w:tcPr>
            <w:tcW w:w="2552" w:type="dxa"/>
          </w:tcPr>
          <w:p w14:paraId="024CED2C" w14:textId="3F6D15F7" w:rsidR="00430AB7" w:rsidRPr="00A73003" w:rsidRDefault="001266CF" w:rsidP="00430AB7">
            <w:pPr>
              <w:spacing w:after="120"/>
            </w:pPr>
            <w:hyperlink r:id="rId186" w:history="1">
              <w:r w:rsidR="00430AB7" w:rsidRPr="00A73003">
                <w:rPr>
                  <w:rStyle w:val="Hyperlink"/>
                </w:rPr>
                <w:t>GP Connect</w:t>
              </w:r>
            </w:hyperlink>
            <w:r w:rsidR="00430AB7"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lastRenderedPageBreak/>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1266CF" w:rsidP="00430AB7">
            <w:pPr>
              <w:spacing w:after="120"/>
              <w:rPr>
                <w:rFonts w:eastAsia="Calibri" w:cs="Times New Roman"/>
              </w:rPr>
            </w:pPr>
            <w:hyperlink r:id="rId187" w:history="1">
              <w:r w:rsidR="00430AB7"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18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proofErr w:type="gramStart"/>
            <w:r w:rsidRPr="00A73003">
              <w:rPr>
                <w:lang w:eastAsia="en-GB"/>
              </w:rPr>
              <w:t>country, unless</w:t>
            </w:r>
            <w:proofErr w:type="gramEnd"/>
            <w:r w:rsidRPr="00A73003">
              <w:rPr>
                <w:lang w:eastAsia="en-GB"/>
              </w:rPr>
              <w:t xml:space="preserve">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430AB7" w:rsidRPr="00A73003" w:rsidRDefault="00430AB7" w:rsidP="00430AB7">
            <w:pPr>
              <w:spacing w:after="60"/>
              <w:rPr>
                <w:rFonts w:eastAsia="Calibri" w:cs="Times New Roman"/>
                <w:b/>
                <w:color w:val="0D0D0D" w:themeColor="text1" w:themeTint="F2"/>
              </w:rPr>
            </w:pPr>
          </w:p>
        </w:tc>
      </w:tr>
      <w:tr w:rsidR="00430AB7" w:rsidRPr="00A73003" w14:paraId="79584705" w14:textId="77777777" w:rsidTr="00CE416C">
        <w:trPr>
          <w:trHeight w:val="164"/>
        </w:trPr>
        <w:tc>
          <w:tcPr>
            <w:tcW w:w="2552" w:type="dxa"/>
          </w:tcPr>
          <w:p w14:paraId="06EE4753" w14:textId="34049484" w:rsidR="00430AB7" w:rsidRPr="00A73003" w:rsidRDefault="00430AB7" w:rsidP="00430AB7">
            <w:pPr>
              <w:rPr>
                <w:color w:val="FF0000"/>
              </w:rPr>
            </w:pPr>
          </w:p>
        </w:tc>
        <w:tc>
          <w:tcPr>
            <w:tcW w:w="4973" w:type="dxa"/>
          </w:tcPr>
          <w:p w14:paraId="48D8C3BD" w14:textId="77777777" w:rsidR="00430AB7" w:rsidRPr="00A73003" w:rsidRDefault="00430AB7" w:rsidP="00430AB7">
            <w:pPr>
              <w:spacing w:after="120"/>
              <w:rPr>
                <w:lang w:eastAsia="en-GB"/>
              </w:rPr>
            </w:pPr>
            <w:r w:rsidRPr="00A73003">
              <w:t xml:space="preserve">The Practice performs computerised searches of some or all of our records to identify individuals who may be at increased risk of certain conditions or diagnoses </w:t>
            </w:r>
            <w:proofErr w:type="gramStart"/>
            <w:r w:rsidRPr="00A73003">
              <w:t>i.e.</w:t>
            </w:r>
            <w:proofErr w:type="gramEnd"/>
            <w:r w:rsidRPr="00A73003">
              <w:t xml:space="preserve"> Diabetes, heart disease, risk of falling). Your records may be amongst those searched. This is often called “risk stratification” or “case finding”. </w:t>
            </w:r>
            <w:r w:rsidRPr="00A73003">
              <w:lastRenderedPageBreak/>
              <w:t xml:space="preserve">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w:t>
            </w:r>
            <w:proofErr w:type="gramStart"/>
            <w:r w:rsidRPr="00A73003">
              <w:t>e.g.</w:t>
            </w:r>
            <w:proofErr w:type="gramEnd"/>
            <w:r w:rsidRPr="00A73003">
              <w:t xml:space="preserve">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89"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85" w:type="dxa"/>
          </w:tcPr>
          <w:p w14:paraId="390F0364" w14:textId="42E45F8D"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19BC2D5" w14:textId="4801717E" w:rsidR="00430AB7" w:rsidRPr="00A73003" w:rsidRDefault="00430AB7" w:rsidP="00430AB7">
            <w:pPr>
              <w:spacing w:after="120"/>
              <w:rPr>
                <w:rFonts w:cstheme="minorHAnsi"/>
              </w:rPr>
            </w:pPr>
          </w:p>
          <w:p w14:paraId="3F8E3F38" w14:textId="7F241F9F" w:rsidR="00430AB7" w:rsidRPr="00A73003" w:rsidRDefault="00430AB7" w:rsidP="00430AB7">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1D21944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430AB7" w:rsidRPr="00A73003" w:rsidRDefault="00430AB7" w:rsidP="00430AB7">
            <w:pPr>
              <w:rPr>
                <w:color w:val="333333"/>
              </w:rPr>
            </w:pPr>
          </w:p>
        </w:tc>
      </w:tr>
      <w:tr w:rsidR="00430AB7" w:rsidRPr="00A73003" w14:paraId="3FA58905" w14:textId="77777777" w:rsidTr="00CE416C">
        <w:trPr>
          <w:trHeight w:val="212"/>
        </w:trPr>
        <w:tc>
          <w:tcPr>
            <w:tcW w:w="2552" w:type="dxa"/>
          </w:tcPr>
          <w:p w14:paraId="4AA97F54" w14:textId="737D0645" w:rsidR="00430AB7" w:rsidRPr="00A73003" w:rsidRDefault="00430AB7" w:rsidP="00430AB7">
            <w:pPr>
              <w:rPr>
                <w:b/>
                <w:color w:val="FF0000"/>
              </w:rPr>
            </w:pPr>
          </w:p>
          <w:p w14:paraId="6386A4BC" w14:textId="77777777" w:rsidR="00430AB7" w:rsidRPr="00A73003" w:rsidRDefault="00430AB7" w:rsidP="00430AB7">
            <w:pPr>
              <w:rPr>
                <w:color w:val="FF0000"/>
              </w:rPr>
            </w:pPr>
          </w:p>
        </w:tc>
        <w:tc>
          <w:tcPr>
            <w:tcW w:w="4973"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 xml:space="preserve">to provide information, derived from GP </w:t>
            </w:r>
            <w:r w:rsidRPr="00A73003">
              <w:rPr>
                <w:color w:val="000000"/>
                <w:lang w:eastAsia="en-GB"/>
              </w:rPr>
              <w:lastRenderedPageBreak/>
              <w:t>records, about individuals to accredited research organisations.</w:t>
            </w:r>
          </w:p>
          <w:p w14:paraId="7CFD64F4" w14:textId="18CD27C2" w:rsidR="00430AB7" w:rsidRPr="00A73003" w:rsidRDefault="00430AB7" w:rsidP="00430AB7">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190" w:history="1">
              <w:r w:rsidRPr="00A73003">
                <w:rPr>
                  <w:rStyle w:val="Hyperlink"/>
                </w:rPr>
                <w:t>Section 251 NHS Act 2006</w:t>
              </w:r>
            </w:hyperlink>
            <w:r w:rsidRPr="00A73003">
              <w:rPr>
                <w:color w:val="000000"/>
                <w:lang w:eastAsia="en-GB"/>
              </w:rPr>
              <w:t xml:space="preserve"> / </w:t>
            </w:r>
            <w:hyperlink r:id="rId191"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9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85" w:type="dxa"/>
          </w:tcPr>
          <w:p w14:paraId="65D579C0" w14:textId="10237C76"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7C50C3" w14:textId="77777777" w:rsidR="006C3163" w:rsidRDefault="006C3163" w:rsidP="00430AB7"/>
          <w:p w14:paraId="55B9E21C" w14:textId="74518C6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DA251D">
              <w:t>domestic</w:t>
            </w:r>
            <w:r w:rsidRPr="00A73003">
              <w:t xml:space="preserve"> </w:t>
            </w:r>
            <w:proofErr w:type="gramStart"/>
            <w:r w:rsidRPr="00A73003">
              <w:t>law</w:t>
            </w:r>
            <w:proofErr w:type="gramEnd"/>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430AB7" w:rsidRPr="00A73003" w:rsidRDefault="001266CF" w:rsidP="00430AB7">
            <w:pPr>
              <w:rPr>
                <w:color w:val="000000"/>
                <w:lang w:eastAsia="en-GB"/>
              </w:rPr>
            </w:pPr>
            <w:hyperlink r:id="rId193" w:history="1">
              <w:r w:rsidR="00430AB7" w:rsidRPr="00A73003">
                <w:rPr>
                  <w:rStyle w:val="Hyperlink"/>
                </w:rPr>
                <w:t>Section 251 NHS Act 2006</w:t>
              </w:r>
            </w:hyperlink>
            <w:r w:rsidR="00430AB7"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151CA5AF"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430AB7" w:rsidRPr="00A73003" w:rsidRDefault="00430AB7" w:rsidP="00430AB7">
            <w:pPr>
              <w:rPr>
                <w:color w:val="333333"/>
              </w:rPr>
            </w:pPr>
          </w:p>
        </w:tc>
      </w:tr>
      <w:tr w:rsidR="00430AB7" w:rsidRPr="00A73003" w14:paraId="044CAF83" w14:textId="77777777" w:rsidTr="00A05B59">
        <w:tc>
          <w:tcPr>
            <w:tcW w:w="2552" w:type="dxa"/>
          </w:tcPr>
          <w:p w14:paraId="02D54526" w14:textId="77777777" w:rsidR="00430AB7" w:rsidRDefault="001266CF" w:rsidP="00430AB7">
            <w:pPr>
              <w:rPr>
                <w:b/>
              </w:rPr>
            </w:pPr>
            <w:r w:rsidRPr="001266CF">
              <w:rPr>
                <w:b/>
              </w:rPr>
              <w:lastRenderedPageBreak/>
              <w:t>IRON Mountain</w:t>
            </w:r>
          </w:p>
          <w:p w14:paraId="4C8658F6" w14:textId="4ACA6EB6" w:rsidR="001266CF" w:rsidRPr="00A73003" w:rsidRDefault="001266CF" w:rsidP="00430AB7">
            <w:pPr>
              <w:rPr>
                <w:b/>
                <w:color w:val="FF0000"/>
              </w:rPr>
            </w:pPr>
            <w:r w:rsidRPr="00BC6E5F">
              <w:rPr>
                <w:b/>
                <w:lang w:eastAsia="en-GB"/>
              </w:rPr>
              <w:t>Shred It Limited</w:t>
            </w:r>
          </w:p>
        </w:tc>
        <w:tc>
          <w:tcPr>
            <w:tcW w:w="4973"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19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142E">
              <w:t xml:space="preserve">domestic </w:t>
            </w:r>
            <w:proofErr w:type="gramStart"/>
            <w:r w:rsidR="006A142E">
              <w:t>law</w:t>
            </w:r>
            <w:proofErr w:type="gramEnd"/>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430AB7" w:rsidRPr="00A73003" w:rsidRDefault="00430AB7" w:rsidP="00430AB7">
            <w:pPr>
              <w:rPr>
                <w:color w:val="333333"/>
              </w:rPr>
            </w:pPr>
          </w:p>
        </w:tc>
      </w:tr>
      <w:tr w:rsidR="00430AB7" w:rsidRPr="00A73003" w14:paraId="145E53B9" w14:textId="77777777" w:rsidTr="00CE416C">
        <w:trPr>
          <w:trHeight w:val="164"/>
        </w:trPr>
        <w:tc>
          <w:tcPr>
            <w:tcW w:w="2552" w:type="dxa"/>
          </w:tcPr>
          <w:p w14:paraId="0CF5FA0E" w14:textId="31790898" w:rsidR="00430AB7" w:rsidRPr="001266CF" w:rsidRDefault="001266CF" w:rsidP="00430AB7">
            <w:pPr>
              <w:rPr>
                <w:b/>
              </w:rPr>
            </w:pPr>
            <w:r w:rsidRPr="001266CF">
              <w:rPr>
                <w:b/>
              </w:rPr>
              <w:lastRenderedPageBreak/>
              <w:t>Soteria Accountants</w:t>
            </w:r>
          </w:p>
          <w:p w14:paraId="53869DCD" w14:textId="77777777" w:rsidR="00430AB7" w:rsidRPr="00A73003" w:rsidRDefault="00430AB7" w:rsidP="00430AB7">
            <w:pPr>
              <w:rPr>
                <w:color w:val="FF0000"/>
              </w:rPr>
            </w:pPr>
          </w:p>
        </w:tc>
        <w:tc>
          <w:tcPr>
            <w:tcW w:w="4973" w:type="dxa"/>
          </w:tcPr>
          <w:p w14:paraId="6E60B14B" w14:textId="21B80D52" w:rsidR="00430AB7" w:rsidRPr="00A73003" w:rsidRDefault="00430AB7" w:rsidP="00430AB7">
            <w:r w:rsidRPr="001266CF">
              <w:t>The supplier [</w:t>
            </w:r>
            <w:r w:rsidR="001266CF" w:rsidRPr="001266CF">
              <w:t>Soteria Accountant</w:t>
            </w:r>
            <w:r w:rsidRPr="001266CF">
              <w:t xml:space="preserve">] offer </w:t>
            </w:r>
            <w:r w:rsidRPr="00A73003">
              <w:t>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14" w:type="dxa"/>
          </w:tcPr>
          <w:p w14:paraId="22FA847F" w14:textId="0D39D4D3"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19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85" w:type="dxa"/>
          </w:tcPr>
          <w:p w14:paraId="1ED82626" w14:textId="3F4045B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5D2B5DD3"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430AB7" w:rsidRPr="00A73003" w:rsidRDefault="00430AB7" w:rsidP="00430AB7">
            <w:pPr>
              <w:rPr>
                <w:color w:val="333333"/>
              </w:rPr>
            </w:pPr>
          </w:p>
        </w:tc>
      </w:tr>
      <w:tr w:rsidR="00430AB7" w:rsidRPr="00A73003" w14:paraId="6FD915D8" w14:textId="77777777" w:rsidTr="00CE416C">
        <w:trPr>
          <w:trHeight w:val="338"/>
        </w:trPr>
        <w:tc>
          <w:tcPr>
            <w:tcW w:w="2552" w:type="dxa"/>
          </w:tcPr>
          <w:p w14:paraId="1E7E7944" w14:textId="77777777" w:rsidR="00430AB7" w:rsidRPr="001266CF" w:rsidRDefault="001266CF" w:rsidP="00430AB7">
            <w:pPr>
              <w:rPr>
                <w:rFonts w:cs="Arial"/>
                <w:b/>
              </w:rPr>
            </w:pPr>
            <w:r w:rsidRPr="001266CF">
              <w:rPr>
                <w:rFonts w:cs="Arial"/>
                <w:b/>
              </w:rPr>
              <w:lastRenderedPageBreak/>
              <w:t>IRIS Payroll and HR Services</w:t>
            </w:r>
          </w:p>
          <w:p w14:paraId="01BE9D47" w14:textId="2D401FDE" w:rsidR="001266CF" w:rsidRPr="001266CF" w:rsidRDefault="001266CF" w:rsidP="00430AB7">
            <w:pPr>
              <w:rPr>
                <w:b/>
              </w:rPr>
            </w:pPr>
            <w:proofErr w:type="spellStart"/>
            <w:r w:rsidRPr="001266CF">
              <w:rPr>
                <w:rFonts w:cs="Arial"/>
                <w:b/>
              </w:rPr>
              <w:t>Worknest</w:t>
            </w:r>
            <w:proofErr w:type="spellEnd"/>
          </w:p>
        </w:tc>
        <w:tc>
          <w:tcPr>
            <w:tcW w:w="4973" w:type="dxa"/>
          </w:tcPr>
          <w:p w14:paraId="08A461B2" w14:textId="14C3E584" w:rsidR="00430AB7" w:rsidRPr="001266CF" w:rsidRDefault="00430AB7" w:rsidP="00430AB7">
            <w:pPr>
              <w:spacing w:after="120"/>
              <w:rPr>
                <w:rFonts w:cs="Helvetica"/>
              </w:rPr>
            </w:pPr>
            <w:r w:rsidRPr="001266CF">
              <w:rPr>
                <w:rFonts w:cs="Helvetica"/>
              </w:rPr>
              <w:t xml:space="preserve">The </w:t>
            </w:r>
            <w:r w:rsidR="00F3571C" w:rsidRPr="001266CF">
              <w:rPr>
                <w:rFonts w:cs="Helvetica"/>
              </w:rPr>
              <w:t xml:space="preserve">HR </w:t>
            </w:r>
            <w:r w:rsidRPr="001266CF">
              <w:rPr>
                <w:rFonts w:cs="Helvetica"/>
              </w:rPr>
              <w:t>supplier</w:t>
            </w:r>
            <w:r w:rsidR="001266CF" w:rsidRPr="001266CF">
              <w:rPr>
                <w:rFonts w:cs="Helvetica"/>
              </w:rPr>
              <w:t xml:space="preserve"> </w:t>
            </w:r>
            <w:r w:rsidRPr="001266CF">
              <w:rPr>
                <w:rFonts w:cs="Helvetica"/>
              </w:rPr>
              <w:t xml:space="preserve">provides practices with a software solution to enable the recording of Human Resources related information of </w:t>
            </w:r>
            <w:proofErr w:type="gramStart"/>
            <w:r w:rsidRPr="001266CF">
              <w:rPr>
                <w:rFonts w:cs="Helvetica"/>
              </w:rPr>
              <w:t>its  employees</w:t>
            </w:r>
            <w:proofErr w:type="gramEnd"/>
            <w:r w:rsidRPr="001266CF">
              <w:rPr>
                <w:rFonts w:cs="Helvetica"/>
              </w:rPr>
              <w:t xml:space="preserve">’ personal data, in particular for the purposes of the recruitment, obligations performance contract of employment, rights and benefits management planning, health and safety, equality and diversity in the workplace, health and safety at work. </w:t>
            </w:r>
          </w:p>
          <w:p w14:paraId="4F816A27" w14:textId="4EFC9E67" w:rsidR="00F3571C" w:rsidRPr="001266CF" w:rsidRDefault="00F3571C" w:rsidP="00430AB7">
            <w:pPr>
              <w:rPr>
                <w:rFonts w:cs="Helvetica"/>
              </w:rPr>
            </w:pPr>
            <w:r w:rsidRPr="001266CF">
              <w:rPr>
                <w:rFonts w:cs="Helvetica"/>
              </w:rPr>
              <w:t xml:space="preserve">The </w:t>
            </w:r>
            <w:proofErr w:type="gramStart"/>
            <w:r w:rsidRPr="001266CF">
              <w:rPr>
                <w:rFonts w:cs="Helvetica"/>
              </w:rPr>
              <w:t>Payroll</w:t>
            </w:r>
            <w:proofErr w:type="gramEnd"/>
            <w:r w:rsidRPr="001266CF">
              <w:rPr>
                <w:rFonts w:cs="Helvetica"/>
              </w:rPr>
              <w:t xml:space="preserve"> supplier provides practices with a software solution to enable the management and payment for employment of staff, contractors and </w:t>
            </w:r>
            <w:r w:rsidR="00A52006" w:rsidRPr="001266CF">
              <w:rPr>
                <w:rFonts w:cs="Helvetica"/>
              </w:rPr>
              <w:t xml:space="preserve">others, including management of tax payments, pension payments, expenses and </w:t>
            </w:r>
            <w:r w:rsidR="00AE6F81" w:rsidRPr="001266CF">
              <w:rPr>
                <w:rFonts w:cs="Helvetica"/>
              </w:rPr>
              <w:t>deductions. All processing is carried out in accordance with UK law relating to employment and taxation.</w:t>
            </w:r>
          </w:p>
          <w:p w14:paraId="55AC06F7" w14:textId="77777777" w:rsidR="00430AB7" w:rsidRPr="001266CF" w:rsidRDefault="00430AB7" w:rsidP="00430AB7">
            <w:pPr>
              <w:rPr>
                <w:rFonts w:cs="Helvetica"/>
              </w:rPr>
            </w:pPr>
          </w:p>
          <w:p w14:paraId="71BAABAE" w14:textId="77777777" w:rsidR="00AE6F81" w:rsidRPr="001266CF" w:rsidRDefault="00AE6F81" w:rsidP="00AE6F81">
            <w:pPr>
              <w:rPr>
                <w:rFonts w:cs="Helvetica"/>
              </w:rPr>
            </w:pPr>
            <w:r w:rsidRPr="001266CF">
              <w:rPr>
                <w:rFonts w:cs="Helvetica"/>
              </w:rPr>
              <w:t>The Practice ensures that personal data it collects from employees are used only for employment related purposes or where there is a statutory obligation to share the personal information with to regulatory bodies (</w:t>
            </w:r>
            <w:proofErr w:type="gramStart"/>
            <w:r w:rsidRPr="001266CF">
              <w:rPr>
                <w:rFonts w:cs="Helvetica"/>
              </w:rPr>
              <w:t>e.g.</w:t>
            </w:r>
            <w:proofErr w:type="gramEnd"/>
            <w:r w:rsidRPr="001266CF">
              <w:rPr>
                <w:rFonts w:cs="Helvetica"/>
              </w:rPr>
              <w:t xml:space="preserve"> courts, police or NHS England).</w:t>
            </w:r>
          </w:p>
          <w:p w14:paraId="4394151F" w14:textId="77777777" w:rsidR="00430AB7" w:rsidRPr="001266CF" w:rsidRDefault="00430AB7" w:rsidP="00430AB7">
            <w:pPr>
              <w:rPr>
                <w:bCs/>
              </w:rPr>
            </w:pPr>
          </w:p>
        </w:tc>
        <w:tc>
          <w:tcPr>
            <w:tcW w:w="2114" w:type="dxa"/>
          </w:tcPr>
          <w:p w14:paraId="22FB3143" w14:textId="578411EA" w:rsidR="00430AB7" w:rsidRPr="001266CF" w:rsidRDefault="00430AB7" w:rsidP="00430AB7">
            <w:pPr>
              <w:spacing w:after="120"/>
              <w:rPr>
                <w:rStyle w:val="Hyperlink"/>
                <w:rFonts w:eastAsia="Calibri" w:cs="Times New Roman"/>
                <w:color w:val="auto"/>
                <w:sz w:val="28"/>
                <w:szCs w:val="28"/>
                <w:u w:val="none"/>
              </w:rPr>
            </w:pPr>
            <w:r w:rsidRPr="001266CF">
              <w:rPr>
                <w:rFonts w:eastAsia="Calibri" w:cs="Times New Roman"/>
              </w:rPr>
              <w:t xml:space="preserve">All records held by the Practice will be kept for the duration specified in the </w:t>
            </w:r>
            <w:hyperlink r:id="rId196" w:history="1">
              <w:r w:rsidRPr="001266CF">
                <w:rPr>
                  <w:rStyle w:val="Hyperlink"/>
                  <w:rFonts w:eastAsia="Calibri" w:cs="Times New Roman"/>
                  <w:color w:val="auto"/>
                </w:rPr>
                <w:t>Records Management Codes of Practice for Health and Social Care</w:t>
              </w:r>
            </w:hyperlink>
            <w:r w:rsidRPr="001266CF">
              <w:rPr>
                <w:rFonts w:eastAsia="Calibri" w:cs="Times New Roman"/>
              </w:rPr>
              <w:t>.</w:t>
            </w:r>
          </w:p>
        </w:tc>
        <w:tc>
          <w:tcPr>
            <w:tcW w:w="1985" w:type="dxa"/>
          </w:tcPr>
          <w:p w14:paraId="4E16AC40" w14:textId="51827E72" w:rsidR="00430AB7" w:rsidRPr="001266CF" w:rsidRDefault="00430AB7" w:rsidP="00430AB7">
            <w:pPr>
              <w:spacing w:after="120"/>
              <w:rPr>
                <w:rStyle w:val="Hyperlink"/>
                <w:rFonts w:eastAsia="Times New Roman" w:cstheme="minorHAnsi"/>
                <w:color w:val="auto"/>
              </w:rPr>
            </w:pPr>
            <w:r w:rsidRPr="001266CF">
              <w:rPr>
                <w:rFonts w:eastAsia="Times New Roman" w:cstheme="minorHAnsi"/>
              </w:rPr>
              <w:t>Article 6 1(e) (public interest or in the exercise of official authority).</w:t>
            </w:r>
          </w:p>
          <w:p w14:paraId="5A919EA6" w14:textId="3D093336" w:rsidR="00430AB7" w:rsidRPr="001266CF" w:rsidRDefault="00430AB7" w:rsidP="00430AB7">
            <w:pPr>
              <w:spacing w:after="120"/>
              <w:rPr>
                <w:rFonts w:cs="Helvetica"/>
              </w:rPr>
            </w:pPr>
            <w:r w:rsidRPr="001266CF">
              <w:t>Article 9</w:t>
            </w:r>
            <w:r w:rsidRPr="001266CF">
              <w:rPr>
                <w:rFonts w:cs="Helvetica"/>
              </w:rPr>
              <w:t xml:space="preserve">(2) (b): processing is necessary for the purposes of carrying out the obligations and exercising specific rights of the controller or of the data </w:t>
            </w:r>
            <w:proofErr w:type="gramStart"/>
            <w:r w:rsidRPr="001266CF">
              <w:rPr>
                <w:rFonts w:cs="Helvetica"/>
              </w:rPr>
              <w:t>subject</w:t>
            </w:r>
            <w:proofErr w:type="gramEnd"/>
          </w:p>
          <w:p w14:paraId="1F802E28" w14:textId="77777777" w:rsidR="00430AB7" w:rsidRPr="001266CF" w:rsidRDefault="00430AB7" w:rsidP="00430AB7">
            <w:pPr>
              <w:spacing w:after="120"/>
              <w:rPr>
                <w:rFonts w:cstheme="minorHAnsi"/>
              </w:rPr>
            </w:pPr>
          </w:p>
          <w:p w14:paraId="137784EF" w14:textId="77777777" w:rsidR="00430AB7" w:rsidRPr="001266CF" w:rsidRDefault="00430AB7" w:rsidP="00430AB7">
            <w:pPr>
              <w:rPr>
                <w:rFonts w:cstheme="minorHAnsi"/>
              </w:rPr>
            </w:pPr>
          </w:p>
        </w:tc>
        <w:tc>
          <w:tcPr>
            <w:tcW w:w="4365" w:type="dxa"/>
          </w:tcPr>
          <w:p w14:paraId="6B33747A" w14:textId="77777777" w:rsidR="00430AB7" w:rsidRPr="001266CF" w:rsidRDefault="00430AB7" w:rsidP="00430AB7">
            <w:pPr>
              <w:spacing w:after="60"/>
              <w:rPr>
                <w:rFonts w:eastAsia="Calibri" w:cs="Times New Roman"/>
                <w:b/>
              </w:rPr>
            </w:pPr>
            <w:r w:rsidRPr="001266CF">
              <w:rPr>
                <w:rFonts w:eastAsia="Calibri" w:cs="Times New Roman"/>
                <w:b/>
              </w:rPr>
              <w:t xml:space="preserve">Employees have </w:t>
            </w:r>
            <w:proofErr w:type="gramStart"/>
            <w:r w:rsidRPr="001266CF">
              <w:rPr>
                <w:rFonts w:eastAsia="Calibri" w:cs="Times New Roman"/>
                <w:b/>
              </w:rPr>
              <w:t>the  right</w:t>
            </w:r>
            <w:proofErr w:type="gramEnd"/>
            <w:r w:rsidRPr="001266CF">
              <w:rPr>
                <w:rFonts w:eastAsia="Calibri" w:cs="Times New Roman"/>
                <w:b/>
              </w:rPr>
              <w:t xml:space="preserve"> to:</w:t>
            </w:r>
          </w:p>
          <w:p w14:paraId="30085A3E" w14:textId="77777777" w:rsidR="00430AB7" w:rsidRPr="001266CF" w:rsidRDefault="00430AB7" w:rsidP="00430AB7">
            <w:pPr>
              <w:pStyle w:val="ListParagraph"/>
              <w:numPr>
                <w:ilvl w:val="0"/>
                <w:numId w:val="10"/>
              </w:numPr>
              <w:spacing w:after="60"/>
              <w:ind w:left="459" w:hanging="283"/>
              <w:rPr>
                <w:rFonts w:eastAsia="Calibri" w:cs="Times New Roman"/>
                <w:noProof/>
              </w:rPr>
            </w:pPr>
            <w:r w:rsidRPr="001266CF">
              <w:rPr>
                <w:rFonts w:eastAsia="Calibri" w:cs="Times New Roman"/>
                <w:noProof/>
              </w:rPr>
              <w:t>To access, view or request copies of their personal information held by the Practice;</w:t>
            </w:r>
          </w:p>
          <w:p w14:paraId="4B7AC1FB" w14:textId="77777777" w:rsidR="00430AB7" w:rsidRPr="001266CF" w:rsidRDefault="00430AB7" w:rsidP="00430AB7">
            <w:pPr>
              <w:pStyle w:val="ListParagraph"/>
              <w:numPr>
                <w:ilvl w:val="0"/>
                <w:numId w:val="10"/>
              </w:numPr>
              <w:spacing w:after="60"/>
              <w:ind w:left="459" w:hanging="283"/>
              <w:rPr>
                <w:rFonts w:eastAsia="Calibri" w:cs="Times New Roman"/>
                <w:noProof/>
              </w:rPr>
            </w:pPr>
            <w:r w:rsidRPr="001266CF">
              <w:rPr>
                <w:rFonts w:eastAsia="Calibri" w:cs="Times New Roman"/>
                <w:noProof/>
              </w:rPr>
              <w:t xml:space="preserve">request rectification of any </w:t>
            </w:r>
            <w:r w:rsidRPr="001266CF">
              <w:rPr>
                <w:noProof/>
              </w:rPr>
              <w:t>inaccuracy to their personal information</w:t>
            </w:r>
            <w:r w:rsidRPr="001266CF">
              <w:rPr>
                <w:rFonts w:eastAsia="Calibri" w:cs="Times New Roman"/>
                <w:noProof/>
              </w:rPr>
              <w:t>;</w:t>
            </w:r>
          </w:p>
          <w:p w14:paraId="3F70A2A2" w14:textId="77777777" w:rsidR="00430AB7" w:rsidRPr="001266CF" w:rsidRDefault="00430AB7" w:rsidP="00430AB7">
            <w:pPr>
              <w:pStyle w:val="ListParagraph"/>
              <w:numPr>
                <w:ilvl w:val="0"/>
                <w:numId w:val="10"/>
              </w:numPr>
              <w:spacing w:after="60"/>
              <w:ind w:left="459" w:hanging="283"/>
              <w:rPr>
                <w:rFonts w:eastAsia="Calibri" w:cs="Times New Roman"/>
                <w:noProof/>
              </w:rPr>
            </w:pPr>
            <w:r w:rsidRPr="001266CF">
              <w:rPr>
                <w:rFonts w:eastAsia="Calibri" w:cs="Times New Roman"/>
                <w:noProof/>
              </w:rPr>
              <w:t>restrict the processing of their personal information where:</w:t>
            </w:r>
          </w:p>
          <w:p w14:paraId="5F1C02A2" w14:textId="77777777" w:rsidR="00430AB7" w:rsidRPr="001266CF" w:rsidRDefault="00430AB7" w:rsidP="00430AB7">
            <w:pPr>
              <w:pStyle w:val="ListParagraph"/>
              <w:numPr>
                <w:ilvl w:val="0"/>
                <w:numId w:val="12"/>
              </w:numPr>
              <w:spacing w:after="60"/>
              <w:rPr>
                <w:rFonts w:eastAsia="Calibri" w:cs="Times New Roman"/>
                <w:noProof/>
              </w:rPr>
            </w:pPr>
            <w:r w:rsidRPr="001266CF">
              <w:rPr>
                <w:rFonts w:eastAsia="Calibri" w:cs="Times New Roman"/>
                <w:noProof/>
              </w:rPr>
              <w:t>accuracy of the data is contested,</w:t>
            </w:r>
          </w:p>
          <w:p w14:paraId="509DDC43" w14:textId="77777777" w:rsidR="00430AB7" w:rsidRPr="001266CF" w:rsidRDefault="00430AB7" w:rsidP="00430AB7">
            <w:pPr>
              <w:pStyle w:val="ListParagraph"/>
              <w:numPr>
                <w:ilvl w:val="0"/>
                <w:numId w:val="11"/>
              </w:numPr>
              <w:spacing w:after="60"/>
              <w:rPr>
                <w:rFonts w:eastAsia="Calibri" w:cs="Times New Roman"/>
                <w:noProof/>
              </w:rPr>
            </w:pPr>
            <w:r w:rsidRPr="001266CF">
              <w:rPr>
                <w:rFonts w:eastAsia="Calibri" w:cs="Times New Roman"/>
                <w:noProof/>
              </w:rPr>
              <w:t xml:space="preserve">the </w:t>
            </w:r>
            <w:r w:rsidRPr="001266CF">
              <w:rPr>
                <w:noProof/>
              </w:rPr>
              <w:t>processing is unlawful or,</w:t>
            </w:r>
          </w:p>
          <w:p w14:paraId="5317E742" w14:textId="77777777" w:rsidR="00430AB7" w:rsidRPr="001266CF" w:rsidRDefault="00430AB7" w:rsidP="00430AB7">
            <w:pPr>
              <w:pStyle w:val="ListParagraph"/>
              <w:numPr>
                <w:ilvl w:val="0"/>
                <w:numId w:val="11"/>
              </w:numPr>
              <w:spacing w:after="60"/>
              <w:rPr>
                <w:rFonts w:eastAsia="Calibri" w:cs="Times New Roman"/>
                <w:noProof/>
              </w:rPr>
            </w:pPr>
            <w:r w:rsidRPr="001266CF">
              <w:rPr>
                <w:noProof/>
              </w:rPr>
              <w:t>where we no longer need the data for the purposes of the processing.</w:t>
            </w:r>
          </w:p>
          <w:p w14:paraId="570F9E8D" w14:textId="77777777" w:rsidR="00430AB7" w:rsidRPr="001266CF" w:rsidRDefault="00430AB7" w:rsidP="00430AB7">
            <w:pPr>
              <w:pStyle w:val="ListParagraph"/>
              <w:spacing w:after="60"/>
              <w:ind w:left="1179"/>
              <w:rPr>
                <w:rFonts w:eastAsia="Calibri" w:cs="Times New Roman"/>
                <w:noProof/>
              </w:rPr>
            </w:pPr>
          </w:p>
          <w:p w14:paraId="0D425D52" w14:textId="77777777" w:rsidR="00430AB7" w:rsidRPr="001266CF" w:rsidRDefault="00430AB7" w:rsidP="00430AB7">
            <w:pPr>
              <w:autoSpaceDE w:val="0"/>
              <w:autoSpaceDN w:val="0"/>
              <w:adjustRightInd w:val="0"/>
              <w:rPr>
                <w:rFonts w:cs="Helvetica"/>
              </w:rPr>
            </w:pPr>
            <w:r w:rsidRPr="001266CF">
              <w:rPr>
                <w:b/>
                <w:lang w:eastAsia="en-GB"/>
              </w:rPr>
              <w:t>Right to object:</w:t>
            </w:r>
            <w:r w:rsidRPr="001266CF">
              <w:rPr>
                <w:lang w:eastAsia="en-GB"/>
              </w:rPr>
              <w:t xml:space="preserve"> Employees have a general right to raise an objection </w:t>
            </w:r>
            <w:r w:rsidRPr="001266CF">
              <w:rPr>
                <w:rFonts w:cs="Helvetica"/>
              </w:rPr>
              <w:t xml:space="preserve">to the sharing personal data. </w:t>
            </w:r>
          </w:p>
          <w:p w14:paraId="4602BAF3" w14:textId="77777777" w:rsidR="00430AB7" w:rsidRPr="001266CF" w:rsidRDefault="00430AB7" w:rsidP="00430AB7">
            <w:pPr>
              <w:rPr>
                <w:rFonts w:cs="Helvetica"/>
              </w:rPr>
            </w:pPr>
          </w:p>
          <w:p w14:paraId="71CAE3E7" w14:textId="77777777" w:rsidR="00430AB7" w:rsidRPr="001266CF" w:rsidRDefault="00430AB7" w:rsidP="00430AB7">
            <w:pPr>
              <w:rPr>
                <w:rFonts w:ascii="Times New Roman" w:hAnsi="Times New Roman"/>
                <w:sz w:val="24"/>
                <w:szCs w:val="24"/>
                <w:lang w:eastAsia="en-GB"/>
              </w:rPr>
            </w:pPr>
            <w:r w:rsidRPr="001266CF">
              <w:rPr>
                <w:lang w:eastAsia="en-GB"/>
              </w:rPr>
              <w:t xml:space="preserve">If an employee wishes to exercise his/her </w:t>
            </w:r>
            <w:proofErr w:type="gramStart"/>
            <w:r w:rsidRPr="001266CF">
              <w:rPr>
                <w:lang w:eastAsia="en-GB"/>
              </w:rPr>
              <w:t>rights</w:t>
            </w:r>
            <w:proofErr w:type="gramEnd"/>
            <w:r w:rsidRPr="001266CF">
              <w:rPr>
                <w:lang w:eastAsia="en-GB"/>
              </w:rPr>
              <w:t xml:space="preserve"> they can contact the Practice (data controller) or the DPO and their request will be carefully considered</w:t>
            </w:r>
            <w:r w:rsidRPr="001266CF">
              <w:rPr>
                <w:rFonts w:ascii="Times New Roman" w:hAnsi="Times New Roman"/>
                <w:sz w:val="24"/>
                <w:szCs w:val="24"/>
                <w:lang w:eastAsia="en-GB"/>
              </w:rPr>
              <w:t xml:space="preserve">. </w:t>
            </w:r>
          </w:p>
          <w:p w14:paraId="0F95F6C7" w14:textId="77777777" w:rsidR="00430AB7" w:rsidRPr="001266CF" w:rsidRDefault="00430AB7" w:rsidP="00430AB7">
            <w:pPr>
              <w:rPr>
                <w:rFonts w:ascii="Times New Roman" w:hAnsi="Times New Roman"/>
                <w:sz w:val="24"/>
                <w:szCs w:val="24"/>
                <w:lang w:eastAsia="en-GB"/>
              </w:rPr>
            </w:pPr>
          </w:p>
          <w:p w14:paraId="2E222B04" w14:textId="22DC06DC" w:rsidR="00430AB7" w:rsidRPr="001266CF" w:rsidRDefault="00300A35" w:rsidP="008B2010">
            <w:pPr>
              <w:autoSpaceDE w:val="0"/>
              <w:autoSpaceDN w:val="0"/>
              <w:adjustRightInd w:val="0"/>
              <w:rPr>
                <w:rFonts w:cs="Arial"/>
              </w:rPr>
            </w:pPr>
            <w:r w:rsidRPr="001266CF">
              <w:rPr>
                <w:rFonts w:cs="Helvetica"/>
                <w:b/>
                <w:shd w:val="clear" w:color="auto" w:fill="FFFFFF"/>
              </w:rPr>
              <w:t>Right to complain:</w:t>
            </w:r>
            <w:r w:rsidRPr="001266CF">
              <w:rPr>
                <w:rFonts w:cs="Helvetica"/>
                <w:shd w:val="clear" w:color="auto" w:fill="FFFFFF"/>
              </w:rPr>
              <w:t xml:space="preserve"> </w:t>
            </w:r>
            <w:r w:rsidRPr="001266CF">
              <w:rPr>
                <w:rFonts w:cs="Arial"/>
              </w:rPr>
              <w:t xml:space="preserve">If you are dissatisfied with the way the Practice processes your data, you have the right to appeal/complain. You may raise the issue with the Practice’s Data </w:t>
            </w:r>
            <w:r w:rsidRPr="001266CF">
              <w:rPr>
                <w:rFonts w:cs="Arial"/>
              </w:rPr>
              <w:lastRenderedPageBreak/>
              <w:t xml:space="preserve">Protection Officer, contact details are given at </w:t>
            </w:r>
            <w:hyperlink w:anchor="_Identity_and_Contact" w:history="1">
              <w:r w:rsidRPr="001266CF">
                <w:rPr>
                  <w:rStyle w:val="Hyperlink"/>
                  <w:rFonts w:cs="Arial"/>
                  <w:color w:val="auto"/>
                </w:rPr>
                <w:t>section 6</w:t>
              </w:r>
            </w:hyperlink>
            <w:r w:rsidRPr="001266CF">
              <w:rPr>
                <w:rFonts w:cs="Arial"/>
              </w:rPr>
              <w:t xml:space="preserve">, or if not satisfied, with the Information Commissioner, contact details are given at </w:t>
            </w:r>
            <w:hyperlink w:anchor="_The_Information_Commissioner" w:history="1">
              <w:r w:rsidRPr="001266CF">
                <w:rPr>
                  <w:rStyle w:val="Hyperlink"/>
                  <w:rFonts w:cs="Arial"/>
                  <w:color w:val="auto"/>
                </w:rPr>
                <w:t>section 8</w:t>
              </w:r>
            </w:hyperlink>
          </w:p>
        </w:tc>
      </w:tr>
      <w:tr w:rsidR="00430AB7" w:rsidRPr="00A73003" w14:paraId="20256B61" w14:textId="77777777" w:rsidTr="00CE416C">
        <w:trPr>
          <w:trHeight w:val="338"/>
        </w:trPr>
        <w:tc>
          <w:tcPr>
            <w:tcW w:w="2552" w:type="dxa"/>
          </w:tcPr>
          <w:p w14:paraId="104C48F0" w14:textId="2A46DEAA" w:rsidR="00430AB7" w:rsidRPr="001266CF" w:rsidRDefault="001266CF" w:rsidP="00430AB7">
            <w:pPr>
              <w:rPr>
                <w:b/>
              </w:rPr>
            </w:pPr>
            <w:proofErr w:type="spellStart"/>
            <w:r w:rsidRPr="001266CF">
              <w:rPr>
                <w:rFonts w:cs="Arial"/>
                <w:b/>
              </w:rPr>
              <w:lastRenderedPageBreak/>
              <w:t>Louiscomm</w:t>
            </w:r>
            <w:proofErr w:type="spellEnd"/>
          </w:p>
        </w:tc>
        <w:tc>
          <w:tcPr>
            <w:tcW w:w="4973" w:type="dxa"/>
          </w:tcPr>
          <w:p w14:paraId="5996EB77" w14:textId="482A4BBF" w:rsidR="00430AB7" w:rsidRPr="001266CF" w:rsidRDefault="00430AB7" w:rsidP="00430AB7">
            <w:pPr>
              <w:spacing w:after="120"/>
              <w:rPr>
                <w:rFonts w:cs="Helvetica"/>
              </w:rPr>
            </w:pPr>
            <w:r w:rsidRPr="001266CF">
              <w:rPr>
                <w:rFonts w:cs="Helvetica"/>
              </w:rPr>
              <w:t xml:space="preserve">The supplier </w:t>
            </w:r>
            <w:proofErr w:type="spellStart"/>
            <w:r w:rsidR="001266CF">
              <w:rPr>
                <w:rFonts w:cs="Helvetica"/>
              </w:rPr>
              <w:t>Louiscomm</w:t>
            </w:r>
            <w:proofErr w:type="spellEnd"/>
            <w:r w:rsidR="001266CF">
              <w:rPr>
                <w:rFonts w:cs="Helvetica"/>
              </w:rPr>
              <w:t xml:space="preserve"> </w:t>
            </w:r>
            <w:r w:rsidRPr="001266CF">
              <w:rPr>
                <w:rFonts w:cs="Helvetica"/>
              </w:rPr>
              <w:t>provides practices with a software solution to enable the delivery and recording of telephone calls/video calls for the purposes of care delivery.</w:t>
            </w:r>
          </w:p>
          <w:p w14:paraId="0DD40AA0" w14:textId="7362F869" w:rsidR="00430AB7" w:rsidRPr="001266CF" w:rsidRDefault="00430AB7" w:rsidP="00430AB7">
            <w:pPr>
              <w:rPr>
                <w:rFonts w:cs="Helvetica"/>
              </w:rPr>
            </w:pPr>
            <w:r w:rsidRPr="001266CF">
              <w:rPr>
                <w:rFonts w:cs="Helvetica"/>
              </w:rPr>
              <w:t>The Practice ensures that personal data it collects in this way is only used for the purposes of delivery of service, fact checking and quality assurance.</w:t>
            </w:r>
          </w:p>
          <w:p w14:paraId="1AA8602A" w14:textId="77777777" w:rsidR="00430AB7" w:rsidRPr="001266CF" w:rsidRDefault="00430AB7" w:rsidP="00430AB7">
            <w:pPr>
              <w:rPr>
                <w:rFonts w:cs="Helvetica"/>
              </w:rPr>
            </w:pPr>
          </w:p>
          <w:p w14:paraId="487DDC09" w14:textId="77777777" w:rsidR="00430AB7" w:rsidRPr="001266CF" w:rsidRDefault="00430AB7" w:rsidP="00430AB7">
            <w:pPr>
              <w:rPr>
                <w:bCs/>
              </w:rPr>
            </w:pPr>
          </w:p>
        </w:tc>
        <w:tc>
          <w:tcPr>
            <w:tcW w:w="2114" w:type="dxa"/>
          </w:tcPr>
          <w:p w14:paraId="1F6F28A0" w14:textId="7CE39294" w:rsidR="00430AB7" w:rsidRPr="001266CF" w:rsidRDefault="00430AB7" w:rsidP="00430AB7">
            <w:pPr>
              <w:spacing w:after="120"/>
              <w:rPr>
                <w:rStyle w:val="Hyperlink"/>
                <w:rFonts w:eastAsia="Calibri" w:cs="Times New Roman"/>
                <w:color w:val="auto"/>
                <w:sz w:val="28"/>
                <w:szCs w:val="28"/>
                <w:u w:val="none"/>
              </w:rPr>
            </w:pPr>
            <w:r w:rsidRPr="001266CF">
              <w:rPr>
                <w:rFonts w:eastAsia="Calibri" w:cs="Times New Roman"/>
              </w:rPr>
              <w:t xml:space="preserve">All records held by the Practice will be kept for the duration specified in the </w:t>
            </w:r>
            <w:hyperlink r:id="rId197" w:history="1">
              <w:r w:rsidRPr="001266CF">
                <w:rPr>
                  <w:rStyle w:val="Hyperlink"/>
                  <w:rFonts w:eastAsia="Calibri" w:cs="Times New Roman"/>
                  <w:color w:val="auto"/>
                </w:rPr>
                <w:t>Records Management Codes of Practice for Health and Social Care</w:t>
              </w:r>
            </w:hyperlink>
            <w:r w:rsidRPr="001266CF">
              <w:rPr>
                <w:rFonts w:eastAsia="Calibri" w:cs="Times New Roman"/>
              </w:rPr>
              <w:t>.</w:t>
            </w:r>
          </w:p>
        </w:tc>
        <w:tc>
          <w:tcPr>
            <w:tcW w:w="1985" w:type="dxa"/>
          </w:tcPr>
          <w:p w14:paraId="04DE2DFA" w14:textId="77777777" w:rsidR="00430AB7" w:rsidRPr="001266CF" w:rsidRDefault="00430AB7" w:rsidP="00430AB7">
            <w:pPr>
              <w:spacing w:after="120"/>
              <w:rPr>
                <w:rStyle w:val="Hyperlink"/>
                <w:rFonts w:eastAsia="Times New Roman" w:cstheme="minorHAnsi"/>
                <w:color w:val="auto"/>
              </w:rPr>
            </w:pPr>
            <w:r w:rsidRPr="001266CF">
              <w:rPr>
                <w:rFonts w:eastAsia="Times New Roman" w:cstheme="minorHAnsi"/>
              </w:rPr>
              <w:t>Article 6 1(e) (public interest or in the exercise of official authority).</w:t>
            </w:r>
          </w:p>
          <w:p w14:paraId="3DD7830C" w14:textId="77777777" w:rsidR="00430AB7" w:rsidRPr="001266CF" w:rsidRDefault="00430AB7" w:rsidP="00430AB7">
            <w:pPr>
              <w:spacing w:after="120"/>
              <w:rPr>
                <w:rFonts w:cs="Helvetica"/>
              </w:rPr>
            </w:pPr>
            <w:r w:rsidRPr="001266CF">
              <w:t>Article 9</w:t>
            </w:r>
            <w:r w:rsidRPr="001266CF">
              <w:rPr>
                <w:rFonts w:cs="Helvetica"/>
              </w:rPr>
              <w:t xml:space="preserve">(2) (b): processing is necessary for the purposes of carrying out the obligations and exercising specific rights of the controller or of the data </w:t>
            </w:r>
            <w:proofErr w:type="gramStart"/>
            <w:r w:rsidRPr="001266CF">
              <w:rPr>
                <w:rFonts w:cs="Helvetica"/>
              </w:rPr>
              <w:t>subject</w:t>
            </w:r>
            <w:proofErr w:type="gramEnd"/>
          </w:p>
          <w:p w14:paraId="763B665A" w14:textId="77777777" w:rsidR="00430AB7" w:rsidRPr="001266CF" w:rsidRDefault="00430AB7" w:rsidP="00430AB7">
            <w:pPr>
              <w:spacing w:after="120"/>
              <w:rPr>
                <w:rFonts w:eastAsia="Calibri" w:cs="Times New Roman"/>
                <w:b/>
                <w:bCs/>
              </w:rPr>
            </w:pPr>
            <w:r w:rsidRPr="001266CF">
              <w:rPr>
                <w:lang w:eastAsia="en-GB"/>
              </w:rPr>
              <w:t>Article 9 (2)</w:t>
            </w:r>
            <w:r w:rsidRPr="001266CF">
              <w:rPr>
                <w:i/>
                <w:lang w:eastAsia="en-GB"/>
              </w:rPr>
              <w:t xml:space="preserve"> </w:t>
            </w:r>
            <w:r w:rsidRPr="001266CF">
              <w:rPr>
                <w:rFonts w:cstheme="minorHAnsi"/>
              </w:rPr>
              <w:t xml:space="preserve">(h) - processing is necessary for medical or </w:t>
            </w:r>
            <w:r w:rsidRPr="001266CF">
              <w:rPr>
                <w:rFonts w:cs="Helvetica"/>
              </w:rPr>
              <w:t xml:space="preserve">social care treatment or, the management of health or social care systems and </w:t>
            </w:r>
            <w:proofErr w:type="gramStart"/>
            <w:r w:rsidRPr="001266CF">
              <w:rPr>
                <w:rFonts w:cs="Helvetica"/>
              </w:rPr>
              <w:t>services</w:t>
            </w:r>
            <w:proofErr w:type="gramEnd"/>
          </w:p>
          <w:p w14:paraId="0FCB2599" w14:textId="77777777" w:rsidR="00430AB7" w:rsidRPr="001266CF" w:rsidRDefault="00430AB7" w:rsidP="00430AB7">
            <w:pPr>
              <w:spacing w:after="120"/>
              <w:rPr>
                <w:rFonts w:cstheme="minorHAnsi"/>
              </w:rPr>
            </w:pPr>
          </w:p>
          <w:p w14:paraId="7F6E27EF" w14:textId="77777777" w:rsidR="00430AB7" w:rsidRPr="001266CF" w:rsidRDefault="00430AB7" w:rsidP="00430AB7">
            <w:pPr>
              <w:rPr>
                <w:rFonts w:cstheme="minorHAnsi"/>
              </w:rPr>
            </w:pPr>
          </w:p>
        </w:tc>
        <w:tc>
          <w:tcPr>
            <w:tcW w:w="4365" w:type="dxa"/>
          </w:tcPr>
          <w:p w14:paraId="3FFEF55C" w14:textId="2072B669" w:rsidR="00430AB7" w:rsidRPr="001266CF" w:rsidRDefault="00430AB7" w:rsidP="00430AB7">
            <w:pPr>
              <w:spacing w:after="60"/>
              <w:rPr>
                <w:rFonts w:eastAsia="Calibri" w:cs="Times New Roman"/>
                <w:b/>
              </w:rPr>
            </w:pPr>
            <w:r w:rsidRPr="001266CF">
              <w:rPr>
                <w:rFonts w:eastAsia="Calibri" w:cs="Times New Roman"/>
                <w:b/>
              </w:rPr>
              <w:t xml:space="preserve">Persons involved in telephone/video calls have </w:t>
            </w:r>
            <w:proofErr w:type="gramStart"/>
            <w:r w:rsidRPr="001266CF">
              <w:rPr>
                <w:rFonts w:eastAsia="Calibri" w:cs="Times New Roman"/>
                <w:b/>
              </w:rPr>
              <w:t>the  right</w:t>
            </w:r>
            <w:proofErr w:type="gramEnd"/>
            <w:r w:rsidRPr="001266CF">
              <w:rPr>
                <w:rFonts w:eastAsia="Calibri" w:cs="Times New Roman"/>
                <w:b/>
              </w:rPr>
              <w:t xml:space="preserve"> to:</w:t>
            </w:r>
          </w:p>
          <w:p w14:paraId="331795E0" w14:textId="77777777" w:rsidR="00430AB7" w:rsidRPr="001266CF" w:rsidRDefault="00430AB7" w:rsidP="00430AB7">
            <w:pPr>
              <w:pStyle w:val="ListParagraph"/>
              <w:numPr>
                <w:ilvl w:val="0"/>
                <w:numId w:val="10"/>
              </w:numPr>
              <w:spacing w:after="60"/>
              <w:ind w:left="459" w:hanging="283"/>
              <w:rPr>
                <w:rFonts w:eastAsia="Calibri" w:cs="Times New Roman"/>
                <w:noProof/>
              </w:rPr>
            </w:pPr>
            <w:r w:rsidRPr="001266CF">
              <w:rPr>
                <w:rFonts w:eastAsia="Calibri" w:cs="Times New Roman"/>
                <w:noProof/>
              </w:rPr>
              <w:t>To access, view or request copies of their personal information held by the Practice;</w:t>
            </w:r>
          </w:p>
          <w:p w14:paraId="2ADD88D8" w14:textId="77777777" w:rsidR="00430AB7" w:rsidRPr="001266CF" w:rsidRDefault="00430AB7" w:rsidP="00430AB7">
            <w:pPr>
              <w:pStyle w:val="ListParagraph"/>
              <w:numPr>
                <w:ilvl w:val="0"/>
                <w:numId w:val="10"/>
              </w:numPr>
              <w:spacing w:after="60"/>
              <w:ind w:left="459" w:hanging="283"/>
              <w:rPr>
                <w:rFonts w:eastAsia="Calibri" w:cs="Times New Roman"/>
                <w:noProof/>
              </w:rPr>
            </w:pPr>
            <w:r w:rsidRPr="001266CF">
              <w:rPr>
                <w:rFonts w:eastAsia="Calibri" w:cs="Times New Roman"/>
                <w:noProof/>
              </w:rPr>
              <w:t xml:space="preserve">request rectification of any </w:t>
            </w:r>
            <w:r w:rsidRPr="001266CF">
              <w:rPr>
                <w:noProof/>
              </w:rPr>
              <w:t>inaccuracy to their personal information</w:t>
            </w:r>
            <w:r w:rsidRPr="001266CF">
              <w:rPr>
                <w:rFonts w:eastAsia="Calibri" w:cs="Times New Roman"/>
                <w:noProof/>
              </w:rPr>
              <w:t>;</w:t>
            </w:r>
          </w:p>
          <w:p w14:paraId="0FD7917A" w14:textId="77777777" w:rsidR="00430AB7" w:rsidRPr="001266CF" w:rsidRDefault="00430AB7" w:rsidP="00430AB7">
            <w:pPr>
              <w:pStyle w:val="ListParagraph"/>
              <w:numPr>
                <w:ilvl w:val="0"/>
                <w:numId w:val="10"/>
              </w:numPr>
              <w:spacing w:after="60"/>
              <w:ind w:left="459" w:hanging="283"/>
              <w:rPr>
                <w:rFonts w:eastAsia="Calibri" w:cs="Times New Roman"/>
                <w:noProof/>
              </w:rPr>
            </w:pPr>
            <w:r w:rsidRPr="001266CF">
              <w:rPr>
                <w:rFonts w:eastAsia="Calibri" w:cs="Times New Roman"/>
                <w:noProof/>
              </w:rPr>
              <w:t>restrict the processing of their personal information where:</w:t>
            </w:r>
          </w:p>
          <w:p w14:paraId="5BF4A1FA" w14:textId="77777777" w:rsidR="00430AB7" w:rsidRPr="001266CF" w:rsidRDefault="00430AB7" w:rsidP="00430AB7">
            <w:pPr>
              <w:pStyle w:val="ListParagraph"/>
              <w:numPr>
                <w:ilvl w:val="0"/>
                <w:numId w:val="12"/>
              </w:numPr>
              <w:spacing w:after="60"/>
              <w:rPr>
                <w:rFonts w:eastAsia="Calibri" w:cs="Times New Roman"/>
                <w:noProof/>
              </w:rPr>
            </w:pPr>
            <w:r w:rsidRPr="001266CF">
              <w:rPr>
                <w:rFonts w:eastAsia="Calibri" w:cs="Times New Roman"/>
                <w:noProof/>
              </w:rPr>
              <w:t>accuracy of the data is contested,</w:t>
            </w:r>
          </w:p>
          <w:p w14:paraId="52F6D78D" w14:textId="77777777" w:rsidR="00430AB7" w:rsidRPr="001266CF" w:rsidRDefault="00430AB7" w:rsidP="00430AB7">
            <w:pPr>
              <w:pStyle w:val="ListParagraph"/>
              <w:numPr>
                <w:ilvl w:val="0"/>
                <w:numId w:val="11"/>
              </w:numPr>
              <w:spacing w:after="60"/>
              <w:rPr>
                <w:rFonts w:eastAsia="Calibri" w:cs="Times New Roman"/>
                <w:noProof/>
              </w:rPr>
            </w:pPr>
            <w:r w:rsidRPr="001266CF">
              <w:rPr>
                <w:rFonts w:eastAsia="Calibri" w:cs="Times New Roman"/>
                <w:noProof/>
              </w:rPr>
              <w:t xml:space="preserve">the </w:t>
            </w:r>
            <w:r w:rsidRPr="001266CF">
              <w:rPr>
                <w:noProof/>
              </w:rPr>
              <w:t>processing is unlawful or,</w:t>
            </w:r>
          </w:p>
          <w:p w14:paraId="62B80CFE" w14:textId="77777777" w:rsidR="00430AB7" w:rsidRPr="001266CF" w:rsidRDefault="00430AB7" w:rsidP="00430AB7">
            <w:pPr>
              <w:pStyle w:val="ListParagraph"/>
              <w:numPr>
                <w:ilvl w:val="0"/>
                <w:numId w:val="11"/>
              </w:numPr>
              <w:spacing w:after="60"/>
              <w:rPr>
                <w:rFonts w:eastAsia="Calibri" w:cs="Times New Roman"/>
                <w:noProof/>
              </w:rPr>
            </w:pPr>
            <w:r w:rsidRPr="001266CF">
              <w:rPr>
                <w:noProof/>
              </w:rPr>
              <w:t>where we no longer need the data for the purposes of the processing.</w:t>
            </w:r>
          </w:p>
          <w:p w14:paraId="49D76522" w14:textId="77777777" w:rsidR="00430AB7" w:rsidRPr="001266CF" w:rsidRDefault="00430AB7" w:rsidP="00430AB7">
            <w:pPr>
              <w:pStyle w:val="ListParagraph"/>
              <w:spacing w:after="60"/>
              <w:ind w:left="1179"/>
              <w:rPr>
                <w:rFonts w:eastAsia="Calibri" w:cs="Times New Roman"/>
                <w:noProof/>
              </w:rPr>
            </w:pPr>
          </w:p>
          <w:p w14:paraId="674FA2AA" w14:textId="7F1578B3" w:rsidR="00430AB7" w:rsidRPr="001266CF" w:rsidRDefault="00430AB7" w:rsidP="00430AB7">
            <w:pPr>
              <w:autoSpaceDE w:val="0"/>
              <w:autoSpaceDN w:val="0"/>
              <w:adjustRightInd w:val="0"/>
              <w:rPr>
                <w:rFonts w:cs="Helvetica"/>
              </w:rPr>
            </w:pPr>
            <w:r w:rsidRPr="001266CF">
              <w:rPr>
                <w:b/>
                <w:lang w:eastAsia="en-GB"/>
              </w:rPr>
              <w:t>Right to object:</w:t>
            </w:r>
            <w:r w:rsidRPr="001266CF">
              <w:rPr>
                <w:lang w:eastAsia="en-GB"/>
              </w:rPr>
              <w:t xml:space="preserve"> Users have a general right to raise an objection </w:t>
            </w:r>
            <w:r w:rsidRPr="001266CF">
              <w:rPr>
                <w:rFonts w:cs="Helvetica"/>
              </w:rPr>
              <w:t xml:space="preserve">to the sharing personal data. </w:t>
            </w:r>
          </w:p>
          <w:p w14:paraId="75204160" w14:textId="77777777" w:rsidR="00430AB7" w:rsidRPr="001266CF" w:rsidRDefault="00430AB7" w:rsidP="00430AB7">
            <w:pPr>
              <w:rPr>
                <w:rFonts w:cs="Helvetica"/>
              </w:rPr>
            </w:pPr>
          </w:p>
          <w:p w14:paraId="7178F61C" w14:textId="5AE57C61" w:rsidR="00430AB7" w:rsidRPr="001266CF" w:rsidRDefault="00430AB7" w:rsidP="00430AB7">
            <w:pPr>
              <w:rPr>
                <w:rFonts w:ascii="Times New Roman" w:hAnsi="Times New Roman"/>
                <w:sz w:val="24"/>
                <w:szCs w:val="24"/>
                <w:lang w:eastAsia="en-GB"/>
              </w:rPr>
            </w:pPr>
            <w:r w:rsidRPr="001266CF">
              <w:rPr>
                <w:lang w:eastAsia="en-GB"/>
              </w:rPr>
              <w:t xml:space="preserve">If a user wishes to exercise his/her </w:t>
            </w:r>
            <w:proofErr w:type="gramStart"/>
            <w:r w:rsidRPr="001266CF">
              <w:rPr>
                <w:lang w:eastAsia="en-GB"/>
              </w:rPr>
              <w:t>rights</w:t>
            </w:r>
            <w:proofErr w:type="gramEnd"/>
            <w:r w:rsidRPr="001266CF">
              <w:rPr>
                <w:lang w:eastAsia="en-GB"/>
              </w:rPr>
              <w:t xml:space="preserve"> they can contact the Practice (data controller) or the DPO and their request will be carefully considered</w:t>
            </w:r>
            <w:r w:rsidRPr="001266CF">
              <w:rPr>
                <w:rFonts w:ascii="Times New Roman" w:hAnsi="Times New Roman"/>
                <w:sz w:val="24"/>
                <w:szCs w:val="24"/>
                <w:lang w:eastAsia="en-GB"/>
              </w:rPr>
              <w:t xml:space="preserve">. </w:t>
            </w:r>
          </w:p>
          <w:p w14:paraId="4886824A" w14:textId="77777777" w:rsidR="00430AB7" w:rsidRPr="001266CF" w:rsidRDefault="00430AB7" w:rsidP="00430AB7">
            <w:pPr>
              <w:rPr>
                <w:rFonts w:ascii="Times New Roman" w:hAnsi="Times New Roman"/>
                <w:sz w:val="24"/>
                <w:szCs w:val="24"/>
                <w:lang w:eastAsia="en-GB"/>
              </w:rPr>
            </w:pPr>
          </w:p>
          <w:p w14:paraId="12C81049" w14:textId="69A9EA7F" w:rsidR="00430AB7" w:rsidRPr="001266CF" w:rsidRDefault="00300A35" w:rsidP="008B2010">
            <w:pPr>
              <w:autoSpaceDE w:val="0"/>
              <w:autoSpaceDN w:val="0"/>
              <w:adjustRightInd w:val="0"/>
              <w:rPr>
                <w:rFonts w:cs="Arial"/>
              </w:rPr>
            </w:pPr>
            <w:r w:rsidRPr="001266CF">
              <w:rPr>
                <w:rFonts w:cs="Helvetica"/>
                <w:b/>
                <w:shd w:val="clear" w:color="auto" w:fill="FFFFFF"/>
              </w:rPr>
              <w:t>Right to complain:</w:t>
            </w:r>
            <w:r w:rsidRPr="001266CF">
              <w:rPr>
                <w:rFonts w:cs="Helvetica"/>
                <w:shd w:val="clear" w:color="auto" w:fill="FFFFFF"/>
              </w:rPr>
              <w:t xml:space="preserve"> </w:t>
            </w:r>
            <w:r w:rsidRPr="001266CF">
              <w:rPr>
                <w:rFonts w:cs="Arial"/>
              </w:rPr>
              <w:t xml:space="preserve">If you are dissatisfied with the way the Practice processes your data, you </w:t>
            </w:r>
            <w:r w:rsidRPr="001266CF">
              <w:rPr>
                <w:rFonts w:cs="Arial"/>
              </w:rPr>
              <w:lastRenderedPageBreak/>
              <w:t xml:space="preserve">have the right to appeal/complain. You may raise the issue with the Practice’s Data Protection Officer, contact details are given at </w:t>
            </w:r>
            <w:hyperlink w:anchor="_Identity_and_Contact" w:history="1">
              <w:r w:rsidRPr="001266CF">
                <w:rPr>
                  <w:rStyle w:val="Hyperlink"/>
                  <w:rFonts w:cs="Arial"/>
                  <w:color w:val="auto"/>
                </w:rPr>
                <w:t>section 6</w:t>
              </w:r>
            </w:hyperlink>
            <w:r w:rsidRPr="001266CF">
              <w:rPr>
                <w:rFonts w:cs="Arial"/>
              </w:rPr>
              <w:t xml:space="preserve">, or if not satisfied, with the Information Commissioner, contact details are given at </w:t>
            </w:r>
            <w:hyperlink w:anchor="_The_Information_Commissioner" w:history="1">
              <w:r w:rsidRPr="001266CF">
                <w:rPr>
                  <w:rStyle w:val="Hyperlink"/>
                  <w:rFonts w:cs="Arial"/>
                  <w:color w:val="auto"/>
                </w:rPr>
                <w:t>section 8</w:t>
              </w:r>
            </w:hyperlink>
          </w:p>
        </w:tc>
      </w:tr>
      <w:tr w:rsidR="00430AB7" w:rsidRPr="00A73003" w14:paraId="03027F1C" w14:textId="77777777" w:rsidTr="00CE416C">
        <w:trPr>
          <w:trHeight w:val="338"/>
        </w:trPr>
        <w:tc>
          <w:tcPr>
            <w:tcW w:w="2552" w:type="dxa"/>
          </w:tcPr>
          <w:p w14:paraId="701DDE49" w14:textId="0FB00655" w:rsidR="00430AB7" w:rsidRPr="001266CF" w:rsidRDefault="001266CF" w:rsidP="00430AB7">
            <w:pPr>
              <w:rPr>
                <w:b/>
              </w:rPr>
            </w:pPr>
            <w:r w:rsidRPr="001266CF">
              <w:rPr>
                <w:rFonts w:cs="Arial"/>
                <w:b/>
              </w:rPr>
              <w:lastRenderedPageBreak/>
              <w:t>EMIS Web GP</w:t>
            </w:r>
          </w:p>
        </w:tc>
        <w:tc>
          <w:tcPr>
            <w:tcW w:w="4973" w:type="dxa"/>
          </w:tcPr>
          <w:p w14:paraId="44E5789A" w14:textId="7AC62414" w:rsidR="00430AB7" w:rsidRPr="001266CF" w:rsidRDefault="00430AB7" w:rsidP="00430AB7">
            <w:pPr>
              <w:spacing w:after="120"/>
              <w:rPr>
                <w:rFonts w:cs="Helvetica"/>
              </w:rPr>
            </w:pPr>
            <w:r w:rsidRPr="001266CF">
              <w:rPr>
                <w:rFonts w:cs="Helvetica"/>
              </w:rPr>
              <w:t xml:space="preserve">The supplier </w:t>
            </w:r>
            <w:r w:rsidR="001266CF" w:rsidRPr="001266CF">
              <w:rPr>
                <w:rFonts w:cs="Helvetica"/>
              </w:rPr>
              <w:t xml:space="preserve">EMIS WEB GP </w:t>
            </w:r>
            <w:r w:rsidRPr="001266CF">
              <w:rPr>
                <w:rFonts w:cs="Helvetica"/>
              </w:rPr>
              <w:t>provides practices with a software solution to provide a website, including online patient interactions the purposes of care delivery.</w:t>
            </w:r>
          </w:p>
          <w:p w14:paraId="32507CF2" w14:textId="77777777" w:rsidR="00430AB7" w:rsidRPr="001266CF" w:rsidRDefault="00430AB7" w:rsidP="00430AB7">
            <w:pPr>
              <w:rPr>
                <w:rFonts w:cs="Helvetica"/>
              </w:rPr>
            </w:pPr>
            <w:r w:rsidRPr="001266CF">
              <w:rPr>
                <w:rFonts w:cs="Helvetica"/>
              </w:rPr>
              <w:t>The Practice ensures that personal data it collects in this way is only used for the purposes of delivery of service, fact checking and quality assurance.</w:t>
            </w:r>
          </w:p>
          <w:p w14:paraId="54D610F3" w14:textId="77777777" w:rsidR="00430AB7" w:rsidRPr="001266CF" w:rsidRDefault="00430AB7" w:rsidP="00430AB7">
            <w:pPr>
              <w:rPr>
                <w:rFonts w:cs="Helvetica"/>
              </w:rPr>
            </w:pPr>
          </w:p>
          <w:p w14:paraId="33552D98" w14:textId="77777777" w:rsidR="00430AB7" w:rsidRPr="001266CF"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19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430AB7" w:rsidRPr="00A73003" w:rsidRDefault="00430AB7" w:rsidP="00430AB7">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controller or of the data </w:t>
            </w:r>
            <w:proofErr w:type="gramStart"/>
            <w:r w:rsidRPr="00A73003">
              <w:rPr>
                <w:rFonts w:cs="Helvetica"/>
              </w:rPr>
              <w:t>subject</w:t>
            </w:r>
            <w:proofErr w:type="gramEnd"/>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care systems and </w:t>
            </w:r>
            <w:proofErr w:type="gramStart"/>
            <w:r w:rsidRPr="00A73003">
              <w:rPr>
                <w:rFonts w:cs="Helvetica"/>
              </w:rPr>
              <w:t>services</w:t>
            </w:r>
            <w:proofErr w:type="gramEnd"/>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12E8D239"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1A30B63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77777777" w:rsidR="00300A35" w:rsidRDefault="00300A35" w:rsidP="00300A35">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430AB7" w:rsidRPr="00A73003" w:rsidRDefault="00430AB7" w:rsidP="00430AB7">
            <w:pPr>
              <w:rPr>
                <w:color w:val="333333"/>
              </w:rPr>
            </w:pPr>
          </w:p>
        </w:tc>
      </w:tr>
      <w:tr w:rsidR="00430AB7" w:rsidRPr="00A73003" w14:paraId="7EACA224" w14:textId="77777777" w:rsidTr="00CE416C">
        <w:trPr>
          <w:trHeight w:val="338"/>
        </w:trPr>
        <w:tc>
          <w:tcPr>
            <w:tcW w:w="2552" w:type="dxa"/>
          </w:tcPr>
          <w:p w14:paraId="1E1B23BF" w14:textId="77777777" w:rsidR="00430AB7" w:rsidRPr="00B46CD5" w:rsidRDefault="00430AB7" w:rsidP="00430AB7">
            <w:pPr>
              <w:rPr>
                <w:b/>
              </w:rPr>
            </w:pPr>
            <w:r w:rsidRPr="00B46CD5">
              <w:rPr>
                <w:b/>
              </w:rPr>
              <w:lastRenderedPageBreak/>
              <w:t>Consultant Connect</w:t>
            </w:r>
          </w:p>
          <w:p w14:paraId="123720F2" w14:textId="581189CF" w:rsidR="00430AB7" w:rsidRPr="00A73003" w:rsidRDefault="00430AB7" w:rsidP="00430AB7">
            <w:pPr>
              <w:rPr>
                <w:rFonts w:cs="Arial"/>
                <w:b/>
                <w:color w:val="FF0000"/>
              </w:rPr>
            </w:pPr>
          </w:p>
        </w:tc>
        <w:tc>
          <w:tcPr>
            <w:tcW w:w="4973" w:type="dxa"/>
          </w:tcPr>
          <w:p w14:paraId="67F78D1F" w14:textId="06BDD081" w:rsidR="00430AB7" w:rsidRPr="00A73003" w:rsidRDefault="001266CF" w:rsidP="00430AB7">
            <w:pPr>
              <w:spacing w:after="120"/>
              <w:rPr>
                <w:rFonts w:cs="Helvetica"/>
              </w:rPr>
            </w:pPr>
            <w:hyperlink r:id="rId199" w:history="1">
              <w:r w:rsidR="00430AB7" w:rsidRPr="00A73003">
                <w:rPr>
                  <w:rStyle w:val="Hyperlink"/>
                </w:rPr>
                <w:t>Consultant Connect</w:t>
              </w:r>
            </w:hyperlink>
            <w:r w:rsidR="00430AB7" w:rsidRPr="00A73003">
              <w:rPr>
                <w:color w:val="0D0D0D" w:themeColor="text1" w:themeTint="F2"/>
              </w:rPr>
              <w:t xml:space="preserve"> provides a national network of consultants for GPs to access </w:t>
            </w:r>
            <w:proofErr w:type="gramStart"/>
            <w:r w:rsidR="00430AB7" w:rsidRPr="00A73003">
              <w:rPr>
                <w:color w:val="0D0D0D" w:themeColor="text1" w:themeTint="F2"/>
              </w:rPr>
              <w:t>in order to</w:t>
            </w:r>
            <w:proofErr w:type="gramEnd"/>
            <w:r w:rsidR="00430AB7"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00"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430AB7" w:rsidRPr="00A73003" w:rsidRDefault="00430AB7" w:rsidP="00430AB7">
            <w:pPr>
              <w:spacing w:after="120"/>
              <w:rPr>
                <w:rFonts w:cstheme="minorHAnsi"/>
              </w:rPr>
            </w:pP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2B4277A0"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0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DB55F1"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430AB7" w:rsidRPr="00A73003" w:rsidRDefault="00430AB7" w:rsidP="00430AB7">
            <w:pPr>
              <w:spacing w:after="60"/>
              <w:rPr>
                <w:rFonts w:eastAsia="Calibri" w:cs="Times New Roman"/>
                <w:b/>
                <w:color w:val="0D0D0D" w:themeColor="text1" w:themeTint="F2"/>
              </w:rPr>
            </w:pPr>
          </w:p>
        </w:tc>
      </w:tr>
      <w:tr w:rsidR="00430AB7" w:rsidRPr="00A73003" w14:paraId="7408639C" w14:textId="77777777" w:rsidTr="00CE416C">
        <w:trPr>
          <w:trHeight w:val="338"/>
        </w:trPr>
        <w:tc>
          <w:tcPr>
            <w:tcW w:w="2552" w:type="dxa"/>
          </w:tcPr>
          <w:p w14:paraId="7FD51529" w14:textId="176DEDC8" w:rsidR="00430AB7" w:rsidRPr="001266CF" w:rsidRDefault="00430AB7" w:rsidP="00430AB7">
            <w:pPr>
              <w:rPr>
                <w:rFonts w:cstheme="minorHAnsi"/>
                <w:b/>
                <w:bCs/>
                <w:shd w:val="clear" w:color="auto" w:fill="FFFFFF"/>
              </w:rPr>
            </w:pPr>
            <w:r w:rsidRPr="001266CF">
              <w:rPr>
                <w:rFonts w:cstheme="minorHAnsi"/>
                <w:b/>
                <w:bCs/>
                <w:shd w:val="clear" w:color="auto" w:fill="FFFFFF"/>
              </w:rPr>
              <w:lastRenderedPageBreak/>
              <w:t>Niche Health (</w:t>
            </w:r>
            <w:proofErr w:type="spellStart"/>
            <w:r w:rsidRPr="001266CF">
              <w:rPr>
                <w:rFonts w:cstheme="minorHAnsi"/>
                <w:b/>
                <w:bCs/>
                <w:shd w:val="clear" w:color="auto" w:fill="FFFFFF"/>
              </w:rPr>
              <w:t>iGPR</w:t>
            </w:r>
            <w:proofErr w:type="spellEnd"/>
            <w:r w:rsidRPr="001266CF">
              <w:rPr>
                <w:rFonts w:cstheme="minorHAnsi"/>
                <w:b/>
                <w:bCs/>
                <w:shd w:val="clear" w:color="auto" w:fill="FFFFFF"/>
              </w:rPr>
              <w:t>)</w:t>
            </w:r>
          </w:p>
          <w:p w14:paraId="7A40C491" w14:textId="33E0A41D" w:rsidR="00430AB7" w:rsidRPr="001266CF" w:rsidRDefault="00430AB7" w:rsidP="00430AB7">
            <w:pPr>
              <w:rPr>
                <w:b/>
              </w:rPr>
            </w:pPr>
          </w:p>
        </w:tc>
        <w:tc>
          <w:tcPr>
            <w:tcW w:w="4973" w:type="dxa"/>
          </w:tcPr>
          <w:p w14:paraId="1FD2150F" w14:textId="6C9826E4" w:rsidR="00430AB7" w:rsidRPr="001266CF" w:rsidRDefault="00430AB7" w:rsidP="00430AB7">
            <w:pPr>
              <w:spacing w:after="120"/>
            </w:pPr>
            <w:r w:rsidRPr="001266CF">
              <w:t>We use the [</w:t>
            </w:r>
            <w:proofErr w:type="spellStart"/>
            <w:r w:rsidR="001266CF" w:rsidRPr="001266CF">
              <w:fldChar w:fldCharType="begin"/>
            </w:r>
            <w:r w:rsidR="001266CF" w:rsidRPr="001266CF">
              <w:instrText>HYPERLINK "https://www.igpr.co.uk/"</w:instrText>
            </w:r>
            <w:r w:rsidR="001266CF" w:rsidRPr="001266CF">
              <w:fldChar w:fldCharType="separate"/>
            </w:r>
            <w:r w:rsidRPr="001266CF">
              <w:rPr>
                <w:rStyle w:val="Hyperlink"/>
                <w:color w:val="auto"/>
              </w:rPr>
              <w:t>iGPR</w:t>
            </w:r>
            <w:proofErr w:type="spellEnd"/>
            <w:r w:rsidR="001266CF" w:rsidRPr="001266CF">
              <w:rPr>
                <w:rStyle w:val="Hyperlink"/>
                <w:color w:val="auto"/>
              </w:rPr>
              <w:fldChar w:fldCharType="end"/>
            </w:r>
            <w:r w:rsidRPr="001266CF">
              <w:rPr>
                <w:rStyle w:val="Hyperlink"/>
                <w:color w:val="auto"/>
                <w:u w:val="none"/>
              </w:rPr>
              <w:t xml:space="preserve"> system provided by Niche Health</w:t>
            </w:r>
            <w:r w:rsidR="001266CF" w:rsidRPr="001266CF">
              <w:t xml:space="preserve"> </w:t>
            </w:r>
            <w:r w:rsidRPr="001266CF">
              <w:t xml:space="preserve">for the purposes of providing you with medical reports and subject access request responses that are correctly </w:t>
            </w:r>
            <w:proofErr w:type="spellStart"/>
            <w:r w:rsidRPr="001266CF">
              <w:t>mananged</w:t>
            </w:r>
            <w:proofErr w:type="spellEnd"/>
            <w:r w:rsidRPr="001266CF">
              <w:t xml:space="preserve"> in respect of the rights of others. </w:t>
            </w:r>
          </w:p>
          <w:p w14:paraId="21C1F2B4" w14:textId="107673BC" w:rsidR="00430AB7" w:rsidRPr="001266CF" w:rsidRDefault="00430AB7" w:rsidP="00430AB7">
            <w:pPr>
              <w:spacing w:after="120"/>
            </w:pPr>
            <w:r w:rsidRPr="001266CF">
              <w:t>These providers work as a processor on our behalf. They do not retain or use your medical records for any purpose other than fulfilling your requests.</w:t>
            </w:r>
          </w:p>
        </w:tc>
        <w:tc>
          <w:tcPr>
            <w:tcW w:w="2114" w:type="dxa"/>
          </w:tcPr>
          <w:p w14:paraId="288898F7" w14:textId="16C2AB40"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02"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430AB7" w:rsidRPr="00A73003" w:rsidRDefault="00430AB7" w:rsidP="00430AB7">
            <w:pPr>
              <w:spacing w:after="120"/>
              <w:rPr>
                <w:rFonts w:cstheme="minorHAnsi"/>
              </w:rPr>
            </w:pP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02935A6"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0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7CB9A550"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1E258F68"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04" w:history="1">
              <w:r w:rsidRPr="00A73003">
                <w:rPr>
                  <w:rStyle w:val="Hyperlink"/>
                  <w:lang w:eastAsia="en-GB"/>
                </w:rPr>
                <w:t>https://ico.org.uk</w:t>
              </w:r>
            </w:hyperlink>
            <w:r w:rsidRPr="00A73003">
              <w:rPr>
                <w:color w:val="000000"/>
                <w:lang w:eastAsia="en-GB"/>
              </w:rPr>
              <w:t xml:space="preserve">   </w:t>
            </w:r>
          </w:p>
        </w:tc>
      </w:tr>
      <w:tr w:rsidR="002F3FEC" w:rsidRPr="00A73003" w14:paraId="7B78F4D4" w14:textId="77777777" w:rsidTr="00CE416C">
        <w:trPr>
          <w:trHeight w:val="338"/>
        </w:trPr>
        <w:tc>
          <w:tcPr>
            <w:tcW w:w="2552" w:type="dxa"/>
          </w:tcPr>
          <w:p w14:paraId="5537B0B3" w14:textId="6DB4929D" w:rsidR="00206DB2" w:rsidRPr="001266CF" w:rsidRDefault="002F3FEC" w:rsidP="00430AB7">
            <w:pPr>
              <w:rPr>
                <w:b/>
              </w:rPr>
            </w:pPr>
            <w:bookmarkStart w:id="67" w:name="_Hlk141103811"/>
            <w:r w:rsidRPr="001266CF">
              <w:rPr>
                <w:b/>
              </w:rPr>
              <w:lastRenderedPageBreak/>
              <w:t>Social Media Channels</w:t>
            </w:r>
            <w:r w:rsidR="00CE0E46" w:rsidRPr="001266CF">
              <w:rPr>
                <w:b/>
              </w:rPr>
              <w:t xml:space="preserve">: Facebook, Instagram, Twitter, </w:t>
            </w:r>
            <w:r w:rsidR="00206DB2" w:rsidRPr="001266CF">
              <w:rPr>
                <w:b/>
              </w:rPr>
              <w:t>WhatsApp,</w:t>
            </w:r>
          </w:p>
          <w:p w14:paraId="39958A90" w14:textId="7D167BAB" w:rsidR="002F3FEC" w:rsidRPr="001266CF" w:rsidRDefault="002F3FEC" w:rsidP="00430AB7">
            <w:pPr>
              <w:rPr>
                <w:b/>
              </w:rPr>
            </w:pPr>
          </w:p>
        </w:tc>
        <w:tc>
          <w:tcPr>
            <w:tcW w:w="4973" w:type="dxa"/>
          </w:tcPr>
          <w:p w14:paraId="3439FE7D" w14:textId="79C4D695" w:rsidR="00395017" w:rsidRPr="001266CF" w:rsidRDefault="00206DB2" w:rsidP="00430AB7">
            <w:pPr>
              <w:spacing w:after="120"/>
            </w:pPr>
            <w:r w:rsidRPr="001266CF">
              <w:t xml:space="preserve">We use these channels to provide general information and respond to general queries. </w:t>
            </w:r>
            <w:r w:rsidR="0018470F" w:rsidRPr="001266CF">
              <w:t>We are not the data controller f</w:t>
            </w:r>
            <w:r w:rsidR="00F947A3" w:rsidRPr="001266CF">
              <w:t>or your information here.</w:t>
            </w:r>
          </w:p>
          <w:p w14:paraId="2EA8AD98" w14:textId="77777777" w:rsidR="002F3FEC" w:rsidRPr="001266CF" w:rsidRDefault="00206DB2" w:rsidP="00430AB7">
            <w:pPr>
              <w:spacing w:after="120"/>
            </w:pPr>
            <w:r w:rsidRPr="001266CF">
              <w:t xml:space="preserve">We do not accept appointment requests, </w:t>
            </w:r>
            <w:r w:rsidR="00395017" w:rsidRPr="001266CF">
              <w:t xml:space="preserve">perform medical </w:t>
            </w:r>
            <w:proofErr w:type="gramStart"/>
            <w:r w:rsidR="00395017" w:rsidRPr="001266CF">
              <w:t>diagnosis</w:t>
            </w:r>
            <w:proofErr w:type="gramEnd"/>
            <w:r w:rsidR="00395017" w:rsidRPr="001266CF">
              <w:t xml:space="preserve"> or use personal data in any other way than as noted above; if you message us using these channels, we will ask you to contact us directly</w:t>
            </w:r>
            <w:r w:rsidR="00E66B64" w:rsidRPr="001266CF">
              <w:t>.</w:t>
            </w:r>
          </w:p>
          <w:p w14:paraId="38F19446" w14:textId="3F7EFB20" w:rsidR="00E66B64" w:rsidRPr="001266CF" w:rsidRDefault="00E66B64" w:rsidP="00430AB7">
            <w:pPr>
              <w:spacing w:after="120"/>
            </w:pPr>
          </w:p>
        </w:tc>
        <w:tc>
          <w:tcPr>
            <w:tcW w:w="2114" w:type="dxa"/>
          </w:tcPr>
          <w:p w14:paraId="26D212BB" w14:textId="70ADF23F" w:rsidR="002F3FEC" w:rsidRPr="001266CF" w:rsidRDefault="00F947A3" w:rsidP="00430AB7">
            <w:pPr>
              <w:spacing w:after="120"/>
              <w:rPr>
                <w:rFonts w:eastAsia="Calibri" w:cs="Times New Roman"/>
              </w:rPr>
            </w:pPr>
            <w:r w:rsidRPr="001266CF">
              <w:rPr>
                <w:rFonts w:eastAsia="Calibri" w:cs="Times New Roman"/>
              </w:rPr>
              <w:t>Not applicable – we are not the data controller.</w:t>
            </w:r>
          </w:p>
        </w:tc>
        <w:tc>
          <w:tcPr>
            <w:tcW w:w="1985" w:type="dxa"/>
          </w:tcPr>
          <w:p w14:paraId="356AE18F" w14:textId="77777777" w:rsidR="00F947A3" w:rsidRPr="00A73003" w:rsidRDefault="00F947A3" w:rsidP="00F947A3">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2F3FEC" w:rsidRPr="00A73003" w:rsidRDefault="00F947A3" w:rsidP="00430AB7">
            <w:pPr>
              <w:spacing w:after="120"/>
              <w:rPr>
                <w:rFonts w:cstheme="minorHAnsi"/>
              </w:rPr>
            </w:pPr>
            <w:r>
              <w:rPr>
                <w:rFonts w:cstheme="minorHAnsi"/>
              </w:rPr>
              <w:t>There is no processing of special category data here.</w:t>
            </w:r>
          </w:p>
        </w:tc>
        <w:tc>
          <w:tcPr>
            <w:tcW w:w="4365" w:type="dxa"/>
          </w:tcPr>
          <w:p w14:paraId="3258FE00" w14:textId="77777777" w:rsidR="002F3FEC" w:rsidRDefault="00F947A3" w:rsidP="00430AB7">
            <w:pPr>
              <w:spacing w:after="60"/>
              <w:rPr>
                <w:rFonts w:eastAsia="Calibri" w:cs="Times New Roman"/>
                <w:b/>
                <w:color w:val="0D0D0D" w:themeColor="text1" w:themeTint="F2"/>
              </w:rPr>
            </w:pPr>
            <w:r>
              <w:rPr>
                <w:rFonts w:eastAsia="Calibri" w:cs="Times New Roman"/>
                <w:b/>
                <w:color w:val="0D0D0D" w:themeColor="text1" w:themeTint="F2"/>
              </w:rPr>
              <w:t xml:space="preserve">Please refer to the social media company’s </w:t>
            </w:r>
            <w:r w:rsidR="00C71661">
              <w:rPr>
                <w:rFonts w:eastAsia="Calibri" w:cs="Times New Roman"/>
                <w:b/>
                <w:color w:val="0D0D0D" w:themeColor="text1" w:themeTint="F2"/>
              </w:rPr>
              <w:t>privacy notice.</w:t>
            </w:r>
          </w:p>
          <w:p w14:paraId="050DBF85" w14:textId="056A19E5" w:rsidR="00C71661" w:rsidRPr="00A73003" w:rsidRDefault="00C71661" w:rsidP="00430AB7">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031CC0">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150259891"/>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05"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15025989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w:t>
      </w:r>
      <w:proofErr w:type="gramStart"/>
      <w:r w:rsidRPr="00A73003">
        <w:rPr>
          <w:color w:val="0D0D0D" w:themeColor="text1" w:themeTint="F2"/>
        </w:rPr>
        <w:t>e.g.</w:t>
      </w:r>
      <w:proofErr w:type="gramEnd"/>
      <w:r w:rsidRPr="00A73003">
        <w:rPr>
          <w:color w:val="0D0D0D" w:themeColor="text1" w:themeTint="F2"/>
        </w:rPr>
        <w:t xml:space="preserve">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150259893"/>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150259894"/>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proofErr w:type="gramStart"/>
      <w:r w:rsidRPr="00A73003">
        <w:rPr>
          <w:rFonts w:ascii="Calibri" w:eastAsia="Calibri" w:hAnsi="Calibri" w:cs="Times New Roman"/>
        </w:rPr>
        <w:t>outpatient</w:t>
      </w:r>
      <w:proofErr w:type="gramEnd"/>
      <w:r w:rsidRPr="00A73003">
        <w:rPr>
          <w:rFonts w:ascii="Calibri" w:eastAsia="Calibri" w:hAnsi="Calibri" w:cs="Times New Roman"/>
        </w:rPr>
        <w:t xml:space="preserve">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150259895"/>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0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0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150259896"/>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0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1266CF" w:rsidP="004E18D3">
      <w:pPr>
        <w:pStyle w:val="ListParagraph"/>
        <w:spacing w:after="120"/>
        <w:ind w:left="1843"/>
        <w:rPr>
          <w:rFonts w:ascii="Calibri" w:hAnsi="Calibri" w:cs="Helvetica"/>
          <w:noProof/>
        </w:rPr>
      </w:pPr>
      <w:hyperlink r:id="rId209" w:history="1">
        <w:r w:rsidR="00AD7F5E" w:rsidRPr="00A73003">
          <w:rPr>
            <w:rStyle w:val="Hyperlink"/>
            <w:rFonts w:ascii="Calibri" w:hAnsi="Calibri" w:cs="Helvetica"/>
            <w:noProof/>
          </w:rPr>
          <w:t>archiving purposes in the public interest, scientific or historical research purposes or statistical purposes</w:t>
        </w:r>
      </w:hyperlink>
      <w:r w:rsidR="00AD7F5E"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150259897"/>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150259898"/>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6" w:name="_Toc97641762"/>
      <w:bookmarkStart w:id="87" w:name="_Toc150259899"/>
      <w:r w:rsidRPr="00A73003">
        <w:rPr>
          <w:rFonts w:ascii="Calibri" w:eastAsia="Calibri" w:hAnsi="Calibri" w:cs="Calibri"/>
          <w:noProof/>
          <w:color w:val="auto"/>
          <w:sz w:val="24"/>
        </w:rPr>
        <w:t>What sort of information can I request?</w:t>
      </w:r>
      <w:bookmarkEnd w:id="86"/>
      <w:bookmarkEnd w:id="87"/>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w:t>
      </w:r>
      <w:proofErr w:type="gramStart"/>
      <w:r w:rsidR="00184BC6" w:rsidRPr="00A73003">
        <w:rPr>
          <w:rFonts w:eastAsia="Calibri" w:cs="Times New Roman"/>
        </w:rPr>
        <w:t>i.e.</w:t>
      </w:r>
      <w:proofErr w:type="gramEnd"/>
      <w:r w:rsidR="00184BC6" w:rsidRPr="00A73003">
        <w:rPr>
          <w:rFonts w:eastAsia="Calibri" w:cs="Times New Roman"/>
        </w:rPr>
        <w:t xml:space="preserv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8" w:name="_Toc97641763"/>
      <w:bookmarkStart w:id="89" w:name="_Toc150259900"/>
      <w:r w:rsidRPr="00A73003">
        <w:rPr>
          <w:rFonts w:ascii="Calibri" w:eastAsia="Calibri" w:hAnsi="Calibri" w:cs="Calibri"/>
          <w:noProof/>
          <w:color w:val="auto"/>
          <w:sz w:val="24"/>
        </w:rPr>
        <w:t>How do I make a request for information?</w:t>
      </w:r>
      <w:bookmarkEnd w:id="88"/>
      <w:bookmarkEnd w:id="89"/>
    </w:p>
    <w:p w14:paraId="02BF7F0E" w14:textId="77777777" w:rsidR="005E2C80" w:rsidRPr="00A73003" w:rsidRDefault="005E2C80" w:rsidP="005E2C80"/>
    <w:p w14:paraId="0779E021" w14:textId="77777777" w:rsidR="000A237B" w:rsidRPr="001266CF" w:rsidRDefault="00E60247" w:rsidP="005E2C80">
      <w:pPr>
        <w:spacing w:after="120"/>
        <w:ind w:left="1123" w:firstLine="317"/>
        <w:rPr>
          <w:rFonts w:eastAsia="Calibri" w:cs="Times New Roman"/>
        </w:rPr>
      </w:pPr>
      <w:r w:rsidRPr="00A73003">
        <w:rPr>
          <w:rFonts w:eastAsia="Calibri" w:cs="Times New Roman"/>
        </w:rPr>
        <w:t xml:space="preserve">Your </w:t>
      </w:r>
      <w:r w:rsidRPr="001266CF">
        <w:rPr>
          <w:rFonts w:eastAsia="Calibri" w:cs="Times New Roman"/>
        </w:rPr>
        <w:t xml:space="preserve">request must be in writing and can be </w:t>
      </w:r>
      <w:r w:rsidR="004D60DE" w:rsidRPr="001266CF">
        <w:rPr>
          <w:rFonts w:eastAsia="Calibri" w:cs="Times New Roman"/>
        </w:rPr>
        <w:t>either posted or emailed to</w:t>
      </w:r>
      <w:r w:rsidR="000A237B" w:rsidRPr="001266CF">
        <w:rPr>
          <w:rFonts w:eastAsia="Calibri" w:cs="Times New Roman"/>
        </w:rPr>
        <w:t>:</w:t>
      </w:r>
    </w:p>
    <w:p w14:paraId="699813A0" w14:textId="3CD7FB2B" w:rsidR="000A237B" w:rsidRPr="001266CF" w:rsidRDefault="000A237B" w:rsidP="005E2C80">
      <w:pPr>
        <w:pStyle w:val="NormalWeb"/>
        <w:spacing w:after="120"/>
        <w:ind w:left="1112" w:firstLine="328"/>
        <w:rPr>
          <w:rFonts w:asciiTheme="minorHAnsi" w:hAnsiTheme="minorHAnsi"/>
          <w:noProof/>
          <w:sz w:val="22"/>
          <w:szCs w:val="22"/>
        </w:rPr>
      </w:pPr>
      <w:r w:rsidRPr="001266CF">
        <w:rPr>
          <w:rStyle w:val="Strong"/>
          <w:rFonts w:asciiTheme="minorHAnsi" w:hAnsiTheme="minorHAnsi" w:cs="Arial"/>
          <w:noProof/>
          <w:sz w:val="22"/>
          <w:szCs w:val="22"/>
        </w:rPr>
        <w:t>Email</w:t>
      </w:r>
      <w:r w:rsidRPr="001266CF">
        <w:rPr>
          <w:rFonts w:asciiTheme="minorHAnsi" w:hAnsiTheme="minorHAnsi"/>
          <w:noProof/>
          <w:sz w:val="22"/>
          <w:szCs w:val="22"/>
        </w:rPr>
        <w:t>: </w:t>
      </w:r>
      <w:r w:rsidR="001266CF" w:rsidRPr="001266CF">
        <w:rPr>
          <w:rFonts w:asciiTheme="minorHAnsi" w:hAnsiTheme="minorHAnsi"/>
          <w:noProof/>
          <w:sz w:val="22"/>
          <w:szCs w:val="22"/>
        </w:rPr>
        <w:t>nclicb.fernlea.management@nhs.net</w:t>
      </w:r>
    </w:p>
    <w:p w14:paraId="0A35D675" w14:textId="01663D1B" w:rsidR="005E2C80" w:rsidRPr="001266CF" w:rsidRDefault="000A237B" w:rsidP="00C40CF7">
      <w:pPr>
        <w:pStyle w:val="NormalWeb"/>
        <w:spacing w:after="120"/>
        <w:ind w:left="1101" w:firstLine="339"/>
        <w:rPr>
          <w:rFonts w:eastAsia="Calibri" w:cstheme="minorHAnsi"/>
          <w:b/>
          <w:bCs/>
          <w:iCs/>
          <w:noProof/>
          <w:sz w:val="28"/>
          <w:szCs w:val="28"/>
        </w:rPr>
      </w:pPr>
      <w:r w:rsidRPr="001266CF">
        <w:rPr>
          <w:rStyle w:val="Strong"/>
          <w:rFonts w:asciiTheme="minorHAnsi" w:hAnsiTheme="minorHAnsi" w:cs="Arial"/>
          <w:noProof/>
          <w:sz w:val="22"/>
          <w:szCs w:val="22"/>
        </w:rPr>
        <w:t>Post:</w:t>
      </w:r>
      <w:r w:rsidRPr="001266CF">
        <w:rPr>
          <w:rFonts w:asciiTheme="minorHAnsi" w:hAnsiTheme="minorHAnsi" w:cs="Arial"/>
          <w:noProof/>
          <w:sz w:val="22"/>
          <w:szCs w:val="22"/>
        </w:rPr>
        <w:t> </w:t>
      </w:r>
      <w:r w:rsidR="001266CF" w:rsidRPr="001266CF">
        <w:rPr>
          <w:rFonts w:asciiTheme="minorHAnsi" w:hAnsiTheme="minorHAnsi" w:cs="Arial"/>
          <w:noProof/>
          <w:sz w:val="22"/>
          <w:szCs w:val="22"/>
        </w:rPr>
        <w:t>114 High Road, London, N156JR</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150259901"/>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10"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1266CF" w:rsidP="00B15953">
      <w:pPr>
        <w:ind w:left="993"/>
      </w:pPr>
      <w:hyperlink r:id="rId211" w:history="1">
        <w:r w:rsidR="00E2123B" w:rsidRPr="00A73003">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1266CF" w:rsidP="00B15953">
      <w:pPr>
        <w:ind w:left="993"/>
      </w:pPr>
      <w:hyperlink r:id="rId212" w:history="1">
        <w:r w:rsidR="00E2123B" w:rsidRPr="00A73003">
          <w:rPr>
            <w:rStyle w:val="Hyperlink"/>
          </w:rPr>
          <w:t>https://understandingpatientdata.org.uk/what-you-need-know</w:t>
        </w:r>
      </w:hyperlink>
      <w:r w:rsidR="00E2123B"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E72D22">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150259902"/>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476270A6"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NHS Digital have stated they will </w:t>
            </w:r>
            <w:r w:rsidRPr="000C2884">
              <w:rPr>
                <w:b/>
                <w:bCs/>
              </w:rPr>
              <w:t xml:space="preserve">never sell </w:t>
            </w:r>
            <w:r>
              <w:t>your personal information.</w:t>
            </w:r>
          </w:p>
          <w:p w14:paraId="26886DA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 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13"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Note that if you opt out, data that does not identify you can still be used, </w:t>
            </w:r>
            <w:proofErr w:type="gramStart"/>
            <w:r>
              <w:t>e.g.</w:t>
            </w:r>
            <w:proofErr w:type="gramEnd"/>
            <w:r>
              <w:t xml:space="preserve">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w:t>
            </w:r>
            <w:proofErr w:type="gramStart"/>
            <w:r>
              <w:t>information</w:t>
            </w:r>
            <w:proofErr w:type="gramEnd"/>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w:t>
            </w:r>
            <w:proofErr w:type="gramStart"/>
            <w:r>
              <w:t>e.g.</w:t>
            </w:r>
            <w:proofErr w:type="gramEnd"/>
            <w:r>
              <w:t xml:space="preserve">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50C05389" w14:textId="546DD546" w:rsidR="004C63B8" w:rsidRDefault="001266CF" w:rsidP="003C09FC">
            <w:pPr>
              <w:cnfStyle w:val="000000000000" w:firstRow="0" w:lastRow="0" w:firstColumn="0" w:lastColumn="0" w:oddVBand="0" w:evenVBand="0" w:oddHBand="0" w:evenHBand="0" w:firstRowFirstColumn="0" w:firstRowLastColumn="0" w:lastRowFirstColumn="0" w:lastRowLastColumn="0"/>
            </w:pPr>
            <w:hyperlink r:id="rId214" w:history="1">
              <w:r w:rsidR="004C63B8" w:rsidRPr="002D42DB">
                <w:rPr>
                  <w:rStyle w:val="Hyperlink"/>
                </w:rPr>
                <w:t>https://nclhealthandcare.org.uk/our-working-areas/using-digital-technology-to-improve-health-and-care/london-care-record-and-healtheintent-systems-privacy-notice/</w:t>
              </w:r>
            </w:hyperlink>
            <w:r w:rsidR="004C63B8">
              <w:rPr>
                <w:rStyle w:val="Hyperlink"/>
              </w:rPr>
              <w:t xml:space="preserve"> </w:t>
            </w:r>
          </w:p>
          <w:p w14:paraId="7D518E8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Note that if you opt out data that does not identify you can still be used, </w:t>
            </w:r>
            <w:proofErr w:type="gramStart"/>
            <w:r>
              <w:t>e.g.</w:t>
            </w:r>
            <w:proofErr w:type="gramEnd"/>
            <w:r>
              <w:t xml:space="preserve">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21B3B0B" w14:textId="74D66D29" w:rsidR="00990872" w:rsidRPr="00990872" w:rsidRDefault="008361C5" w:rsidP="008361C5">
            <w:pPr>
              <w:rPr>
                <w:b w:val="0"/>
                <w:bCs w:val="0"/>
              </w:rPr>
            </w:pPr>
            <w:r>
              <w:lastRenderedPageBreak/>
              <w:t>North Central London Integrated Care System Secondary Data Use</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5B6955DF" w14:textId="715BC3FF" w:rsidR="00A5365B" w:rsidRDefault="001266CF" w:rsidP="008361C5">
            <w:pPr>
              <w:cnfStyle w:val="000000100000" w:firstRow="0" w:lastRow="0" w:firstColumn="0" w:lastColumn="0" w:oddVBand="0" w:evenVBand="0" w:oddHBand="1" w:evenHBand="0" w:firstRowFirstColumn="0" w:firstRowLastColumn="0" w:lastRowFirstColumn="0" w:lastRowLastColumn="0"/>
            </w:pPr>
            <w:hyperlink r:id="rId215" w:history="1">
              <w:r w:rsidR="00990872" w:rsidRPr="00441EA8">
                <w:rPr>
                  <w:rStyle w:val="Hyperlink"/>
                </w:rPr>
                <w:t>https://nclhealthandcare.org.uk/your-health-and-care-data-can-help-improve-services/</w:t>
              </w:r>
            </w:hyperlink>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w:t>
            </w:r>
            <w:proofErr w:type="gramStart"/>
            <w:r>
              <w:t>accessed, if</w:t>
            </w:r>
            <w:proofErr w:type="gramEnd"/>
            <w:r>
              <w:t xml:space="preserve">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w:t>
            </w:r>
            <w:proofErr w:type="gramStart"/>
            <w:r>
              <w:t>information</w:t>
            </w:r>
            <w:proofErr w:type="gramEnd"/>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1266CF" w:rsidP="008361C5">
            <w:pPr>
              <w:cnfStyle w:val="000000000000" w:firstRow="0" w:lastRow="0" w:firstColumn="0" w:lastColumn="0" w:oddVBand="0" w:evenVBand="0" w:oddHBand="0" w:evenHBand="0" w:firstRowFirstColumn="0" w:firstRowLastColumn="0" w:lastRowFirstColumn="0" w:lastRowLastColumn="0"/>
            </w:pPr>
            <w:hyperlink r:id="rId216" w:history="1">
              <w:r w:rsidR="008361C5"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w:t>
            </w:r>
            <w:proofErr w:type="gramStart"/>
            <w:r>
              <w:t>accessed, if</w:t>
            </w:r>
            <w:proofErr w:type="gramEnd"/>
            <w:r>
              <w:t xml:space="preserve">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w:t>
            </w:r>
            <w:proofErr w:type="gramStart"/>
            <w:r>
              <w:t>information</w:t>
            </w:r>
            <w:proofErr w:type="gramEnd"/>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77777777"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NHS Digital have stated they will </w:t>
            </w:r>
            <w:r w:rsidRPr="005C175E">
              <w:rPr>
                <w:b/>
                <w:bCs/>
              </w:rPr>
              <w:t xml:space="preserve">never sell </w:t>
            </w:r>
            <w:r>
              <w:t xml:space="preserve">your personal information. Your GP similarly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differs from the National Data Opt-Out in that it applies to your GP data only. The National Data Opt-Out also opts out other providers. Note that NHS Digital 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1266CF" w:rsidP="008361C5">
            <w:pPr>
              <w:cnfStyle w:val="000000000000" w:firstRow="0" w:lastRow="0" w:firstColumn="0" w:lastColumn="0" w:oddVBand="0" w:evenVBand="0" w:oddHBand="0" w:evenHBand="0" w:firstRowFirstColumn="0" w:firstRowLastColumn="0" w:lastRowFirstColumn="0" w:lastRowLastColumn="0"/>
            </w:pPr>
            <w:hyperlink r:id="rId217" w:history="1">
              <w:r w:rsidR="008361C5"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w:t>
            </w:r>
            <w:proofErr w:type="gramStart"/>
            <w:r>
              <w:t>out</w:t>
            </w:r>
            <w:proofErr w:type="gramEnd"/>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 xml:space="preserve">This covers ALL electronic sharing so no data will be shared outside of your </w:t>
            </w:r>
            <w:proofErr w:type="gramStart"/>
            <w:r>
              <w:t>GP</w:t>
            </w:r>
            <w:proofErr w:type="gramEnd"/>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No record is available outside your </w:t>
            </w:r>
            <w:proofErr w:type="gramStart"/>
            <w:r>
              <w:t>GP</w:t>
            </w:r>
            <w:proofErr w:type="gramEnd"/>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Cost, </w:t>
            </w:r>
            <w:proofErr w:type="gramStart"/>
            <w:r>
              <w:t>difficulty</w:t>
            </w:r>
            <w:proofErr w:type="gramEnd"/>
            <w:r>
              <w:t xml:space="preserve">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w:t>
            </w:r>
            <w:proofErr w:type="gramStart"/>
            <w:r>
              <w:t>e.g.</w:t>
            </w:r>
            <w:proofErr w:type="gramEnd"/>
            <w:r>
              <w:t xml:space="preserve">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Cost, </w:t>
            </w:r>
            <w:proofErr w:type="gramStart"/>
            <w:r>
              <w:t>difficulty</w:t>
            </w:r>
            <w:proofErr w:type="gramEnd"/>
            <w:r>
              <w:t xml:space="preserve">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proofErr w:type="gramStart"/>
      <w:r w:rsidR="00B05F06">
        <w:rPr>
          <w:rStyle w:val="Strong"/>
        </w:rPr>
        <w:t>Information</w:t>
      </w:r>
      <w:proofErr w:type="gramEnd"/>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sym w:font="Wingdings" w:char="F0FC"/>
            </w:r>
            <w:r>
              <w:t>]</w:t>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sym w:font="Wingdings" w:char="F0FC"/>
      </w:r>
      <w:r>
        <w:t>) – available, but more likely to use London Care Record</w:t>
      </w:r>
    </w:p>
    <w:p w14:paraId="604B64F3" w14:textId="4DFF30A9" w:rsidR="00401E81" w:rsidRPr="00401E81" w:rsidRDefault="00401E81" w:rsidP="004C63B8">
      <w:pPr>
        <w:rPr>
          <w:b/>
          <w:bCs/>
        </w:rPr>
      </w:pPr>
      <w:r>
        <w:t>[</w:t>
      </w:r>
      <w:r>
        <w:sym w:font="Wingdings" w:char="F0FC"/>
      </w:r>
      <w:r w:rsidRPr="00401E81">
        <w:t xml:space="preserve">] – planning </w:t>
      </w:r>
      <w:proofErr w:type="gramStart"/>
      <w:r w:rsidRPr="00401E81">
        <w:t>only</w:t>
      </w:r>
      <w:proofErr w:type="gramEnd"/>
    </w:p>
    <w:p w14:paraId="6BA11FAF" w14:textId="77777777" w:rsidR="00580603" w:rsidRDefault="00580603" w:rsidP="00B15953">
      <w:pPr>
        <w:ind w:left="993"/>
      </w:pPr>
    </w:p>
    <w:p w14:paraId="0FA9784C" w14:textId="77777777" w:rsidR="004C63B8" w:rsidRDefault="004C63B8" w:rsidP="00B15953">
      <w:pPr>
        <w:ind w:left="993"/>
        <w:sectPr w:rsidR="004C63B8" w:rsidSect="004C63B8">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4" w:name="_Toc97641765"/>
      <w:bookmarkStart w:id="95" w:name="_Toc150259903"/>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w:t>
      </w:r>
      <w:proofErr w:type="gramStart"/>
      <w:r>
        <w:rPr>
          <w:rFonts w:ascii="Calibri" w:eastAsia="Calibri" w:hAnsi="Calibri" w:cs="Times New Roman"/>
          <w:b/>
          <w:bCs/>
        </w:rPr>
        <w:t xml:space="preserve">data </w:t>
      </w:r>
      <w:r w:rsidRPr="003E4EAF">
        <w:rPr>
          <w:rFonts w:ascii="Calibri" w:eastAsia="Calibri" w:hAnsi="Calibri" w:cs="Times New Roman"/>
          <w:b/>
          <w:bCs/>
        </w:rPr>
        <w:t xml:space="preserve"> </w:t>
      </w:r>
      <w:r w:rsidRPr="00A73003">
        <w:rPr>
          <w:rFonts w:ascii="Calibri" w:eastAsia="Calibri" w:hAnsi="Calibri" w:cs="Times New Roman"/>
        </w:rPr>
        <w:t>-</w:t>
      </w:r>
      <w:proofErr w:type="gramEnd"/>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1266CF" w:rsidP="00773209">
      <w:pPr>
        <w:spacing w:after="240"/>
        <w:ind w:left="993"/>
        <w:rPr>
          <w:rFonts w:ascii="Arial" w:hAnsi="Arial" w:cs="Arial"/>
        </w:rPr>
      </w:pPr>
      <w:hyperlink r:id="rId218" w:history="1">
        <w:hyperlink r:id="rId219" w:history="1">
          <w:r w:rsidR="00773209" w:rsidRPr="00A73003">
            <w:rPr>
              <w:rStyle w:val="Hyperlink"/>
              <w:rFonts w:eastAsia="Calibri" w:cs="Times New Roman"/>
              <w:bCs/>
            </w:rPr>
            <w:t>Common Law of Duty of Confidentiality</w:t>
          </w:r>
        </w:hyperlink>
      </w:hyperlink>
      <w:r w:rsidR="00773209" w:rsidRPr="00A73003">
        <w:rPr>
          <w:rStyle w:val="Hyperlink"/>
          <w:rFonts w:eastAsia="Calibri" w:cs="Arial"/>
          <w:b/>
          <w:bCs/>
        </w:rPr>
        <w:t xml:space="preserve"> </w:t>
      </w:r>
      <w:r w:rsidR="00773209" w:rsidRPr="00A73003">
        <w:rPr>
          <w:rStyle w:val="Hyperlink"/>
          <w:rFonts w:eastAsia="Calibri" w:cs="Arial"/>
          <w:bCs/>
        </w:rPr>
        <w:t xml:space="preserve">- </w:t>
      </w:r>
      <w:r w:rsidR="00773209"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00773209"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4C63B8">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B9C7" w14:textId="77777777" w:rsidR="008B3185" w:rsidRDefault="008B3185" w:rsidP="0065790D">
      <w:r>
        <w:separator/>
      </w:r>
    </w:p>
  </w:endnote>
  <w:endnote w:type="continuationSeparator" w:id="0">
    <w:p w14:paraId="743C9A8C" w14:textId="77777777" w:rsidR="008B3185" w:rsidRDefault="008B3185" w:rsidP="0065790D">
      <w:r>
        <w:continuationSeparator/>
      </w:r>
    </w:p>
  </w:endnote>
  <w:endnote w:type="continuationNotice" w:id="1">
    <w:p w14:paraId="6A23E2CB" w14:textId="77777777" w:rsidR="008B3185" w:rsidRDefault="008B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EE61" w14:textId="77777777" w:rsidR="008B3185" w:rsidRDefault="008B3185" w:rsidP="0065790D">
      <w:r>
        <w:separator/>
      </w:r>
    </w:p>
  </w:footnote>
  <w:footnote w:type="continuationSeparator" w:id="0">
    <w:p w14:paraId="681EEA55" w14:textId="77777777" w:rsidR="008B3185" w:rsidRDefault="008B3185" w:rsidP="0065790D">
      <w:r>
        <w:continuationSeparator/>
      </w:r>
    </w:p>
  </w:footnote>
  <w:footnote w:type="continuationNotice" w:id="1">
    <w:p w14:paraId="6C6E7218" w14:textId="77777777" w:rsidR="008B3185" w:rsidRDefault="008B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7448"/>
    <w:rsid w:val="00020136"/>
    <w:rsid w:val="0002019B"/>
    <w:rsid w:val="0002036A"/>
    <w:rsid w:val="00020523"/>
    <w:rsid w:val="00024ECD"/>
    <w:rsid w:val="0003175D"/>
    <w:rsid w:val="00031CC0"/>
    <w:rsid w:val="00032405"/>
    <w:rsid w:val="000325F6"/>
    <w:rsid w:val="00035EDC"/>
    <w:rsid w:val="00037336"/>
    <w:rsid w:val="000406D9"/>
    <w:rsid w:val="000434AF"/>
    <w:rsid w:val="00044F61"/>
    <w:rsid w:val="000456BC"/>
    <w:rsid w:val="000502F6"/>
    <w:rsid w:val="00050BBE"/>
    <w:rsid w:val="00051477"/>
    <w:rsid w:val="00051C06"/>
    <w:rsid w:val="00051F1B"/>
    <w:rsid w:val="00053BD2"/>
    <w:rsid w:val="00056E8E"/>
    <w:rsid w:val="0005789D"/>
    <w:rsid w:val="00060B63"/>
    <w:rsid w:val="00062F00"/>
    <w:rsid w:val="0006337A"/>
    <w:rsid w:val="000641E9"/>
    <w:rsid w:val="000646C9"/>
    <w:rsid w:val="00066864"/>
    <w:rsid w:val="00070487"/>
    <w:rsid w:val="00076BD5"/>
    <w:rsid w:val="000776CF"/>
    <w:rsid w:val="00077B4A"/>
    <w:rsid w:val="000804F5"/>
    <w:rsid w:val="00082E31"/>
    <w:rsid w:val="000864E7"/>
    <w:rsid w:val="00091E11"/>
    <w:rsid w:val="000928CF"/>
    <w:rsid w:val="000940E6"/>
    <w:rsid w:val="00095CF7"/>
    <w:rsid w:val="00096F92"/>
    <w:rsid w:val="000A0782"/>
    <w:rsid w:val="000A12D2"/>
    <w:rsid w:val="000A18EA"/>
    <w:rsid w:val="000A237B"/>
    <w:rsid w:val="000A5A40"/>
    <w:rsid w:val="000A5D51"/>
    <w:rsid w:val="000A63DC"/>
    <w:rsid w:val="000A69BF"/>
    <w:rsid w:val="000A724A"/>
    <w:rsid w:val="000A7E0F"/>
    <w:rsid w:val="000B2DA0"/>
    <w:rsid w:val="000B2FFF"/>
    <w:rsid w:val="000B4494"/>
    <w:rsid w:val="000B62FC"/>
    <w:rsid w:val="000B69D5"/>
    <w:rsid w:val="000C0517"/>
    <w:rsid w:val="000C2E10"/>
    <w:rsid w:val="000C6E5C"/>
    <w:rsid w:val="000C7D81"/>
    <w:rsid w:val="000D2C51"/>
    <w:rsid w:val="000D37B8"/>
    <w:rsid w:val="000D4AF6"/>
    <w:rsid w:val="000D6FFD"/>
    <w:rsid w:val="000E1E2E"/>
    <w:rsid w:val="000E2001"/>
    <w:rsid w:val="000E206E"/>
    <w:rsid w:val="000E3AC2"/>
    <w:rsid w:val="000E4277"/>
    <w:rsid w:val="000E4B1B"/>
    <w:rsid w:val="000E5C85"/>
    <w:rsid w:val="000F2C5D"/>
    <w:rsid w:val="000F4A5A"/>
    <w:rsid w:val="000F5B95"/>
    <w:rsid w:val="000F5B97"/>
    <w:rsid w:val="000F7951"/>
    <w:rsid w:val="00100C31"/>
    <w:rsid w:val="0010104B"/>
    <w:rsid w:val="001020F5"/>
    <w:rsid w:val="001023FC"/>
    <w:rsid w:val="001054C8"/>
    <w:rsid w:val="00105731"/>
    <w:rsid w:val="00105F9B"/>
    <w:rsid w:val="00110E60"/>
    <w:rsid w:val="001114B1"/>
    <w:rsid w:val="001122B0"/>
    <w:rsid w:val="0011458C"/>
    <w:rsid w:val="00114951"/>
    <w:rsid w:val="001161D3"/>
    <w:rsid w:val="00125088"/>
    <w:rsid w:val="001257B0"/>
    <w:rsid w:val="001266CF"/>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4806"/>
    <w:rsid w:val="001B4CD4"/>
    <w:rsid w:val="001B5FA2"/>
    <w:rsid w:val="001B6208"/>
    <w:rsid w:val="001C0A2F"/>
    <w:rsid w:val="001C3ACD"/>
    <w:rsid w:val="001C41FA"/>
    <w:rsid w:val="001C5F21"/>
    <w:rsid w:val="001C6FE4"/>
    <w:rsid w:val="001C7416"/>
    <w:rsid w:val="001D0431"/>
    <w:rsid w:val="001D047A"/>
    <w:rsid w:val="001D17A8"/>
    <w:rsid w:val="001D2B2A"/>
    <w:rsid w:val="001D4348"/>
    <w:rsid w:val="001E0406"/>
    <w:rsid w:val="001E0C56"/>
    <w:rsid w:val="001E32FD"/>
    <w:rsid w:val="001E48EA"/>
    <w:rsid w:val="001E58DC"/>
    <w:rsid w:val="001E58EB"/>
    <w:rsid w:val="001E60E8"/>
    <w:rsid w:val="001E6C0E"/>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6235"/>
    <w:rsid w:val="0025077C"/>
    <w:rsid w:val="0025635D"/>
    <w:rsid w:val="00257183"/>
    <w:rsid w:val="00262154"/>
    <w:rsid w:val="002633FC"/>
    <w:rsid w:val="00267E42"/>
    <w:rsid w:val="002728A1"/>
    <w:rsid w:val="00274C54"/>
    <w:rsid w:val="002806EA"/>
    <w:rsid w:val="00282277"/>
    <w:rsid w:val="0028290F"/>
    <w:rsid w:val="0028327F"/>
    <w:rsid w:val="00283744"/>
    <w:rsid w:val="00285D17"/>
    <w:rsid w:val="002877AA"/>
    <w:rsid w:val="00287AC5"/>
    <w:rsid w:val="00293593"/>
    <w:rsid w:val="00295E5B"/>
    <w:rsid w:val="0029640A"/>
    <w:rsid w:val="002A1A0D"/>
    <w:rsid w:val="002A4DC7"/>
    <w:rsid w:val="002A52A0"/>
    <w:rsid w:val="002A535A"/>
    <w:rsid w:val="002A58EA"/>
    <w:rsid w:val="002A5EF0"/>
    <w:rsid w:val="002A5F7A"/>
    <w:rsid w:val="002B1013"/>
    <w:rsid w:val="002B11E2"/>
    <w:rsid w:val="002B290E"/>
    <w:rsid w:val="002B4CA3"/>
    <w:rsid w:val="002B5805"/>
    <w:rsid w:val="002B6FB5"/>
    <w:rsid w:val="002C0967"/>
    <w:rsid w:val="002C1BD4"/>
    <w:rsid w:val="002C3D3D"/>
    <w:rsid w:val="002C7155"/>
    <w:rsid w:val="002D1583"/>
    <w:rsid w:val="002D2A58"/>
    <w:rsid w:val="002D3A0C"/>
    <w:rsid w:val="002D4835"/>
    <w:rsid w:val="002D53B7"/>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C0027"/>
    <w:rsid w:val="003C0CB2"/>
    <w:rsid w:val="003C1726"/>
    <w:rsid w:val="003C1BD3"/>
    <w:rsid w:val="003C4A2B"/>
    <w:rsid w:val="003C56D1"/>
    <w:rsid w:val="003D3CC7"/>
    <w:rsid w:val="003D6165"/>
    <w:rsid w:val="003D67EA"/>
    <w:rsid w:val="003E2010"/>
    <w:rsid w:val="003E4EAF"/>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C4"/>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6AFB"/>
    <w:rsid w:val="004908B1"/>
    <w:rsid w:val="004920B2"/>
    <w:rsid w:val="00493106"/>
    <w:rsid w:val="00495708"/>
    <w:rsid w:val="00497C23"/>
    <w:rsid w:val="004A17A0"/>
    <w:rsid w:val="004A1FDC"/>
    <w:rsid w:val="004A536F"/>
    <w:rsid w:val="004A67B4"/>
    <w:rsid w:val="004B20F9"/>
    <w:rsid w:val="004B299C"/>
    <w:rsid w:val="004B2A0C"/>
    <w:rsid w:val="004B2A49"/>
    <w:rsid w:val="004B3362"/>
    <w:rsid w:val="004B3ED5"/>
    <w:rsid w:val="004B5B09"/>
    <w:rsid w:val="004C311E"/>
    <w:rsid w:val="004C63B8"/>
    <w:rsid w:val="004C6C69"/>
    <w:rsid w:val="004C765B"/>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65D9"/>
    <w:rsid w:val="0054714F"/>
    <w:rsid w:val="005474A4"/>
    <w:rsid w:val="00547676"/>
    <w:rsid w:val="00547DAA"/>
    <w:rsid w:val="0055039B"/>
    <w:rsid w:val="00550C1D"/>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5902"/>
    <w:rsid w:val="0059003D"/>
    <w:rsid w:val="00591F7D"/>
    <w:rsid w:val="005941FB"/>
    <w:rsid w:val="00594308"/>
    <w:rsid w:val="00594F4A"/>
    <w:rsid w:val="005960C5"/>
    <w:rsid w:val="005A2B3F"/>
    <w:rsid w:val="005A5419"/>
    <w:rsid w:val="005B104E"/>
    <w:rsid w:val="005B107B"/>
    <w:rsid w:val="005B1BA5"/>
    <w:rsid w:val="005B3472"/>
    <w:rsid w:val="005B6687"/>
    <w:rsid w:val="005B7F6C"/>
    <w:rsid w:val="005C112E"/>
    <w:rsid w:val="005C2900"/>
    <w:rsid w:val="005C5B06"/>
    <w:rsid w:val="005C64F8"/>
    <w:rsid w:val="005C6FEA"/>
    <w:rsid w:val="005D074B"/>
    <w:rsid w:val="005D4833"/>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96F"/>
    <w:rsid w:val="00615228"/>
    <w:rsid w:val="00615B3B"/>
    <w:rsid w:val="0061628E"/>
    <w:rsid w:val="00616AC7"/>
    <w:rsid w:val="006201B4"/>
    <w:rsid w:val="0062156C"/>
    <w:rsid w:val="00622071"/>
    <w:rsid w:val="00623613"/>
    <w:rsid w:val="006244C5"/>
    <w:rsid w:val="0063166F"/>
    <w:rsid w:val="00631EC1"/>
    <w:rsid w:val="00635852"/>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60AD0"/>
    <w:rsid w:val="006635FD"/>
    <w:rsid w:val="00663A07"/>
    <w:rsid w:val="006653C3"/>
    <w:rsid w:val="00671899"/>
    <w:rsid w:val="0067674C"/>
    <w:rsid w:val="006854E6"/>
    <w:rsid w:val="00687161"/>
    <w:rsid w:val="00687DE0"/>
    <w:rsid w:val="00691530"/>
    <w:rsid w:val="0069755F"/>
    <w:rsid w:val="006A036B"/>
    <w:rsid w:val="006A142E"/>
    <w:rsid w:val="006A2AE6"/>
    <w:rsid w:val="006A4150"/>
    <w:rsid w:val="006A52CE"/>
    <w:rsid w:val="006A56A1"/>
    <w:rsid w:val="006A70DB"/>
    <w:rsid w:val="006B00E3"/>
    <w:rsid w:val="006B1DA7"/>
    <w:rsid w:val="006B5FDD"/>
    <w:rsid w:val="006B6152"/>
    <w:rsid w:val="006B65AC"/>
    <w:rsid w:val="006B73BD"/>
    <w:rsid w:val="006B77D5"/>
    <w:rsid w:val="006B7CC0"/>
    <w:rsid w:val="006C20DB"/>
    <w:rsid w:val="006C2C11"/>
    <w:rsid w:val="006C3163"/>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2C1E"/>
    <w:rsid w:val="00726366"/>
    <w:rsid w:val="00741539"/>
    <w:rsid w:val="00744750"/>
    <w:rsid w:val="00745002"/>
    <w:rsid w:val="0075016B"/>
    <w:rsid w:val="00750505"/>
    <w:rsid w:val="0075374E"/>
    <w:rsid w:val="007617A1"/>
    <w:rsid w:val="007624C7"/>
    <w:rsid w:val="00762DB3"/>
    <w:rsid w:val="00763EF1"/>
    <w:rsid w:val="00766132"/>
    <w:rsid w:val="00766E87"/>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CC4"/>
    <w:rsid w:val="007A41C6"/>
    <w:rsid w:val="007A4209"/>
    <w:rsid w:val="007A6C57"/>
    <w:rsid w:val="007A73AD"/>
    <w:rsid w:val="007A75FD"/>
    <w:rsid w:val="007B30D6"/>
    <w:rsid w:val="007B441E"/>
    <w:rsid w:val="007B6949"/>
    <w:rsid w:val="007C116F"/>
    <w:rsid w:val="007C3042"/>
    <w:rsid w:val="007C3105"/>
    <w:rsid w:val="007C509B"/>
    <w:rsid w:val="007C7C3D"/>
    <w:rsid w:val="007D04CF"/>
    <w:rsid w:val="007D2816"/>
    <w:rsid w:val="007E1B54"/>
    <w:rsid w:val="007E4EA5"/>
    <w:rsid w:val="007E592F"/>
    <w:rsid w:val="007E62EA"/>
    <w:rsid w:val="007F2F7A"/>
    <w:rsid w:val="007F33D4"/>
    <w:rsid w:val="007F386E"/>
    <w:rsid w:val="007F441E"/>
    <w:rsid w:val="007F4B87"/>
    <w:rsid w:val="007F6C02"/>
    <w:rsid w:val="0080131D"/>
    <w:rsid w:val="00801A3B"/>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5B1"/>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6CC0"/>
    <w:rsid w:val="00947284"/>
    <w:rsid w:val="009525FB"/>
    <w:rsid w:val="00960856"/>
    <w:rsid w:val="009619B4"/>
    <w:rsid w:val="009639FD"/>
    <w:rsid w:val="00965638"/>
    <w:rsid w:val="009662E4"/>
    <w:rsid w:val="009702F3"/>
    <w:rsid w:val="00975452"/>
    <w:rsid w:val="00977C90"/>
    <w:rsid w:val="0098046C"/>
    <w:rsid w:val="009808A7"/>
    <w:rsid w:val="00980DA9"/>
    <w:rsid w:val="00981A84"/>
    <w:rsid w:val="00983BC7"/>
    <w:rsid w:val="009869B7"/>
    <w:rsid w:val="00990872"/>
    <w:rsid w:val="00990C29"/>
    <w:rsid w:val="00992A6C"/>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4350"/>
    <w:rsid w:val="009F7209"/>
    <w:rsid w:val="00A01474"/>
    <w:rsid w:val="00A018CE"/>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64B2"/>
    <w:rsid w:val="00A87297"/>
    <w:rsid w:val="00A87F84"/>
    <w:rsid w:val="00A91244"/>
    <w:rsid w:val="00A91FE2"/>
    <w:rsid w:val="00A9227C"/>
    <w:rsid w:val="00A9498C"/>
    <w:rsid w:val="00A94CD5"/>
    <w:rsid w:val="00AA239B"/>
    <w:rsid w:val="00AA4553"/>
    <w:rsid w:val="00AA45EC"/>
    <w:rsid w:val="00AA5205"/>
    <w:rsid w:val="00AA58E2"/>
    <w:rsid w:val="00AA5B6B"/>
    <w:rsid w:val="00AA7C28"/>
    <w:rsid w:val="00AB2B1F"/>
    <w:rsid w:val="00AB6256"/>
    <w:rsid w:val="00AB7086"/>
    <w:rsid w:val="00AC29A8"/>
    <w:rsid w:val="00AC33F2"/>
    <w:rsid w:val="00AD02FE"/>
    <w:rsid w:val="00AD5355"/>
    <w:rsid w:val="00AD5F3C"/>
    <w:rsid w:val="00AD68B6"/>
    <w:rsid w:val="00AD7DE1"/>
    <w:rsid w:val="00AD7F5E"/>
    <w:rsid w:val="00AE25FE"/>
    <w:rsid w:val="00AE50A2"/>
    <w:rsid w:val="00AE556D"/>
    <w:rsid w:val="00AE572D"/>
    <w:rsid w:val="00AE5F9A"/>
    <w:rsid w:val="00AE6F81"/>
    <w:rsid w:val="00AF06B0"/>
    <w:rsid w:val="00AF0AB2"/>
    <w:rsid w:val="00AF2620"/>
    <w:rsid w:val="00AF3015"/>
    <w:rsid w:val="00AF4C08"/>
    <w:rsid w:val="00AF5784"/>
    <w:rsid w:val="00B02712"/>
    <w:rsid w:val="00B035BB"/>
    <w:rsid w:val="00B05F06"/>
    <w:rsid w:val="00B134AF"/>
    <w:rsid w:val="00B13885"/>
    <w:rsid w:val="00B15953"/>
    <w:rsid w:val="00B20AA6"/>
    <w:rsid w:val="00B21A1D"/>
    <w:rsid w:val="00B22B94"/>
    <w:rsid w:val="00B25BDE"/>
    <w:rsid w:val="00B25CA0"/>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7C7F"/>
    <w:rsid w:val="00BB2F9B"/>
    <w:rsid w:val="00BB5980"/>
    <w:rsid w:val="00BC2CC7"/>
    <w:rsid w:val="00BC4A0D"/>
    <w:rsid w:val="00BC51A3"/>
    <w:rsid w:val="00BC51DE"/>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31487"/>
    <w:rsid w:val="00C3167F"/>
    <w:rsid w:val="00C31F02"/>
    <w:rsid w:val="00C32993"/>
    <w:rsid w:val="00C34372"/>
    <w:rsid w:val="00C35156"/>
    <w:rsid w:val="00C35499"/>
    <w:rsid w:val="00C360F9"/>
    <w:rsid w:val="00C40CF7"/>
    <w:rsid w:val="00C41E3F"/>
    <w:rsid w:val="00C41EFA"/>
    <w:rsid w:val="00C41F39"/>
    <w:rsid w:val="00C425BA"/>
    <w:rsid w:val="00C4465E"/>
    <w:rsid w:val="00C502B8"/>
    <w:rsid w:val="00C5065D"/>
    <w:rsid w:val="00C50856"/>
    <w:rsid w:val="00C618F2"/>
    <w:rsid w:val="00C62037"/>
    <w:rsid w:val="00C6431F"/>
    <w:rsid w:val="00C644FD"/>
    <w:rsid w:val="00C66D36"/>
    <w:rsid w:val="00C66E5A"/>
    <w:rsid w:val="00C67170"/>
    <w:rsid w:val="00C71661"/>
    <w:rsid w:val="00C7174B"/>
    <w:rsid w:val="00C76C6F"/>
    <w:rsid w:val="00C85410"/>
    <w:rsid w:val="00C90E5F"/>
    <w:rsid w:val="00C92D6C"/>
    <w:rsid w:val="00C9354A"/>
    <w:rsid w:val="00C96841"/>
    <w:rsid w:val="00CA015C"/>
    <w:rsid w:val="00CA05ED"/>
    <w:rsid w:val="00CA1494"/>
    <w:rsid w:val="00CA2A62"/>
    <w:rsid w:val="00CA5CA2"/>
    <w:rsid w:val="00CB212D"/>
    <w:rsid w:val="00CB22A5"/>
    <w:rsid w:val="00CB43DD"/>
    <w:rsid w:val="00CB54AD"/>
    <w:rsid w:val="00CB5A27"/>
    <w:rsid w:val="00CC1886"/>
    <w:rsid w:val="00CC4CAE"/>
    <w:rsid w:val="00CC66A1"/>
    <w:rsid w:val="00CD046C"/>
    <w:rsid w:val="00CD24CF"/>
    <w:rsid w:val="00CD3ACA"/>
    <w:rsid w:val="00CD5A1A"/>
    <w:rsid w:val="00CD6635"/>
    <w:rsid w:val="00CD7241"/>
    <w:rsid w:val="00CE0707"/>
    <w:rsid w:val="00CE0E46"/>
    <w:rsid w:val="00CE12F5"/>
    <w:rsid w:val="00CE3944"/>
    <w:rsid w:val="00CE416C"/>
    <w:rsid w:val="00CE5957"/>
    <w:rsid w:val="00CE6E03"/>
    <w:rsid w:val="00CE79C6"/>
    <w:rsid w:val="00CE7C48"/>
    <w:rsid w:val="00CF01CA"/>
    <w:rsid w:val="00CF3C51"/>
    <w:rsid w:val="00CF3F6F"/>
    <w:rsid w:val="00CF7DC0"/>
    <w:rsid w:val="00D00426"/>
    <w:rsid w:val="00D0070D"/>
    <w:rsid w:val="00D01407"/>
    <w:rsid w:val="00D05EF1"/>
    <w:rsid w:val="00D061B1"/>
    <w:rsid w:val="00D10FD1"/>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50144"/>
    <w:rsid w:val="00D502E1"/>
    <w:rsid w:val="00D509FD"/>
    <w:rsid w:val="00D50AA2"/>
    <w:rsid w:val="00D53C51"/>
    <w:rsid w:val="00D56CF4"/>
    <w:rsid w:val="00D60320"/>
    <w:rsid w:val="00D61E63"/>
    <w:rsid w:val="00D62728"/>
    <w:rsid w:val="00D664B2"/>
    <w:rsid w:val="00D70A94"/>
    <w:rsid w:val="00D70ABD"/>
    <w:rsid w:val="00D72C38"/>
    <w:rsid w:val="00D730E9"/>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5140"/>
    <w:rsid w:val="00E81E51"/>
    <w:rsid w:val="00E825CD"/>
    <w:rsid w:val="00E84658"/>
    <w:rsid w:val="00E8474E"/>
    <w:rsid w:val="00E9372D"/>
    <w:rsid w:val="00E94CF6"/>
    <w:rsid w:val="00E95E9B"/>
    <w:rsid w:val="00E975B7"/>
    <w:rsid w:val="00EA06C4"/>
    <w:rsid w:val="00EA0E4F"/>
    <w:rsid w:val="00EA390A"/>
    <w:rsid w:val="00EA3C20"/>
    <w:rsid w:val="00EA594F"/>
    <w:rsid w:val="00EA5E8F"/>
    <w:rsid w:val="00EA5F9F"/>
    <w:rsid w:val="00EA6A9C"/>
    <w:rsid w:val="00EB27AF"/>
    <w:rsid w:val="00EB373C"/>
    <w:rsid w:val="00EB4245"/>
    <w:rsid w:val="00EB76FE"/>
    <w:rsid w:val="00EC01B7"/>
    <w:rsid w:val="00EC09F0"/>
    <w:rsid w:val="00EC172A"/>
    <w:rsid w:val="00EC191C"/>
    <w:rsid w:val="00EC43B7"/>
    <w:rsid w:val="00EC468F"/>
    <w:rsid w:val="00ED04DD"/>
    <w:rsid w:val="00ED4B30"/>
    <w:rsid w:val="00ED4F67"/>
    <w:rsid w:val="00EE0966"/>
    <w:rsid w:val="00EE36E0"/>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7493"/>
    <w:rsid w:val="00F27ECE"/>
    <w:rsid w:val="00F301DD"/>
    <w:rsid w:val="00F3327F"/>
    <w:rsid w:val="00F33EB1"/>
    <w:rsid w:val="00F3571C"/>
    <w:rsid w:val="00F36CD2"/>
    <w:rsid w:val="00F37671"/>
    <w:rsid w:val="00F37EA1"/>
    <w:rsid w:val="00F44B97"/>
    <w:rsid w:val="00F46B67"/>
    <w:rsid w:val="00F538F7"/>
    <w:rsid w:val="00F55824"/>
    <w:rsid w:val="00F575E7"/>
    <w:rsid w:val="00F57876"/>
    <w:rsid w:val="00F64410"/>
    <w:rsid w:val="00F64C15"/>
    <w:rsid w:val="00F65952"/>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40B3"/>
    <w:rsid w:val="00F947A3"/>
    <w:rsid w:val="00F9483E"/>
    <w:rsid w:val="00F94E2F"/>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B4E"/>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89D"/>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176917396">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488281893">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2006/41/section/251"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legislation.gov.uk/ukpga/2018/12/section/10" TargetMode="External"/><Relationship Id="rId84" Type="http://schemas.openxmlformats.org/officeDocument/2006/relationships/hyperlink" Target="http://www.legislation.gov.uk/ukpga/2012/7/section/254/enacted" TargetMode="External"/><Relationship Id="rId138" Type="http://schemas.openxmlformats.org/officeDocument/2006/relationships/hyperlink" Target="https://www.ukcgc.uk/duty-of-confidentiality" TargetMode="External"/><Relationship Id="rId159" Type="http://schemas.openxmlformats.org/officeDocument/2006/relationships/hyperlink" Target="https://digital.nhs.uk/services/systems-and-service-delivery/national-health-application-and-infrastructure-services/open-exeter" TargetMode="External"/><Relationship Id="rId170"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www.hra.nhs.uk/planning-and-improving-research/policies-standards-legislation/data-protection-and-information-governance/" TargetMode="External"/><Relationship Id="rId205" Type="http://schemas.openxmlformats.org/officeDocument/2006/relationships/hyperlink" Target="https://ico.org.uk" TargetMode="External"/><Relationship Id="rId107" Type="http://schemas.openxmlformats.org/officeDocument/2006/relationships/hyperlink" Target="https://nclhealthandcare.org.uk/your-health-and-care-data-can-help-improve-service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econsult.net/nhs-patients"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digital.nhs.uk/services/summary-care-records-scr" TargetMode="External"/><Relationship Id="rId5" Type="http://schemas.openxmlformats.org/officeDocument/2006/relationships/numbering" Target="numbering.xml"/><Relationship Id="rId95" Type="http://schemas.openxmlformats.org/officeDocument/2006/relationships/hyperlink" Target="https://www.legislation.gov.uk/ukpga/2018/12/section/10" TargetMode="External"/><Relationship Id="rId160" Type="http://schemas.openxmlformats.org/officeDocument/2006/relationships/hyperlink" Target="https://www.accurx.com/about-us" TargetMode="External"/><Relationship Id="rId181" Type="http://schemas.openxmlformats.org/officeDocument/2006/relationships/hyperlink" Target="https://www.nelft.nhs.uk/" TargetMode="External"/><Relationship Id="rId216"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pga/2008/14/section/64" TargetMode="External"/><Relationship Id="rId118" Type="http://schemas.openxmlformats.org/officeDocument/2006/relationships/hyperlink" Target="https://www.nhs.uk/your-nhs-data-matters/" TargetMode="External"/><Relationship Id="rId139" Type="http://schemas.openxmlformats.org/officeDocument/2006/relationships/hyperlink" Target="https://nclhealthandcare.org.uk/our-working-areas/using-digital-technology-to-improve-health-and-care/info-residents/opting-out-of-the-joined-up-health-and-care-record/" TargetMode="External"/><Relationship Id="rId85" Type="http://schemas.openxmlformats.org/officeDocument/2006/relationships/hyperlink" Target="http://www.legislation.gov.uk/ukpga/2012/7/section/254/enacted" TargetMode="External"/><Relationship Id="rId150" Type="http://schemas.openxmlformats.org/officeDocument/2006/relationships/hyperlink" Target="https://digital.nhs.uk/services/spine" TargetMode="External"/><Relationship Id="rId171" Type="http://schemas.openxmlformats.org/officeDocument/2006/relationships/hyperlink" Target="https://s3-eu-west-1.amazonaws.com/comms-mat/Comms-Archive/NHS+Digital+(NHSmail+Live+Service)+Transparency+Information.pdf"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nhs.uk/your-nhs-data-matters/" TargetMode="External"/><Relationship Id="rId129" Type="http://schemas.openxmlformats.org/officeDocument/2006/relationships/hyperlink" Target="https://www.legislation.gov.uk/ukpga/2012/7/section/251B"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www.legislation.gov.uk/ukpga/1993/46/section/12"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northmid.nhs.uk/diabetic-eye-screening-service/" TargetMode="External"/><Relationship Id="rId161" Type="http://schemas.openxmlformats.org/officeDocument/2006/relationships/hyperlink" Target="https://www.accurx.com/about-us"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digital.nhs.uk/data-and-information/data-tools-and-services/data-services/general-practice-data-hub/care-information-choices" TargetMode="External"/><Relationship Id="rId6" Type="http://schemas.openxmlformats.org/officeDocument/2006/relationships/styles" Target="styles.xml"/><Relationship Id="rId23" Type="http://schemas.openxmlformats.org/officeDocument/2006/relationships/hyperlink" Target="https://www.ukcgc.uk/duty-of-confidentiality" TargetMode="External"/><Relationship Id="rId119" Type="http://schemas.openxmlformats.org/officeDocument/2006/relationships/hyperlink" Target="https://www.nhs.uk/your-nhs-data-matters/"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gov.uk/government/publications/records-management-code-of-practice-for-health-and-social-care" TargetMode="External"/><Relationship Id="rId130" Type="http://schemas.openxmlformats.org/officeDocument/2006/relationships/hyperlink" Target="https://www.ukcgc.uk/duty-of-confidentiality" TargetMode="External"/><Relationship Id="rId151" Type="http://schemas.openxmlformats.org/officeDocument/2006/relationships/hyperlink" Target="https://digital.nhs.uk/services/demographics" TargetMode="External"/><Relationship Id="rId172" Type="http://schemas.openxmlformats.org/officeDocument/2006/relationships/hyperlink" Target="https://digital.nhs.uk/binaries/content/assets/legacy/pdf/nhsmail-data-retention-and-information-management-policy_1.0.pdf" TargetMode="External"/><Relationship Id="rId193" Type="http://schemas.openxmlformats.org/officeDocument/2006/relationships/hyperlink" Target="https://www.legislation.gov.uk/ukpga/2006/41/section/251" TargetMode="External"/><Relationship Id="rId207" Type="http://schemas.openxmlformats.org/officeDocument/2006/relationships/hyperlink" Target="https://ico.org.uk/esdwebpages/search"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fdbhealth.co.uk/solutions/optimiserx-medicines-optimisation"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econsult.net/nhs-patients/privacy-policy"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s://www.cerner.com/gb/en/solutions/registries-scorecards" TargetMode="External"/><Relationship Id="rId120" Type="http://schemas.openxmlformats.org/officeDocument/2006/relationships/hyperlink" Target="https://gdpr-info.eu/art-89-gdpr/"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aws.amazon.com/" TargetMode="External"/><Relationship Id="rId183" Type="http://schemas.openxmlformats.org/officeDocument/2006/relationships/hyperlink" Target="https://ucp.onelondon.online/patients/" TargetMode="External"/><Relationship Id="rId218" Type="http://schemas.openxmlformats.org/officeDocument/2006/relationships/hyperlink" Target="https://www.health-ni.gov.uk/articles/common-law-duty-confidentiality"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www.legislation.gov.uk/ukpga/2012/7/section/254/enacted" TargetMode="External"/><Relationship Id="rId110" Type="http://schemas.openxmlformats.org/officeDocument/2006/relationships/hyperlink" Target="https://www.optum.com/" TargetMode="External"/><Relationship Id="rId131" Type="http://schemas.openxmlformats.org/officeDocument/2006/relationships/hyperlink" Target="https://nclhealthandcare.org.uk/our-working-areas/using-digital-technology-to-improve-health-and-care/info-residents/opting-out-of-the-joined-up-health-and-care-record/" TargetMode="External"/><Relationship Id="rId152" Type="http://schemas.openxmlformats.org/officeDocument/2006/relationships/hyperlink" Target="https://digital.nhs.uk/services/summary-care-records-scr" TargetMode="External"/><Relationship Id="rId173" Type="http://schemas.openxmlformats.org/officeDocument/2006/relationships/hyperlink" Target="https://www.gov.uk/government/publications/records-management-code-of-practice-for-health-and-social-care" TargetMode="External"/><Relationship Id="rId194"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www.legislation.gov.uk/eur/2016/679/article/9"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nclhealthandcare.org.uk/your-health-and-care-data-can-help-improve-services/" TargetMode="External"/><Relationship Id="rId8" Type="http://schemas.openxmlformats.org/officeDocument/2006/relationships/webSettings" Target="webSettings.xml"/><Relationship Id="rId51" Type="http://schemas.openxmlformats.org/officeDocument/2006/relationships/hyperlink" Target="https://www.legislation.gov.uk/ukpga/2012/7/section/251B" TargetMode="External"/><Relationship Id="rId72" Type="http://schemas.openxmlformats.org/officeDocument/2006/relationships/hyperlink" Target="https://www.legislation.gov.uk/ukpga/2018/12/section/10" TargetMode="External"/><Relationship Id="rId93" Type="http://schemas.openxmlformats.org/officeDocument/2006/relationships/hyperlink" Target="https://www.gov.uk/government/publications/records-management-code-of-practice-for-health-and-social-care" TargetMode="External"/><Relationship Id="rId98" Type="http://schemas.openxmlformats.org/officeDocument/2006/relationships/hyperlink" Target="https://www.cerner.com/gb/en/solutions/analytics" TargetMode="External"/><Relationship Id="rId121" Type="http://schemas.openxmlformats.org/officeDocument/2006/relationships/hyperlink" Target="https://www.noclor.nhs.uk/" TargetMode="External"/><Relationship Id="rId142" Type="http://schemas.openxmlformats.org/officeDocument/2006/relationships/hyperlink" Target="https://www.legislation.gov.uk/ukpga/2012/7/section/251B" TargetMode="External"/><Relationship Id="rId163" Type="http://schemas.openxmlformats.org/officeDocument/2006/relationships/hyperlink" Target="https://www.gov.uk/government/publications/records-management-code-of-practice-for-health-and-social-care" TargetMode="External"/><Relationship Id="rId184" Type="http://schemas.openxmlformats.org/officeDocument/2006/relationships/hyperlink" Target="https://www.gov.uk/government/publications/records-management-code-of-practice-for-health-and-social-care" TargetMode="External"/><Relationship Id="rId189"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ukcgc.uk/duty-of-confidentiality" TargetMode="External"/><Relationship Id="rId3" Type="http://schemas.openxmlformats.org/officeDocument/2006/relationships/customXml" Target="../customXml/item3.xml"/><Relationship Id="rId214" Type="http://schemas.openxmlformats.org/officeDocument/2006/relationships/hyperlink" Target="https://nclhealthandcare.org.uk/our-working-areas/using-digital-technology-to-improve-health-and-care/london-care-record-and-healtheintent-systems-privacy-notice/"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legislation.gov.uk/uksi/2021/504/made" TargetMode="External"/><Relationship Id="rId116" Type="http://schemas.openxmlformats.org/officeDocument/2006/relationships/hyperlink" Target="https://www.gov.uk/government/publications/records-management-code-of-practice-for-health-and-social-care"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digital.nhs.uk/services/summary-care-records-scr/summary-care-records-scr-information-for-patients"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www.legislation.gov.uk/ukpga/2012/7/section/254/enacted" TargetMode="External"/><Relationship Id="rId88" Type="http://schemas.openxmlformats.org/officeDocument/2006/relationships/hyperlink" Target="https://www.england.nhs.uk/contact-us/privacy/privacy-notice/your-information/"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cerner.com/gb/en/solutions/registries-scorecards" TargetMode="External"/><Relationship Id="rId153" Type="http://schemas.openxmlformats.org/officeDocument/2006/relationships/hyperlink" Target="https://digital.nhs.uk/services/summary-care-records-scr/additional-information-in-scr" TargetMode="External"/><Relationship Id="rId174" Type="http://schemas.openxmlformats.org/officeDocument/2006/relationships/hyperlink" Target="https://www.gov.uk/government/publications/records-management-code-of-practice-for-health-and-social-care" TargetMode="External"/><Relationship Id="rId179" Type="http://schemas.openxmlformats.org/officeDocument/2006/relationships/hyperlink" Target="https://www.iplato.net/for-the-general-practice/"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gdpr-info.eu/art-17-gdpr/" TargetMode="External"/><Relationship Id="rId190" Type="http://schemas.openxmlformats.org/officeDocument/2006/relationships/hyperlink" Target="https://www.legislation.gov.uk/ukpga/2006/41/section/251" TargetMode="External"/><Relationship Id="rId204" Type="http://schemas.openxmlformats.org/officeDocument/2006/relationships/hyperlink" Target="https://ico.org.uk" TargetMode="External"/><Relationship Id="rId220" Type="http://schemas.openxmlformats.org/officeDocument/2006/relationships/fontTable" Target="fontTable.xm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s://nclhealthandcare.org.uk/our-working-areas/using-digital-technology-to-improve-health-and-care/info-residents/opting-out-of-the-joined-up-health-and-care-record/" TargetMode="External"/><Relationship Id="rId127" Type="http://schemas.openxmlformats.org/officeDocument/2006/relationships/hyperlink" Target="https://nclhealthandcare.org.uk/our-working-areas/using-digital-technology-to-improve-health-and-care/london-care-record-and-healtheintent-systems-privacy-notice/"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ombudsman.org.uk/about-us/who-we-are" TargetMode="External"/><Relationship Id="rId78" Type="http://schemas.openxmlformats.org/officeDocument/2006/relationships/hyperlink" Target="https://www.legislation.gov.uk/ukpga/2006/41/part/10" TargetMode="External"/><Relationship Id="rId94" Type="http://schemas.openxmlformats.org/officeDocument/2006/relationships/hyperlink" Target="http://www.legislation.gov.uk/uksi/2010/659/contents/made" TargetMode="External"/><Relationship Id="rId99" Type="http://schemas.openxmlformats.org/officeDocument/2006/relationships/hyperlink" Target="https://www.ardens.org.uk/" TargetMode="External"/><Relationship Id="rId101" Type="http://schemas.openxmlformats.org/officeDocument/2006/relationships/hyperlink" Target="https://digital.nhs.uk/data-and-information/data-collections-and-data-sets/data-sets" TargetMode="External"/><Relationship Id="rId122" Type="http://schemas.openxmlformats.org/officeDocument/2006/relationships/hyperlink" Target="https://www.gov.uk/government/publications/records-management-code-of-practice-for-health-and-social-care" TargetMode="External"/><Relationship Id="rId143" Type="http://schemas.openxmlformats.org/officeDocument/2006/relationships/hyperlink" Target="https://www.ukcgc.uk/duty-of-confidentiality" TargetMode="External"/><Relationship Id="rId148" Type="http://schemas.openxmlformats.org/officeDocument/2006/relationships/hyperlink" Target="https://digital.nhs.uk/services/gp2gp" TargetMode="External"/><Relationship Id="rId164" Type="http://schemas.openxmlformats.org/officeDocument/2006/relationships/hyperlink" Target="https://www.gov.uk/government/publications/records-management-code-of-practice-for-health-and-social-care" TargetMode="External"/><Relationship Id="rId169" Type="http://schemas.openxmlformats.org/officeDocument/2006/relationships/hyperlink" Target="https://www.egton.net/about-us/" TargetMode="External"/><Relationship Id="rId185" Type="http://schemas.openxmlformats.org/officeDocument/2006/relationships/hyperlink" Target="https://www.optum.co.uk/medicines-optimisation/scriptswitch-prescribing.htm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www.nhs.uk/your-nhs-data-matters" TargetMode="External"/><Relationship Id="rId215" Type="http://schemas.openxmlformats.org/officeDocument/2006/relationships/hyperlink" Target="https://nclhealthandcare.org.uk/your-health-and-care-data-can-help-improve-services/" TargetMode="External"/><Relationship Id="rId26" Type="http://schemas.openxmlformats.org/officeDocument/2006/relationships/hyperlink" Target="https://www.legislation.gov.uk/ukpga/2012/7/section/251B"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gov.uk/government/publications/records-management-code-of-practice-for-health-and-social-care" TargetMode="External"/><Relationship Id="rId112" Type="http://schemas.openxmlformats.org/officeDocument/2006/relationships/hyperlink" Target="https://www.legislation.gov.uk/ukpga/2006/41/section/251" TargetMode="External"/><Relationship Id="rId133" Type="http://schemas.openxmlformats.org/officeDocument/2006/relationships/hyperlink" Target="https://www.cerner.com/solutions/analytics" TargetMode="External"/><Relationship Id="rId154" Type="http://schemas.openxmlformats.org/officeDocument/2006/relationships/hyperlink" Target="https://digital.nhs.uk/services/nhs-e-referral-service/" TargetMode="External"/><Relationship Id="rId175" Type="http://schemas.openxmlformats.org/officeDocument/2006/relationships/hyperlink" Target="https://www.docman.com/what-we-do/primary-care/"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theme" Target="theme/theme1.xm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legislation.gov.uk/ukpga/2018/12/section/10" TargetMode="External"/><Relationship Id="rId79" Type="http://schemas.openxmlformats.org/officeDocument/2006/relationships/hyperlink" Target="https://digital.nhs.uk/" TargetMode="External"/><Relationship Id="rId102" Type="http://schemas.openxmlformats.org/officeDocument/2006/relationships/hyperlink" Target="https://nclhealthandcare.org.uk/your-health-and-care-data-can-help-improve-services/"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digital.nhs.uk/services/spine" TargetMode="External"/><Relationship Id="rId90" Type="http://schemas.openxmlformats.org/officeDocument/2006/relationships/hyperlink" Target="https://www.gov.uk/government/organisations/office-for-health-improvement-and-disparities" TargetMode="External"/><Relationship Id="rId165" Type="http://schemas.openxmlformats.org/officeDocument/2006/relationships/hyperlink" Target="https://www.gov.uk/government/publications/records-management-code-of-practice-for-health-and-social-care" TargetMode="External"/><Relationship Id="rId186" Type="http://schemas.openxmlformats.org/officeDocument/2006/relationships/hyperlink" Target="https://digital.nhs.uk/services/gp-connect" TargetMode="External"/><Relationship Id="rId211" Type="http://schemas.openxmlformats.org/officeDocument/2006/relationships/hyperlink" Target="https://www.hra.nhs.uk/information-about-patients/"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mc-uk.org/" TargetMode="External"/><Relationship Id="rId113" Type="http://schemas.openxmlformats.org/officeDocument/2006/relationships/hyperlink" Target="https://oviva.com/uk/en/programme/paediatric-nutrition/" TargetMode="External"/><Relationship Id="rId134" Type="http://schemas.openxmlformats.org/officeDocument/2006/relationships/hyperlink" Target="https://www.cerner.com/gb/en/solutions/enterprise-data-warehouse" TargetMode="External"/><Relationship Id="rId80" Type="http://schemas.openxmlformats.org/officeDocument/2006/relationships/hyperlink" Target="https://digital.nhs.uk/data-and-information/data-collections-and-data-sets/data-collections" TargetMode="External"/><Relationship Id="rId155" Type="http://schemas.openxmlformats.org/officeDocument/2006/relationships/hyperlink" Target="https://digital.nhs.uk/services/electronic-prescription-service" TargetMode="External"/><Relationship Id="rId176" Type="http://schemas.openxmlformats.org/officeDocument/2006/relationships/hyperlink" Target="https://www.docman.com/what-we-do/primary-care/"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webarchive.nationalarchives.gov.uk/20160921135209/http:/systems.digital.nhs.uk/scr/library/optout.pdf"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legislation.gov.uk/ukpga/1989/41/section/47"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www.onelondon.online/"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www.gov.uk/government/organisations/uk-health-security-agency" TargetMode="External"/><Relationship Id="rId145" Type="http://schemas.openxmlformats.org/officeDocument/2006/relationships/hyperlink" Target="https://digital.nhs.uk/services/demographics" TargetMode="External"/><Relationship Id="rId166" Type="http://schemas.openxmlformats.org/officeDocument/2006/relationships/hyperlink" Target="https://www.emishealth.com/home" TargetMode="External"/><Relationship Id="rId187" Type="http://schemas.openxmlformats.org/officeDocument/2006/relationships/hyperlink" Target="https://digital.nhs.uk/services/gp-connect" TargetMode="External"/><Relationship Id="rId1" Type="http://schemas.openxmlformats.org/officeDocument/2006/relationships/customXml" Target="../customXml/item1.xml"/><Relationship Id="rId212" Type="http://schemas.openxmlformats.org/officeDocument/2006/relationships/hyperlink" Target="https://understandingpatientdata.org.uk/what-you-need-know"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oviva.com/uk/en/programme/oviva-adult-nutrition-support/" TargetMode="External"/><Relationship Id="rId60" Type="http://schemas.openxmlformats.org/officeDocument/2006/relationships/hyperlink" Target="http://www.legislation.gov.uk/ukpga/2014/23/section/45/enacted" TargetMode="External"/><Relationship Id="rId81" Type="http://schemas.openxmlformats.org/officeDocument/2006/relationships/hyperlink" Target="https://www.legislation.gov.uk/ukpga/2012/7/section/259" TargetMode="External"/><Relationship Id="rId135" Type="http://schemas.openxmlformats.org/officeDocument/2006/relationships/hyperlink" Target="https://nclhealthandcare.org.uk/our-working-areas/using-digital-technology-to-improve-health-and-care/london-care-record-and-healtheintent-systems-privacy-notice/" TargetMode="External"/><Relationship Id="rId156" Type="http://schemas.openxmlformats.org/officeDocument/2006/relationships/hyperlink" Target="https://digital.nhs.uk/services/gp2gp"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gov.uk/government/publications/records-management-code-of-practice-for-health-and-social-care"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legislation.gov.uk/ukpga/2012/7/section/251B" TargetMode="External"/><Relationship Id="rId125" Type="http://schemas.openxmlformats.org/officeDocument/2006/relationships/hyperlink" Target="https://www.cerner.com/gb/en/solutions/health-information-exchange" TargetMode="External"/><Relationship Id="rId146" Type="http://schemas.openxmlformats.org/officeDocument/2006/relationships/hyperlink" Target="https://digital.nhs.uk/services/nhs-e-referral-service/" TargetMode="External"/><Relationship Id="rId167" Type="http://schemas.openxmlformats.org/officeDocument/2006/relationships/hyperlink" Target="https://www.egton.net/about-us/"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gmc-uk.org/about/legislation/medical_act.asp" TargetMode="External"/><Relationship Id="rId92" Type="http://schemas.openxmlformats.org/officeDocument/2006/relationships/hyperlink" Target="https://www.gov.uk/government/organisations/office-for-health-improvement-and-disparities" TargetMode="External"/><Relationship Id="rId213" Type="http://schemas.openxmlformats.org/officeDocument/2006/relationships/hyperlink" Target="https://www.nhs.uk/your-nhs-data-matters/"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oviva.com/uk/en/programmes/diabetes-remission/"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gov.uk/government/publications/records-management-code-of-practice-for-health-and-social-care" TargetMode="External"/><Relationship Id="rId178" Type="http://schemas.openxmlformats.org/officeDocument/2006/relationships/hyperlink" Target="https://www.iplato.net/for-the-general-practice/" TargetMode="External"/><Relationship Id="rId61" Type="http://schemas.openxmlformats.org/officeDocument/2006/relationships/hyperlink" Target="http://www.cqc.org.uk/" TargetMode="External"/><Relationship Id="rId82" Type="http://schemas.openxmlformats.org/officeDocument/2006/relationships/hyperlink" Target="https://digital.nhs.uk/data-and-information/data-collections-and-data-sets/data-collections/general-practice-data-for-planning-and-research" TargetMode="External"/><Relationship Id="rId199" Type="http://schemas.openxmlformats.org/officeDocument/2006/relationships/hyperlink" Target="https://www.consultantconnect.org.uk/" TargetMode="External"/><Relationship Id="rId203" Type="http://schemas.openxmlformats.org/officeDocument/2006/relationships/hyperlink" Target="http://webarchive.nationalarchives.gov.uk/20160921135209/http:/systems.digital.nhs.uk/scr/library/optout.pdf" TargetMode="External"/><Relationship Id="rId19" Type="http://schemas.openxmlformats.org/officeDocument/2006/relationships/hyperlink" Target="https://www.ukcgc.uk/duty-of-confidentiality"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legislation.gov.uk/ukpga/2006/41/section/251" TargetMode="External"/><Relationship Id="rId126" Type="http://schemas.openxmlformats.org/officeDocument/2006/relationships/hyperlink" Target="https://www.onelondon.online/" TargetMode="External"/><Relationship Id="rId147" Type="http://schemas.openxmlformats.org/officeDocument/2006/relationships/hyperlink" Target="https://digital.nhs.uk/services/electronic-prescription-service" TargetMode="External"/><Relationship Id="rId168" Type="http://schemas.openxmlformats.org/officeDocument/2006/relationships/hyperlink" Target="https://www.emishealth.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9" ma:contentTypeDescription="Create a new document." ma:contentTypeScope="" ma:versionID="c032eca5dcde4080dcd1fbfb46a6393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24a35d693a898a85538716e6e8929276"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Props1.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2.xml><?xml version="1.0" encoding="utf-8"?>
<ds:datastoreItem xmlns:ds="http://schemas.openxmlformats.org/officeDocument/2006/customXml" ds:itemID="{69D3315F-5B7D-4356-BF0D-7190D3D6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4.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91</Pages>
  <Words>29315</Words>
  <Characters>167098</Characters>
  <Application>Microsoft Office Word</Application>
  <DocSecurity>0</DocSecurity>
  <Lines>1392</Lines>
  <Paragraphs>392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Minhaz Bashar</cp:lastModifiedBy>
  <cp:revision>157</cp:revision>
  <cp:lastPrinted>2018-04-23T18:29:00Z</cp:lastPrinted>
  <dcterms:created xsi:type="dcterms:W3CDTF">2023-08-25T13:54:00Z</dcterms:created>
  <dcterms:modified xsi:type="dcterms:W3CDTF">2023-11-09T15:40:00Z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