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52" w:rsidRDefault="00F0A3EB" w:rsidP="4074FDAC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4074FDAC">
        <w:rPr>
          <w:rFonts w:ascii="Arial" w:eastAsia="Arial" w:hAnsi="Arial" w:cs="Arial"/>
          <w:sz w:val="22"/>
          <w:szCs w:val="22"/>
          <w:u w:val="single"/>
        </w:rPr>
        <w:t xml:space="preserve">Crawley Road Medical Centre </w:t>
      </w:r>
    </w:p>
    <w:p w:rsidR="00244C52" w:rsidRDefault="00F0A3EB" w:rsidP="4074FDAC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4074FDAC">
        <w:rPr>
          <w:rFonts w:ascii="Arial" w:eastAsia="Arial" w:hAnsi="Arial" w:cs="Arial"/>
          <w:sz w:val="22"/>
          <w:szCs w:val="22"/>
          <w:u w:val="single"/>
        </w:rPr>
        <w:t>National Patient Survey</w:t>
      </w:r>
      <w:r w:rsidR="00540648">
        <w:rPr>
          <w:rFonts w:ascii="Arial" w:eastAsia="Arial" w:hAnsi="Arial" w:cs="Arial"/>
          <w:sz w:val="22"/>
          <w:szCs w:val="22"/>
          <w:u w:val="single"/>
        </w:rPr>
        <w:t xml:space="preserve"> (NPS)</w:t>
      </w:r>
      <w:r w:rsidRPr="4074FDAC">
        <w:rPr>
          <w:rFonts w:ascii="Arial" w:eastAsia="Arial" w:hAnsi="Arial" w:cs="Arial"/>
          <w:sz w:val="22"/>
          <w:szCs w:val="22"/>
          <w:u w:val="single"/>
        </w:rPr>
        <w:t xml:space="preserve"> Action Plan 2024</w:t>
      </w:r>
    </w:p>
    <w:p w:rsidR="00540648" w:rsidRDefault="00540648" w:rsidP="4074FDAC">
      <w:pPr>
        <w:jc w:val="center"/>
        <w:rPr>
          <w:rFonts w:ascii="Arial" w:eastAsia="Arial" w:hAnsi="Arial" w:cs="Arial"/>
          <w:sz w:val="22"/>
          <w:szCs w:val="22"/>
        </w:rPr>
      </w:pPr>
    </w:p>
    <w:p w:rsidR="67DB2432" w:rsidRDefault="67DB2432" w:rsidP="4074FDA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4074FDAC">
        <w:rPr>
          <w:rFonts w:ascii="Arial" w:eastAsia="Arial" w:hAnsi="Arial" w:cs="Arial"/>
          <w:b/>
          <w:bCs/>
          <w:sz w:val="22"/>
          <w:szCs w:val="22"/>
          <w:u w:val="single"/>
        </w:rPr>
        <w:t>Background</w:t>
      </w:r>
    </w:p>
    <w:p w:rsidR="00540648" w:rsidRDefault="00F0A3EB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</w:t>
      </w:r>
      <w:r w:rsidR="00540648">
        <w:rPr>
          <w:rFonts w:ascii="Arial" w:eastAsia="Arial" w:hAnsi="Arial" w:cs="Arial"/>
          <w:sz w:val="22"/>
          <w:szCs w:val="22"/>
        </w:rPr>
        <w:t xml:space="preserve">2024 National GP Patient Survey </w:t>
      </w:r>
      <w:r w:rsidRPr="4074FDAC">
        <w:rPr>
          <w:rFonts w:ascii="Arial" w:eastAsia="Arial" w:hAnsi="Arial" w:cs="Arial"/>
          <w:sz w:val="22"/>
          <w:szCs w:val="22"/>
        </w:rPr>
        <w:t xml:space="preserve">was undertaken in January 2024 by the NHS. </w:t>
      </w:r>
    </w:p>
    <w:p w:rsidR="00F0A3EB" w:rsidRDefault="23EAB124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92 surveys were </w:t>
      </w:r>
      <w:r w:rsidR="006D8EF9" w:rsidRPr="4074FDAC">
        <w:rPr>
          <w:rFonts w:ascii="Arial" w:eastAsia="Arial" w:hAnsi="Arial" w:cs="Arial"/>
          <w:sz w:val="22"/>
          <w:szCs w:val="22"/>
        </w:rPr>
        <w:t xml:space="preserve">received </w:t>
      </w:r>
      <w:r w:rsidRPr="4074FDAC">
        <w:rPr>
          <w:rFonts w:ascii="Arial" w:eastAsia="Arial" w:hAnsi="Arial" w:cs="Arial"/>
          <w:sz w:val="22"/>
          <w:szCs w:val="22"/>
        </w:rPr>
        <w:t>by the NHS</w:t>
      </w:r>
      <w:r w:rsidR="383F37BD" w:rsidRPr="4074FDAC">
        <w:rPr>
          <w:rFonts w:ascii="Arial" w:eastAsia="Arial" w:hAnsi="Arial" w:cs="Arial"/>
          <w:sz w:val="22"/>
          <w:szCs w:val="22"/>
        </w:rPr>
        <w:t xml:space="preserve"> and results are </w:t>
      </w:r>
      <w:proofErr w:type="spellStart"/>
      <w:r w:rsidR="383F37BD" w:rsidRPr="4074FDAC">
        <w:rPr>
          <w:rFonts w:ascii="Arial" w:eastAsia="Arial" w:hAnsi="Arial" w:cs="Arial"/>
          <w:sz w:val="22"/>
          <w:szCs w:val="22"/>
        </w:rPr>
        <w:t>summa</w:t>
      </w:r>
      <w:r w:rsidR="66EA83AC" w:rsidRPr="4074FDAC">
        <w:rPr>
          <w:rFonts w:ascii="Arial" w:eastAsia="Arial" w:hAnsi="Arial" w:cs="Arial"/>
          <w:sz w:val="22"/>
          <w:szCs w:val="22"/>
        </w:rPr>
        <w:t>rised</w:t>
      </w:r>
      <w:proofErr w:type="spellEnd"/>
      <w:r w:rsidR="383F37BD" w:rsidRPr="4074FDAC">
        <w:rPr>
          <w:rFonts w:ascii="Arial" w:eastAsia="Arial" w:hAnsi="Arial" w:cs="Arial"/>
          <w:sz w:val="22"/>
          <w:szCs w:val="22"/>
        </w:rPr>
        <w:t xml:space="preserve"> here: </w:t>
      </w:r>
    </w:p>
    <w:p w:rsidR="383F37BD" w:rsidRDefault="00244C52" w:rsidP="4074FDAC">
      <w:pPr>
        <w:rPr>
          <w:rFonts w:ascii="Arial" w:eastAsia="Arial" w:hAnsi="Arial" w:cs="Arial"/>
        </w:rPr>
      </w:pPr>
      <w:hyperlink r:id="rId5">
        <w:r w:rsidR="383F37BD" w:rsidRPr="4074FDAC">
          <w:rPr>
            <w:rStyle w:val="Hyperlink"/>
            <w:rFonts w:ascii="Arial" w:eastAsia="Arial" w:hAnsi="Arial" w:cs="Arial"/>
            <w:sz w:val="22"/>
            <w:szCs w:val="22"/>
          </w:rPr>
          <w:t>https://gp-patient.co.uk/patientexperiences?practicecode=F86044</w:t>
        </w:r>
      </w:hyperlink>
    </w:p>
    <w:p w:rsidR="00F0A3EB" w:rsidRDefault="00F0A3EB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</w:t>
      </w:r>
      <w:r w:rsidR="6F879168" w:rsidRPr="4074FDAC">
        <w:rPr>
          <w:rFonts w:ascii="Arial" w:eastAsia="Arial" w:hAnsi="Arial" w:cs="Arial"/>
          <w:sz w:val="22"/>
          <w:szCs w:val="22"/>
        </w:rPr>
        <w:t>NHS survey</w:t>
      </w:r>
      <w:r w:rsidR="4030342D" w:rsidRPr="4074FDAC">
        <w:rPr>
          <w:rFonts w:ascii="Arial" w:eastAsia="Arial" w:hAnsi="Arial" w:cs="Arial"/>
          <w:sz w:val="22"/>
          <w:szCs w:val="22"/>
        </w:rPr>
        <w:t xml:space="preserve"> </w:t>
      </w:r>
      <w:r w:rsidRPr="4074FDAC">
        <w:rPr>
          <w:rFonts w:ascii="Arial" w:eastAsia="Arial" w:hAnsi="Arial" w:cs="Arial"/>
          <w:sz w:val="22"/>
          <w:szCs w:val="22"/>
        </w:rPr>
        <w:t xml:space="preserve">revealed </w:t>
      </w:r>
      <w:r w:rsidR="19D4FE99" w:rsidRPr="4074FDAC">
        <w:rPr>
          <w:rFonts w:ascii="Arial" w:eastAsia="Arial" w:hAnsi="Arial" w:cs="Arial"/>
          <w:sz w:val="22"/>
          <w:szCs w:val="22"/>
        </w:rPr>
        <w:t>significant</w:t>
      </w:r>
      <w:r w:rsidRPr="4074FDAC">
        <w:rPr>
          <w:rFonts w:ascii="Arial" w:eastAsia="Arial" w:hAnsi="Arial" w:cs="Arial"/>
          <w:sz w:val="22"/>
          <w:szCs w:val="22"/>
        </w:rPr>
        <w:t xml:space="preserve"> improvement </w:t>
      </w:r>
      <w:r w:rsidR="2FDCA353" w:rsidRPr="4074FDAC">
        <w:rPr>
          <w:rFonts w:ascii="Arial" w:eastAsia="Arial" w:hAnsi="Arial" w:cs="Arial"/>
          <w:sz w:val="22"/>
          <w:szCs w:val="22"/>
        </w:rPr>
        <w:t xml:space="preserve">compared to the </w:t>
      </w:r>
      <w:r w:rsidR="11829F43" w:rsidRPr="4074FDAC">
        <w:rPr>
          <w:rFonts w:ascii="Arial" w:eastAsia="Arial" w:hAnsi="Arial" w:cs="Arial"/>
          <w:sz w:val="22"/>
          <w:szCs w:val="22"/>
        </w:rPr>
        <w:t xml:space="preserve">2023 </w:t>
      </w:r>
      <w:r w:rsidR="2757C973" w:rsidRPr="4074FDAC">
        <w:rPr>
          <w:rFonts w:ascii="Arial" w:eastAsia="Arial" w:hAnsi="Arial" w:cs="Arial"/>
          <w:sz w:val="22"/>
          <w:szCs w:val="22"/>
        </w:rPr>
        <w:t xml:space="preserve">Patient Survey </w:t>
      </w:r>
      <w:r w:rsidR="11829F43" w:rsidRPr="4074FDAC">
        <w:rPr>
          <w:rFonts w:ascii="Arial" w:eastAsia="Arial" w:hAnsi="Arial" w:cs="Arial"/>
          <w:sz w:val="22"/>
          <w:szCs w:val="22"/>
        </w:rPr>
        <w:t>results</w:t>
      </w:r>
      <w:r w:rsidR="78E55E9C" w:rsidRPr="4074FDAC">
        <w:rPr>
          <w:rFonts w:ascii="Arial" w:eastAsia="Arial" w:hAnsi="Arial" w:cs="Arial"/>
          <w:sz w:val="22"/>
          <w:szCs w:val="22"/>
        </w:rPr>
        <w:t xml:space="preserve"> </w:t>
      </w:r>
      <w:r w:rsidR="0B67D73B" w:rsidRPr="4074FDAC">
        <w:rPr>
          <w:rFonts w:ascii="Arial" w:eastAsia="Arial" w:hAnsi="Arial" w:cs="Arial"/>
          <w:sz w:val="22"/>
          <w:szCs w:val="22"/>
        </w:rPr>
        <w:t xml:space="preserve">with </w:t>
      </w:r>
      <w:r w:rsidR="78E55E9C" w:rsidRPr="4074FDAC">
        <w:rPr>
          <w:rFonts w:ascii="Arial" w:eastAsia="Arial" w:hAnsi="Arial" w:cs="Arial"/>
          <w:sz w:val="22"/>
          <w:szCs w:val="22"/>
        </w:rPr>
        <w:t>t</w:t>
      </w:r>
      <w:r w:rsidR="7BFD2969" w:rsidRPr="4074FDAC">
        <w:rPr>
          <w:rFonts w:ascii="Arial" w:eastAsia="Arial" w:hAnsi="Arial" w:cs="Arial"/>
          <w:sz w:val="22"/>
          <w:szCs w:val="22"/>
        </w:rPr>
        <w:t xml:space="preserve">he </w:t>
      </w:r>
      <w:r w:rsidRPr="4074FDAC">
        <w:rPr>
          <w:rFonts w:ascii="Arial" w:eastAsia="Arial" w:hAnsi="Arial" w:cs="Arial"/>
          <w:sz w:val="22"/>
          <w:szCs w:val="22"/>
        </w:rPr>
        <w:t xml:space="preserve">practice </w:t>
      </w:r>
      <w:r w:rsidR="7DECFAA8" w:rsidRPr="4074FDAC">
        <w:rPr>
          <w:rFonts w:ascii="Arial" w:eastAsia="Arial" w:hAnsi="Arial" w:cs="Arial"/>
          <w:sz w:val="22"/>
          <w:szCs w:val="22"/>
        </w:rPr>
        <w:t xml:space="preserve">having </w:t>
      </w:r>
      <w:r w:rsidRPr="4074FDAC">
        <w:rPr>
          <w:rFonts w:ascii="Arial" w:eastAsia="Arial" w:hAnsi="Arial" w:cs="Arial"/>
          <w:sz w:val="22"/>
          <w:szCs w:val="22"/>
        </w:rPr>
        <w:t>perform</w:t>
      </w:r>
      <w:r w:rsidR="560C0505" w:rsidRPr="4074FDAC">
        <w:rPr>
          <w:rFonts w:ascii="Arial" w:eastAsia="Arial" w:hAnsi="Arial" w:cs="Arial"/>
          <w:sz w:val="22"/>
          <w:szCs w:val="22"/>
        </w:rPr>
        <w:t>ed</w:t>
      </w:r>
      <w:r w:rsidRPr="4074FDAC">
        <w:rPr>
          <w:rFonts w:ascii="Arial" w:eastAsia="Arial" w:hAnsi="Arial" w:cs="Arial"/>
          <w:sz w:val="22"/>
          <w:szCs w:val="22"/>
        </w:rPr>
        <w:t xml:space="preserve"> better than local and national results in more than half of the questions asked.</w:t>
      </w:r>
    </w:p>
    <w:p w:rsidR="00540648" w:rsidRDefault="00540648" w:rsidP="4074FDAC">
      <w:pPr>
        <w:rPr>
          <w:rFonts w:ascii="Arial" w:eastAsia="Arial" w:hAnsi="Arial" w:cs="Arial"/>
          <w:sz w:val="22"/>
          <w:szCs w:val="22"/>
        </w:rPr>
      </w:pPr>
    </w:p>
    <w:p w:rsidR="74A042A8" w:rsidRDefault="74A042A8" w:rsidP="4074FDA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4074FDAC">
        <w:rPr>
          <w:rFonts w:ascii="Arial" w:eastAsia="Arial" w:hAnsi="Arial" w:cs="Arial"/>
          <w:b/>
          <w:bCs/>
          <w:sz w:val="22"/>
          <w:szCs w:val="22"/>
          <w:u w:val="single"/>
        </w:rPr>
        <w:t>Review</w:t>
      </w:r>
      <w:r w:rsidR="3790758C" w:rsidRPr="4074FDAC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of </w:t>
      </w:r>
      <w:r w:rsidR="00540648">
        <w:rPr>
          <w:rFonts w:ascii="Arial" w:eastAsia="Arial" w:hAnsi="Arial" w:cs="Arial"/>
          <w:b/>
          <w:bCs/>
          <w:sz w:val="22"/>
          <w:szCs w:val="22"/>
          <w:u w:val="single"/>
        </w:rPr>
        <w:t>NPS</w:t>
      </w:r>
    </w:p>
    <w:p w:rsidR="002B4FD1" w:rsidRDefault="2DBEEF07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practice carried out a deep dive analysis of the results and decided to implement an action plan which would improve patient satisfaction. </w:t>
      </w:r>
    </w:p>
    <w:p w:rsidR="2DBEEF07" w:rsidRDefault="2DBEEF07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>The questions</w:t>
      </w:r>
      <w:r w:rsidR="34DCEF5F" w:rsidRPr="4074FDAC">
        <w:rPr>
          <w:rFonts w:ascii="Arial" w:eastAsia="Arial" w:hAnsi="Arial" w:cs="Arial"/>
          <w:sz w:val="22"/>
          <w:szCs w:val="22"/>
        </w:rPr>
        <w:t xml:space="preserve"> </w:t>
      </w:r>
      <w:r w:rsidR="002B4FD1">
        <w:rPr>
          <w:rFonts w:ascii="Arial" w:eastAsia="Arial" w:hAnsi="Arial" w:cs="Arial"/>
          <w:sz w:val="22"/>
          <w:szCs w:val="22"/>
        </w:rPr>
        <w:t xml:space="preserve">in </w:t>
      </w:r>
      <w:r w:rsidR="34DCEF5F" w:rsidRPr="4074FDAC">
        <w:rPr>
          <w:rFonts w:ascii="Arial" w:eastAsia="Arial" w:hAnsi="Arial" w:cs="Arial"/>
          <w:sz w:val="22"/>
          <w:szCs w:val="22"/>
        </w:rPr>
        <w:t>which the practice scored lower than local or national results were considered</w:t>
      </w:r>
      <w:r w:rsidR="002B4FD1">
        <w:rPr>
          <w:rFonts w:ascii="Arial" w:eastAsia="Arial" w:hAnsi="Arial" w:cs="Arial"/>
          <w:sz w:val="22"/>
          <w:szCs w:val="22"/>
        </w:rPr>
        <w:t xml:space="preserve"> as areas in which to develop and action plan</w:t>
      </w:r>
      <w:r w:rsidR="34DCEF5F" w:rsidRPr="4074FDAC">
        <w:rPr>
          <w:rFonts w:ascii="Arial" w:eastAsia="Arial" w:hAnsi="Arial" w:cs="Arial"/>
          <w:sz w:val="22"/>
          <w:szCs w:val="22"/>
        </w:rPr>
        <w:t>:</w:t>
      </w:r>
    </w:p>
    <w:tbl>
      <w:tblPr>
        <w:tblW w:w="0" w:type="auto"/>
        <w:tblLayout w:type="fixed"/>
        <w:tblLook w:val="06A0"/>
      </w:tblPr>
      <w:tblGrid>
        <w:gridCol w:w="9360"/>
      </w:tblGrid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>How often do you get to see or speak to your preferred healthcare professional when you ask to?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 xml:space="preserve">Once you had contacted your GP practice, did you know what the next step in dealing with your request would be? 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>How soon after you contacted your GP practice did you know what the next step would be?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4074FDAC" w:rsidRDefault="00540648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="4074FDAC" w:rsidRPr="4074FDAC">
              <w:rPr>
                <w:rFonts w:ascii="Arial" w:eastAsia="Arial" w:hAnsi="Arial" w:cs="Arial"/>
                <w:sz w:val="22"/>
                <w:szCs w:val="22"/>
              </w:rPr>
              <w:t>ere offered a choice of time or day when they last tried to make a general practice appointment?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>How do you feel about how long you waited for your appointment?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>Thinking about the reason for your last appointment, were your needs met?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 xml:space="preserve">In the last 12 months, have you had enough support from local services or </w:t>
            </w:r>
            <w:proofErr w:type="spellStart"/>
            <w:r w:rsidRPr="4074FDAC"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  <w:r w:rsidRPr="4074FDAC">
              <w:rPr>
                <w:rFonts w:ascii="Arial" w:eastAsia="Arial" w:hAnsi="Arial" w:cs="Arial"/>
                <w:sz w:val="22"/>
                <w:szCs w:val="22"/>
              </w:rPr>
              <w:t xml:space="preserve"> to help you manage your conditions or illnesses? </w:t>
            </w:r>
          </w:p>
        </w:tc>
      </w:tr>
      <w:tr w:rsidR="4074FDAC" w:rsidTr="4074FDA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074FDAC" w:rsidRDefault="4074FDAC" w:rsidP="4074FDA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074FDAC">
              <w:rPr>
                <w:rFonts w:ascii="Arial" w:eastAsia="Arial" w:hAnsi="Arial" w:cs="Arial"/>
                <w:sz w:val="22"/>
                <w:szCs w:val="22"/>
              </w:rPr>
              <w:t>Overall, how would you describe your experience of your GP practice?</w:t>
            </w:r>
          </w:p>
          <w:p w:rsidR="4074FDAC" w:rsidRDefault="4074FDAC" w:rsidP="4074FDAC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</w:p>
          <w:p w:rsidR="002B4FD1" w:rsidRDefault="002B4FD1" w:rsidP="4074FDAC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</w:p>
          <w:p w:rsidR="4E84AAB9" w:rsidRDefault="4E84AAB9" w:rsidP="4074FDA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4074FDAC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Action Plan</w:t>
            </w:r>
          </w:p>
        </w:tc>
      </w:tr>
    </w:tbl>
    <w:p w:rsidR="5102CDB8" w:rsidRDefault="5102CDB8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lastRenderedPageBreak/>
        <w:t xml:space="preserve">The practice </w:t>
      </w:r>
      <w:r w:rsidR="3B6E19FC" w:rsidRPr="4074FDAC">
        <w:rPr>
          <w:rFonts w:ascii="Arial" w:eastAsia="Arial" w:hAnsi="Arial" w:cs="Arial"/>
          <w:sz w:val="22"/>
          <w:szCs w:val="22"/>
        </w:rPr>
        <w:t xml:space="preserve">implemented </w:t>
      </w:r>
      <w:r w:rsidR="4DCA5523" w:rsidRPr="4074FDAC">
        <w:rPr>
          <w:rFonts w:ascii="Arial" w:eastAsia="Arial" w:hAnsi="Arial" w:cs="Arial"/>
          <w:sz w:val="22"/>
          <w:szCs w:val="22"/>
        </w:rPr>
        <w:t xml:space="preserve">two major </w:t>
      </w:r>
      <w:r w:rsidR="058F4A30" w:rsidRPr="4074FDAC">
        <w:rPr>
          <w:rFonts w:ascii="Arial" w:eastAsia="Arial" w:hAnsi="Arial" w:cs="Arial"/>
          <w:sz w:val="22"/>
          <w:szCs w:val="22"/>
        </w:rPr>
        <w:t xml:space="preserve">works steams </w:t>
      </w:r>
      <w:r w:rsidR="4DCA5523" w:rsidRPr="4074FDAC">
        <w:rPr>
          <w:rFonts w:ascii="Arial" w:eastAsia="Arial" w:hAnsi="Arial" w:cs="Arial"/>
          <w:sz w:val="22"/>
          <w:szCs w:val="22"/>
        </w:rPr>
        <w:t>in order to improve patient satisfaction:</w:t>
      </w:r>
    </w:p>
    <w:p w:rsidR="4DCA5523" w:rsidRDefault="4DCA5523" w:rsidP="4074FDAC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practice </w:t>
      </w:r>
      <w:r w:rsidR="5102CDB8" w:rsidRPr="4074FDAC">
        <w:rPr>
          <w:rFonts w:ascii="Arial" w:eastAsia="Arial" w:hAnsi="Arial" w:cs="Arial"/>
          <w:sz w:val="22"/>
          <w:szCs w:val="22"/>
        </w:rPr>
        <w:t>introduce</w:t>
      </w:r>
      <w:r w:rsidR="47C0AD91" w:rsidRPr="4074FDAC">
        <w:rPr>
          <w:rFonts w:ascii="Arial" w:eastAsia="Arial" w:hAnsi="Arial" w:cs="Arial"/>
          <w:sz w:val="22"/>
          <w:szCs w:val="22"/>
        </w:rPr>
        <w:t>d</w:t>
      </w:r>
      <w:r w:rsidR="5102CDB8" w:rsidRPr="4074FDAC">
        <w:rPr>
          <w:rFonts w:ascii="Arial" w:eastAsia="Arial" w:hAnsi="Arial" w:cs="Arial"/>
          <w:sz w:val="22"/>
          <w:szCs w:val="22"/>
        </w:rPr>
        <w:t xml:space="preserve"> </w:t>
      </w:r>
      <w:r w:rsidR="47C0AD91" w:rsidRPr="4074FDAC">
        <w:rPr>
          <w:rFonts w:ascii="Arial" w:eastAsia="Arial" w:hAnsi="Arial" w:cs="Arial"/>
          <w:sz w:val="22"/>
          <w:szCs w:val="22"/>
        </w:rPr>
        <w:t xml:space="preserve">a </w:t>
      </w:r>
      <w:r w:rsidR="5102CDB8" w:rsidRPr="4074FDAC">
        <w:rPr>
          <w:rFonts w:ascii="Arial" w:eastAsia="Arial" w:hAnsi="Arial" w:cs="Arial"/>
          <w:sz w:val="22"/>
          <w:szCs w:val="22"/>
        </w:rPr>
        <w:t>t</w:t>
      </w:r>
      <w:r w:rsidR="00F0A3EB" w:rsidRPr="4074FDAC">
        <w:rPr>
          <w:rFonts w:ascii="Arial" w:eastAsia="Arial" w:hAnsi="Arial" w:cs="Arial"/>
          <w:sz w:val="22"/>
          <w:szCs w:val="22"/>
        </w:rPr>
        <w:t xml:space="preserve">otal </w:t>
      </w:r>
      <w:r w:rsidR="5EAAB57E" w:rsidRPr="4074FDAC">
        <w:rPr>
          <w:rFonts w:ascii="Arial" w:eastAsia="Arial" w:hAnsi="Arial" w:cs="Arial"/>
          <w:sz w:val="22"/>
          <w:szCs w:val="22"/>
        </w:rPr>
        <w:t>t</w:t>
      </w:r>
      <w:r w:rsidR="00F0A3EB" w:rsidRPr="4074FDAC">
        <w:rPr>
          <w:rFonts w:ascii="Arial" w:eastAsia="Arial" w:hAnsi="Arial" w:cs="Arial"/>
          <w:sz w:val="22"/>
          <w:szCs w:val="22"/>
        </w:rPr>
        <w:t xml:space="preserve">riage </w:t>
      </w:r>
      <w:r w:rsidR="0A11D9E7" w:rsidRPr="4074FDAC">
        <w:rPr>
          <w:rFonts w:ascii="Arial" w:eastAsia="Arial" w:hAnsi="Arial" w:cs="Arial"/>
          <w:sz w:val="22"/>
          <w:szCs w:val="22"/>
        </w:rPr>
        <w:t xml:space="preserve">system </w:t>
      </w:r>
      <w:r w:rsidR="00F0A3EB" w:rsidRPr="4074FDAC">
        <w:rPr>
          <w:rFonts w:ascii="Arial" w:eastAsia="Arial" w:hAnsi="Arial" w:cs="Arial"/>
          <w:sz w:val="22"/>
          <w:szCs w:val="22"/>
        </w:rPr>
        <w:t>in March 2024</w:t>
      </w:r>
      <w:r w:rsidR="6830347E" w:rsidRPr="4074FDAC">
        <w:rPr>
          <w:rFonts w:ascii="Arial" w:eastAsia="Arial" w:hAnsi="Arial" w:cs="Arial"/>
          <w:sz w:val="22"/>
          <w:szCs w:val="22"/>
        </w:rPr>
        <w:t xml:space="preserve">. In this system </w:t>
      </w:r>
      <w:r w:rsidR="5AE14390" w:rsidRPr="4074FDAC">
        <w:rPr>
          <w:rFonts w:ascii="Arial" w:eastAsia="Arial" w:hAnsi="Arial" w:cs="Arial"/>
          <w:sz w:val="22"/>
          <w:szCs w:val="22"/>
        </w:rPr>
        <w:t>all requests for GP appointment</w:t>
      </w:r>
      <w:r w:rsidR="17B52D62" w:rsidRPr="4074FDAC">
        <w:rPr>
          <w:rFonts w:ascii="Arial" w:eastAsia="Arial" w:hAnsi="Arial" w:cs="Arial"/>
          <w:sz w:val="22"/>
          <w:szCs w:val="22"/>
        </w:rPr>
        <w:t>s</w:t>
      </w:r>
      <w:r w:rsidR="5AE14390" w:rsidRPr="4074FDAC">
        <w:rPr>
          <w:rFonts w:ascii="Arial" w:eastAsia="Arial" w:hAnsi="Arial" w:cs="Arial"/>
          <w:sz w:val="22"/>
          <w:szCs w:val="22"/>
        </w:rPr>
        <w:t xml:space="preserve"> </w:t>
      </w:r>
      <w:r w:rsidR="188C4D60" w:rsidRPr="4074FDAC">
        <w:rPr>
          <w:rFonts w:ascii="Arial" w:eastAsia="Arial" w:hAnsi="Arial" w:cs="Arial"/>
          <w:sz w:val="22"/>
          <w:szCs w:val="22"/>
        </w:rPr>
        <w:t xml:space="preserve">are </w:t>
      </w:r>
      <w:r w:rsidR="5AE14390" w:rsidRPr="4074FDAC">
        <w:rPr>
          <w:rFonts w:ascii="Arial" w:eastAsia="Arial" w:hAnsi="Arial" w:cs="Arial"/>
          <w:sz w:val="22"/>
          <w:szCs w:val="22"/>
        </w:rPr>
        <w:t>reviewed by a GP and signposted to the most suitable pathway. This system ha</w:t>
      </w:r>
      <w:r w:rsidR="418820BD" w:rsidRPr="4074FDAC">
        <w:rPr>
          <w:rFonts w:ascii="Arial" w:eastAsia="Arial" w:hAnsi="Arial" w:cs="Arial"/>
          <w:sz w:val="22"/>
          <w:szCs w:val="22"/>
        </w:rPr>
        <w:t>s</w:t>
      </w:r>
      <w:r w:rsidR="5AE14390" w:rsidRPr="4074FDAC">
        <w:rPr>
          <w:rFonts w:ascii="Arial" w:eastAsia="Arial" w:hAnsi="Arial" w:cs="Arial"/>
          <w:sz w:val="22"/>
          <w:szCs w:val="22"/>
        </w:rPr>
        <w:t xml:space="preserve"> </w:t>
      </w:r>
      <w:r w:rsidR="10BB5F78" w:rsidRPr="4074FDAC">
        <w:rPr>
          <w:rFonts w:ascii="Arial" w:eastAsia="Arial" w:hAnsi="Arial" w:cs="Arial"/>
          <w:sz w:val="22"/>
          <w:szCs w:val="22"/>
        </w:rPr>
        <w:t xml:space="preserve">improved access to appropriate appointments and gave patients </w:t>
      </w:r>
      <w:r w:rsidR="00014B4A" w:rsidRPr="4074FDAC">
        <w:rPr>
          <w:rFonts w:ascii="Arial" w:eastAsia="Arial" w:hAnsi="Arial" w:cs="Arial"/>
          <w:sz w:val="22"/>
          <w:szCs w:val="22"/>
        </w:rPr>
        <w:t xml:space="preserve">the chance </w:t>
      </w:r>
      <w:r w:rsidR="10BB5F78" w:rsidRPr="4074FDAC">
        <w:rPr>
          <w:rFonts w:ascii="Arial" w:eastAsia="Arial" w:hAnsi="Arial" w:cs="Arial"/>
          <w:sz w:val="22"/>
          <w:szCs w:val="22"/>
        </w:rPr>
        <w:t xml:space="preserve">to </w:t>
      </w:r>
      <w:r w:rsidR="00F0A3EB" w:rsidRPr="4074FDAC">
        <w:rPr>
          <w:rFonts w:ascii="Arial" w:eastAsia="Arial" w:hAnsi="Arial" w:cs="Arial"/>
          <w:sz w:val="22"/>
          <w:szCs w:val="22"/>
        </w:rPr>
        <w:t xml:space="preserve">select their preferred health professional and time of day for an appointment. </w:t>
      </w:r>
      <w:r w:rsidR="187F2CE0" w:rsidRPr="4074FDAC">
        <w:rPr>
          <w:rFonts w:ascii="Arial" w:eastAsia="Arial" w:hAnsi="Arial" w:cs="Arial"/>
          <w:sz w:val="22"/>
          <w:szCs w:val="22"/>
        </w:rPr>
        <w:t>The system has resulted in reduced w</w:t>
      </w:r>
      <w:r w:rsidR="26AE5ED8" w:rsidRPr="4074FDAC">
        <w:rPr>
          <w:rFonts w:ascii="Arial" w:eastAsia="Arial" w:hAnsi="Arial" w:cs="Arial"/>
          <w:sz w:val="22"/>
          <w:szCs w:val="22"/>
        </w:rPr>
        <w:t>aiting time</w:t>
      </w:r>
      <w:r w:rsidR="08B3AD7F" w:rsidRPr="4074FDAC">
        <w:rPr>
          <w:rFonts w:ascii="Arial" w:eastAsia="Arial" w:hAnsi="Arial" w:cs="Arial"/>
          <w:sz w:val="22"/>
          <w:szCs w:val="22"/>
        </w:rPr>
        <w:t>s</w:t>
      </w:r>
      <w:r w:rsidR="26AE5ED8" w:rsidRPr="4074FDAC">
        <w:rPr>
          <w:rFonts w:ascii="Arial" w:eastAsia="Arial" w:hAnsi="Arial" w:cs="Arial"/>
          <w:sz w:val="22"/>
          <w:szCs w:val="22"/>
        </w:rPr>
        <w:t xml:space="preserve"> for routine appointments </w:t>
      </w:r>
      <w:r w:rsidR="7C9E8F7C" w:rsidRPr="4074FDAC">
        <w:rPr>
          <w:rFonts w:ascii="Arial" w:eastAsia="Arial" w:hAnsi="Arial" w:cs="Arial"/>
          <w:sz w:val="22"/>
          <w:szCs w:val="22"/>
        </w:rPr>
        <w:t>and greater access to same day appointments where needed</w:t>
      </w:r>
      <w:r w:rsidR="014BB87A" w:rsidRPr="4074FDAC">
        <w:rPr>
          <w:rFonts w:ascii="Arial" w:eastAsia="Arial" w:hAnsi="Arial" w:cs="Arial"/>
          <w:sz w:val="22"/>
          <w:szCs w:val="22"/>
        </w:rPr>
        <w:t>.</w:t>
      </w:r>
    </w:p>
    <w:p w:rsidR="4074FDAC" w:rsidRDefault="4074FDAC" w:rsidP="4074FDAC">
      <w:pPr>
        <w:pStyle w:val="ListParagraph"/>
        <w:ind w:hanging="360"/>
        <w:rPr>
          <w:rFonts w:ascii="Arial" w:eastAsia="Arial" w:hAnsi="Arial" w:cs="Arial"/>
          <w:sz w:val="22"/>
          <w:szCs w:val="22"/>
        </w:rPr>
      </w:pPr>
    </w:p>
    <w:p w:rsidR="353CD179" w:rsidRDefault="353CD179" w:rsidP="4074FDAC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>The practice undertook a number of changes to improve access to i</w:t>
      </w:r>
      <w:r w:rsidR="6034C823" w:rsidRPr="4074FDAC">
        <w:rPr>
          <w:rFonts w:ascii="Arial" w:eastAsia="Arial" w:hAnsi="Arial" w:cs="Arial"/>
          <w:sz w:val="22"/>
          <w:szCs w:val="22"/>
        </w:rPr>
        <w:t xml:space="preserve">nformation about local services. The refurbishment of the waiting room area has allowed for more information </w:t>
      </w:r>
      <w:r w:rsidR="2D1937ED" w:rsidRPr="4074FDAC">
        <w:rPr>
          <w:rFonts w:ascii="Arial" w:eastAsia="Arial" w:hAnsi="Arial" w:cs="Arial"/>
          <w:sz w:val="22"/>
          <w:szCs w:val="22"/>
        </w:rPr>
        <w:t>notice boards</w:t>
      </w:r>
      <w:r w:rsidR="2100A641" w:rsidRPr="4074FDAC">
        <w:rPr>
          <w:rFonts w:ascii="Arial" w:eastAsia="Arial" w:hAnsi="Arial" w:cs="Arial"/>
          <w:sz w:val="22"/>
          <w:szCs w:val="22"/>
        </w:rPr>
        <w:t xml:space="preserve"> to be visible</w:t>
      </w:r>
      <w:r w:rsidR="2D1937ED" w:rsidRPr="4074FDAC">
        <w:rPr>
          <w:rFonts w:ascii="Arial" w:eastAsia="Arial" w:hAnsi="Arial" w:cs="Arial"/>
          <w:sz w:val="22"/>
          <w:szCs w:val="22"/>
        </w:rPr>
        <w:t xml:space="preserve">. Digital information has </w:t>
      </w:r>
      <w:r w:rsidR="6F407B1F" w:rsidRPr="4074FDAC">
        <w:rPr>
          <w:rFonts w:ascii="Arial" w:eastAsia="Arial" w:hAnsi="Arial" w:cs="Arial"/>
          <w:sz w:val="22"/>
          <w:szCs w:val="22"/>
        </w:rPr>
        <w:t xml:space="preserve">been improved </w:t>
      </w:r>
      <w:r w:rsidR="2D1937ED" w:rsidRPr="4074FDAC">
        <w:rPr>
          <w:rFonts w:ascii="Arial" w:eastAsia="Arial" w:hAnsi="Arial" w:cs="Arial"/>
          <w:sz w:val="22"/>
          <w:szCs w:val="22"/>
        </w:rPr>
        <w:t>with a new modern website and regular updating of the patient calling board</w:t>
      </w:r>
      <w:r w:rsidR="63D121C8" w:rsidRPr="4074FDAC">
        <w:rPr>
          <w:rFonts w:ascii="Arial" w:eastAsia="Arial" w:hAnsi="Arial" w:cs="Arial"/>
          <w:sz w:val="22"/>
          <w:szCs w:val="22"/>
        </w:rPr>
        <w:t xml:space="preserve"> with monthly campaigns</w:t>
      </w:r>
      <w:r w:rsidR="2D1937ED" w:rsidRPr="4074FDAC">
        <w:rPr>
          <w:rFonts w:ascii="Arial" w:eastAsia="Arial" w:hAnsi="Arial" w:cs="Arial"/>
          <w:sz w:val="22"/>
          <w:szCs w:val="22"/>
        </w:rPr>
        <w:t xml:space="preserve">. The practice also has </w:t>
      </w:r>
      <w:r w:rsidR="186A857E" w:rsidRPr="4074FDAC">
        <w:rPr>
          <w:rFonts w:ascii="Arial" w:eastAsia="Arial" w:hAnsi="Arial" w:cs="Arial"/>
          <w:sz w:val="22"/>
          <w:szCs w:val="22"/>
        </w:rPr>
        <w:t xml:space="preserve">made use of increased </w:t>
      </w:r>
      <w:r w:rsidR="2D1937ED" w:rsidRPr="4074FDAC">
        <w:rPr>
          <w:rFonts w:ascii="Arial" w:eastAsia="Arial" w:hAnsi="Arial" w:cs="Arial"/>
          <w:sz w:val="22"/>
          <w:szCs w:val="22"/>
        </w:rPr>
        <w:t>access to Social Prescriber</w:t>
      </w:r>
      <w:r w:rsidR="325072D4" w:rsidRPr="4074FDAC">
        <w:rPr>
          <w:rFonts w:ascii="Arial" w:eastAsia="Arial" w:hAnsi="Arial" w:cs="Arial"/>
          <w:sz w:val="22"/>
          <w:szCs w:val="22"/>
        </w:rPr>
        <w:t>s</w:t>
      </w:r>
      <w:r w:rsidR="2D1937ED" w:rsidRPr="4074FDAC">
        <w:rPr>
          <w:rFonts w:ascii="Arial" w:eastAsia="Arial" w:hAnsi="Arial" w:cs="Arial"/>
          <w:sz w:val="22"/>
          <w:szCs w:val="22"/>
        </w:rPr>
        <w:t xml:space="preserve"> through the Primary Care Network.</w:t>
      </w:r>
    </w:p>
    <w:p w:rsidR="4074FDAC" w:rsidRDefault="4074FDAC" w:rsidP="4074FDAC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14C02379" w:rsidRDefault="14C02379" w:rsidP="4074FDA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4074FDAC">
        <w:rPr>
          <w:rFonts w:ascii="Arial" w:eastAsia="Arial" w:hAnsi="Arial" w:cs="Arial"/>
          <w:b/>
          <w:bCs/>
          <w:sz w:val="22"/>
          <w:szCs w:val="22"/>
          <w:u w:val="single"/>
        </w:rPr>
        <w:t>Practice Survey</w:t>
      </w:r>
    </w:p>
    <w:p w:rsidR="00540648" w:rsidRDefault="14C02379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In October 2024, following </w:t>
      </w:r>
      <w:r w:rsidR="572A30C2" w:rsidRPr="4074FDAC">
        <w:rPr>
          <w:rFonts w:ascii="Arial" w:eastAsia="Arial" w:hAnsi="Arial" w:cs="Arial"/>
          <w:sz w:val="22"/>
          <w:szCs w:val="22"/>
        </w:rPr>
        <w:t>implementation</w:t>
      </w:r>
      <w:r w:rsidRPr="4074FDAC">
        <w:rPr>
          <w:rFonts w:ascii="Arial" w:eastAsia="Arial" w:hAnsi="Arial" w:cs="Arial"/>
          <w:sz w:val="22"/>
          <w:szCs w:val="22"/>
        </w:rPr>
        <w:t xml:space="preserve"> of</w:t>
      </w:r>
      <w:r w:rsidR="645EC852" w:rsidRPr="4074FDAC">
        <w:rPr>
          <w:rFonts w:ascii="Arial" w:eastAsia="Arial" w:hAnsi="Arial" w:cs="Arial"/>
          <w:sz w:val="22"/>
          <w:szCs w:val="22"/>
        </w:rPr>
        <w:t xml:space="preserve"> the action</w:t>
      </w:r>
      <w:r w:rsidRPr="4074FDAC">
        <w:rPr>
          <w:rFonts w:ascii="Arial" w:eastAsia="Arial" w:hAnsi="Arial" w:cs="Arial"/>
          <w:sz w:val="22"/>
          <w:szCs w:val="22"/>
        </w:rPr>
        <w:t xml:space="preserve"> p</w:t>
      </w:r>
      <w:r w:rsidR="3D4F0586" w:rsidRPr="4074FDAC">
        <w:rPr>
          <w:rFonts w:ascii="Arial" w:eastAsia="Arial" w:hAnsi="Arial" w:cs="Arial"/>
          <w:sz w:val="22"/>
          <w:szCs w:val="22"/>
        </w:rPr>
        <w:t xml:space="preserve">lan, </w:t>
      </w:r>
      <w:r w:rsidRPr="4074FDAC">
        <w:rPr>
          <w:rFonts w:ascii="Arial" w:eastAsia="Arial" w:hAnsi="Arial" w:cs="Arial"/>
          <w:sz w:val="22"/>
          <w:szCs w:val="22"/>
        </w:rPr>
        <w:t xml:space="preserve">the practice sent out a survey to all patients </w:t>
      </w:r>
      <w:r w:rsidR="00540648">
        <w:rPr>
          <w:rFonts w:ascii="Arial" w:eastAsia="Arial" w:hAnsi="Arial" w:cs="Arial"/>
          <w:sz w:val="22"/>
          <w:szCs w:val="22"/>
        </w:rPr>
        <w:t xml:space="preserve">who had attended the practice and would have experience of the improvements made. The </w:t>
      </w:r>
      <w:r w:rsidRPr="4074FDAC">
        <w:rPr>
          <w:rFonts w:ascii="Arial" w:eastAsia="Arial" w:hAnsi="Arial" w:cs="Arial"/>
          <w:sz w:val="22"/>
          <w:szCs w:val="22"/>
        </w:rPr>
        <w:t xml:space="preserve">same questions </w:t>
      </w:r>
      <w:r w:rsidR="00540648">
        <w:rPr>
          <w:rFonts w:ascii="Arial" w:eastAsia="Arial" w:hAnsi="Arial" w:cs="Arial"/>
          <w:sz w:val="22"/>
          <w:szCs w:val="22"/>
        </w:rPr>
        <w:t xml:space="preserve">where the practice scored less than local or national results were asked </w:t>
      </w:r>
      <w:r w:rsidRPr="4074FDAC">
        <w:rPr>
          <w:rFonts w:ascii="Arial" w:eastAsia="Arial" w:hAnsi="Arial" w:cs="Arial"/>
          <w:sz w:val="22"/>
          <w:szCs w:val="22"/>
        </w:rPr>
        <w:t xml:space="preserve">in order to </w:t>
      </w:r>
      <w:r w:rsidR="00540648">
        <w:rPr>
          <w:rFonts w:ascii="Arial" w:eastAsia="Arial" w:hAnsi="Arial" w:cs="Arial"/>
          <w:sz w:val="22"/>
          <w:szCs w:val="22"/>
        </w:rPr>
        <w:t xml:space="preserve">measure </w:t>
      </w:r>
      <w:r w:rsidRPr="4074FDAC">
        <w:rPr>
          <w:rFonts w:ascii="Arial" w:eastAsia="Arial" w:hAnsi="Arial" w:cs="Arial"/>
          <w:sz w:val="22"/>
          <w:szCs w:val="22"/>
        </w:rPr>
        <w:t>trends</w:t>
      </w:r>
      <w:r w:rsidR="00540648">
        <w:rPr>
          <w:rFonts w:ascii="Arial" w:eastAsia="Arial" w:hAnsi="Arial" w:cs="Arial"/>
          <w:sz w:val="22"/>
          <w:szCs w:val="22"/>
        </w:rPr>
        <w:t>.</w:t>
      </w:r>
      <w:r w:rsidR="45C88738" w:rsidRPr="4074FDAC">
        <w:rPr>
          <w:rFonts w:ascii="Arial" w:eastAsia="Arial" w:hAnsi="Arial" w:cs="Arial"/>
          <w:sz w:val="22"/>
          <w:szCs w:val="22"/>
        </w:rPr>
        <w:t>141 responses were recei</w:t>
      </w:r>
      <w:r w:rsidR="1B2B2759" w:rsidRPr="4074FDAC">
        <w:rPr>
          <w:rFonts w:ascii="Arial" w:eastAsia="Arial" w:hAnsi="Arial" w:cs="Arial"/>
          <w:sz w:val="22"/>
          <w:szCs w:val="22"/>
        </w:rPr>
        <w:t>ve</w:t>
      </w:r>
      <w:r w:rsidR="45C88738" w:rsidRPr="4074FDAC">
        <w:rPr>
          <w:rFonts w:ascii="Arial" w:eastAsia="Arial" w:hAnsi="Arial" w:cs="Arial"/>
          <w:sz w:val="22"/>
          <w:szCs w:val="22"/>
        </w:rPr>
        <w:t xml:space="preserve">d and </w:t>
      </w:r>
      <w:proofErr w:type="spellStart"/>
      <w:r w:rsidR="45C88738" w:rsidRPr="4074FDAC">
        <w:rPr>
          <w:rFonts w:ascii="Arial" w:eastAsia="Arial" w:hAnsi="Arial" w:cs="Arial"/>
          <w:sz w:val="22"/>
          <w:szCs w:val="22"/>
        </w:rPr>
        <w:t>analysed</w:t>
      </w:r>
      <w:proofErr w:type="spellEnd"/>
      <w:r w:rsidR="45C88738" w:rsidRPr="4074FDAC">
        <w:rPr>
          <w:rFonts w:ascii="Arial" w:eastAsia="Arial" w:hAnsi="Arial" w:cs="Arial"/>
          <w:sz w:val="22"/>
          <w:szCs w:val="22"/>
        </w:rPr>
        <w:t>.</w:t>
      </w:r>
    </w:p>
    <w:p w:rsidR="14C02379" w:rsidRDefault="00540648" w:rsidP="4074FDA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results were as follows (%) comparing NPS and practice survey:</w:t>
      </w:r>
    </w:p>
    <w:tbl>
      <w:tblPr>
        <w:tblStyle w:val="TableGrid"/>
        <w:tblW w:w="10173" w:type="dxa"/>
        <w:tblLook w:val="04A0"/>
      </w:tblPr>
      <w:tblGrid>
        <w:gridCol w:w="6287"/>
        <w:gridCol w:w="1073"/>
        <w:gridCol w:w="926"/>
        <w:gridCol w:w="1084"/>
        <w:gridCol w:w="1329"/>
      </w:tblGrid>
      <w:tr w:rsidR="00540648" w:rsidRPr="00540648" w:rsidTr="00540648">
        <w:trPr>
          <w:trHeight w:val="30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1073" w:type="dxa"/>
            <w:noWrap/>
            <w:hideMark/>
          </w:tcPr>
          <w:p w:rsid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NPS %</w:t>
            </w:r>
          </w:p>
          <w:p w:rsidR="00540648" w:rsidRP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Practice</w:t>
            </w:r>
          </w:p>
        </w:tc>
        <w:tc>
          <w:tcPr>
            <w:tcW w:w="718" w:type="dxa"/>
            <w:noWrap/>
            <w:hideMark/>
          </w:tcPr>
          <w:p w:rsid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NPS %</w:t>
            </w:r>
          </w:p>
          <w:p w:rsidR="00540648" w:rsidRP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1084" w:type="dxa"/>
            <w:noWrap/>
            <w:hideMark/>
          </w:tcPr>
          <w:p w:rsid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NPS %</w:t>
            </w:r>
          </w:p>
          <w:p w:rsidR="00540648" w:rsidRP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  <w:r w:rsidRPr="005406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ational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noWrap/>
            <w:hideMark/>
          </w:tcPr>
          <w:p w:rsid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Practice %</w:t>
            </w:r>
          </w:p>
          <w:p w:rsidR="00540648" w:rsidRPr="00540648" w:rsidRDefault="00540648" w:rsidP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Oct-24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0648" w:rsidRPr="00540648" w:rsidTr="00540648">
        <w:trPr>
          <w:trHeight w:val="615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How often do you get to see or speak to your preferred healthcare professional when you ask to?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78</w:t>
            </w:r>
          </w:p>
        </w:tc>
      </w:tr>
      <w:tr w:rsidR="00540648" w:rsidRPr="00540648" w:rsidTr="00540648">
        <w:trPr>
          <w:trHeight w:val="48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Once you had contacted your GP practice, did you know what the next step in dealing with your request would be? 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77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78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83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82</w:t>
            </w:r>
          </w:p>
        </w:tc>
      </w:tr>
      <w:tr w:rsidR="00540648" w:rsidRPr="00540648" w:rsidTr="00540648">
        <w:trPr>
          <w:trHeight w:val="48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How soon after you contacted your GP practice did you know what the next step would be?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84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89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93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80</w:t>
            </w:r>
          </w:p>
        </w:tc>
      </w:tr>
      <w:tr w:rsidR="00540648" w:rsidRPr="00540648" w:rsidTr="00540648">
        <w:trPr>
          <w:trHeight w:val="48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540648">
              <w:rPr>
                <w:rFonts w:ascii="Arial" w:eastAsia="Arial" w:hAnsi="Arial" w:cs="Arial"/>
                <w:sz w:val="22"/>
                <w:szCs w:val="22"/>
              </w:rPr>
              <w:t>ere offered a choice of time or day when they last tried to make a general practice appointment?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52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53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540648" w:rsidRPr="00540648" w:rsidTr="00540648">
        <w:trPr>
          <w:trHeight w:val="51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How do you feel about how long you waited for your appointment?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47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57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66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</w:tr>
      <w:tr w:rsidR="00540648" w:rsidRPr="00540648" w:rsidTr="00540648">
        <w:trPr>
          <w:trHeight w:val="30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Thinking about the reason for your last appointment, were your needs met?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86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87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90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83</w:t>
            </w:r>
          </w:p>
        </w:tc>
      </w:tr>
      <w:tr w:rsidR="00540648" w:rsidRPr="00540648" w:rsidTr="00540648">
        <w:trPr>
          <w:trHeight w:val="480"/>
        </w:trPr>
        <w:tc>
          <w:tcPr>
            <w:tcW w:w="6287" w:type="dxa"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 xml:space="preserve">In the last 12 months, have you had enough support from local services or </w:t>
            </w:r>
            <w:proofErr w:type="spellStart"/>
            <w:r w:rsidRPr="00540648">
              <w:rPr>
                <w:rFonts w:ascii="Arial" w:eastAsia="Arial" w:hAnsi="Arial" w:cs="Arial"/>
                <w:sz w:val="22"/>
                <w:szCs w:val="22"/>
              </w:rPr>
              <w:t>organisations</w:t>
            </w:r>
            <w:proofErr w:type="spellEnd"/>
            <w:r w:rsidRPr="00540648">
              <w:rPr>
                <w:rFonts w:ascii="Arial" w:eastAsia="Arial" w:hAnsi="Arial" w:cs="Arial"/>
                <w:sz w:val="22"/>
                <w:szCs w:val="22"/>
              </w:rPr>
              <w:t xml:space="preserve"> to help you manage your conditions or illnesses? 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56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61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68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67</w:t>
            </w:r>
          </w:p>
        </w:tc>
      </w:tr>
      <w:tr w:rsidR="00540648" w:rsidRPr="00540648" w:rsidTr="00540648">
        <w:trPr>
          <w:trHeight w:val="540"/>
        </w:trPr>
        <w:tc>
          <w:tcPr>
            <w:tcW w:w="6287" w:type="dxa"/>
            <w:noWrap/>
            <w:hideMark/>
          </w:tcPr>
          <w:p w:rsidR="00540648" w:rsidRPr="00540648" w:rsidRDefault="0054064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Overall, how would you describe your experience of your GP practice? </w:t>
            </w:r>
          </w:p>
        </w:tc>
        <w:tc>
          <w:tcPr>
            <w:tcW w:w="1073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70</w:t>
            </w:r>
          </w:p>
        </w:tc>
        <w:tc>
          <w:tcPr>
            <w:tcW w:w="718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68</w:t>
            </w:r>
          </w:p>
        </w:tc>
        <w:tc>
          <w:tcPr>
            <w:tcW w:w="1084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74</w:t>
            </w:r>
          </w:p>
        </w:tc>
        <w:tc>
          <w:tcPr>
            <w:tcW w:w="1011" w:type="dxa"/>
            <w:noWrap/>
            <w:hideMark/>
          </w:tcPr>
          <w:p w:rsidR="00540648" w:rsidRPr="00540648" w:rsidRDefault="00540648" w:rsidP="005406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40648">
              <w:rPr>
                <w:rFonts w:ascii="Arial" w:eastAsia="Arial" w:hAnsi="Arial" w:cs="Arial"/>
                <w:sz w:val="22"/>
                <w:szCs w:val="22"/>
              </w:rPr>
              <w:t>72</w:t>
            </w:r>
          </w:p>
        </w:tc>
      </w:tr>
    </w:tbl>
    <w:p w:rsidR="00540648" w:rsidRDefault="00540648" w:rsidP="4074FDAC">
      <w:pPr>
        <w:rPr>
          <w:rFonts w:ascii="Arial" w:eastAsia="Arial" w:hAnsi="Arial" w:cs="Arial"/>
          <w:sz w:val="22"/>
          <w:szCs w:val="22"/>
        </w:rPr>
      </w:pPr>
    </w:p>
    <w:p w:rsidR="002B4FD1" w:rsidRPr="002B4FD1" w:rsidRDefault="002B4FD1" w:rsidP="4074FDA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4074FDAC">
        <w:rPr>
          <w:rFonts w:ascii="Arial" w:eastAsia="Arial" w:hAnsi="Arial" w:cs="Arial"/>
          <w:b/>
          <w:bCs/>
          <w:sz w:val="22"/>
          <w:szCs w:val="22"/>
          <w:u w:val="single"/>
        </w:rPr>
        <w:lastRenderedPageBreak/>
        <w:t>Review of practice October 2024 Survey</w:t>
      </w:r>
    </w:p>
    <w:p w:rsidR="67BE5682" w:rsidRDefault="00540648" w:rsidP="4074FDA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</w:t>
      </w:r>
      <w:r w:rsidR="67BE5682" w:rsidRPr="4074FDAC">
        <w:rPr>
          <w:rFonts w:ascii="Arial" w:eastAsia="Arial" w:hAnsi="Arial" w:cs="Arial"/>
          <w:sz w:val="22"/>
          <w:szCs w:val="22"/>
        </w:rPr>
        <w:t xml:space="preserve">view </w:t>
      </w:r>
      <w:r>
        <w:rPr>
          <w:rFonts w:ascii="Arial" w:eastAsia="Arial" w:hAnsi="Arial" w:cs="Arial"/>
          <w:sz w:val="22"/>
          <w:szCs w:val="22"/>
        </w:rPr>
        <w:t xml:space="preserve">of results </w:t>
      </w:r>
      <w:r w:rsidR="60FB798D" w:rsidRPr="4074FDAC">
        <w:rPr>
          <w:rFonts w:ascii="Arial" w:eastAsia="Arial" w:hAnsi="Arial" w:cs="Arial"/>
          <w:sz w:val="22"/>
          <w:szCs w:val="22"/>
        </w:rPr>
        <w:t>reveal</w:t>
      </w:r>
      <w:r w:rsidR="3485C816" w:rsidRPr="4074FDAC">
        <w:rPr>
          <w:rFonts w:ascii="Arial" w:eastAsia="Arial" w:hAnsi="Arial" w:cs="Arial"/>
          <w:sz w:val="22"/>
          <w:szCs w:val="22"/>
        </w:rPr>
        <w:t>ed</w:t>
      </w:r>
      <w:r w:rsidR="60FB798D" w:rsidRPr="4074FDAC">
        <w:rPr>
          <w:rFonts w:ascii="Arial" w:eastAsia="Arial" w:hAnsi="Arial" w:cs="Arial"/>
          <w:sz w:val="22"/>
          <w:szCs w:val="22"/>
        </w:rPr>
        <w:t xml:space="preserve"> that the practice </w:t>
      </w:r>
      <w:r w:rsidR="62A9FB53" w:rsidRPr="4074FDAC">
        <w:rPr>
          <w:rFonts w:ascii="Arial" w:eastAsia="Arial" w:hAnsi="Arial" w:cs="Arial"/>
          <w:sz w:val="22"/>
          <w:szCs w:val="22"/>
        </w:rPr>
        <w:t xml:space="preserve">had </w:t>
      </w:r>
      <w:r w:rsidR="60FB798D" w:rsidRPr="4074FDAC">
        <w:rPr>
          <w:rFonts w:ascii="Arial" w:eastAsia="Arial" w:hAnsi="Arial" w:cs="Arial"/>
          <w:sz w:val="22"/>
          <w:szCs w:val="22"/>
        </w:rPr>
        <w:t xml:space="preserve">improved in </w:t>
      </w:r>
      <w:r>
        <w:rPr>
          <w:rFonts w:ascii="Arial" w:eastAsia="Arial" w:hAnsi="Arial" w:cs="Arial"/>
          <w:sz w:val="22"/>
          <w:szCs w:val="22"/>
        </w:rPr>
        <w:t xml:space="preserve">most </w:t>
      </w:r>
      <w:r w:rsidR="60FB798D" w:rsidRPr="4074FDAC">
        <w:rPr>
          <w:rFonts w:ascii="Arial" w:eastAsia="Arial" w:hAnsi="Arial" w:cs="Arial"/>
          <w:sz w:val="22"/>
          <w:szCs w:val="22"/>
        </w:rPr>
        <w:t xml:space="preserve">of the </w:t>
      </w:r>
      <w:r w:rsidR="13EF0952" w:rsidRPr="4074FDAC">
        <w:rPr>
          <w:rFonts w:ascii="Arial" w:eastAsia="Arial" w:hAnsi="Arial" w:cs="Arial"/>
          <w:sz w:val="22"/>
          <w:szCs w:val="22"/>
        </w:rPr>
        <w:t>questio</w:t>
      </w:r>
      <w:r w:rsidR="60FB798D" w:rsidRPr="4074FDAC"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 xml:space="preserve"> asked, with scores above local or </w:t>
      </w:r>
      <w:r w:rsidR="13EF0952" w:rsidRPr="4074FDAC">
        <w:rPr>
          <w:rFonts w:ascii="Arial" w:eastAsia="Arial" w:hAnsi="Arial" w:cs="Arial"/>
          <w:sz w:val="22"/>
          <w:szCs w:val="22"/>
        </w:rPr>
        <w:t xml:space="preserve">national </w:t>
      </w:r>
      <w:r w:rsidR="4FDB6ECC" w:rsidRPr="4074FDAC">
        <w:rPr>
          <w:rFonts w:ascii="Arial" w:eastAsia="Arial" w:hAnsi="Arial" w:cs="Arial"/>
          <w:sz w:val="22"/>
          <w:szCs w:val="22"/>
        </w:rPr>
        <w:t>results</w:t>
      </w:r>
      <w:r w:rsidR="13EF0952" w:rsidRPr="4074FDAC">
        <w:rPr>
          <w:rFonts w:ascii="Arial" w:eastAsia="Arial" w:hAnsi="Arial" w:cs="Arial"/>
          <w:sz w:val="22"/>
          <w:szCs w:val="22"/>
        </w:rPr>
        <w:t xml:space="preserve">. </w:t>
      </w:r>
      <w:r w:rsidR="43385C88" w:rsidRPr="4074FDAC">
        <w:rPr>
          <w:rFonts w:ascii="Arial" w:eastAsia="Arial" w:hAnsi="Arial" w:cs="Arial"/>
          <w:sz w:val="22"/>
          <w:szCs w:val="22"/>
        </w:rPr>
        <w:t xml:space="preserve">Significant improvements were made in </w:t>
      </w:r>
      <w:r w:rsidR="767F7F3C" w:rsidRPr="4074FDAC">
        <w:rPr>
          <w:rFonts w:ascii="Arial" w:eastAsia="Arial" w:hAnsi="Arial" w:cs="Arial"/>
          <w:sz w:val="22"/>
          <w:szCs w:val="22"/>
        </w:rPr>
        <w:t xml:space="preserve">most domains with improvement in overall satisfaction. </w:t>
      </w:r>
    </w:p>
    <w:p w:rsidR="3CCE9566" w:rsidRDefault="3CCE9566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>The two questions in which the practice did not make significant improvements were:</w:t>
      </w:r>
    </w:p>
    <w:p w:rsidR="3CCE9566" w:rsidRDefault="3CCE9566" w:rsidP="4074FDA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>How soon after you contacted your GP practice did you know what the next step would be?</w:t>
      </w:r>
    </w:p>
    <w:p w:rsidR="3CCE9566" w:rsidRDefault="3CCE9566" w:rsidP="4074FDA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>Thinking about the reason for your last appointment, were your needs met?</w:t>
      </w:r>
    </w:p>
    <w:p w:rsidR="4074FDAC" w:rsidRDefault="4074FDAC" w:rsidP="4074FDA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2B4FD1" w:rsidRDefault="002B4FD1" w:rsidP="4074FDA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Conclusions</w:t>
      </w:r>
    </w:p>
    <w:p w:rsidR="75DB65D4" w:rsidRDefault="75DB65D4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>The results show that the practice is responsive to patient feedback and has systems in place that allow for ongoing improvement and obtaining feedback from the patient group.</w:t>
      </w:r>
    </w:p>
    <w:p w:rsidR="2841E333" w:rsidRDefault="2841E333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</w:t>
      </w:r>
      <w:r w:rsidR="002B4FD1">
        <w:rPr>
          <w:rFonts w:ascii="Arial" w:eastAsia="Arial" w:hAnsi="Arial" w:cs="Arial"/>
          <w:sz w:val="22"/>
          <w:szCs w:val="22"/>
        </w:rPr>
        <w:t xml:space="preserve">practice survey </w:t>
      </w:r>
      <w:r w:rsidRPr="4074FDAC">
        <w:rPr>
          <w:rFonts w:ascii="Arial" w:eastAsia="Arial" w:hAnsi="Arial" w:cs="Arial"/>
          <w:sz w:val="22"/>
          <w:szCs w:val="22"/>
        </w:rPr>
        <w:t>reveal</w:t>
      </w:r>
      <w:r w:rsidR="002B4FD1">
        <w:rPr>
          <w:rFonts w:ascii="Arial" w:eastAsia="Arial" w:hAnsi="Arial" w:cs="Arial"/>
          <w:sz w:val="22"/>
          <w:szCs w:val="22"/>
        </w:rPr>
        <w:t>ed areas where</w:t>
      </w:r>
      <w:r w:rsidRPr="4074FDAC">
        <w:rPr>
          <w:rFonts w:ascii="Arial" w:eastAsia="Arial" w:hAnsi="Arial" w:cs="Arial"/>
          <w:sz w:val="22"/>
          <w:szCs w:val="22"/>
        </w:rPr>
        <w:t xml:space="preserve"> further improvements </w:t>
      </w:r>
      <w:r w:rsidR="002B4FD1">
        <w:rPr>
          <w:rFonts w:ascii="Arial" w:eastAsia="Arial" w:hAnsi="Arial" w:cs="Arial"/>
          <w:sz w:val="22"/>
          <w:szCs w:val="22"/>
        </w:rPr>
        <w:t xml:space="preserve">can be </w:t>
      </w:r>
      <w:r w:rsidRPr="4074FDAC">
        <w:rPr>
          <w:rFonts w:ascii="Arial" w:eastAsia="Arial" w:hAnsi="Arial" w:cs="Arial"/>
          <w:sz w:val="22"/>
          <w:szCs w:val="22"/>
        </w:rPr>
        <w:t>made</w:t>
      </w:r>
      <w:r w:rsidR="002B4FD1">
        <w:rPr>
          <w:rFonts w:ascii="Arial" w:eastAsia="Arial" w:hAnsi="Arial" w:cs="Arial"/>
          <w:sz w:val="22"/>
          <w:szCs w:val="22"/>
        </w:rPr>
        <w:t xml:space="preserve">. The </w:t>
      </w:r>
      <w:r w:rsidRPr="4074FDAC">
        <w:rPr>
          <w:rFonts w:ascii="Arial" w:eastAsia="Arial" w:hAnsi="Arial" w:cs="Arial"/>
          <w:sz w:val="22"/>
          <w:szCs w:val="22"/>
        </w:rPr>
        <w:t xml:space="preserve">practice has carefully considered the next steps </w:t>
      </w:r>
      <w:r w:rsidR="002B4FD1">
        <w:rPr>
          <w:rFonts w:ascii="Arial" w:eastAsia="Arial" w:hAnsi="Arial" w:cs="Arial"/>
          <w:sz w:val="22"/>
          <w:szCs w:val="22"/>
        </w:rPr>
        <w:t xml:space="preserve">and created a new action plan to further </w:t>
      </w:r>
      <w:r w:rsidRPr="4074FDAC">
        <w:rPr>
          <w:rFonts w:ascii="Arial" w:eastAsia="Arial" w:hAnsi="Arial" w:cs="Arial"/>
          <w:sz w:val="22"/>
          <w:szCs w:val="22"/>
        </w:rPr>
        <w:t>improve patient satisfaction:</w:t>
      </w:r>
    </w:p>
    <w:p w:rsidR="002B4FD1" w:rsidRDefault="085C5934" w:rsidP="4074FDA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Patients should be made aware of the next steps in their request within 2 days of contacting the practice. </w:t>
      </w:r>
    </w:p>
    <w:p w:rsidR="085C5934" w:rsidRPr="002B4FD1" w:rsidRDefault="2841E333" w:rsidP="002B4FD1">
      <w:pPr>
        <w:ind w:left="720"/>
        <w:rPr>
          <w:rFonts w:ascii="Arial" w:eastAsia="Arial" w:hAnsi="Arial" w:cs="Arial"/>
          <w:sz w:val="22"/>
          <w:szCs w:val="22"/>
        </w:rPr>
      </w:pPr>
      <w:r w:rsidRPr="002B4FD1">
        <w:rPr>
          <w:rFonts w:ascii="Arial" w:eastAsia="Arial" w:hAnsi="Arial" w:cs="Arial"/>
          <w:sz w:val="22"/>
          <w:szCs w:val="22"/>
        </w:rPr>
        <w:t xml:space="preserve">The practice will look to improve </w:t>
      </w:r>
      <w:r w:rsidR="3A0776A2" w:rsidRPr="002B4FD1">
        <w:rPr>
          <w:rFonts w:ascii="Arial" w:eastAsia="Arial" w:hAnsi="Arial" w:cs="Arial"/>
          <w:sz w:val="22"/>
          <w:szCs w:val="22"/>
        </w:rPr>
        <w:t xml:space="preserve">how we provide this </w:t>
      </w:r>
      <w:r w:rsidRPr="002B4FD1">
        <w:rPr>
          <w:rFonts w:ascii="Arial" w:eastAsia="Arial" w:hAnsi="Arial" w:cs="Arial"/>
          <w:sz w:val="22"/>
          <w:szCs w:val="22"/>
        </w:rPr>
        <w:t xml:space="preserve">information </w:t>
      </w:r>
      <w:r w:rsidR="002B4FD1" w:rsidRPr="002B4FD1">
        <w:rPr>
          <w:rFonts w:ascii="Arial" w:eastAsia="Arial" w:hAnsi="Arial" w:cs="Arial"/>
          <w:sz w:val="22"/>
          <w:szCs w:val="22"/>
        </w:rPr>
        <w:t xml:space="preserve">is provided </w:t>
      </w:r>
      <w:r w:rsidR="09C46C42" w:rsidRPr="002B4FD1">
        <w:rPr>
          <w:rFonts w:ascii="Arial" w:eastAsia="Arial" w:hAnsi="Arial" w:cs="Arial"/>
          <w:sz w:val="22"/>
          <w:szCs w:val="22"/>
        </w:rPr>
        <w:t xml:space="preserve">by </w:t>
      </w:r>
      <w:r w:rsidR="0C62A71F" w:rsidRPr="002B4FD1">
        <w:rPr>
          <w:rFonts w:ascii="Arial" w:eastAsia="Arial" w:hAnsi="Arial" w:cs="Arial"/>
          <w:sz w:val="22"/>
          <w:szCs w:val="22"/>
        </w:rPr>
        <w:t>updating the phone message</w:t>
      </w:r>
      <w:r w:rsidR="402729BE" w:rsidRPr="002B4FD1">
        <w:rPr>
          <w:rFonts w:ascii="Arial" w:eastAsia="Arial" w:hAnsi="Arial" w:cs="Arial"/>
          <w:sz w:val="22"/>
          <w:szCs w:val="22"/>
        </w:rPr>
        <w:t xml:space="preserve"> and</w:t>
      </w:r>
      <w:r w:rsidR="0C62A71F" w:rsidRPr="002B4FD1">
        <w:rPr>
          <w:rFonts w:ascii="Arial" w:eastAsia="Arial" w:hAnsi="Arial" w:cs="Arial"/>
          <w:sz w:val="22"/>
          <w:szCs w:val="22"/>
        </w:rPr>
        <w:t xml:space="preserve"> website </w:t>
      </w:r>
      <w:r w:rsidR="0C7B2D28" w:rsidRPr="002B4FD1">
        <w:rPr>
          <w:rFonts w:ascii="Arial" w:eastAsia="Arial" w:hAnsi="Arial" w:cs="Arial"/>
          <w:sz w:val="22"/>
          <w:szCs w:val="22"/>
        </w:rPr>
        <w:t xml:space="preserve">as well as </w:t>
      </w:r>
      <w:r w:rsidR="002B4FD1" w:rsidRPr="002B4FD1">
        <w:rPr>
          <w:rFonts w:ascii="Arial" w:eastAsia="Arial" w:hAnsi="Arial" w:cs="Arial"/>
          <w:sz w:val="22"/>
          <w:szCs w:val="22"/>
        </w:rPr>
        <w:t xml:space="preserve">updating </w:t>
      </w:r>
      <w:r w:rsidR="0C7B2D28" w:rsidRPr="002B4FD1">
        <w:rPr>
          <w:rFonts w:ascii="Arial" w:eastAsia="Arial" w:hAnsi="Arial" w:cs="Arial"/>
          <w:sz w:val="22"/>
          <w:szCs w:val="22"/>
        </w:rPr>
        <w:t xml:space="preserve">staff </w:t>
      </w:r>
      <w:r w:rsidR="0C62A71F" w:rsidRPr="002B4FD1">
        <w:rPr>
          <w:rFonts w:ascii="Arial" w:eastAsia="Arial" w:hAnsi="Arial" w:cs="Arial"/>
          <w:sz w:val="22"/>
          <w:szCs w:val="22"/>
        </w:rPr>
        <w:t xml:space="preserve">training. The practice manager will ensure that this is done by the end of </w:t>
      </w:r>
      <w:r w:rsidR="002B4FD1" w:rsidRPr="002B4FD1">
        <w:rPr>
          <w:rFonts w:ascii="Arial" w:eastAsia="Arial" w:hAnsi="Arial" w:cs="Arial"/>
          <w:sz w:val="22"/>
          <w:szCs w:val="22"/>
        </w:rPr>
        <w:t>December 2024.</w:t>
      </w:r>
    </w:p>
    <w:p w:rsidR="002B4FD1" w:rsidRDefault="002B4FD1" w:rsidP="002B4FD1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2B4FD1" w:rsidRDefault="055A4543" w:rsidP="4074FDA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Patients should have their needs </w:t>
      </w:r>
      <w:r w:rsidR="113D35D2" w:rsidRPr="4074FDAC">
        <w:rPr>
          <w:rFonts w:ascii="Arial" w:eastAsia="Arial" w:hAnsi="Arial" w:cs="Arial"/>
          <w:sz w:val="22"/>
          <w:szCs w:val="22"/>
        </w:rPr>
        <w:t xml:space="preserve">reasonably </w:t>
      </w:r>
      <w:r w:rsidRPr="4074FDAC">
        <w:rPr>
          <w:rFonts w:ascii="Arial" w:eastAsia="Arial" w:hAnsi="Arial" w:cs="Arial"/>
          <w:sz w:val="22"/>
          <w:szCs w:val="22"/>
        </w:rPr>
        <w:t xml:space="preserve">met at their appointments. </w:t>
      </w:r>
    </w:p>
    <w:p w:rsidR="002B4FD1" w:rsidRDefault="002B4FD1" w:rsidP="002B4FD1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55A4543" w:rsidRDefault="055A4543" w:rsidP="002B4FD1">
      <w:pPr>
        <w:pStyle w:val="ListParagraph"/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Clinicians will receive </w:t>
      </w:r>
      <w:r w:rsidR="5E199D7D" w:rsidRPr="4074FDAC">
        <w:rPr>
          <w:rFonts w:ascii="Arial" w:eastAsia="Arial" w:hAnsi="Arial" w:cs="Arial"/>
          <w:sz w:val="22"/>
          <w:szCs w:val="22"/>
        </w:rPr>
        <w:t>an update on how to</w:t>
      </w:r>
      <w:r w:rsidRPr="4074FDAC">
        <w:rPr>
          <w:rFonts w:ascii="Arial" w:eastAsia="Arial" w:hAnsi="Arial" w:cs="Arial"/>
          <w:sz w:val="22"/>
          <w:szCs w:val="22"/>
        </w:rPr>
        <w:t xml:space="preserve"> </w:t>
      </w:r>
      <w:r w:rsidR="5BAE7A59" w:rsidRPr="4074FDAC">
        <w:rPr>
          <w:rFonts w:ascii="Arial" w:eastAsia="Arial" w:hAnsi="Arial" w:cs="Arial"/>
          <w:sz w:val="22"/>
          <w:szCs w:val="22"/>
        </w:rPr>
        <w:t xml:space="preserve">elicit and manage </w:t>
      </w:r>
      <w:r w:rsidRPr="4074FDAC">
        <w:rPr>
          <w:rFonts w:ascii="Arial" w:eastAsia="Arial" w:hAnsi="Arial" w:cs="Arial"/>
          <w:sz w:val="22"/>
          <w:szCs w:val="22"/>
        </w:rPr>
        <w:t xml:space="preserve">patient </w:t>
      </w:r>
      <w:r w:rsidR="2BFBAB5F" w:rsidRPr="4074FDAC">
        <w:rPr>
          <w:rFonts w:ascii="Arial" w:eastAsia="Arial" w:hAnsi="Arial" w:cs="Arial"/>
          <w:sz w:val="22"/>
          <w:szCs w:val="22"/>
        </w:rPr>
        <w:t>needs during the appointment</w:t>
      </w:r>
      <w:r w:rsidRPr="4074FDAC">
        <w:rPr>
          <w:rFonts w:ascii="Arial" w:eastAsia="Arial" w:hAnsi="Arial" w:cs="Arial"/>
          <w:sz w:val="22"/>
          <w:szCs w:val="22"/>
        </w:rPr>
        <w:t>. The GP Partners will en</w:t>
      </w:r>
      <w:r w:rsidR="422A2D29" w:rsidRPr="4074FDAC">
        <w:rPr>
          <w:rFonts w:ascii="Arial" w:eastAsia="Arial" w:hAnsi="Arial" w:cs="Arial"/>
          <w:sz w:val="22"/>
          <w:szCs w:val="22"/>
        </w:rPr>
        <w:t xml:space="preserve">sure that this is done by the end of </w:t>
      </w:r>
      <w:r w:rsidR="002B4FD1">
        <w:rPr>
          <w:rFonts w:ascii="Arial" w:eastAsia="Arial" w:hAnsi="Arial" w:cs="Arial"/>
          <w:sz w:val="22"/>
          <w:szCs w:val="22"/>
        </w:rPr>
        <w:t xml:space="preserve">December </w:t>
      </w:r>
      <w:r w:rsidR="422A2D29" w:rsidRPr="4074FDAC">
        <w:rPr>
          <w:rFonts w:ascii="Arial" w:eastAsia="Arial" w:hAnsi="Arial" w:cs="Arial"/>
          <w:sz w:val="22"/>
          <w:szCs w:val="22"/>
        </w:rPr>
        <w:t>2024.</w:t>
      </w:r>
    </w:p>
    <w:p w:rsidR="43384C0A" w:rsidRDefault="43384C0A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</w:t>
      </w:r>
      <w:r w:rsidR="00540648">
        <w:rPr>
          <w:rFonts w:ascii="Arial" w:eastAsia="Arial" w:hAnsi="Arial" w:cs="Arial"/>
          <w:sz w:val="22"/>
          <w:szCs w:val="22"/>
        </w:rPr>
        <w:t xml:space="preserve">NPS </w:t>
      </w:r>
      <w:r w:rsidRPr="4074FDAC">
        <w:rPr>
          <w:rFonts w:ascii="Arial" w:eastAsia="Arial" w:hAnsi="Arial" w:cs="Arial"/>
          <w:sz w:val="22"/>
          <w:szCs w:val="22"/>
        </w:rPr>
        <w:t xml:space="preserve">will be undertaken </w:t>
      </w:r>
      <w:r w:rsidR="002B4FD1">
        <w:rPr>
          <w:rFonts w:ascii="Arial" w:eastAsia="Arial" w:hAnsi="Arial" w:cs="Arial"/>
          <w:sz w:val="22"/>
          <w:szCs w:val="22"/>
        </w:rPr>
        <w:t xml:space="preserve">in January 2025, which will be </w:t>
      </w:r>
      <w:r w:rsidRPr="4074FDAC">
        <w:rPr>
          <w:rFonts w:ascii="Arial" w:eastAsia="Arial" w:hAnsi="Arial" w:cs="Arial"/>
          <w:sz w:val="22"/>
          <w:szCs w:val="22"/>
        </w:rPr>
        <w:t>a</w:t>
      </w:r>
      <w:r w:rsidR="7F74A53A" w:rsidRPr="4074FDAC">
        <w:rPr>
          <w:rFonts w:ascii="Arial" w:eastAsia="Arial" w:hAnsi="Arial" w:cs="Arial"/>
          <w:sz w:val="22"/>
          <w:szCs w:val="22"/>
        </w:rPr>
        <w:t xml:space="preserve"> good</w:t>
      </w:r>
      <w:r w:rsidRPr="4074FDAC">
        <w:rPr>
          <w:rFonts w:ascii="Arial" w:eastAsia="Arial" w:hAnsi="Arial" w:cs="Arial"/>
          <w:sz w:val="22"/>
          <w:szCs w:val="22"/>
        </w:rPr>
        <w:t xml:space="preserve"> opportunity to </w:t>
      </w:r>
      <w:r w:rsidR="002B4FD1">
        <w:rPr>
          <w:rFonts w:ascii="Arial" w:eastAsia="Arial" w:hAnsi="Arial" w:cs="Arial"/>
          <w:sz w:val="22"/>
          <w:szCs w:val="22"/>
        </w:rPr>
        <w:t xml:space="preserve">review if </w:t>
      </w:r>
      <w:proofErr w:type="gramStart"/>
      <w:r w:rsidR="33DFE7FA" w:rsidRPr="4074FDAC">
        <w:rPr>
          <w:rFonts w:ascii="Arial" w:eastAsia="Arial" w:hAnsi="Arial" w:cs="Arial"/>
          <w:sz w:val="22"/>
          <w:szCs w:val="22"/>
        </w:rPr>
        <w:t>patients</w:t>
      </w:r>
      <w:proofErr w:type="gramEnd"/>
      <w:r w:rsidR="33DFE7FA" w:rsidRPr="4074FDAC">
        <w:rPr>
          <w:rFonts w:ascii="Arial" w:eastAsia="Arial" w:hAnsi="Arial" w:cs="Arial"/>
          <w:sz w:val="22"/>
          <w:szCs w:val="22"/>
        </w:rPr>
        <w:t xml:space="preserve"> satisfaction</w:t>
      </w:r>
      <w:r w:rsidR="002B4FD1">
        <w:rPr>
          <w:rFonts w:ascii="Arial" w:eastAsia="Arial" w:hAnsi="Arial" w:cs="Arial"/>
          <w:sz w:val="22"/>
          <w:szCs w:val="22"/>
        </w:rPr>
        <w:t xml:space="preserve"> has improved in these domains.</w:t>
      </w:r>
    </w:p>
    <w:p w:rsidR="538BF32B" w:rsidRDefault="538BF32B" w:rsidP="4074FDAC">
      <w:pPr>
        <w:rPr>
          <w:rFonts w:ascii="Arial" w:eastAsia="Arial" w:hAnsi="Arial" w:cs="Arial"/>
          <w:sz w:val="22"/>
          <w:szCs w:val="22"/>
        </w:rPr>
      </w:pPr>
      <w:r w:rsidRPr="4074FDAC">
        <w:rPr>
          <w:rFonts w:ascii="Arial" w:eastAsia="Arial" w:hAnsi="Arial" w:cs="Arial"/>
          <w:sz w:val="22"/>
          <w:szCs w:val="22"/>
        </w:rPr>
        <w:t xml:space="preserve">The practice will continue the </w:t>
      </w:r>
      <w:proofErr w:type="spellStart"/>
      <w:r w:rsidRPr="4074FDAC">
        <w:rPr>
          <w:rFonts w:ascii="Arial" w:eastAsia="Arial" w:hAnsi="Arial" w:cs="Arial"/>
          <w:sz w:val="22"/>
          <w:szCs w:val="22"/>
        </w:rPr>
        <w:t>programme</w:t>
      </w:r>
      <w:proofErr w:type="spellEnd"/>
      <w:r w:rsidRPr="4074FDAC">
        <w:rPr>
          <w:rFonts w:ascii="Arial" w:eastAsia="Arial" w:hAnsi="Arial" w:cs="Arial"/>
          <w:sz w:val="22"/>
          <w:szCs w:val="22"/>
        </w:rPr>
        <w:t xml:space="preserve"> of improving patient satisfaction through ongoing review of feedback.</w:t>
      </w:r>
    </w:p>
    <w:sectPr w:rsidR="538BF32B" w:rsidSect="0024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E344"/>
    <w:multiLevelType w:val="hybridMultilevel"/>
    <w:tmpl w:val="500E91EA"/>
    <w:lvl w:ilvl="0" w:tplc="4FD40742">
      <w:start w:val="1"/>
      <w:numFmt w:val="decimal"/>
      <w:lvlText w:val="%1."/>
      <w:lvlJc w:val="left"/>
      <w:pPr>
        <w:ind w:left="720" w:hanging="360"/>
      </w:pPr>
    </w:lvl>
    <w:lvl w:ilvl="1" w:tplc="CF14CCF8">
      <w:start w:val="1"/>
      <w:numFmt w:val="lowerLetter"/>
      <w:lvlText w:val="%2."/>
      <w:lvlJc w:val="left"/>
      <w:pPr>
        <w:ind w:left="1440" w:hanging="360"/>
      </w:pPr>
    </w:lvl>
    <w:lvl w:ilvl="2" w:tplc="DDEA181E">
      <w:start w:val="1"/>
      <w:numFmt w:val="lowerRoman"/>
      <w:lvlText w:val="%3."/>
      <w:lvlJc w:val="right"/>
      <w:pPr>
        <w:ind w:left="2160" w:hanging="180"/>
      </w:pPr>
    </w:lvl>
    <w:lvl w:ilvl="3" w:tplc="8DE621C6">
      <w:start w:val="1"/>
      <w:numFmt w:val="decimal"/>
      <w:lvlText w:val="%4."/>
      <w:lvlJc w:val="left"/>
      <w:pPr>
        <w:ind w:left="2880" w:hanging="360"/>
      </w:pPr>
    </w:lvl>
    <w:lvl w:ilvl="4" w:tplc="FB28C36A">
      <w:start w:val="1"/>
      <w:numFmt w:val="lowerLetter"/>
      <w:lvlText w:val="%5."/>
      <w:lvlJc w:val="left"/>
      <w:pPr>
        <w:ind w:left="3600" w:hanging="360"/>
      </w:pPr>
    </w:lvl>
    <w:lvl w:ilvl="5" w:tplc="32BCDB16">
      <w:start w:val="1"/>
      <w:numFmt w:val="lowerRoman"/>
      <w:lvlText w:val="%6."/>
      <w:lvlJc w:val="right"/>
      <w:pPr>
        <w:ind w:left="4320" w:hanging="180"/>
      </w:pPr>
    </w:lvl>
    <w:lvl w:ilvl="6" w:tplc="8B24550E">
      <w:start w:val="1"/>
      <w:numFmt w:val="decimal"/>
      <w:lvlText w:val="%7."/>
      <w:lvlJc w:val="left"/>
      <w:pPr>
        <w:ind w:left="5040" w:hanging="360"/>
      </w:pPr>
    </w:lvl>
    <w:lvl w:ilvl="7" w:tplc="7FF45A56">
      <w:start w:val="1"/>
      <w:numFmt w:val="lowerLetter"/>
      <w:lvlText w:val="%8."/>
      <w:lvlJc w:val="left"/>
      <w:pPr>
        <w:ind w:left="5760" w:hanging="360"/>
      </w:pPr>
    </w:lvl>
    <w:lvl w:ilvl="8" w:tplc="1B5849A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62AF"/>
    <w:multiLevelType w:val="hybridMultilevel"/>
    <w:tmpl w:val="DFBA793E"/>
    <w:lvl w:ilvl="0" w:tplc="B6A6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8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84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E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05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E7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0F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9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91C5B"/>
    <w:multiLevelType w:val="hybridMultilevel"/>
    <w:tmpl w:val="21540880"/>
    <w:lvl w:ilvl="0" w:tplc="7E3C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E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A3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6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E4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8E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46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2D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2C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6E667"/>
    <w:multiLevelType w:val="hybridMultilevel"/>
    <w:tmpl w:val="96EC8196"/>
    <w:lvl w:ilvl="0" w:tplc="DBACFC4E">
      <w:start w:val="1"/>
      <w:numFmt w:val="decimal"/>
      <w:lvlText w:val="%1."/>
      <w:lvlJc w:val="left"/>
      <w:pPr>
        <w:ind w:left="720" w:hanging="360"/>
      </w:pPr>
    </w:lvl>
    <w:lvl w:ilvl="1" w:tplc="DA6046D6">
      <w:start w:val="1"/>
      <w:numFmt w:val="lowerLetter"/>
      <w:lvlText w:val="%2."/>
      <w:lvlJc w:val="left"/>
      <w:pPr>
        <w:ind w:left="1440" w:hanging="360"/>
      </w:pPr>
    </w:lvl>
    <w:lvl w:ilvl="2" w:tplc="EA66F44E">
      <w:start w:val="1"/>
      <w:numFmt w:val="lowerRoman"/>
      <w:lvlText w:val="%3."/>
      <w:lvlJc w:val="right"/>
      <w:pPr>
        <w:ind w:left="2160" w:hanging="180"/>
      </w:pPr>
    </w:lvl>
    <w:lvl w:ilvl="3" w:tplc="10D87946">
      <w:start w:val="1"/>
      <w:numFmt w:val="decimal"/>
      <w:lvlText w:val="%4."/>
      <w:lvlJc w:val="left"/>
      <w:pPr>
        <w:ind w:left="2880" w:hanging="360"/>
      </w:pPr>
    </w:lvl>
    <w:lvl w:ilvl="4" w:tplc="FEC0A47A">
      <w:start w:val="1"/>
      <w:numFmt w:val="lowerLetter"/>
      <w:lvlText w:val="%5."/>
      <w:lvlJc w:val="left"/>
      <w:pPr>
        <w:ind w:left="3600" w:hanging="360"/>
      </w:pPr>
    </w:lvl>
    <w:lvl w:ilvl="5" w:tplc="807E04FA">
      <w:start w:val="1"/>
      <w:numFmt w:val="lowerRoman"/>
      <w:lvlText w:val="%6."/>
      <w:lvlJc w:val="right"/>
      <w:pPr>
        <w:ind w:left="4320" w:hanging="180"/>
      </w:pPr>
    </w:lvl>
    <w:lvl w:ilvl="6" w:tplc="3C947064">
      <w:start w:val="1"/>
      <w:numFmt w:val="decimal"/>
      <w:lvlText w:val="%7."/>
      <w:lvlJc w:val="left"/>
      <w:pPr>
        <w:ind w:left="5040" w:hanging="360"/>
      </w:pPr>
    </w:lvl>
    <w:lvl w:ilvl="7" w:tplc="135E6B5E">
      <w:start w:val="1"/>
      <w:numFmt w:val="lowerLetter"/>
      <w:lvlText w:val="%8."/>
      <w:lvlJc w:val="left"/>
      <w:pPr>
        <w:ind w:left="5760" w:hanging="360"/>
      </w:pPr>
    </w:lvl>
    <w:lvl w:ilvl="8" w:tplc="58924A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26E25F07"/>
    <w:rsid w:val="00014B4A"/>
    <w:rsid w:val="00244C52"/>
    <w:rsid w:val="002B4FD1"/>
    <w:rsid w:val="00462C93"/>
    <w:rsid w:val="00540648"/>
    <w:rsid w:val="006D8EF9"/>
    <w:rsid w:val="00F0A3EB"/>
    <w:rsid w:val="01060CC5"/>
    <w:rsid w:val="014BB87A"/>
    <w:rsid w:val="0215F53C"/>
    <w:rsid w:val="03A096E7"/>
    <w:rsid w:val="046B5C31"/>
    <w:rsid w:val="055A4543"/>
    <w:rsid w:val="0587A821"/>
    <w:rsid w:val="058F4A30"/>
    <w:rsid w:val="06FD2300"/>
    <w:rsid w:val="085C5934"/>
    <w:rsid w:val="08B3AD7F"/>
    <w:rsid w:val="09B9350B"/>
    <w:rsid w:val="09C46C42"/>
    <w:rsid w:val="0A11D9E7"/>
    <w:rsid w:val="0B5E5C39"/>
    <w:rsid w:val="0B67D73B"/>
    <w:rsid w:val="0BC58573"/>
    <w:rsid w:val="0C62A71F"/>
    <w:rsid w:val="0C7B2D28"/>
    <w:rsid w:val="10BB5F78"/>
    <w:rsid w:val="113D35D2"/>
    <w:rsid w:val="11829F43"/>
    <w:rsid w:val="123CF2D9"/>
    <w:rsid w:val="13EF0952"/>
    <w:rsid w:val="14A218F0"/>
    <w:rsid w:val="14C02379"/>
    <w:rsid w:val="1606F6F0"/>
    <w:rsid w:val="17B52D62"/>
    <w:rsid w:val="186A857E"/>
    <w:rsid w:val="187F2CE0"/>
    <w:rsid w:val="188C4D60"/>
    <w:rsid w:val="18C2269E"/>
    <w:rsid w:val="19D4FE99"/>
    <w:rsid w:val="1B2B2759"/>
    <w:rsid w:val="1C05D09E"/>
    <w:rsid w:val="1DAD243E"/>
    <w:rsid w:val="1DC55BC3"/>
    <w:rsid w:val="205D46F6"/>
    <w:rsid w:val="2100A641"/>
    <w:rsid w:val="23EAB124"/>
    <w:rsid w:val="253456AE"/>
    <w:rsid w:val="26AE5ED8"/>
    <w:rsid w:val="26E25F07"/>
    <w:rsid w:val="26FCCC0A"/>
    <w:rsid w:val="2757C973"/>
    <w:rsid w:val="2841E333"/>
    <w:rsid w:val="2BFBAB5F"/>
    <w:rsid w:val="2C613F4A"/>
    <w:rsid w:val="2D032C26"/>
    <w:rsid w:val="2D1937ED"/>
    <w:rsid w:val="2D8E0B78"/>
    <w:rsid w:val="2DBEEF07"/>
    <w:rsid w:val="2EA700E4"/>
    <w:rsid w:val="2FDCA353"/>
    <w:rsid w:val="325072D4"/>
    <w:rsid w:val="32711596"/>
    <w:rsid w:val="33DFE7FA"/>
    <w:rsid w:val="3477DAC8"/>
    <w:rsid w:val="3485C816"/>
    <w:rsid w:val="34DCEF5F"/>
    <w:rsid w:val="353CD179"/>
    <w:rsid w:val="358591A1"/>
    <w:rsid w:val="35B6DA37"/>
    <w:rsid w:val="364B0A99"/>
    <w:rsid w:val="3790758C"/>
    <w:rsid w:val="383F37BD"/>
    <w:rsid w:val="398F8718"/>
    <w:rsid w:val="3A0776A2"/>
    <w:rsid w:val="3AC881B2"/>
    <w:rsid w:val="3B6E19FC"/>
    <w:rsid w:val="3C74FAA2"/>
    <w:rsid w:val="3C888473"/>
    <w:rsid w:val="3CCE9566"/>
    <w:rsid w:val="3CFC6390"/>
    <w:rsid w:val="3D4F0586"/>
    <w:rsid w:val="3DDF5DBD"/>
    <w:rsid w:val="3F1FF0BB"/>
    <w:rsid w:val="3F3F677C"/>
    <w:rsid w:val="402723B2"/>
    <w:rsid w:val="402729BE"/>
    <w:rsid w:val="4030342D"/>
    <w:rsid w:val="4074FDAC"/>
    <w:rsid w:val="412D4A51"/>
    <w:rsid w:val="418820BD"/>
    <w:rsid w:val="422A2D29"/>
    <w:rsid w:val="424D6A8D"/>
    <w:rsid w:val="43384C0A"/>
    <w:rsid w:val="43385C88"/>
    <w:rsid w:val="45C88738"/>
    <w:rsid w:val="473C314C"/>
    <w:rsid w:val="47C0AD91"/>
    <w:rsid w:val="493A9DA0"/>
    <w:rsid w:val="4B84E2F2"/>
    <w:rsid w:val="4DA980FE"/>
    <w:rsid w:val="4DCA5523"/>
    <w:rsid w:val="4E613A6C"/>
    <w:rsid w:val="4E84AAB9"/>
    <w:rsid w:val="4FDB6ECC"/>
    <w:rsid w:val="50F6A613"/>
    <w:rsid w:val="5102CDB8"/>
    <w:rsid w:val="533D7FBD"/>
    <w:rsid w:val="538BF32B"/>
    <w:rsid w:val="54C5A25C"/>
    <w:rsid w:val="55192ACE"/>
    <w:rsid w:val="55D5F698"/>
    <w:rsid w:val="56087C3D"/>
    <w:rsid w:val="560C0505"/>
    <w:rsid w:val="569A635C"/>
    <w:rsid w:val="572A30C2"/>
    <w:rsid w:val="5908BCEA"/>
    <w:rsid w:val="5933D773"/>
    <w:rsid w:val="5AE14390"/>
    <w:rsid w:val="5BAE7A59"/>
    <w:rsid w:val="5CFDE596"/>
    <w:rsid w:val="5E199D7D"/>
    <w:rsid w:val="5E3FC7BC"/>
    <w:rsid w:val="5EAAB57E"/>
    <w:rsid w:val="5FB7DEFF"/>
    <w:rsid w:val="6034C823"/>
    <w:rsid w:val="60FB798D"/>
    <w:rsid w:val="6124B637"/>
    <w:rsid w:val="62A9FB53"/>
    <w:rsid w:val="63BB93F9"/>
    <w:rsid w:val="63D121C8"/>
    <w:rsid w:val="644CBF30"/>
    <w:rsid w:val="645EC852"/>
    <w:rsid w:val="64C65D32"/>
    <w:rsid w:val="66EA83AC"/>
    <w:rsid w:val="677C147F"/>
    <w:rsid w:val="67BE5682"/>
    <w:rsid w:val="67DB2432"/>
    <w:rsid w:val="6830347E"/>
    <w:rsid w:val="68F37420"/>
    <w:rsid w:val="6B80E54E"/>
    <w:rsid w:val="6C0A2D3E"/>
    <w:rsid w:val="6D348654"/>
    <w:rsid w:val="6E73F8DC"/>
    <w:rsid w:val="6F407B1F"/>
    <w:rsid w:val="6F879168"/>
    <w:rsid w:val="6FB0F42E"/>
    <w:rsid w:val="7009EFB5"/>
    <w:rsid w:val="70E2064E"/>
    <w:rsid w:val="724F1599"/>
    <w:rsid w:val="733E1F68"/>
    <w:rsid w:val="74181126"/>
    <w:rsid w:val="7439E129"/>
    <w:rsid w:val="74A042A8"/>
    <w:rsid w:val="75DB65D4"/>
    <w:rsid w:val="767F7F3C"/>
    <w:rsid w:val="76AA9AA6"/>
    <w:rsid w:val="78418FC7"/>
    <w:rsid w:val="78E55E9C"/>
    <w:rsid w:val="790F4DB0"/>
    <w:rsid w:val="7B2CAF63"/>
    <w:rsid w:val="7BFD2969"/>
    <w:rsid w:val="7C9E8F7C"/>
    <w:rsid w:val="7DECFAA8"/>
    <w:rsid w:val="7E265528"/>
    <w:rsid w:val="7F74A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52"/>
  </w:style>
  <w:style w:type="paragraph" w:styleId="Heading1">
    <w:name w:val="heading 1"/>
    <w:basedOn w:val="Normal"/>
    <w:next w:val="Normal"/>
    <w:link w:val="Heading1Char"/>
    <w:uiPriority w:val="9"/>
    <w:qFormat/>
    <w:rsid w:val="00244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4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4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4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4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4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4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4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4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4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44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44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44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44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44C5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4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244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44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44C52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244C52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4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4C5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p-patient.co.uk/patientexperiences?practicecode=F86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UBEROI, Rameet (CRAWLEY ROAD MEDICAL CENTRE)</dc:creator>
  <cp:keywords/>
  <dc:description/>
  <cp:lastModifiedBy>Rameet Singh</cp:lastModifiedBy>
  <cp:revision>3</cp:revision>
  <dcterms:created xsi:type="dcterms:W3CDTF">2024-10-21T07:56:00Z</dcterms:created>
  <dcterms:modified xsi:type="dcterms:W3CDTF">2024-10-27T09:50:00Z</dcterms:modified>
</cp:coreProperties>
</file>