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EB9" w:rsidRDefault="00504592">
      <w:pPr>
        <w:pStyle w:val="Title"/>
        <w:jc w:val="center"/>
        <w:rPr>
          <w:rFonts w:ascii="Helvetica" w:eastAsia="Helvetica" w:hAnsi="Helvetica" w:cs="Helvetica"/>
          <w:b w:val="0"/>
          <w:bCs w:val="0"/>
          <w:color w:val="00FDFF"/>
          <w:sz w:val="56"/>
          <w:szCs w:val="56"/>
          <w:u w:color="00FDFF"/>
        </w:rPr>
      </w:pPr>
      <w:r>
        <w:rPr>
          <w:noProof/>
        </w:rPr>
        <mc:AlternateContent>
          <mc:Choice Requires="wps">
            <w:drawing>
              <wp:anchor distT="0" distB="0" distL="0" distR="0" simplePos="0" relativeHeight="251661312" behindDoc="0" locked="0" layoutInCell="1" allowOverlap="1" wp14:anchorId="2EEAE342" wp14:editId="041D2A8E">
                <wp:simplePos x="0" y="0"/>
                <wp:positionH relativeFrom="page">
                  <wp:posOffset>4133850</wp:posOffset>
                </wp:positionH>
                <wp:positionV relativeFrom="page">
                  <wp:posOffset>504826</wp:posOffset>
                </wp:positionV>
                <wp:extent cx="2703195" cy="304800"/>
                <wp:effectExtent l="0" t="0" r="1905" b="0"/>
                <wp:wrapNone/>
                <wp:docPr id="1073741827" name="officeArt object" descr="officeArt object"/>
                <wp:cNvGraphicFramePr/>
                <a:graphic xmlns:a="http://schemas.openxmlformats.org/drawingml/2006/main">
                  <a:graphicData uri="http://schemas.microsoft.com/office/word/2010/wordprocessingShape">
                    <wps:wsp>
                      <wps:cNvSpPr txBox="1"/>
                      <wps:spPr>
                        <a:xfrm>
                          <a:off x="0" y="0"/>
                          <a:ext cx="2703195" cy="304800"/>
                        </a:xfrm>
                        <a:prstGeom prst="rect">
                          <a:avLst/>
                        </a:prstGeom>
                        <a:noFill/>
                        <a:ln w="12700" cap="flat">
                          <a:noFill/>
                          <a:miter lim="400000"/>
                        </a:ln>
                        <a:effectLst/>
                      </wps:spPr>
                      <wps:txbx>
                        <w:txbxContent>
                          <w:p w:rsidR="00A60EB9" w:rsidRDefault="00504592" w:rsidP="00504592">
                            <w:pPr>
                              <w:pStyle w:val="Header"/>
                            </w:pPr>
                            <w:r>
                              <w:rPr>
                                <w:color w:val="D4FB79"/>
                                <w:u w:color="D4FB79"/>
                                <w:lang w:val="en-US"/>
                              </w:rPr>
                              <w:t>DECE</w:t>
                            </w:r>
                            <w:r>
                              <w:rPr>
                                <w:color w:val="D4FB79"/>
                                <w:u w:color="D4FB79"/>
                                <w:lang w:val="en-US"/>
                              </w:rPr>
                              <w:t>M</w:t>
                            </w:r>
                            <w:r>
                              <w:rPr>
                                <w:color w:val="D4FB79"/>
                                <w:u w:color="D4FB79"/>
                                <w:lang w:val="en-US"/>
                              </w:rPr>
                              <w:t>BER 2020</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fficeArt object" o:spid="_x0000_s1026" type="#_x0000_t202" alt="officeArt object" style="position:absolute;left:0;text-align:left;margin-left:325.5pt;margin-top:39.75pt;width:212.85pt;height:2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" filled="f" stroked="f" strokeweight="1pt">
                <v:stroke miterlimit="4"/>
                <v:textbox inset="0,0,0,0">
                  <w:txbxContent>
                    <w:p w:rsidR="00A60EB9" w:rsidRDefault="00504592" w:rsidP="00504592">
                      <w:pPr>
                        <w:pStyle w:val="Header"/>
                      </w:pPr>
                      <w:r>
                        <w:rPr>
                          <w:color w:val="D4FB79"/>
                          <w:u w:color="D4FB79"/>
                          <w:lang w:val="en-US"/>
                        </w:rPr>
                        <w:t>DECE</w:t>
                      </w:r>
                      <w:r>
                        <w:rPr>
                          <w:color w:val="D4FB79"/>
                          <w:u w:color="D4FB79"/>
                          <w:lang w:val="en-US"/>
                        </w:rPr>
                        <w:t>M</w:t>
                      </w:r>
                      <w:r>
                        <w:rPr>
                          <w:color w:val="D4FB79"/>
                          <w:u w:color="D4FB79"/>
                          <w:lang w:val="en-US"/>
                        </w:rPr>
                        <w:t>BER 2020</w:t>
                      </w:r>
                    </w:p>
                  </w:txbxContent>
                </v:textbox>
                <w10:wrap anchorx="page" anchory="page"/>
              </v:shape>
            </w:pict>
          </mc:Fallback>
        </mc:AlternateContent>
      </w:r>
      <w:r>
        <w:rPr>
          <w:rFonts w:ascii="Helvetica" w:hAnsi="Helvetica"/>
          <w:color w:val="00FDFF"/>
          <w:sz w:val="56"/>
          <w:szCs w:val="56"/>
          <w:u w:color="00FDFF"/>
        </w:rPr>
        <w:t>REPORT FROM THE SURGERY</w:t>
      </w:r>
    </w:p>
    <w:p w:rsidR="00A60EB9" w:rsidRDefault="00A60EB9">
      <w:pPr>
        <w:pStyle w:val="Default"/>
        <w:rPr>
          <w:rFonts w:ascii="Calibri" w:eastAsia="Calibri" w:hAnsi="Calibri" w:cs="Calibri"/>
          <w:lang w:val="en-US"/>
        </w:rPr>
      </w:pPr>
    </w:p>
    <w:p w:rsidR="00504592" w:rsidRDefault="00504592">
      <w:pPr>
        <w:pStyle w:val="Default"/>
        <w:jc w:val="center"/>
        <w:rPr>
          <w:rFonts w:ascii="Calibri" w:hAnsi="Calibri"/>
          <w:sz w:val="26"/>
          <w:szCs w:val="26"/>
          <w:lang w:val="en-US"/>
        </w:rPr>
      </w:pPr>
      <w:r>
        <w:rPr>
          <w:rFonts w:ascii="Calibri" w:hAnsi="Calibri"/>
          <w:sz w:val="26"/>
          <w:szCs w:val="26"/>
          <w:lang w:val="en-US"/>
        </w:rPr>
        <w:t xml:space="preserve">Three Urgent Messages </w:t>
      </w:r>
      <w:proofErr w:type="gramStart"/>
      <w:r>
        <w:rPr>
          <w:rFonts w:ascii="Calibri" w:hAnsi="Calibri"/>
          <w:sz w:val="26"/>
          <w:szCs w:val="26"/>
          <w:lang w:val="en-US"/>
        </w:rPr>
        <w:t>From</w:t>
      </w:r>
      <w:proofErr w:type="gramEnd"/>
      <w:r>
        <w:rPr>
          <w:rFonts w:ascii="Calibri" w:hAnsi="Calibri"/>
          <w:sz w:val="26"/>
          <w:szCs w:val="26"/>
          <w:lang w:val="en-US"/>
        </w:rPr>
        <w:t xml:space="preserve"> the Bearsted Medical </w:t>
      </w:r>
    </w:p>
    <w:p w:rsidR="00A60EB9" w:rsidRDefault="00504592">
      <w:pPr>
        <w:pStyle w:val="Default"/>
        <w:jc w:val="center"/>
        <w:rPr>
          <w:rFonts w:ascii="Calibri" w:eastAsia="Calibri" w:hAnsi="Calibri" w:cs="Calibri"/>
          <w:sz w:val="26"/>
          <w:szCs w:val="26"/>
        </w:rPr>
      </w:pPr>
      <w:r>
        <w:rPr>
          <w:rFonts w:ascii="Calibri" w:hAnsi="Calibri"/>
          <w:sz w:val="26"/>
          <w:szCs w:val="26"/>
          <w:lang w:val="en-US"/>
        </w:rPr>
        <w:t>Pra</w:t>
      </w:r>
      <w:r>
        <w:rPr>
          <w:rFonts w:ascii="Calibri" w:hAnsi="Calibri"/>
          <w:sz w:val="26"/>
          <w:szCs w:val="26"/>
          <w:lang w:val="en-US"/>
        </w:rPr>
        <w:t>c</w:t>
      </w:r>
      <w:r>
        <w:rPr>
          <w:rFonts w:ascii="Calibri" w:hAnsi="Calibri"/>
          <w:sz w:val="26"/>
          <w:szCs w:val="26"/>
          <w:lang w:val="en-US"/>
        </w:rPr>
        <w:t>tice</w:t>
      </w:r>
    </w:p>
    <w:p w:rsidR="00A60EB9" w:rsidRDefault="00A60EB9">
      <w:pPr>
        <w:pStyle w:val="Default"/>
        <w:rPr>
          <w:rFonts w:ascii="Calibri" w:eastAsia="Calibri" w:hAnsi="Calibri" w:cs="Calibri"/>
          <w:lang w:val="en-US"/>
        </w:rPr>
      </w:pPr>
    </w:p>
    <w:p w:rsidR="00A60EB9" w:rsidRDefault="00504592">
      <w:pPr>
        <w:pStyle w:val="Default"/>
        <w:numPr>
          <w:ilvl w:val="0"/>
          <w:numId w:val="2"/>
        </w:numPr>
        <w:rPr>
          <w:rFonts w:ascii="Calibri" w:hAnsi="Calibri"/>
          <w:sz w:val="24"/>
          <w:szCs w:val="24"/>
          <w:lang w:val="en-US"/>
        </w:rPr>
      </w:pPr>
      <w:r>
        <w:rPr>
          <w:rFonts w:ascii="Calibri" w:hAnsi="Calibri"/>
          <w:sz w:val="24"/>
          <w:szCs w:val="24"/>
          <w:lang w:val="en-US"/>
        </w:rPr>
        <w:t>Covid-19 Vaccination Process</w:t>
      </w:r>
    </w:p>
    <w:p w:rsidR="00A60EB9" w:rsidRDefault="00504592">
      <w:pPr>
        <w:pStyle w:val="Default"/>
        <w:numPr>
          <w:ilvl w:val="0"/>
          <w:numId w:val="2"/>
        </w:numPr>
        <w:rPr>
          <w:rFonts w:ascii="Calibri" w:hAnsi="Calibri"/>
          <w:sz w:val="24"/>
          <w:szCs w:val="24"/>
          <w:lang w:val="en-US"/>
        </w:rPr>
      </w:pPr>
      <w:r>
        <w:rPr>
          <w:rFonts w:ascii="Calibri" w:hAnsi="Calibri"/>
          <w:sz w:val="24"/>
          <w:szCs w:val="24"/>
          <w:lang w:val="en-US"/>
        </w:rPr>
        <w:t>Prescription Procedure</w:t>
      </w:r>
    </w:p>
    <w:p w:rsidR="00A60EB9" w:rsidRDefault="00504592">
      <w:pPr>
        <w:pStyle w:val="Default"/>
        <w:numPr>
          <w:ilvl w:val="0"/>
          <w:numId w:val="2"/>
        </w:numPr>
        <w:rPr>
          <w:rFonts w:ascii="Calibri" w:hAnsi="Calibri"/>
          <w:sz w:val="24"/>
          <w:szCs w:val="24"/>
          <w:lang w:val="en-US"/>
        </w:rPr>
      </w:pPr>
      <w:r>
        <w:rPr>
          <w:rFonts w:ascii="Calibri" w:hAnsi="Calibri"/>
          <w:sz w:val="24"/>
          <w:szCs w:val="24"/>
          <w:lang w:val="en-US"/>
        </w:rPr>
        <w:t>Change to Opening Hours</w:t>
      </w:r>
    </w:p>
    <w:p w:rsidR="00A60EB9" w:rsidRDefault="00A60EB9">
      <w:pPr>
        <w:pStyle w:val="Default"/>
        <w:rPr>
          <w:rFonts w:ascii="Calibri" w:eastAsia="Calibri" w:hAnsi="Calibri" w:cs="Calibri"/>
          <w:sz w:val="24"/>
          <w:szCs w:val="24"/>
          <w:lang w:val="en-US"/>
        </w:rPr>
      </w:pPr>
    </w:p>
    <w:p w:rsidR="00A60EB9" w:rsidRDefault="00504592">
      <w:pPr>
        <w:pStyle w:val="Default"/>
        <w:rPr>
          <w:rFonts w:ascii="Calibri" w:eastAsia="Calibri" w:hAnsi="Calibri" w:cs="Calibri"/>
          <w:sz w:val="24"/>
          <w:szCs w:val="24"/>
        </w:rPr>
      </w:pPr>
      <w:r>
        <w:rPr>
          <w:rFonts w:ascii="Calibri" w:hAnsi="Calibri"/>
          <w:b/>
          <w:bCs/>
          <w:color w:val="0433FF"/>
          <w:sz w:val="24"/>
          <w:szCs w:val="24"/>
          <w:lang w:val="en-US"/>
        </w:rPr>
        <w:t>SURGERY WORKLOAD</w:t>
      </w:r>
      <w:r>
        <w:rPr>
          <w:rFonts w:ascii="Calibri" w:hAnsi="Calibri"/>
          <w:sz w:val="24"/>
          <w:szCs w:val="24"/>
          <w:lang w:val="en-US"/>
        </w:rPr>
        <w:t>: Currently the surgery is completing 700 on-the-day telephone consult</w:t>
      </w:r>
      <w:r>
        <w:rPr>
          <w:rFonts w:ascii="Calibri" w:hAnsi="Calibri"/>
          <w:sz w:val="24"/>
          <w:szCs w:val="24"/>
          <w:lang w:val="en-US"/>
        </w:rPr>
        <w:t>a</w:t>
      </w:r>
      <w:r>
        <w:rPr>
          <w:rFonts w:ascii="Calibri" w:hAnsi="Calibri"/>
          <w:sz w:val="24"/>
          <w:szCs w:val="24"/>
          <w:lang w:val="en-US"/>
        </w:rPr>
        <w:t>tions per week. These consult</w:t>
      </w:r>
      <w:r>
        <w:rPr>
          <w:rFonts w:ascii="Calibri" w:hAnsi="Calibri"/>
          <w:sz w:val="24"/>
          <w:szCs w:val="24"/>
          <w:lang w:val="en-US"/>
        </w:rPr>
        <w:t>a</w:t>
      </w:r>
      <w:r>
        <w:rPr>
          <w:rFonts w:ascii="Calibri" w:hAnsi="Calibri"/>
          <w:sz w:val="24"/>
          <w:szCs w:val="24"/>
          <w:lang w:val="en-US"/>
        </w:rPr>
        <w:t xml:space="preserve">tions are effectively the equivalent of the pre </w:t>
      </w:r>
      <w:proofErr w:type="spellStart"/>
      <w:r>
        <w:rPr>
          <w:rFonts w:ascii="Calibri" w:hAnsi="Calibri"/>
          <w:sz w:val="24"/>
          <w:szCs w:val="24"/>
          <w:lang w:val="en-US"/>
        </w:rPr>
        <w:t>Covid</w:t>
      </w:r>
      <w:proofErr w:type="spellEnd"/>
      <w:r>
        <w:rPr>
          <w:rFonts w:ascii="Calibri" w:hAnsi="Calibri"/>
          <w:sz w:val="24"/>
          <w:szCs w:val="24"/>
          <w:lang w:val="en-US"/>
        </w:rPr>
        <w:t xml:space="preserve"> walk-in clinic and do not include face-to-face appointments, follow-ups, annual reviews etc. This dem</w:t>
      </w:r>
      <w:r>
        <w:rPr>
          <w:rFonts w:ascii="Calibri" w:hAnsi="Calibri"/>
          <w:sz w:val="24"/>
          <w:szCs w:val="24"/>
          <w:lang w:val="en-US"/>
        </w:rPr>
        <w:t>and on GP services is consi</w:t>
      </w:r>
      <w:r>
        <w:rPr>
          <w:rFonts w:ascii="Calibri" w:hAnsi="Calibri"/>
          <w:sz w:val="24"/>
          <w:szCs w:val="24"/>
          <w:lang w:val="en-US"/>
        </w:rPr>
        <w:t>d</w:t>
      </w:r>
      <w:r>
        <w:rPr>
          <w:rFonts w:ascii="Calibri" w:hAnsi="Calibri"/>
          <w:sz w:val="24"/>
          <w:szCs w:val="24"/>
          <w:lang w:val="en-US"/>
        </w:rPr>
        <w:t xml:space="preserve">erably higher than before </w:t>
      </w:r>
      <w:proofErr w:type="spellStart"/>
      <w:r>
        <w:rPr>
          <w:rFonts w:ascii="Calibri" w:hAnsi="Calibri"/>
          <w:sz w:val="24"/>
          <w:szCs w:val="24"/>
          <w:lang w:val="en-US"/>
        </w:rPr>
        <w:t>Covid</w:t>
      </w:r>
      <w:proofErr w:type="spellEnd"/>
      <w:r>
        <w:rPr>
          <w:rFonts w:ascii="Calibri" w:hAnsi="Calibri"/>
          <w:sz w:val="24"/>
          <w:szCs w:val="24"/>
          <w:lang w:val="en-US"/>
        </w:rPr>
        <w:t xml:space="preserve">, so on some exceptionally busy days the available appointment slots may be filled before 11am. </w:t>
      </w:r>
    </w:p>
    <w:p w:rsidR="00A60EB9" w:rsidRDefault="00A60EB9">
      <w:pPr>
        <w:pStyle w:val="Default"/>
        <w:rPr>
          <w:rFonts w:ascii="Calibri" w:eastAsia="Calibri" w:hAnsi="Calibri" w:cs="Calibri"/>
          <w:sz w:val="24"/>
          <w:szCs w:val="24"/>
          <w:lang w:val="en-US"/>
        </w:rPr>
      </w:pPr>
    </w:p>
    <w:p w:rsidR="00A60EB9" w:rsidRDefault="00504592">
      <w:pPr>
        <w:pStyle w:val="Default"/>
        <w:rPr>
          <w:rFonts w:ascii="Calibri" w:eastAsia="Calibri" w:hAnsi="Calibri" w:cs="Calibri"/>
          <w:sz w:val="24"/>
          <w:szCs w:val="24"/>
        </w:rPr>
      </w:pPr>
      <w:r>
        <w:rPr>
          <w:rFonts w:ascii="Calibri" w:hAnsi="Calibri"/>
          <w:sz w:val="24"/>
          <w:szCs w:val="24"/>
          <w:lang w:val="en-US"/>
        </w:rPr>
        <w:t>There have been additional challenges. Due to a recent natio</w:t>
      </w:r>
      <w:r>
        <w:rPr>
          <w:rFonts w:ascii="Calibri" w:hAnsi="Calibri"/>
          <w:sz w:val="24"/>
          <w:szCs w:val="24"/>
          <w:lang w:val="en-US"/>
        </w:rPr>
        <w:t>n</w:t>
      </w:r>
      <w:r>
        <w:rPr>
          <w:rFonts w:ascii="Calibri" w:hAnsi="Calibri"/>
          <w:sz w:val="24"/>
          <w:szCs w:val="24"/>
          <w:lang w:val="en-US"/>
        </w:rPr>
        <w:t>al breakdown in the supply chain of ch</w:t>
      </w:r>
      <w:r>
        <w:rPr>
          <w:rFonts w:ascii="Calibri" w:hAnsi="Calibri"/>
          <w:sz w:val="24"/>
          <w:szCs w:val="24"/>
          <w:lang w:val="en-US"/>
        </w:rPr>
        <w:t>emicals used in pathol</w:t>
      </w:r>
      <w:r>
        <w:rPr>
          <w:rFonts w:ascii="Calibri" w:hAnsi="Calibri"/>
          <w:sz w:val="24"/>
          <w:szCs w:val="24"/>
          <w:lang w:val="en-US"/>
        </w:rPr>
        <w:t>o</w:t>
      </w:r>
      <w:r>
        <w:rPr>
          <w:rFonts w:ascii="Calibri" w:hAnsi="Calibri"/>
          <w:sz w:val="24"/>
          <w:szCs w:val="24"/>
          <w:lang w:val="en-US"/>
        </w:rPr>
        <w:t xml:space="preserve">gy laboratories, </w:t>
      </w:r>
      <w:proofErr w:type="spellStart"/>
      <w:r>
        <w:rPr>
          <w:rFonts w:ascii="Calibri" w:hAnsi="Calibri"/>
          <w:sz w:val="24"/>
          <w:szCs w:val="24"/>
          <w:lang w:val="en-US"/>
        </w:rPr>
        <w:t>Maidstone</w:t>
      </w:r>
      <w:proofErr w:type="spellEnd"/>
      <w:r>
        <w:rPr>
          <w:rFonts w:ascii="Calibri" w:hAnsi="Calibri"/>
          <w:sz w:val="24"/>
          <w:szCs w:val="24"/>
          <w:lang w:val="en-US"/>
        </w:rPr>
        <w:t xml:space="preserve"> hospital had to cancel all but urgent blood tests. The surgery was unable to submit r</w:t>
      </w:r>
      <w:r>
        <w:rPr>
          <w:noProof/>
        </w:rPr>
        <mc:AlternateContent>
          <mc:Choice Requires="wps">
            <w:drawing>
              <wp:anchor distT="152400" distB="152400" distL="152400" distR="152400" simplePos="0" relativeHeight="251659264" behindDoc="0" locked="0" layoutInCell="1" allowOverlap="1" wp14:anchorId="5E251EA2" wp14:editId="51150843">
                <wp:simplePos x="0" y="0"/>
                <wp:positionH relativeFrom="page">
                  <wp:posOffset>719998</wp:posOffset>
                </wp:positionH>
                <wp:positionV relativeFrom="page">
                  <wp:posOffset>433875</wp:posOffset>
                </wp:positionV>
                <wp:extent cx="6120058" cy="1242648"/>
                <wp:effectExtent l="0" t="0" r="0" b="0"/>
                <wp:wrapThrough wrapText="bothSides" distL="152400" distR="152400">
                  <wp:wrapPolygon edited="1">
                    <wp:start x="0" y="0"/>
                    <wp:lineTo x="21600" y="0"/>
                    <wp:lineTo x="21600" y="21600"/>
                    <wp:lineTo x="0" y="21600"/>
                    <wp:lineTo x="0" y="0"/>
                  </wp:wrapPolygon>
                </wp:wrapThrough>
                <wp:docPr id="1073741825" name="officeArt object" descr="officeArt object"/>
                <wp:cNvGraphicFramePr/>
                <a:graphic xmlns:a="http://schemas.openxmlformats.org/drawingml/2006/main">
                  <a:graphicData uri="http://schemas.microsoft.com/office/word/2010/wordprocessingShape">
                    <wps:wsp>
                      <wps:cNvSpPr/>
                      <wps:spPr>
                        <a:xfrm>
                          <a:off x="0" y="0"/>
                          <a:ext cx="6120058" cy="1242648"/>
                        </a:xfrm>
                        <a:prstGeom prst="rect">
                          <a:avLst/>
                        </a:prstGeom>
                        <a:solidFill>
                          <a:srgbClr val="0433FF"/>
                        </a:solid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rsidR="00A60EB9" w:rsidRDefault="00504592">
                            <w:pPr>
                              <w:pStyle w:val="LabelA"/>
                            </w:pPr>
                            <w:r>
                              <w:rPr>
                                <w:rFonts w:ascii="Avenir Next Medium" w:hAnsi="Avenir Next Medium"/>
                                <w:sz w:val="28"/>
                                <w:szCs w:val="28"/>
                              </w:rPr>
                              <w:t>PPG NEWSLETTER</w:t>
                            </w:r>
                            <w:r>
                              <w:rPr>
                                <w:rFonts w:ascii="Avenir Next Medium" w:hAnsi="Avenir Next Medium"/>
                                <w:sz w:val="28"/>
                                <w:szCs w:val="28"/>
                                <w:lang w:val="en-US"/>
                              </w:rPr>
                              <w:t xml:space="preserve"> -</w:t>
                            </w:r>
                            <w:r>
                              <w:rPr>
                                <w:rFonts w:ascii="Avenir Next Medium" w:hAnsi="Avenir Next Medium"/>
                                <w:sz w:val="28"/>
                                <w:szCs w:val="28"/>
                              </w:rPr>
                              <w:t xml:space="preserve"> </w:t>
                            </w:r>
                            <w:r>
                              <w:rPr>
                                <w:rFonts w:ascii="Avenir Next Medium" w:hAnsi="Avenir Next Medium"/>
                                <w:sz w:val="28"/>
                                <w:szCs w:val="28"/>
                                <w:lang w:val="en-US"/>
                              </w:rPr>
                              <w:t>BEARSTED MEDICAL PRACTICE</w:t>
                            </w:r>
                          </w:p>
                        </w:txbxContent>
                      </wps:txbx>
                      <wps:bodyPr wrap="square" lIns="50800" tIns="50800" rIns="50800" bIns="50800" numCol="1" anchor="ctr">
                        <a:noAutofit/>
                      </wps:bodyPr>
                    </wps:wsp>
                  </a:graphicData>
                </a:graphic>
              </wp:anchor>
            </w:drawing>
          </mc:Choice>
          <mc:Fallback>
            <w:pict>
              <v:rect id="_x0000_s1027" alt="officeArt object" style="position:absolute;margin-left:56.7pt;margin-top:34.15pt;width:481.9pt;height:97.85pt;z-index:251659264;visibility:visible;mso-wrap-style:square;mso-wrap-distance-left:12pt;mso-wrap-distance-top:12pt;mso-wrap-distance-right:12pt;mso-wrap-distance-bottom:12pt;mso-position-horizontal:absolute;mso-position-horizontal-relative:page;mso-position-vertical:absolute;mso-position-vertical-relative:page;v-text-anchor:middle" wrapcoords="-2 0 21596 0 21596 21589 -2 21589 -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" fillcolor="#0433ff" stroked="f" strokeweight="1pt">
                <v:stroke miterlimit="4"/>
                <v:textbox inset="4pt,4pt,4pt,4pt">
                  <w:txbxContent>
                    <w:p w:rsidR="00A60EB9" w:rsidRDefault="00504592">
                      <w:pPr>
                        <w:pStyle w:val="LabelA"/>
                      </w:pPr>
                      <w:r>
                        <w:rPr>
                          <w:rFonts w:ascii="Avenir Next Medium" w:hAnsi="Avenir Next Medium"/>
                          <w:sz w:val="28"/>
                          <w:szCs w:val="28"/>
                        </w:rPr>
                        <w:t>PPG NEWSLETTER</w:t>
                      </w:r>
                      <w:r>
                        <w:rPr>
                          <w:rFonts w:ascii="Avenir Next Medium" w:hAnsi="Avenir Next Medium"/>
                          <w:sz w:val="28"/>
                          <w:szCs w:val="28"/>
                          <w:lang w:val="en-US"/>
                        </w:rPr>
                        <w:t xml:space="preserve"> -</w:t>
                      </w:r>
                      <w:r>
                        <w:rPr>
                          <w:rFonts w:ascii="Avenir Next Medium" w:hAnsi="Avenir Next Medium"/>
                          <w:sz w:val="28"/>
                          <w:szCs w:val="28"/>
                        </w:rPr>
                        <w:t xml:space="preserve"> </w:t>
                      </w:r>
                      <w:r>
                        <w:rPr>
                          <w:rFonts w:ascii="Avenir Next Medium" w:hAnsi="Avenir Next Medium"/>
                          <w:sz w:val="28"/>
                          <w:szCs w:val="28"/>
                          <w:lang w:val="en-US"/>
                        </w:rPr>
                        <w:t>BEARSTED MEDICAL PRACTICE</w:t>
                      </w:r>
                    </w:p>
                  </w:txbxContent>
                </v:textbox>
                <w10:wrap type="through" anchorx="page" anchory="page"/>
              </v:rect>
            </w:pict>
          </mc:Fallback>
        </mc:AlternateContent>
      </w:r>
      <w:r>
        <w:rPr>
          <w:noProof/>
        </w:rPr>
        <mc:AlternateContent>
          <mc:Choice Requires="wps">
            <w:drawing>
              <wp:anchor distT="152400" distB="152400" distL="152400" distR="152400" simplePos="0" relativeHeight="251663360" behindDoc="0" locked="0" layoutInCell="1" allowOverlap="1">
                <wp:simplePos x="0" y="0"/>
                <wp:positionH relativeFrom="page">
                  <wp:posOffset>4797633</wp:posOffset>
                </wp:positionH>
                <wp:positionV relativeFrom="page">
                  <wp:posOffset>1868278</wp:posOffset>
                </wp:positionV>
                <wp:extent cx="2042424" cy="7882378"/>
                <wp:effectExtent l="0" t="0" r="0" b="0"/>
                <wp:wrapThrough wrapText="bothSides" distL="152400" distR="152400">
                  <wp:wrapPolygon edited="1">
                    <wp:start x="0" y="0"/>
                    <wp:lineTo x="21600" y="0"/>
                    <wp:lineTo x="21600" y="21600"/>
                    <wp:lineTo x="0" y="21600"/>
                    <wp:lineTo x="0" y="0"/>
                  </wp:wrapPolygon>
                </wp:wrapThrough>
                <wp:docPr id="1073741828" name="officeArt object" descr="officeArt object"/>
                <wp:cNvGraphicFramePr/>
                <a:graphic xmlns:a="http://schemas.openxmlformats.org/drawingml/2006/main">
                  <a:graphicData uri="http://schemas.microsoft.com/office/word/2010/wordprocessingShape">
                    <wps:wsp>
                      <wps:cNvSpPr/>
                      <wps:spPr>
                        <a:xfrm>
                          <a:off x="0" y="0"/>
                          <a:ext cx="2042424" cy="7882378"/>
                        </a:xfrm>
                        <a:prstGeom prst="rect">
                          <a:avLst/>
                        </a:prstGeom>
                        <a:solidFill>
                          <a:srgbClr val="76D6FF"/>
                        </a:solidFill>
                        <a:ln w="12700" cap="flat">
                          <a:noFill/>
                          <a:miter lim="400000"/>
                        </a:ln>
                        <a:effectLst/>
                      </wps:spPr>
                      <wps:txbx>
                        <w:txbxContent>
                          <w:p w:rsidR="00A60EB9" w:rsidRDefault="00A60EB9">
                            <w:pPr>
                              <w:pStyle w:val="BodyA"/>
                              <w:rPr>
                                <w:sz w:val="22"/>
                                <w:szCs w:val="22"/>
                              </w:rPr>
                            </w:pPr>
                          </w:p>
                          <w:p w:rsidR="00A60EB9" w:rsidRDefault="00504592">
                            <w:pPr>
                              <w:pStyle w:val="Title"/>
                              <w:jc w:val="center"/>
                            </w:pPr>
                            <w:r>
                              <w:t>DID YOU KNOW?</w:t>
                            </w:r>
                          </w:p>
                          <w:p w:rsidR="00A60EB9" w:rsidRDefault="00A60EB9">
                            <w:pPr>
                              <w:pStyle w:val="BodyA"/>
                              <w:rPr>
                                <w:b/>
                                <w:bCs/>
                                <w:sz w:val="22"/>
                                <w:szCs w:val="22"/>
                              </w:rPr>
                            </w:pPr>
                          </w:p>
                          <w:p w:rsidR="00A60EB9" w:rsidRDefault="00504592">
                            <w:pPr>
                              <w:pStyle w:val="BodyA"/>
                              <w:rPr>
                                <w:b/>
                                <w:bCs/>
                                <w:sz w:val="22"/>
                                <w:szCs w:val="22"/>
                              </w:rPr>
                            </w:pPr>
                            <w:r>
                              <w:rPr>
                                <w:b/>
                                <w:bCs/>
                                <w:sz w:val="22"/>
                                <w:szCs w:val="22"/>
                              </w:rPr>
                              <w:t xml:space="preserve">THAT </w:t>
                            </w:r>
                          </w:p>
                          <w:p w:rsidR="00A60EB9" w:rsidRDefault="00504592">
                            <w:pPr>
                              <w:pStyle w:val="BodyA"/>
                              <w:numPr>
                                <w:ilvl w:val="0"/>
                                <w:numId w:val="3"/>
                              </w:numPr>
                              <w:rPr>
                                <w:sz w:val="22"/>
                                <w:szCs w:val="22"/>
                              </w:rPr>
                            </w:pPr>
                            <w:r>
                              <w:rPr>
                                <w:sz w:val="22"/>
                                <w:szCs w:val="22"/>
                              </w:rPr>
                              <w:t xml:space="preserve">The surgery is now using a </w:t>
                            </w:r>
                            <w:r>
                              <w:rPr>
                                <w:b/>
                                <w:bCs/>
                                <w:sz w:val="22"/>
                                <w:szCs w:val="22"/>
                              </w:rPr>
                              <w:t>telephone triage system</w:t>
                            </w:r>
                            <w:r>
                              <w:rPr>
                                <w:sz w:val="22"/>
                                <w:szCs w:val="22"/>
                              </w:rPr>
                              <w:t xml:space="preserve"> in place of the Walk-in clinic. Please call the surgery to make an appointment before coming to the surgery as the main doors are closed. You can find all the information you need by going to the website f</w:t>
                            </w:r>
                            <w:r>
                              <w:rPr>
                                <w:sz w:val="22"/>
                                <w:szCs w:val="22"/>
                              </w:rPr>
                              <w:t>or the Bearsted Medical Practice.</w:t>
                            </w:r>
                          </w:p>
                          <w:p w:rsidR="00A60EB9" w:rsidRDefault="00A60EB9">
                            <w:pPr>
                              <w:pStyle w:val="BodyA"/>
                              <w:rPr>
                                <w:b/>
                                <w:bCs/>
                                <w:sz w:val="22"/>
                                <w:szCs w:val="22"/>
                              </w:rPr>
                            </w:pPr>
                          </w:p>
                          <w:p w:rsidR="00A60EB9" w:rsidRDefault="00504592">
                            <w:pPr>
                              <w:pStyle w:val="BodyA"/>
                              <w:rPr>
                                <w:b/>
                                <w:bCs/>
                                <w:sz w:val="22"/>
                                <w:szCs w:val="22"/>
                              </w:rPr>
                            </w:pPr>
                            <w:r>
                              <w:rPr>
                                <w:b/>
                                <w:bCs/>
                                <w:sz w:val="22"/>
                                <w:szCs w:val="22"/>
                              </w:rPr>
                              <w:t>THAT</w:t>
                            </w:r>
                          </w:p>
                          <w:p w:rsidR="00A60EB9" w:rsidRDefault="00504592">
                            <w:pPr>
                              <w:pStyle w:val="BodyA"/>
                              <w:numPr>
                                <w:ilvl w:val="0"/>
                                <w:numId w:val="4"/>
                              </w:numPr>
                              <w:rPr>
                                <w:sz w:val="22"/>
                                <w:szCs w:val="22"/>
                              </w:rPr>
                            </w:pPr>
                            <w:r>
                              <w:rPr>
                                <w:sz w:val="22"/>
                                <w:szCs w:val="22"/>
                              </w:rPr>
                              <w:t>The PPG held our</w:t>
                            </w:r>
                            <w:r>
                              <w:rPr>
                                <w:b/>
                                <w:bCs/>
                                <w:sz w:val="22"/>
                                <w:szCs w:val="22"/>
                              </w:rPr>
                              <w:t xml:space="preserve"> AGM</w:t>
                            </w:r>
                            <w:r>
                              <w:rPr>
                                <w:sz w:val="22"/>
                                <w:szCs w:val="22"/>
                              </w:rPr>
                              <w:t xml:space="preserve"> via a ZOOM session on Se</w:t>
                            </w:r>
                            <w:r>
                              <w:rPr>
                                <w:sz w:val="22"/>
                                <w:szCs w:val="22"/>
                              </w:rPr>
                              <w:t>p</w:t>
                            </w:r>
                            <w:r>
                              <w:rPr>
                                <w:sz w:val="22"/>
                                <w:szCs w:val="22"/>
                              </w:rPr>
                              <w:t>tember 24, 2020 at 1300 hours. Minutes of this mee</w:t>
                            </w:r>
                            <w:r>
                              <w:rPr>
                                <w:sz w:val="22"/>
                                <w:szCs w:val="22"/>
                              </w:rPr>
                              <w:t>t</w:t>
                            </w:r>
                            <w:r>
                              <w:rPr>
                                <w:sz w:val="22"/>
                                <w:szCs w:val="22"/>
                              </w:rPr>
                              <w:t>ing will be approved at the next AGM meeting in 2021. Thank you to all those who participated.</w:t>
                            </w:r>
                          </w:p>
                          <w:p w:rsidR="00A60EB9" w:rsidRDefault="00A60EB9">
                            <w:pPr>
                              <w:pStyle w:val="BodyA"/>
                              <w:rPr>
                                <w:b/>
                                <w:bCs/>
                                <w:sz w:val="22"/>
                                <w:szCs w:val="22"/>
                              </w:rPr>
                            </w:pPr>
                          </w:p>
                          <w:p w:rsidR="00A60EB9" w:rsidRDefault="00504592">
                            <w:pPr>
                              <w:pStyle w:val="BodyA"/>
                              <w:rPr>
                                <w:b/>
                                <w:bCs/>
                                <w:sz w:val="22"/>
                                <w:szCs w:val="22"/>
                              </w:rPr>
                            </w:pPr>
                            <w:r>
                              <w:rPr>
                                <w:b/>
                                <w:bCs/>
                                <w:sz w:val="22"/>
                                <w:szCs w:val="22"/>
                              </w:rPr>
                              <w:t>THAT</w:t>
                            </w:r>
                          </w:p>
                          <w:p w:rsidR="00A60EB9" w:rsidRDefault="00504592">
                            <w:pPr>
                              <w:pStyle w:val="BodyA"/>
                              <w:numPr>
                                <w:ilvl w:val="0"/>
                                <w:numId w:val="4"/>
                              </w:numPr>
                              <w:rPr>
                                <w:sz w:val="22"/>
                                <w:szCs w:val="22"/>
                              </w:rPr>
                            </w:pPr>
                            <w:r>
                              <w:rPr>
                                <w:b/>
                                <w:bCs/>
                                <w:sz w:val="22"/>
                                <w:szCs w:val="22"/>
                              </w:rPr>
                              <w:t>Face coverings</w:t>
                            </w:r>
                            <w:r>
                              <w:rPr>
                                <w:sz w:val="22"/>
                                <w:szCs w:val="22"/>
                              </w:rPr>
                              <w:t xml:space="preserve"> are</w:t>
                            </w:r>
                            <w:r>
                              <w:rPr>
                                <w:sz w:val="22"/>
                                <w:szCs w:val="22"/>
                              </w:rPr>
                              <w:t xml:space="preserve"> now mandatory to enter the su</w:t>
                            </w:r>
                            <w:r>
                              <w:rPr>
                                <w:sz w:val="22"/>
                                <w:szCs w:val="22"/>
                              </w:rPr>
                              <w:t>r</w:t>
                            </w:r>
                            <w:r>
                              <w:rPr>
                                <w:sz w:val="22"/>
                                <w:szCs w:val="22"/>
                              </w:rPr>
                              <w:t>gery.</w:t>
                            </w:r>
                          </w:p>
                          <w:p w:rsidR="00A60EB9" w:rsidRDefault="00A60EB9">
                            <w:pPr>
                              <w:pStyle w:val="BodyA"/>
                              <w:rPr>
                                <w:sz w:val="22"/>
                                <w:szCs w:val="22"/>
                              </w:rPr>
                            </w:pPr>
                          </w:p>
                          <w:p w:rsidR="00A60EB9" w:rsidRDefault="00504592">
                            <w:pPr>
                              <w:pStyle w:val="BodyA"/>
                              <w:rPr>
                                <w:b/>
                                <w:bCs/>
                                <w:sz w:val="22"/>
                                <w:szCs w:val="22"/>
                              </w:rPr>
                            </w:pPr>
                            <w:r>
                              <w:rPr>
                                <w:b/>
                                <w:bCs/>
                                <w:sz w:val="22"/>
                                <w:szCs w:val="22"/>
                              </w:rPr>
                              <w:t>THAT</w:t>
                            </w:r>
                          </w:p>
                          <w:p w:rsidR="00A60EB9" w:rsidRDefault="00504592">
                            <w:pPr>
                              <w:pStyle w:val="BodyA"/>
                              <w:numPr>
                                <w:ilvl w:val="0"/>
                                <w:numId w:val="4"/>
                              </w:numPr>
                              <w:rPr>
                                <w:sz w:val="22"/>
                                <w:szCs w:val="22"/>
                              </w:rPr>
                            </w:pPr>
                            <w:r>
                              <w:rPr>
                                <w:sz w:val="22"/>
                                <w:szCs w:val="22"/>
                              </w:rPr>
                              <w:t>You can arrange your pr</w:t>
                            </w:r>
                            <w:r>
                              <w:rPr>
                                <w:sz w:val="22"/>
                                <w:szCs w:val="22"/>
                              </w:rPr>
                              <w:t>e</w:t>
                            </w:r>
                            <w:r>
                              <w:rPr>
                                <w:sz w:val="22"/>
                                <w:szCs w:val="22"/>
                              </w:rPr>
                              <w:t>scriptions and get test results by registering for Patient A</w:t>
                            </w:r>
                            <w:r>
                              <w:rPr>
                                <w:sz w:val="22"/>
                                <w:szCs w:val="22"/>
                              </w:rPr>
                              <w:t>c</w:t>
                            </w:r>
                            <w:r>
                              <w:rPr>
                                <w:sz w:val="22"/>
                                <w:szCs w:val="22"/>
                              </w:rPr>
                              <w:t>cess on the surgery website.</w:t>
                            </w:r>
                          </w:p>
                          <w:p w:rsidR="00A60EB9" w:rsidRDefault="00A60EB9">
                            <w:pPr>
                              <w:pStyle w:val="BodyA"/>
                              <w:rPr>
                                <w:sz w:val="22"/>
                                <w:szCs w:val="22"/>
                              </w:rPr>
                            </w:pPr>
                          </w:p>
                          <w:p w:rsidR="00A60EB9" w:rsidRDefault="00504592">
                            <w:pPr>
                              <w:pStyle w:val="BodyA"/>
                              <w:rPr>
                                <w:sz w:val="22"/>
                                <w:szCs w:val="22"/>
                              </w:rPr>
                            </w:pPr>
                            <w:r>
                              <w:rPr>
                                <w:b/>
                                <w:bCs/>
                                <w:sz w:val="22"/>
                                <w:szCs w:val="22"/>
                              </w:rPr>
                              <w:t>Please use the Bearsted Medical Practice Website for up-to-date information on your health questio</w:t>
                            </w:r>
                            <w:r>
                              <w:rPr>
                                <w:b/>
                                <w:bCs/>
                                <w:sz w:val="22"/>
                                <w:szCs w:val="22"/>
                              </w:rPr>
                              <w:t>ns.</w:t>
                            </w:r>
                            <w:r>
                              <w:rPr>
                                <w:sz w:val="22"/>
                                <w:szCs w:val="22"/>
                              </w:rPr>
                              <w:t xml:space="preserve"> </w:t>
                            </w:r>
                          </w:p>
                          <w:p w:rsidR="00A60EB9" w:rsidRDefault="00A60EB9">
                            <w:pPr>
                              <w:pStyle w:val="BodyA"/>
                              <w:rPr>
                                <w:sz w:val="22"/>
                                <w:szCs w:val="22"/>
                              </w:rPr>
                            </w:pPr>
                          </w:p>
                          <w:p w:rsidR="00A60EB9" w:rsidRDefault="00504592">
                            <w:pPr>
                              <w:pStyle w:val="BodyA"/>
                              <w:jc w:val="left"/>
                            </w:pPr>
                            <w:r>
                              <w:rPr>
                                <w:sz w:val="22"/>
                                <w:szCs w:val="22"/>
                              </w:rPr>
                              <w:t>If you have questions about the PPG, please contact b.patientparticipation@nhs.net</w:t>
                            </w:r>
                          </w:p>
                        </w:txbxContent>
                      </wps:txbx>
                      <wps:bodyPr wrap="square" lIns="50800" tIns="50800" rIns="50800" bIns="50800" numCol="1" anchor="t">
                        <a:noAutofit/>
                      </wps:bodyPr>
                    </wps:wsp>
                  </a:graphicData>
                </a:graphic>
              </wp:anchor>
            </w:drawing>
          </mc:Choice>
          <mc:Fallback>
            <w:pict>
              <v:rect id="_x0000_s1029" style="visibility:visible;position:absolute;margin-left:377.8pt;margin-top:147.1pt;width:160.8pt;height:620.7pt;z-index:251663360;mso-position-horizontal:absolute;mso-position-horizontal-relative:page;mso-position-vertical:absolute;mso-position-vertical-relative:page;mso-wrap-distance-left:12.0pt;mso-wrap-distance-top:12.0pt;mso-wrap-distance-right:12.0pt;mso-wrap-distance-bottom:12.0pt;">
                <v:fill color="#76D6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A"/>
                        <w:rPr>
                          <w:sz w:val="22"/>
                          <w:szCs w:val="22"/>
                        </w:rPr>
                      </w:pPr>
                    </w:p>
                    <w:p>
                      <w:pPr>
                        <w:pStyle w:val="Title"/>
                        <w:jc w:val="center"/>
                      </w:pPr>
                      <w:r>
                        <w:rPr>
                          <w:rtl w:val="0"/>
                          <w:lang w:val="en-US"/>
                        </w:rPr>
                        <w:t>DID YOU KNOW?</w:t>
                      </w:r>
                    </w:p>
                    <w:p>
                      <w:pPr>
                        <w:pStyle w:val="Body A"/>
                        <w:rPr>
                          <w:b w:val="1"/>
                          <w:bCs w:val="1"/>
                          <w:sz w:val="22"/>
                          <w:szCs w:val="22"/>
                        </w:rPr>
                      </w:pPr>
                    </w:p>
                    <w:p>
                      <w:pPr>
                        <w:pStyle w:val="Body A"/>
                        <w:rPr>
                          <w:b w:val="1"/>
                          <w:bCs w:val="1"/>
                          <w:sz w:val="22"/>
                          <w:szCs w:val="22"/>
                        </w:rPr>
                      </w:pPr>
                      <w:r>
                        <w:rPr>
                          <w:b w:val="1"/>
                          <w:bCs w:val="1"/>
                          <w:sz w:val="22"/>
                          <w:szCs w:val="22"/>
                          <w:rtl w:val="0"/>
                          <w:lang w:val="en-US"/>
                        </w:rPr>
                        <w:t xml:space="preserve">THAT </w:t>
                      </w:r>
                    </w:p>
                    <w:p>
                      <w:pPr>
                        <w:pStyle w:val="Body A"/>
                        <w:numPr>
                          <w:ilvl w:val="0"/>
                          <w:numId w:val="3"/>
                        </w:numPr>
                        <w:bidi w:val="0"/>
                        <w:ind w:right="0"/>
                        <w:jc w:val="both"/>
                        <w:rPr>
                          <w:sz w:val="22"/>
                          <w:szCs w:val="22"/>
                          <w:rtl w:val="0"/>
                          <w:lang w:val="en-US"/>
                        </w:rPr>
                      </w:pPr>
                      <w:r>
                        <w:rPr>
                          <w:sz w:val="22"/>
                          <w:szCs w:val="22"/>
                          <w:rtl w:val="0"/>
                          <w:lang w:val="en-US"/>
                        </w:rPr>
                        <w:t xml:space="preserve">The surgery is now using a </w:t>
                      </w:r>
                      <w:r>
                        <w:rPr>
                          <w:b w:val="1"/>
                          <w:bCs w:val="1"/>
                          <w:sz w:val="22"/>
                          <w:szCs w:val="22"/>
                          <w:rtl w:val="0"/>
                          <w:lang w:val="en-US"/>
                        </w:rPr>
                        <w:t>telephone triage system</w:t>
                      </w:r>
                      <w:r>
                        <w:rPr>
                          <w:sz w:val="22"/>
                          <w:szCs w:val="22"/>
                          <w:rtl w:val="0"/>
                          <w:lang w:val="en-US"/>
                        </w:rPr>
                        <w:t xml:space="preserve"> in place of the Walk-in clinic. Please call the surgery to make an appointment before coming to the surgery as the main doors are closed. You can find all the information you need by going to the website for the Bearsted Medical Practice.</w:t>
                      </w:r>
                    </w:p>
                    <w:p>
                      <w:pPr>
                        <w:pStyle w:val="Body A"/>
                        <w:rPr>
                          <w:b w:val="1"/>
                          <w:bCs w:val="1"/>
                          <w:sz w:val="22"/>
                          <w:szCs w:val="22"/>
                        </w:rPr>
                      </w:pPr>
                    </w:p>
                    <w:p>
                      <w:pPr>
                        <w:pStyle w:val="Body A"/>
                        <w:rPr>
                          <w:b w:val="1"/>
                          <w:bCs w:val="1"/>
                          <w:sz w:val="22"/>
                          <w:szCs w:val="22"/>
                        </w:rPr>
                      </w:pPr>
                      <w:r>
                        <w:rPr>
                          <w:b w:val="1"/>
                          <w:bCs w:val="1"/>
                          <w:sz w:val="22"/>
                          <w:szCs w:val="22"/>
                          <w:rtl w:val="0"/>
                          <w:lang w:val="en-US"/>
                        </w:rPr>
                        <w:t>THAT</w:t>
                      </w:r>
                    </w:p>
                    <w:p>
                      <w:pPr>
                        <w:pStyle w:val="Body A"/>
                        <w:numPr>
                          <w:ilvl w:val="0"/>
                          <w:numId w:val="4"/>
                        </w:numPr>
                        <w:bidi w:val="0"/>
                        <w:ind w:right="0"/>
                        <w:jc w:val="both"/>
                        <w:rPr>
                          <w:sz w:val="22"/>
                          <w:szCs w:val="22"/>
                          <w:rtl w:val="0"/>
                          <w:lang w:val="en-US"/>
                        </w:rPr>
                      </w:pPr>
                      <w:r>
                        <w:rPr>
                          <w:sz w:val="22"/>
                          <w:szCs w:val="22"/>
                          <w:rtl w:val="0"/>
                          <w:lang w:val="en-US"/>
                        </w:rPr>
                        <w:t>The PPG held our</w:t>
                      </w:r>
                      <w:r>
                        <w:rPr>
                          <w:b w:val="1"/>
                          <w:bCs w:val="1"/>
                          <w:sz w:val="22"/>
                          <w:szCs w:val="22"/>
                          <w:rtl w:val="0"/>
                          <w:lang w:val="en-US"/>
                        </w:rPr>
                        <w:t xml:space="preserve"> AGM</w:t>
                      </w:r>
                      <w:r>
                        <w:rPr>
                          <w:sz w:val="22"/>
                          <w:szCs w:val="22"/>
                          <w:rtl w:val="0"/>
                          <w:lang w:val="en-US"/>
                        </w:rPr>
                        <w:t xml:space="preserve"> via a ZOOM session on September 24, 2020 at 1300 hours. Minutes of this meeting will be approved at the next AGM meeting in 2021. Thank you to all those who participated.</w:t>
                      </w:r>
                    </w:p>
                    <w:p>
                      <w:pPr>
                        <w:pStyle w:val="Body A"/>
                        <w:rPr>
                          <w:b w:val="1"/>
                          <w:bCs w:val="1"/>
                          <w:sz w:val="22"/>
                          <w:szCs w:val="22"/>
                        </w:rPr>
                      </w:pPr>
                    </w:p>
                    <w:p>
                      <w:pPr>
                        <w:pStyle w:val="Body A"/>
                        <w:rPr>
                          <w:b w:val="1"/>
                          <w:bCs w:val="1"/>
                          <w:sz w:val="22"/>
                          <w:szCs w:val="22"/>
                        </w:rPr>
                      </w:pPr>
                      <w:r>
                        <w:rPr>
                          <w:b w:val="1"/>
                          <w:bCs w:val="1"/>
                          <w:sz w:val="22"/>
                          <w:szCs w:val="22"/>
                          <w:rtl w:val="0"/>
                          <w:lang w:val="en-US"/>
                        </w:rPr>
                        <w:t>THAT</w:t>
                      </w:r>
                    </w:p>
                    <w:p>
                      <w:pPr>
                        <w:pStyle w:val="Body A"/>
                        <w:numPr>
                          <w:ilvl w:val="0"/>
                          <w:numId w:val="4"/>
                        </w:numPr>
                        <w:bidi w:val="0"/>
                        <w:ind w:right="0"/>
                        <w:jc w:val="both"/>
                        <w:rPr>
                          <w:sz w:val="22"/>
                          <w:szCs w:val="22"/>
                          <w:rtl w:val="0"/>
                          <w:lang w:val="en-US"/>
                        </w:rPr>
                      </w:pPr>
                      <w:r>
                        <w:rPr>
                          <w:b w:val="1"/>
                          <w:bCs w:val="1"/>
                          <w:sz w:val="22"/>
                          <w:szCs w:val="22"/>
                          <w:rtl w:val="0"/>
                          <w:lang w:val="en-US"/>
                        </w:rPr>
                        <w:t>Face coverings</w:t>
                      </w:r>
                      <w:r>
                        <w:rPr>
                          <w:sz w:val="22"/>
                          <w:szCs w:val="22"/>
                          <w:rtl w:val="0"/>
                          <w:lang w:val="en-US"/>
                        </w:rPr>
                        <w:t xml:space="preserve"> are now mandatory to enter the surgery.</w:t>
                      </w:r>
                    </w:p>
                    <w:p>
                      <w:pPr>
                        <w:pStyle w:val="Body A"/>
                        <w:rPr>
                          <w:sz w:val="22"/>
                          <w:szCs w:val="22"/>
                        </w:rPr>
                      </w:pPr>
                    </w:p>
                    <w:p>
                      <w:pPr>
                        <w:pStyle w:val="Body A"/>
                        <w:rPr>
                          <w:b w:val="1"/>
                          <w:bCs w:val="1"/>
                          <w:sz w:val="22"/>
                          <w:szCs w:val="22"/>
                        </w:rPr>
                      </w:pPr>
                      <w:r>
                        <w:rPr>
                          <w:b w:val="1"/>
                          <w:bCs w:val="1"/>
                          <w:sz w:val="22"/>
                          <w:szCs w:val="22"/>
                          <w:rtl w:val="0"/>
                          <w:lang w:val="en-US"/>
                        </w:rPr>
                        <w:t>THAT</w:t>
                      </w:r>
                    </w:p>
                    <w:p>
                      <w:pPr>
                        <w:pStyle w:val="Body A"/>
                        <w:numPr>
                          <w:ilvl w:val="0"/>
                          <w:numId w:val="4"/>
                        </w:numPr>
                        <w:bidi w:val="0"/>
                        <w:ind w:right="0"/>
                        <w:jc w:val="both"/>
                        <w:rPr>
                          <w:sz w:val="22"/>
                          <w:szCs w:val="22"/>
                          <w:rtl w:val="0"/>
                          <w:lang w:val="en-US"/>
                        </w:rPr>
                      </w:pPr>
                      <w:r>
                        <w:rPr>
                          <w:sz w:val="22"/>
                          <w:szCs w:val="22"/>
                          <w:rtl w:val="0"/>
                          <w:lang w:val="en-US"/>
                        </w:rPr>
                        <w:t>You can arrange your prescriptions and get test results by registering for Patient Access on the surgery website.</w:t>
                      </w:r>
                    </w:p>
                    <w:p>
                      <w:pPr>
                        <w:pStyle w:val="Body A"/>
                        <w:rPr>
                          <w:sz w:val="22"/>
                          <w:szCs w:val="22"/>
                        </w:rPr>
                      </w:pPr>
                    </w:p>
                    <w:p>
                      <w:pPr>
                        <w:pStyle w:val="Body A"/>
                        <w:rPr>
                          <w:sz w:val="22"/>
                          <w:szCs w:val="22"/>
                        </w:rPr>
                      </w:pPr>
                      <w:r>
                        <w:rPr>
                          <w:b w:val="1"/>
                          <w:bCs w:val="1"/>
                          <w:sz w:val="22"/>
                          <w:szCs w:val="22"/>
                          <w:rtl w:val="0"/>
                          <w:lang w:val="en-US"/>
                        </w:rPr>
                        <w:t>Please use the Bearsted Medical Practice Website for up-to-date information on your health questions.</w:t>
                      </w:r>
                      <w:r>
                        <w:rPr>
                          <w:sz w:val="22"/>
                          <w:szCs w:val="22"/>
                          <w:rtl w:val="0"/>
                          <w:lang w:val="en-US"/>
                        </w:rPr>
                        <w:t xml:space="preserve"> </w:t>
                      </w:r>
                    </w:p>
                    <w:p>
                      <w:pPr>
                        <w:pStyle w:val="Body A"/>
                        <w:rPr>
                          <w:sz w:val="22"/>
                          <w:szCs w:val="22"/>
                        </w:rPr>
                      </w:pPr>
                    </w:p>
                    <w:p>
                      <w:pPr>
                        <w:pStyle w:val="Body A"/>
                        <w:jc w:val="left"/>
                      </w:pPr>
                      <w:r>
                        <w:rPr>
                          <w:sz w:val="22"/>
                          <w:szCs w:val="22"/>
                          <w:rtl w:val="0"/>
                          <w:lang w:val="en-US"/>
                        </w:rPr>
                        <w:t>If you have questions about the PPG, please contact b.patientparticipation@nhs.net</w:t>
                      </w:r>
                    </w:p>
                  </w:txbxContent>
                </v:textbox>
                <w10:wrap type="through" side="bothSides" anchorx="page" anchory="page"/>
              </v:rect>
            </w:pict>
          </mc:Fallback>
        </mc:AlternateContent>
      </w:r>
      <w:r>
        <w:rPr>
          <w:rFonts w:ascii="Calibri" w:hAnsi="Calibri"/>
          <w:sz w:val="24"/>
          <w:szCs w:val="24"/>
          <w:lang w:val="en-US"/>
        </w:rPr>
        <w:t>outine tests for 3 weeks; now that the issue is resolved it has taken some time to catch-up with the backlog. The surgery was also affected by a 48 hour fai</w:t>
      </w:r>
      <w:r>
        <w:rPr>
          <w:rFonts w:ascii="Calibri" w:hAnsi="Calibri"/>
          <w:sz w:val="24"/>
          <w:szCs w:val="24"/>
          <w:lang w:val="en-US"/>
        </w:rPr>
        <w:t>l</w:t>
      </w:r>
      <w:r>
        <w:rPr>
          <w:rFonts w:ascii="Calibri" w:hAnsi="Calibri"/>
          <w:sz w:val="24"/>
          <w:szCs w:val="24"/>
          <w:lang w:val="en-US"/>
        </w:rPr>
        <w:t>ure of the</w:t>
      </w:r>
      <w:r>
        <w:rPr>
          <w:rFonts w:ascii="Calibri" w:hAnsi="Calibri"/>
          <w:sz w:val="24"/>
          <w:szCs w:val="24"/>
          <w:lang w:val="en-US"/>
        </w:rPr>
        <w:t xml:space="preserve"> NHS internet, which again impacted on the service to patients.</w:t>
      </w:r>
    </w:p>
    <w:p w:rsidR="00A60EB9" w:rsidRDefault="00A60EB9">
      <w:pPr>
        <w:pStyle w:val="Default"/>
        <w:rPr>
          <w:rFonts w:ascii="Calibri" w:eastAsia="Calibri" w:hAnsi="Calibri" w:cs="Calibri"/>
          <w:sz w:val="24"/>
          <w:szCs w:val="24"/>
          <w:lang w:val="en-US"/>
        </w:rPr>
      </w:pPr>
    </w:p>
    <w:p w:rsidR="00A60EB9" w:rsidRDefault="00504592">
      <w:pPr>
        <w:pStyle w:val="Default"/>
        <w:rPr>
          <w:rFonts w:ascii="Calibri" w:eastAsia="Calibri" w:hAnsi="Calibri" w:cs="Calibri"/>
        </w:rPr>
      </w:pPr>
      <w:proofErr w:type="gramStart"/>
      <w:r>
        <w:rPr>
          <w:rFonts w:ascii="Calibri" w:hAnsi="Calibri"/>
          <w:b/>
          <w:bCs/>
          <w:color w:val="0433FF"/>
          <w:lang w:val="en-US"/>
        </w:rPr>
        <w:t>COVID-19 VACCINES</w:t>
      </w:r>
      <w:r>
        <w:rPr>
          <w:rFonts w:ascii="Calibri" w:hAnsi="Calibri"/>
          <w:lang w:val="en-US"/>
        </w:rPr>
        <w:t>.</w:t>
      </w:r>
      <w:proofErr w:type="gramEnd"/>
      <w:r>
        <w:rPr>
          <w:rFonts w:ascii="Calibri" w:hAnsi="Calibri"/>
          <w:lang w:val="en-US"/>
        </w:rPr>
        <w:t xml:space="preserve"> The surgery is working with the other practices </w:t>
      </w:r>
      <w:proofErr w:type="gramStart"/>
      <w:r>
        <w:rPr>
          <w:rFonts w:ascii="Calibri" w:hAnsi="Calibri"/>
          <w:lang w:val="en-US"/>
        </w:rPr>
        <w:t>in</w:t>
      </w:r>
      <w:proofErr w:type="gramEnd"/>
      <w:r>
        <w:rPr>
          <w:rFonts w:ascii="Calibri" w:hAnsi="Calibri"/>
          <w:lang w:val="en-US"/>
        </w:rPr>
        <w:t xml:space="preserve"> the Ridge Primary Care Network (Len Valley, Sutton Valence, Headcorn and Langley) to establish a local </w:t>
      </w:r>
      <w:proofErr w:type="spellStart"/>
      <w:r>
        <w:rPr>
          <w:rFonts w:ascii="Calibri" w:hAnsi="Calibri"/>
          <w:lang w:val="en-US"/>
        </w:rPr>
        <w:t>Covid</w:t>
      </w:r>
      <w:proofErr w:type="spellEnd"/>
      <w:r>
        <w:rPr>
          <w:rFonts w:ascii="Calibri" w:hAnsi="Calibri"/>
          <w:lang w:val="en-US"/>
        </w:rPr>
        <w:t xml:space="preserve"> vaccination </w:t>
      </w:r>
      <w:proofErr w:type="spellStart"/>
      <w:r>
        <w:rPr>
          <w:rFonts w:ascii="Calibri" w:hAnsi="Calibri"/>
          <w:lang w:val="en-US"/>
        </w:rPr>
        <w:t>centre</w:t>
      </w:r>
      <w:proofErr w:type="spellEnd"/>
      <w:r>
        <w:rPr>
          <w:rFonts w:ascii="Calibri" w:hAnsi="Calibri"/>
          <w:lang w:val="en-US"/>
        </w:rPr>
        <w:t>. This will be based at Len Valley</w:t>
      </w:r>
      <w:r>
        <w:rPr>
          <w:rFonts w:ascii="Calibri" w:hAnsi="Calibri"/>
          <w:lang w:val="en-US"/>
        </w:rPr>
        <w:t>’</w:t>
      </w:r>
      <w:r>
        <w:rPr>
          <w:rFonts w:ascii="Calibri" w:hAnsi="Calibri"/>
          <w:lang w:val="en-US"/>
        </w:rPr>
        <w:t xml:space="preserve">s branch surgery at </w:t>
      </w:r>
      <w:proofErr w:type="spellStart"/>
      <w:r>
        <w:rPr>
          <w:rFonts w:ascii="Calibri" w:hAnsi="Calibri"/>
          <w:lang w:val="en-US"/>
        </w:rPr>
        <w:t>Harrietsham</w:t>
      </w:r>
      <w:proofErr w:type="spellEnd"/>
      <w:r>
        <w:rPr>
          <w:rFonts w:ascii="Calibri" w:hAnsi="Calibri"/>
          <w:lang w:val="en-US"/>
        </w:rPr>
        <w:t>. Su</w:t>
      </w:r>
      <w:r>
        <w:rPr>
          <w:rFonts w:ascii="Calibri" w:hAnsi="Calibri"/>
          <w:lang w:val="en-US"/>
        </w:rPr>
        <w:t>b</w:t>
      </w:r>
      <w:r>
        <w:rPr>
          <w:rFonts w:ascii="Calibri" w:hAnsi="Calibri"/>
          <w:lang w:val="en-US"/>
        </w:rPr>
        <w:t>ject to vaccine delivery, this should start to operate from the 15</w:t>
      </w:r>
      <w:r>
        <w:rPr>
          <w:rFonts w:ascii="Calibri" w:hAnsi="Calibri"/>
          <w:vertAlign w:val="superscript"/>
          <w:lang w:val="en-US"/>
        </w:rPr>
        <w:t>th</w:t>
      </w:r>
      <w:r>
        <w:rPr>
          <w:rFonts w:ascii="Calibri" w:hAnsi="Calibri"/>
          <w:lang w:val="en-US"/>
        </w:rPr>
        <w:t xml:space="preserve"> December onwards. The service will be invite only, working to the NHS guidance on priority order</w:t>
      </w:r>
      <w:proofErr w:type="gramStart"/>
      <w:r>
        <w:rPr>
          <w:rFonts w:ascii="Calibri" w:hAnsi="Calibri"/>
          <w:lang w:val="en-US"/>
        </w:rPr>
        <w:t>: care home re</w:t>
      </w:r>
      <w:r>
        <w:rPr>
          <w:rFonts w:ascii="Calibri" w:hAnsi="Calibri"/>
          <w:lang w:val="en-US"/>
        </w:rPr>
        <w:t>sidents, over 80</w:t>
      </w:r>
      <w:r>
        <w:rPr>
          <w:rFonts w:ascii="Calibri" w:hAnsi="Calibri"/>
          <w:lang w:val="en-US"/>
        </w:rPr>
        <w:t>’</w:t>
      </w:r>
      <w:r>
        <w:rPr>
          <w:rFonts w:ascii="Calibri" w:hAnsi="Calibri"/>
          <w:lang w:val="en-US"/>
        </w:rPr>
        <w:t>s, then over 75</w:t>
      </w:r>
      <w:r>
        <w:rPr>
          <w:rFonts w:ascii="Calibri" w:hAnsi="Calibri"/>
          <w:lang w:val="en-US"/>
        </w:rPr>
        <w:t>’</w:t>
      </w:r>
      <w:r>
        <w:rPr>
          <w:rFonts w:ascii="Calibri" w:hAnsi="Calibri"/>
          <w:lang w:val="en-US"/>
        </w:rPr>
        <w:t>s, over 70</w:t>
      </w:r>
      <w:r>
        <w:rPr>
          <w:rFonts w:ascii="Calibri" w:hAnsi="Calibri"/>
          <w:lang w:val="en-US"/>
        </w:rPr>
        <w:t>’</w:t>
      </w:r>
      <w:r>
        <w:rPr>
          <w:rFonts w:ascii="Calibri" w:hAnsi="Calibri"/>
          <w:lang w:val="en-US"/>
        </w:rPr>
        <w:t>s</w:t>
      </w:r>
      <w:proofErr w:type="gramEnd"/>
      <w:r>
        <w:rPr>
          <w:rFonts w:ascii="Calibri" w:hAnsi="Calibri"/>
          <w:lang w:val="en-US"/>
        </w:rPr>
        <w:t xml:space="preserve"> and so on, descending through age ranges. </w:t>
      </w:r>
    </w:p>
    <w:p w:rsidR="00A60EB9" w:rsidRDefault="00A60EB9">
      <w:pPr>
        <w:pStyle w:val="Default"/>
        <w:rPr>
          <w:rFonts w:ascii="Calibri" w:eastAsia="Calibri" w:hAnsi="Calibri" w:cs="Calibri"/>
          <w:lang w:val="en-US"/>
        </w:rPr>
      </w:pPr>
    </w:p>
    <w:p w:rsidR="00504592" w:rsidRDefault="00504592">
      <w:pPr>
        <w:pStyle w:val="Default"/>
        <w:rPr>
          <w:rFonts w:ascii="Calibri" w:hAnsi="Calibri"/>
          <w:b/>
          <w:bCs/>
          <w:color w:val="0433FF"/>
          <w:sz w:val="26"/>
          <w:szCs w:val="26"/>
          <w:lang w:val="en-US"/>
        </w:rPr>
      </w:pPr>
      <w:r>
        <w:rPr>
          <w:rFonts w:ascii="Calibri" w:hAnsi="Calibri"/>
          <w:color w:val="0433FF"/>
          <w:sz w:val="26"/>
          <w:szCs w:val="26"/>
          <w:lang w:val="en-US"/>
        </w:rPr>
        <w:t xml:space="preserve">** </w:t>
      </w:r>
      <w:r>
        <w:rPr>
          <w:rFonts w:ascii="Calibri" w:hAnsi="Calibri"/>
          <w:b/>
          <w:bCs/>
          <w:color w:val="0433FF"/>
          <w:sz w:val="26"/>
          <w:szCs w:val="26"/>
          <w:lang w:val="en-US"/>
        </w:rPr>
        <w:t xml:space="preserve">Please do not call the surgery about vaccinations </w:t>
      </w:r>
      <w:r>
        <w:rPr>
          <w:rFonts w:ascii="Calibri" w:hAnsi="Calibri"/>
          <w:b/>
          <w:bCs/>
          <w:color w:val="0433FF"/>
          <w:sz w:val="26"/>
          <w:szCs w:val="26"/>
          <w:lang w:val="en-US"/>
        </w:rPr>
        <w:t xml:space="preserve">– </w:t>
      </w:r>
      <w:r>
        <w:rPr>
          <w:rFonts w:ascii="Calibri" w:hAnsi="Calibri"/>
          <w:b/>
          <w:bCs/>
          <w:color w:val="0433FF"/>
          <w:sz w:val="26"/>
          <w:szCs w:val="26"/>
          <w:lang w:val="en-US"/>
        </w:rPr>
        <w:t>you will receive an invite so be patient. This is a ma</w:t>
      </w:r>
      <w:r>
        <w:rPr>
          <w:rFonts w:ascii="Calibri" w:hAnsi="Calibri"/>
          <w:b/>
          <w:bCs/>
          <w:color w:val="0433FF"/>
          <w:sz w:val="26"/>
          <w:szCs w:val="26"/>
          <w:lang w:val="en-US"/>
        </w:rPr>
        <w:t>m</w:t>
      </w:r>
      <w:r>
        <w:rPr>
          <w:rFonts w:ascii="Calibri" w:hAnsi="Calibri"/>
          <w:b/>
          <w:bCs/>
          <w:color w:val="0433FF"/>
          <w:sz w:val="26"/>
          <w:szCs w:val="26"/>
          <w:lang w:val="en-US"/>
        </w:rPr>
        <w:t xml:space="preserve">moth task and it will take some time to work through the various age ranges, but please be assured that all </w:t>
      </w:r>
    </w:p>
    <w:p w:rsidR="00A60EB9" w:rsidRDefault="00504592">
      <w:pPr>
        <w:pStyle w:val="Default"/>
        <w:rPr>
          <w:rFonts w:ascii="Calibri" w:eastAsia="Calibri" w:hAnsi="Calibri" w:cs="Calibri"/>
          <w:b/>
          <w:bCs/>
          <w:color w:val="0433FF"/>
          <w:sz w:val="26"/>
          <w:szCs w:val="26"/>
        </w:rPr>
      </w:pPr>
      <w:bookmarkStart w:id="0" w:name="_GoBack"/>
      <w:bookmarkEnd w:id="0"/>
      <w:r>
        <w:rPr>
          <w:rFonts w:ascii="Calibri" w:hAnsi="Calibri"/>
          <w:b/>
          <w:bCs/>
          <w:color w:val="0433FF"/>
          <w:sz w:val="26"/>
          <w:szCs w:val="26"/>
          <w:lang w:val="en-US"/>
        </w:rPr>
        <w:lastRenderedPageBreak/>
        <w:t>p</w:t>
      </w:r>
      <w:r>
        <w:rPr>
          <w:rFonts w:ascii="Calibri" w:hAnsi="Calibri"/>
          <w:b/>
          <w:bCs/>
          <w:color w:val="0433FF"/>
          <w:sz w:val="26"/>
          <w:szCs w:val="26"/>
          <w:lang w:val="en-US"/>
        </w:rPr>
        <w:t>a</w:t>
      </w:r>
      <w:r>
        <w:rPr>
          <w:rFonts w:ascii="Calibri" w:hAnsi="Calibri"/>
          <w:b/>
          <w:bCs/>
          <w:color w:val="0433FF"/>
          <w:sz w:val="26"/>
          <w:szCs w:val="26"/>
          <w:lang w:val="en-US"/>
        </w:rPr>
        <w:t xml:space="preserve">tients within the NHS criteria will be offered vaccination. </w:t>
      </w:r>
    </w:p>
    <w:p w:rsidR="00A60EB9" w:rsidRDefault="00504592">
      <w:pPr>
        <w:pStyle w:val="Default"/>
        <w:tabs>
          <w:tab w:val="left" w:pos="5745"/>
        </w:tabs>
        <w:rPr>
          <w:rFonts w:ascii="Calibri" w:eastAsia="Calibri" w:hAnsi="Calibri" w:cs="Calibri"/>
        </w:rPr>
      </w:pPr>
      <w:r>
        <w:rPr>
          <w:rFonts w:ascii="Calibri" w:eastAsia="Calibri" w:hAnsi="Calibri" w:cs="Calibri"/>
          <w:lang w:val="en-US"/>
        </w:rPr>
        <w:tab/>
      </w:r>
    </w:p>
    <w:p w:rsidR="00A60EB9" w:rsidRDefault="00504592">
      <w:pPr>
        <w:pStyle w:val="Default"/>
        <w:rPr>
          <w:rFonts w:ascii="Calibri" w:eastAsia="Calibri" w:hAnsi="Calibri" w:cs="Calibri"/>
        </w:rPr>
      </w:pPr>
      <w:r>
        <w:rPr>
          <w:rFonts w:ascii="Calibri" w:hAnsi="Calibri"/>
          <w:lang w:val="en-US"/>
        </w:rPr>
        <w:t xml:space="preserve">Surgery </w:t>
      </w:r>
      <w:proofErr w:type="gramStart"/>
      <w:r>
        <w:rPr>
          <w:rFonts w:ascii="Calibri" w:hAnsi="Calibri"/>
          <w:lang w:val="en-US"/>
        </w:rPr>
        <w:t>staff (both clinical</w:t>
      </w:r>
      <w:r>
        <w:rPr>
          <w:rFonts w:ascii="Calibri" w:hAnsi="Calibri"/>
          <w:lang w:val="en-US"/>
        </w:rPr>
        <w:t xml:space="preserve"> and non-clinical) are</w:t>
      </w:r>
      <w:proofErr w:type="gramEnd"/>
      <w:r>
        <w:rPr>
          <w:rFonts w:ascii="Calibri" w:hAnsi="Calibri"/>
          <w:lang w:val="en-US"/>
        </w:rPr>
        <w:t xml:space="preserve"> being seconded to work at the vaccination </w:t>
      </w:r>
      <w:proofErr w:type="spellStart"/>
      <w:r>
        <w:rPr>
          <w:rFonts w:ascii="Calibri" w:hAnsi="Calibri"/>
          <w:lang w:val="en-US"/>
        </w:rPr>
        <w:t>centre</w:t>
      </w:r>
      <w:proofErr w:type="spellEnd"/>
      <w:r>
        <w:rPr>
          <w:rFonts w:ascii="Calibri" w:hAnsi="Calibri"/>
          <w:lang w:val="en-US"/>
        </w:rPr>
        <w:t>, so this may have a knock-on effect on appointment availability or response times.</w:t>
      </w:r>
    </w:p>
    <w:p w:rsidR="00A60EB9" w:rsidRDefault="00A60EB9">
      <w:pPr>
        <w:pStyle w:val="Default"/>
        <w:rPr>
          <w:rFonts w:ascii="Calibri" w:eastAsia="Calibri" w:hAnsi="Calibri" w:cs="Calibri"/>
          <w:sz w:val="24"/>
          <w:szCs w:val="24"/>
          <w:lang w:val="en-US"/>
        </w:rPr>
      </w:pPr>
    </w:p>
    <w:p w:rsidR="00A60EB9" w:rsidRDefault="00504592">
      <w:pPr>
        <w:pStyle w:val="Default"/>
        <w:rPr>
          <w:rFonts w:ascii="Calibri" w:eastAsia="Calibri" w:hAnsi="Calibri" w:cs="Calibri"/>
          <w:b/>
          <w:bCs/>
          <w:color w:val="0433FF"/>
          <w:sz w:val="24"/>
          <w:szCs w:val="24"/>
        </w:rPr>
      </w:pPr>
      <w:r>
        <w:rPr>
          <w:rFonts w:ascii="Calibri" w:hAnsi="Calibri"/>
          <w:b/>
          <w:bCs/>
          <w:color w:val="0433FF"/>
          <w:sz w:val="24"/>
          <w:szCs w:val="24"/>
          <w:lang w:val="en-US"/>
        </w:rPr>
        <w:t>REPEAT PRESCRIPTIONS PROCEDURE</w:t>
      </w:r>
    </w:p>
    <w:p w:rsidR="00A60EB9" w:rsidRDefault="00504592">
      <w:pPr>
        <w:pStyle w:val="Default"/>
        <w:rPr>
          <w:rFonts w:ascii="Calibri" w:eastAsia="Calibri" w:hAnsi="Calibri" w:cs="Calibri"/>
          <w:sz w:val="24"/>
          <w:szCs w:val="24"/>
        </w:rPr>
      </w:pPr>
      <w:r>
        <w:rPr>
          <w:rFonts w:ascii="Calibri" w:hAnsi="Calibri"/>
          <w:sz w:val="24"/>
          <w:szCs w:val="24"/>
          <w:lang w:val="en-US"/>
        </w:rPr>
        <w:t xml:space="preserve">Due to the </w:t>
      </w:r>
      <w:proofErr w:type="spellStart"/>
      <w:r>
        <w:rPr>
          <w:rFonts w:ascii="Calibri" w:hAnsi="Calibri"/>
          <w:sz w:val="24"/>
          <w:szCs w:val="24"/>
          <w:lang w:val="en-US"/>
        </w:rPr>
        <w:t>Covid</w:t>
      </w:r>
      <w:proofErr w:type="spellEnd"/>
      <w:r>
        <w:rPr>
          <w:rFonts w:ascii="Calibri" w:hAnsi="Calibri"/>
          <w:sz w:val="24"/>
          <w:szCs w:val="24"/>
          <w:lang w:val="en-US"/>
        </w:rPr>
        <w:t xml:space="preserve"> pandemic, the surgery relaxed its guidelines on </w:t>
      </w:r>
      <w:r>
        <w:rPr>
          <w:rFonts w:ascii="Calibri" w:hAnsi="Calibri"/>
          <w:sz w:val="24"/>
          <w:szCs w:val="24"/>
          <w:lang w:val="en-US"/>
        </w:rPr>
        <w:t>accepting repeat prescription r</w:t>
      </w:r>
      <w:r>
        <w:rPr>
          <w:rFonts w:ascii="Calibri" w:hAnsi="Calibri"/>
          <w:sz w:val="24"/>
          <w:szCs w:val="24"/>
          <w:lang w:val="en-US"/>
        </w:rPr>
        <w:t>e</w:t>
      </w:r>
      <w:r>
        <w:rPr>
          <w:rFonts w:ascii="Calibri" w:hAnsi="Calibri"/>
          <w:sz w:val="24"/>
          <w:szCs w:val="24"/>
          <w:lang w:val="en-US"/>
        </w:rPr>
        <w:t>quests over the telephone. Recently NHS England has reiterated the safety concerns with this a</w:t>
      </w:r>
      <w:r>
        <w:rPr>
          <w:rFonts w:ascii="Calibri" w:hAnsi="Calibri"/>
          <w:sz w:val="24"/>
          <w:szCs w:val="24"/>
          <w:lang w:val="en-US"/>
        </w:rPr>
        <w:t>p</w:t>
      </w:r>
      <w:r>
        <w:rPr>
          <w:rFonts w:ascii="Calibri" w:hAnsi="Calibri"/>
          <w:sz w:val="24"/>
          <w:szCs w:val="24"/>
          <w:lang w:val="en-US"/>
        </w:rPr>
        <w:t>proach. There is too great a chance of errors in prescriptions when they are taken over the tel</w:t>
      </w:r>
      <w:r>
        <w:rPr>
          <w:rFonts w:ascii="Calibri" w:hAnsi="Calibri"/>
          <w:sz w:val="24"/>
          <w:szCs w:val="24"/>
          <w:lang w:val="en-US"/>
        </w:rPr>
        <w:t>e</w:t>
      </w:r>
      <w:r>
        <w:rPr>
          <w:rFonts w:ascii="Calibri" w:hAnsi="Calibri"/>
          <w:sz w:val="24"/>
          <w:szCs w:val="24"/>
          <w:lang w:val="en-US"/>
        </w:rPr>
        <w:t>phone. For the safety of patients</w:t>
      </w:r>
      <w:r>
        <w:rPr>
          <w:rFonts w:ascii="Calibri" w:hAnsi="Calibri"/>
          <w:sz w:val="24"/>
          <w:szCs w:val="24"/>
          <w:lang w:val="en-US"/>
        </w:rPr>
        <w:t xml:space="preserve"> all requests for repeat prescriptions must be in writing. This can be done via Patient Access or posted into the letterbox at the surgery.</w:t>
      </w:r>
    </w:p>
    <w:p w:rsidR="00A60EB9" w:rsidRDefault="00A60EB9">
      <w:pPr>
        <w:pStyle w:val="Default"/>
        <w:rPr>
          <w:rFonts w:ascii="Calibri" w:eastAsia="Calibri" w:hAnsi="Calibri" w:cs="Calibri"/>
          <w:sz w:val="24"/>
          <w:szCs w:val="24"/>
          <w:lang w:val="en-US"/>
        </w:rPr>
      </w:pPr>
    </w:p>
    <w:p w:rsidR="00A60EB9" w:rsidRDefault="00504592">
      <w:pPr>
        <w:pStyle w:val="Default"/>
        <w:rPr>
          <w:rFonts w:ascii="Calibri" w:eastAsia="Calibri" w:hAnsi="Calibri" w:cs="Calibri"/>
          <w:sz w:val="24"/>
          <w:szCs w:val="24"/>
        </w:rPr>
      </w:pPr>
      <w:r>
        <w:rPr>
          <w:rFonts w:ascii="Calibri" w:hAnsi="Calibri"/>
          <w:sz w:val="24"/>
          <w:szCs w:val="24"/>
          <w:lang w:val="en-US"/>
        </w:rPr>
        <w:t xml:space="preserve">If you do not have internet access or have mobility issues, please ask whoever delivers your food, a friend or a </w:t>
      </w:r>
      <w:proofErr w:type="spellStart"/>
      <w:r>
        <w:rPr>
          <w:rFonts w:ascii="Calibri" w:hAnsi="Calibri"/>
          <w:sz w:val="24"/>
          <w:szCs w:val="24"/>
          <w:lang w:val="en-US"/>
        </w:rPr>
        <w:t>neighbour</w:t>
      </w:r>
      <w:proofErr w:type="spellEnd"/>
      <w:r>
        <w:rPr>
          <w:rFonts w:ascii="Calibri" w:hAnsi="Calibri"/>
          <w:sz w:val="24"/>
          <w:szCs w:val="24"/>
          <w:lang w:val="en-US"/>
        </w:rPr>
        <w:t xml:space="preserve"> to drop off your prescription request or post it. Patients can help by antic</w:t>
      </w:r>
      <w:r>
        <w:rPr>
          <w:rFonts w:ascii="Calibri" w:hAnsi="Calibri"/>
          <w:sz w:val="24"/>
          <w:szCs w:val="24"/>
          <w:lang w:val="en-US"/>
        </w:rPr>
        <w:t>i</w:t>
      </w:r>
      <w:r>
        <w:rPr>
          <w:rFonts w:ascii="Calibri" w:hAnsi="Calibri"/>
          <w:sz w:val="24"/>
          <w:szCs w:val="24"/>
          <w:lang w:val="en-US"/>
        </w:rPr>
        <w:t>pating their prescription needs rather than waiting unti</w:t>
      </w:r>
      <w:r>
        <w:rPr>
          <w:rFonts w:ascii="Calibri" w:hAnsi="Calibri"/>
          <w:sz w:val="24"/>
          <w:szCs w:val="24"/>
          <w:lang w:val="en-US"/>
        </w:rPr>
        <w:t xml:space="preserve">l their medication has nearly run out.   </w:t>
      </w:r>
    </w:p>
    <w:p w:rsidR="00A60EB9" w:rsidRDefault="00A60EB9">
      <w:pPr>
        <w:pStyle w:val="Default"/>
        <w:rPr>
          <w:rFonts w:ascii="Calibri" w:eastAsia="Calibri" w:hAnsi="Calibri" w:cs="Calibri"/>
          <w:lang w:val="en-US"/>
        </w:rPr>
      </w:pPr>
    </w:p>
    <w:p w:rsidR="00A60EB9" w:rsidRDefault="00504592">
      <w:pPr>
        <w:pStyle w:val="Default"/>
        <w:rPr>
          <w:rFonts w:ascii="Calibri" w:eastAsia="Calibri" w:hAnsi="Calibri" w:cs="Calibri"/>
        </w:rPr>
      </w:pPr>
      <w:r>
        <w:rPr>
          <w:rFonts w:ascii="Calibri" w:hAnsi="Calibri"/>
          <w:b/>
          <w:bCs/>
          <w:color w:val="0433FF"/>
          <w:lang w:val="en-US"/>
        </w:rPr>
        <w:t>CHANGE TO OPENING HOURS</w:t>
      </w:r>
      <w:r>
        <w:rPr>
          <w:rFonts w:ascii="Calibri" w:hAnsi="Calibri"/>
          <w:lang w:val="en-US"/>
        </w:rPr>
        <w:t>. The reception will now be closed from 1:00 p.m. to 2:00 p.m. to allow for the reception team to clean the waiting room area and keep on top of the large volume of prescriptions requests. T</w:t>
      </w:r>
      <w:r>
        <w:rPr>
          <w:rFonts w:ascii="Calibri" w:hAnsi="Calibri"/>
          <w:lang w:val="en-US"/>
        </w:rPr>
        <w:t>his will be a temporary measure and is aimed at keeping the service as safe and efficient as po</w:t>
      </w:r>
      <w:r>
        <w:rPr>
          <w:rFonts w:ascii="Calibri" w:hAnsi="Calibri"/>
          <w:lang w:val="en-US"/>
        </w:rPr>
        <w:t>s</w:t>
      </w:r>
      <w:r>
        <w:rPr>
          <w:rFonts w:ascii="Calibri" w:hAnsi="Calibri"/>
          <w:lang w:val="en-US"/>
        </w:rPr>
        <w:t>sible.</w:t>
      </w:r>
    </w:p>
    <w:p w:rsidR="00A60EB9" w:rsidRDefault="00A60EB9">
      <w:pPr>
        <w:pStyle w:val="Default"/>
        <w:rPr>
          <w:rFonts w:ascii="Calibri" w:eastAsia="Calibri" w:hAnsi="Calibri" w:cs="Calibri"/>
          <w:lang w:val="en-US"/>
        </w:rPr>
      </w:pPr>
    </w:p>
    <w:p w:rsidR="00A60EB9" w:rsidRDefault="00504592">
      <w:pPr>
        <w:pStyle w:val="Default"/>
        <w:rPr>
          <w:rFonts w:ascii="Calibri" w:eastAsia="Calibri" w:hAnsi="Calibri" w:cs="Calibri"/>
        </w:rPr>
      </w:pPr>
      <w:proofErr w:type="gramStart"/>
      <w:r>
        <w:rPr>
          <w:rFonts w:ascii="Calibri" w:hAnsi="Calibri"/>
          <w:b/>
          <w:bCs/>
          <w:color w:val="0433FF"/>
          <w:lang w:val="en-US"/>
        </w:rPr>
        <w:t>MOVING FORWARD</w:t>
      </w:r>
      <w:r>
        <w:rPr>
          <w:rFonts w:ascii="Calibri" w:hAnsi="Calibri"/>
          <w:lang w:val="en-US"/>
        </w:rPr>
        <w:t>.</w:t>
      </w:r>
      <w:proofErr w:type="gramEnd"/>
      <w:r>
        <w:rPr>
          <w:rFonts w:ascii="Calibri" w:hAnsi="Calibri"/>
          <w:lang w:val="en-US"/>
        </w:rPr>
        <w:t xml:space="preserve"> The surgery is preparing to introduce </w:t>
      </w:r>
      <w:proofErr w:type="spellStart"/>
      <w:r>
        <w:rPr>
          <w:rFonts w:ascii="Calibri" w:hAnsi="Calibri"/>
          <w:lang w:val="en-US"/>
        </w:rPr>
        <w:t>eConsult</w:t>
      </w:r>
      <w:proofErr w:type="spellEnd"/>
      <w:r>
        <w:rPr>
          <w:rFonts w:ascii="Calibri" w:hAnsi="Calibri"/>
          <w:lang w:val="en-US"/>
        </w:rPr>
        <w:t xml:space="preserve"> before Christmas.</w:t>
      </w:r>
      <w:r>
        <w:rPr>
          <w:rFonts w:ascii="Arial" w:hAnsi="Arial"/>
          <w:sz w:val="30"/>
          <w:szCs w:val="30"/>
          <w:shd w:val="clear" w:color="auto" w:fill="FFFFFF"/>
          <w:lang w:val="en-US"/>
        </w:rPr>
        <w:t xml:space="preserve"> </w:t>
      </w:r>
      <w:proofErr w:type="spellStart"/>
      <w:proofErr w:type="gramStart"/>
      <w:r>
        <w:rPr>
          <w:rFonts w:ascii="Calibri" w:hAnsi="Calibri"/>
          <w:shd w:val="clear" w:color="auto" w:fill="FFFFFF"/>
          <w:lang w:val="en-US"/>
        </w:rPr>
        <w:t>eConsult</w:t>
      </w:r>
      <w:proofErr w:type="spellEnd"/>
      <w:proofErr w:type="gramEnd"/>
      <w:r>
        <w:rPr>
          <w:rFonts w:ascii="Calibri" w:hAnsi="Calibri"/>
          <w:shd w:val="clear" w:color="auto" w:fill="FFFFFF"/>
          <w:lang w:val="en-US"/>
        </w:rPr>
        <w:t xml:space="preserve"> enables NHS based GP practices to offer online consultations to their</w:t>
      </w:r>
      <w:r>
        <w:rPr>
          <w:rFonts w:ascii="Calibri" w:hAnsi="Calibri"/>
          <w:shd w:val="clear" w:color="auto" w:fill="FFFFFF"/>
          <w:lang w:val="en-US"/>
        </w:rPr>
        <w:t xml:space="preserve"> patients. This allows patients to submit their symptoms or requests to their GP electronically and offers around the clock NHS self-help information, signposting to services, and a symptom checker</w:t>
      </w:r>
      <w:r>
        <w:rPr>
          <w:rFonts w:ascii="Calibri" w:hAnsi="Calibri"/>
          <w:lang w:val="en-US"/>
        </w:rPr>
        <w:t>. A link will be on the website and on the Bearsted Surgery</w:t>
      </w:r>
      <w:r>
        <w:rPr>
          <w:rFonts w:ascii="Calibri" w:hAnsi="Calibri"/>
          <w:lang w:val="en-US"/>
        </w:rPr>
        <w:t xml:space="preserve"> Facebook page (once it is established). </w:t>
      </w:r>
      <w:proofErr w:type="spellStart"/>
      <w:proofErr w:type="gramStart"/>
      <w:r>
        <w:rPr>
          <w:rFonts w:ascii="Calibri" w:hAnsi="Calibri"/>
          <w:lang w:val="en-US"/>
        </w:rPr>
        <w:t>eConsult</w:t>
      </w:r>
      <w:proofErr w:type="spellEnd"/>
      <w:proofErr w:type="gramEnd"/>
      <w:r>
        <w:rPr>
          <w:rFonts w:ascii="Calibri" w:hAnsi="Calibri"/>
          <w:lang w:val="en-US"/>
        </w:rPr>
        <w:t xml:space="preserve"> will run alongside the Patient Access portal which will co</w:t>
      </w:r>
      <w:r>
        <w:rPr>
          <w:rFonts w:ascii="Calibri" w:hAnsi="Calibri"/>
          <w:lang w:val="en-US"/>
        </w:rPr>
        <w:t>n</w:t>
      </w:r>
      <w:r>
        <w:rPr>
          <w:rFonts w:ascii="Calibri" w:hAnsi="Calibri"/>
          <w:lang w:val="en-US"/>
        </w:rPr>
        <w:t>tinue as before.</w:t>
      </w:r>
    </w:p>
    <w:p w:rsidR="00A60EB9" w:rsidRDefault="00A60EB9">
      <w:pPr>
        <w:pStyle w:val="Default"/>
        <w:rPr>
          <w:rFonts w:ascii="Calibri" w:eastAsia="Calibri" w:hAnsi="Calibri" w:cs="Calibri"/>
          <w:lang w:val="en-US"/>
        </w:rPr>
      </w:pPr>
    </w:p>
    <w:p w:rsidR="00A60EB9" w:rsidRDefault="00504592">
      <w:pPr>
        <w:pStyle w:val="Default"/>
        <w:rPr>
          <w:rFonts w:ascii="Calibri" w:eastAsia="Calibri" w:hAnsi="Calibri" w:cs="Calibri"/>
        </w:rPr>
      </w:pPr>
      <w:r>
        <w:rPr>
          <w:rFonts w:ascii="Calibri" w:hAnsi="Calibri"/>
          <w:b/>
          <w:bCs/>
          <w:color w:val="0433FF"/>
          <w:lang w:val="en-US"/>
        </w:rPr>
        <w:t>NOTE FROM THE DOCTORS</w:t>
      </w:r>
      <w:r>
        <w:rPr>
          <w:rFonts w:ascii="Calibri" w:hAnsi="Calibri"/>
          <w:lang w:val="en-US"/>
        </w:rPr>
        <w:t>. We are using telephone and video consultations because the pandemic has required it, but we are missing re</w:t>
      </w:r>
      <w:r>
        <w:rPr>
          <w:rFonts w:ascii="Calibri" w:hAnsi="Calibri"/>
          <w:lang w:val="en-US"/>
        </w:rPr>
        <w:t>gular contact with our patients. Seeing people in person is the most e</w:t>
      </w:r>
      <w:r>
        <w:rPr>
          <w:rFonts w:ascii="Calibri" w:hAnsi="Calibri"/>
          <w:lang w:val="en-US"/>
        </w:rPr>
        <w:t>n</w:t>
      </w:r>
      <w:r>
        <w:rPr>
          <w:rFonts w:ascii="Calibri" w:hAnsi="Calibri"/>
          <w:lang w:val="en-US"/>
        </w:rPr>
        <w:t>joyable part of our job and we will be very happy when we can return to normal interactions with our p</w:t>
      </w:r>
      <w:r>
        <w:rPr>
          <w:rFonts w:ascii="Calibri" w:hAnsi="Calibri"/>
          <w:lang w:val="en-US"/>
        </w:rPr>
        <w:t>a</w:t>
      </w:r>
      <w:r>
        <w:rPr>
          <w:rFonts w:ascii="Calibri" w:hAnsi="Calibri"/>
          <w:lang w:val="en-US"/>
        </w:rPr>
        <w:t>tients.</w:t>
      </w:r>
    </w:p>
    <w:p w:rsidR="00A60EB9" w:rsidRDefault="00A60EB9">
      <w:pPr>
        <w:pStyle w:val="Default"/>
        <w:rPr>
          <w:rFonts w:ascii="Calibri" w:eastAsia="Calibri" w:hAnsi="Calibri" w:cs="Calibri"/>
          <w:lang w:val="en-US"/>
        </w:rPr>
      </w:pPr>
    </w:p>
    <w:p w:rsidR="00A60EB9" w:rsidRDefault="00504592">
      <w:pPr>
        <w:pStyle w:val="Default"/>
        <w:rPr>
          <w:rFonts w:ascii="Calibri" w:eastAsia="Calibri" w:hAnsi="Calibri" w:cs="Calibri"/>
          <w:b/>
          <w:bCs/>
          <w:color w:val="0433FF"/>
        </w:rPr>
      </w:pPr>
      <w:r>
        <w:rPr>
          <w:rFonts w:ascii="Calibri" w:hAnsi="Calibri"/>
          <w:b/>
          <w:bCs/>
          <w:color w:val="0433FF"/>
          <w:lang w:val="en-US"/>
        </w:rPr>
        <w:t>ADDITIONAL INFORMATION ON COVID-19 FROM WEST KENT CCG:</w:t>
      </w:r>
    </w:p>
    <w:p w:rsidR="00A60EB9" w:rsidRDefault="00504592">
      <w:pPr>
        <w:pStyle w:val="Default"/>
        <w:rPr>
          <w:rStyle w:val="None"/>
          <w:rFonts w:ascii="Times Roman" w:eastAsia="Times Roman" w:hAnsi="Times Roman" w:cs="Times Roman"/>
          <w:sz w:val="29"/>
          <w:szCs w:val="29"/>
          <w:u w:color="0000FF"/>
        </w:rPr>
      </w:pPr>
      <w:hyperlink r:id="rId8" w:history="1">
        <w:r>
          <w:rPr>
            <w:rStyle w:val="Hyperlink0"/>
            <w:rFonts w:eastAsia="Arial Unicode MS" w:cs="Arial Unicode MS"/>
          </w:rPr>
          <w:t>https://www.kentandmedwayccg.nhs.uk/your-health/coronavirus/covid19vaccine</w:t>
        </w:r>
      </w:hyperlink>
    </w:p>
    <w:p w:rsidR="00A60EB9" w:rsidRDefault="00A60EB9">
      <w:pPr>
        <w:pStyle w:val="Default"/>
        <w:rPr>
          <w:rStyle w:val="None"/>
          <w:rFonts w:ascii="Times Roman" w:eastAsia="Times Roman" w:hAnsi="Times Roman" w:cs="Times Roman"/>
          <w:b/>
          <w:bCs/>
          <w:color w:val="0000FF"/>
          <w:sz w:val="29"/>
          <w:szCs w:val="29"/>
          <w:u w:val="single" w:color="0000FF"/>
        </w:rPr>
      </w:pPr>
    </w:p>
    <w:p w:rsidR="00A60EB9" w:rsidRDefault="00A60EB9">
      <w:pPr>
        <w:pStyle w:val="BodyA"/>
        <w:rPr>
          <w:rStyle w:val="None"/>
          <w:sz w:val="22"/>
          <w:szCs w:val="22"/>
        </w:rPr>
      </w:pPr>
    </w:p>
    <w:p w:rsidR="00A60EB9" w:rsidRDefault="00504592">
      <w:pPr>
        <w:pStyle w:val="Title"/>
        <w:jc w:val="center"/>
        <w:rPr>
          <w:rStyle w:val="None"/>
          <w:sz w:val="38"/>
          <w:szCs w:val="38"/>
        </w:rPr>
      </w:pPr>
      <w:r>
        <w:rPr>
          <w:rStyle w:val="None"/>
          <w:b w:val="0"/>
          <w:bCs w:val="0"/>
          <w:sz w:val="38"/>
          <w:szCs w:val="38"/>
        </w:rPr>
        <w:t>INSTRUCTIONS FOR ONLINE ACCESS TO THE NHS GUIDELINES ON VACCINATION</w:t>
      </w:r>
    </w:p>
    <w:p w:rsidR="00A60EB9" w:rsidRDefault="00A60EB9">
      <w:pPr>
        <w:pStyle w:val="BodyA"/>
        <w:rPr>
          <w:rStyle w:val="None"/>
          <w:sz w:val="22"/>
          <w:szCs w:val="22"/>
        </w:rPr>
      </w:pPr>
    </w:p>
    <w:p w:rsidR="00A60EB9" w:rsidRDefault="00A60EB9">
      <w:pPr>
        <w:pStyle w:val="BodyA"/>
        <w:rPr>
          <w:rStyle w:val="None"/>
          <w:sz w:val="22"/>
          <w:szCs w:val="22"/>
        </w:rPr>
      </w:pPr>
    </w:p>
    <w:p w:rsidR="00A60EB9" w:rsidRDefault="00504592">
      <w:pPr>
        <w:pStyle w:val="BodyA"/>
        <w:rPr>
          <w:rStyle w:val="None"/>
          <w:sz w:val="22"/>
          <w:szCs w:val="22"/>
        </w:rPr>
      </w:pPr>
      <w:r>
        <w:rPr>
          <w:rStyle w:val="None"/>
          <w:sz w:val="22"/>
          <w:szCs w:val="22"/>
        </w:rPr>
        <w:t>1. Go to www.gov.uk.</w:t>
      </w:r>
    </w:p>
    <w:p w:rsidR="00A60EB9" w:rsidRDefault="00A60EB9">
      <w:pPr>
        <w:pStyle w:val="BodyA"/>
        <w:rPr>
          <w:rStyle w:val="None"/>
          <w:sz w:val="22"/>
          <w:szCs w:val="22"/>
        </w:rPr>
      </w:pPr>
    </w:p>
    <w:p w:rsidR="00A60EB9" w:rsidRDefault="00504592">
      <w:pPr>
        <w:pStyle w:val="BodyA"/>
        <w:rPr>
          <w:rStyle w:val="None"/>
          <w:sz w:val="22"/>
          <w:szCs w:val="22"/>
        </w:rPr>
      </w:pPr>
      <w:r>
        <w:rPr>
          <w:rStyle w:val="None"/>
          <w:sz w:val="22"/>
          <w:szCs w:val="22"/>
        </w:rPr>
        <w:t xml:space="preserve">2. Enter </w:t>
      </w:r>
      <w:r>
        <w:rPr>
          <w:rStyle w:val="None"/>
          <w:rFonts w:ascii="Arial Unicode MS" w:hAnsi="Arial Unicode MS"/>
          <w:sz w:val="22"/>
          <w:szCs w:val="22"/>
        </w:rPr>
        <w:t>‘</w:t>
      </w:r>
      <w:r>
        <w:rPr>
          <w:rStyle w:val="None"/>
          <w:sz w:val="22"/>
          <w:szCs w:val="22"/>
          <w:lang w:val="it-IT"/>
        </w:rPr>
        <w:t>vaccines</w:t>
      </w:r>
      <w:r>
        <w:rPr>
          <w:rStyle w:val="None"/>
          <w:rFonts w:ascii="Arial Unicode MS" w:hAnsi="Arial Unicode MS"/>
          <w:sz w:val="22"/>
          <w:szCs w:val="22"/>
        </w:rPr>
        <w:t xml:space="preserve">’ </w:t>
      </w:r>
      <w:r>
        <w:rPr>
          <w:rStyle w:val="None"/>
          <w:sz w:val="22"/>
          <w:szCs w:val="22"/>
        </w:rPr>
        <w:t>in the search box.</w:t>
      </w:r>
    </w:p>
    <w:p w:rsidR="00A60EB9" w:rsidRDefault="00A60EB9">
      <w:pPr>
        <w:pStyle w:val="BodyA"/>
        <w:rPr>
          <w:rStyle w:val="None"/>
          <w:sz w:val="22"/>
          <w:szCs w:val="22"/>
        </w:rPr>
      </w:pPr>
    </w:p>
    <w:p w:rsidR="00A60EB9" w:rsidRDefault="00504592">
      <w:pPr>
        <w:pStyle w:val="BodyA"/>
        <w:rPr>
          <w:rStyle w:val="None"/>
          <w:sz w:val="22"/>
          <w:szCs w:val="22"/>
        </w:rPr>
      </w:pPr>
      <w:r>
        <w:rPr>
          <w:rStyle w:val="None"/>
          <w:sz w:val="22"/>
          <w:szCs w:val="22"/>
        </w:rPr>
        <w:t xml:space="preserve">3. Click on </w:t>
      </w:r>
      <w:r>
        <w:rPr>
          <w:rStyle w:val="None"/>
          <w:rFonts w:ascii="Arial Unicode MS" w:hAnsi="Arial Unicode MS"/>
          <w:sz w:val="22"/>
          <w:szCs w:val="22"/>
        </w:rPr>
        <w:t>‘</w:t>
      </w:r>
      <w:r>
        <w:rPr>
          <w:rStyle w:val="None"/>
          <w:sz w:val="22"/>
          <w:szCs w:val="22"/>
        </w:rPr>
        <w:t xml:space="preserve">Priority groups for coronavirus (COVID-19) vaccination: advice from the JCVI (Joint Committee on Vaccines and </w:t>
      </w:r>
      <w:proofErr w:type="spellStart"/>
      <w:r>
        <w:rPr>
          <w:rStyle w:val="None"/>
          <w:sz w:val="22"/>
          <w:szCs w:val="22"/>
        </w:rPr>
        <w:t>Immunisation</w:t>
      </w:r>
      <w:proofErr w:type="spellEnd"/>
      <w:r>
        <w:rPr>
          <w:rStyle w:val="None"/>
          <w:sz w:val="22"/>
          <w:szCs w:val="22"/>
        </w:rPr>
        <w:t>)), 2 Dec. (updated 3 Dec. 2020)”</w:t>
      </w:r>
    </w:p>
    <w:p w:rsidR="00A60EB9" w:rsidRDefault="00A60EB9">
      <w:pPr>
        <w:pStyle w:val="BodyA"/>
        <w:rPr>
          <w:rStyle w:val="None"/>
          <w:sz w:val="22"/>
          <w:szCs w:val="22"/>
        </w:rPr>
      </w:pPr>
    </w:p>
    <w:p w:rsidR="00A60EB9" w:rsidRDefault="00504592">
      <w:pPr>
        <w:pStyle w:val="BodyA"/>
        <w:rPr>
          <w:rStyle w:val="None"/>
          <w:sz w:val="22"/>
          <w:szCs w:val="22"/>
        </w:rPr>
      </w:pPr>
      <w:r>
        <w:rPr>
          <w:rStyle w:val="None"/>
          <w:sz w:val="22"/>
          <w:szCs w:val="22"/>
        </w:rPr>
        <w:t xml:space="preserve">4.  Scroll past the detailed explanation of how these priorities were established if it </w:t>
      </w:r>
      <w:proofErr w:type="gramStart"/>
      <w:r>
        <w:rPr>
          <w:rStyle w:val="None"/>
          <w:sz w:val="22"/>
          <w:szCs w:val="22"/>
        </w:rPr>
        <w:t>doesn</w:t>
      </w:r>
      <w:r>
        <w:rPr>
          <w:rStyle w:val="None"/>
          <w:rFonts w:ascii="Arial Unicode MS" w:hAnsi="Arial Unicode MS"/>
          <w:sz w:val="22"/>
          <w:szCs w:val="22"/>
        </w:rPr>
        <w:t>’</w:t>
      </w:r>
      <w:r>
        <w:rPr>
          <w:rStyle w:val="None"/>
          <w:sz w:val="22"/>
          <w:szCs w:val="22"/>
        </w:rPr>
        <w:t>t  interest</w:t>
      </w:r>
      <w:proofErr w:type="gramEnd"/>
      <w:r>
        <w:rPr>
          <w:rStyle w:val="None"/>
          <w:sz w:val="22"/>
          <w:szCs w:val="22"/>
        </w:rPr>
        <w:t xml:space="preserve"> you and you will find the following:</w:t>
      </w:r>
    </w:p>
    <w:p w:rsidR="00A60EB9" w:rsidRDefault="00A60EB9">
      <w:pPr>
        <w:pStyle w:val="BodyA"/>
        <w:rPr>
          <w:rStyle w:val="None"/>
          <w:sz w:val="22"/>
          <w:szCs w:val="22"/>
        </w:rPr>
      </w:pPr>
    </w:p>
    <w:p w:rsidR="00A60EB9" w:rsidRDefault="00504592">
      <w:pPr>
        <w:pStyle w:val="BodyA"/>
        <w:rPr>
          <w:rStyle w:val="None"/>
          <w:sz w:val="22"/>
          <w:szCs w:val="22"/>
        </w:rPr>
      </w:pPr>
      <w:r>
        <w:rPr>
          <w:rStyle w:val="None"/>
          <w:rFonts w:ascii="Arial Unicode MS" w:hAnsi="Arial Unicode MS"/>
          <w:sz w:val="22"/>
          <w:szCs w:val="22"/>
          <w:rtl/>
          <w:lang w:val="ar-SA"/>
        </w:rPr>
        <w:t>“</w:t>
      </w:r>
      <w:r>
        <w:rPr>
          <w:rStyle w:val="None"/>
          <w:sz w:val="22"/>
          <w:szCs w:val="22"/>
        </w:rPr>
        <w:t>The order of priority for each group in the population correspon</w:t>
      </w:r>
      <w:r>
        <w:rPr>
          <w:rStyle w:val="None"/>
          <w:sz w:val="22"/>
          <w:szCs w:val="22"/>
        </w:rPr>
        <w:t>ds with data on the number of ind</w:t>
      </w:r>
      <w:r>
        <w:rPr>
          <w:rStyle w:val="None"/>
          <w:sz w:val="22"/>
          <w:szCs w:val="22"/>
        </w:rPr>
        <w:t>i</w:t>
      </w:r>
      <w:r>
        <w:rPr>
          <w:rStyle w:val="None"/>
          <w:sz w:val="22"/>
          <w:szCs w:val="22"/>
        </w:rPr>
        <w:t>viduals who would need to be vaccinated to prevent one death, estimated from UK data obtained from March to June 2020.”</w:t>
      </w:r>
    </w:p>
    <w:p w:rsidR="00A60EB9" w:rsidRDefault="00A60EB9">
      <w:pPr>
        <w:pStyle w:val="BodyA"/>
        <w:rPr>
          <w:rStyle w:val="None"/>
          <w:sz w:val="22"/>
          <w:szCs w:val="22"/>
        </w:rPr>
      </w:pPr>
    </w:p>
    <w:p w:rsidR="00A60EB9" w:rsidRDefault="00504592">
      <w:pPr>
        <w:pStyle w:val="BodyA"/>
        <w:rPr>
          <w:rStyle w:val="None"/>
          <w:sz w:val="22"/>
          <w:szCs w:val="22"/>
        </w:rPr>
      </w:pPr>
      <w:r>
        <w:rPr>
          <w:rStyle w:val="None"/>
          <w:sz w:val="22"/>
          <w:szCs w:val="22"/>
        </w:rPr>
        <w:t>This priority list is as follows:</w:t>
      </w:r>
    </w:p>
    <w:p w:rsidR="00A60EB9" w:rsidRDefault="00A60EB9">
      <w:pPr>
        <w:pStyle w:val="BodyA"/>
        <w:rPr>
          <w:rStyle w:val="None"/>
          <w:sz w:val="22"/>
          <w:szCs w:val="22"/>
        </w:rPr>
      </w:pPr>
    </w:p>
    <w:p w:rsidR="00A60EB9" w:rsidRDefault="00504592">
      <w:pPr>
        <w:pStyle w:val="BodyA"/>
        <w:rPr>
          <w:rStyle w:val="None"/>
          <w:sz w:val="22"/>
          <w:szCs w:val="22"/>
        </w:rPr>
      </w:pPr>
      <w:r>
        <w:rPr>
          <w:rStyle w:val="None"/>
          <w:sz w:val="22"/>
          <w:szCs w:val="22"/>
        </w:rPr>
        <w:t xml:space="preserve">1. </w:t>
      </w:r>
      <w:proofErr w:type="gramStart"/>
      <w:r>
        <w:rPr>
          <w:rStyle w:val="None"/>
          <w:sz w:val="22"/>
          <w:szCs w:val="22"/>
        </w:rPr>
        <w:t>residents</w:t>
      </w:r>
      <w:proofErr w:type="gramEnd"/>
      <w:r>
        <w:rPr>
          <w:rStyle w:val="None"/>
          <w:sz w:val="22"/>
          <w:szCs w:val="22"/>
        </w:rPr>
        <w:t xml:space="preserve"> in a care home for older adults and their </w:t>
      </w:r>
      <w:proofErr w:type="spellStart"/>
      <w:r>
        <w:rPr>
          <w:rStyle w:val="None"/>
          <w:sz w:val="22"/>
          <w:szCs w:val="22"/>
        </w:rPr>
        <w:t>carers</w:t>
      </w:r>
      <w:proofErr w:type="spellEnd"/>
    </w:p>
    <w:p w:rsidR="00A60EB9" w:rsidRDefault="00504592">
      <w:pPr>
        <w:pStyle w:val="BodyA"/>
        <w:rPr>
          <w:rStyle w:val="None"/>
          <w:sz w:val="22"/>
          <w:szCs w:val="22"/>
        </w:rPr>
      </w:pPr>
      <w:r>
        <w:rPr>
          <w:rStyle w:val="None"/>
          <w:sz w:val="22"/>
          <w:szCs w:val="22"/>
        </w:rPr>
        <w:t xml:space="preserve">2. </w:t>
      </w:r>
      <w:proofErr w:type="gramStart"/>
      <w:r>
        <w:rPr>
          <w:rStyle w:val="None"/>
          <w:sz w:val="22"/>
          <w:szCs w:val="22"/>
        </w:rPr>
        <w:t>a</w:t>
      </w:r>
      <w:r>
        <w:rPr>
          <w:rStyle w:val="None"/>
          <w:sz w:val="22"/>
          <w:szCs w:val="22"/>
        </w:rPr>
        <w:t>ll</w:t>
      </w:r>
      <w:proofErr w:type="gramEnd"/>
      <w:r>
        <w:rPr>
          <w:rStyle w:val="None"/>
          <w:sz w:val="22"/>
          <w:szCs w:val="22"/>
        </w:rPr>
        <w:t xml:space="preserve"> those 80 years of age and over and frontline health and social care workers</w:t>
      </w:r>
    </w:p>
    <w:p w:rsidR="00A60EB9" w:rsidRDefault="00504592">
      <w:pPr>
        <w:pStyle w:val="BodyA"/>
        <w:rPr>
          <w:rStyle w:val="None"/>
          <w:sz w:val="22"/>
          <w:szCs w:val="22"/>
        </w:rPr>
      </w:pPr>
      <w:r>
        <w:rPr>
          <w:rStyle w:val="None"/>
          <w:sz w:val="22"/>
          <w:szCs w:val="22"/>
        </w:rPr>
        <w:t xml:space="preserve">3. </w:t>
      </w:r>
      <w:proofErr w:type="gramStart"/>
      <w:r>
        <w:rPr>
          <w:rStyle w:val="None"/>
          <w:sz w:val="22"/>
          <w:szCs w:val="22"/>
        </w:rPr>
        <w:t>all</w:t>
      </w:r>
      <w:proofErr w:type="gramEnd"/>
      <w:r>
        <w:rPr>
          <w:rStyle w:val="None"/>
          <w:sz w:val="22"/>
          <w:szCs w:val="22"/>
        </w:rPr>
        <w:t xml:space="preserve"> those 75 years of age and over</w:t>
      </w:r>
    </w:p>
    <w:p w:rsidR="00A60EB9" w:rsidRDefault="00504592">
      <w:pPr>
        <w:pStyle w:val="BodyA"/>
        <w:rPr>
          <w:rStyle w:val="None"/>
          <w:sz w:val="22"/>
          <w:szCs w:val="22"/>
        </w:rPr>
      </w:pPr>
      <w:r>
        <w:rPr>
          <w:rStyle w:val="None"/>
          <w:sz w:val="22"/>
          <w:szCs w:val="22"/>
        </w:rPr>
        <w:t xml:space="preserve">4. </w:t>
      </w:r>
      <w:proofErr w:type="gramStart"/>
      <w:r>
        <w:rPr>
          <w:rStyle w:val="None"/>
          <w:sz w:val="22"/>
          <w:szCs w:val="22"/>
        </w:rPr>
        <w:t>all</w:t>
      </w:r>
      <w:proofErr w:type="gramEnd"/>
      <w:r>
        <w:rPr>
          <w:rStyle w:val="None"/>
          <w:sz w:val="22"/>
          <w:szCs w:val="22"/>
        </w:rPr>
        <w:t xml:space="preserve"> those 70 years of age and over and clinically extremely vulnerable individuals </w:t>
      </w:r>
      <w:r>
        <w:rPr>
          <w:rStyle w:val="None"/>
          <w:sz w:val="22"/>
          <w:szCs w:val="22"/>
          <w:lang w:val="pt-PT"/>
        </w:rPr>
        <w:t>[f</w:t>
      </w:r>
      <w:r>
        <w:rPr>
          <w:rStyle w:val="None"/>
          <w:sz w:val="22"/>
          <w:szCs w:val="22"/>
        </w:rPr>
        <w:t>n</w:t>
      </w:r>
      <w:r>
        <w:rPr>
          <w:rStyle w:val="None"/>
          <w:sz w:val="22"/>
          <w:szCs w:val="22"/>
          <w:lang w:val="pt-PT"/>
        </w:rPr>
        <w:t>1]</w:t>
      </w:r>
    </w:p>
    <w:p w:rsidR="00A60EB9" w:rsidRDefault="00504592">
      <w:pPr>
        <w:pStyle w:val="BodyA"/>
        <w:rPr>
          <w:rStyle w:val="None"/>
          <w:sz w:val="22"/>
          <w:szCs w:val="22"/>
        </w:rPr>
      </w:pPr>
      <w:r>
        <w:rPr>
          <w:rStyle w:val="None"/>
          <w:sz w:val="22"/>
          <w:szCs w:val="22"/>
        </w:rPr>
        <w:t xml:space="preserve">5. </w:t>
      </w:r>
      <w:proofErr w:type="gramStart"/>
      <w:r>
        <w:rPr>
          <w:rStyle w:val="None"/>
          <w:sz w:val="22"/>
          <w:szCs w:val="22"/>
        </w:rPr>
        <w:t>all</w:t>
      </w:r>
      <w:proofErr w:type="gramEnd"/>
      <w:r>
        <w:rPr>
          <w:rStyle w:val="None"/>
          <w:sz w:val="22"/>
          <w:szCs w:val="22"/>
        </w:rPr>
        <w:t xml:space="preserve"> those 65 years of age and over</w:t>
      </w:r>
    </w:p>
    <w:p w:rsidR="00A60EB9" w:rsidRDefault="00504592">
      <w:pPr>
        <w:pStyle w:val="BodyA"/>
        <w:rPr>
          <w:rStyle w:val="None"/>
          <w:sz w:val="22"/>
          <w:szCs w:val="22"/>
        </w:rPr>
      </w:pPr>
      <w:r>
        <w:rPr>
          <w:rStyle w:val="None"/>
          <w:sz w:val="22"/>
          <w:szCs w:val="22"/>
        </w:rPr>
        <w:t xml:space="preserve">6. </w:t>
      </w:r>
      <w:proofErr w:type="gramStart"/>
      <w:r>
        <w:rPr>
          <w:rStyle w:val="None"/>
          <w:sz w:val="22"/>
          <w:szCs w:val="22"/>
        </w:rPr>
        <w:t>all</w:t>
      </w:r>
      <w:proofErr w:type="gramEnd"/>
      <w:r>
        <w:rPr>
          <w:rStyle w:val="None"/>
          <w:sz w:val="22"/>
          <w:szCs w:val="22"/>
        </w:rPr>
        <w:t xml:space="preserve"> in</w:t>
      </w:r>
      <w:r>
        <w:rPr>
          <w:rStyle w:val="None"/>
          <w:sz w:val="22"/>
          <w:szCs w:val="22"/>
        </w:rPr>
        <w:t xml:space="preserve">dividuals aged 16 years to 64 years with underlying health conditions which put them at </w:t>
      </w:r>
      <w:r>
        <w:rPr>
          <w:rStyle w:val="None"/>
          <w:sz w:val="22"/>
          <w:szCs w:val="22"/>
        </w:rPr>
        <w:tab/>
      </w:r>
      <w:r>
        <w:rPr>
          <w:rStyle w:val="None"/>
          <w:sz w:val="22"/>
          <w:szCs w:val="22"/>
        </w:rPr>
        <w:tab/>
      </w:r>
      <w:r>
        <w:rPr>
          <w:rStyle w:val="None"/>
          <w:sz w:val="22"/>
          <w:szCs w:val="22"/>
        </w:rPr>
        <w:tab/>
        <w:t>higher risk of serious disease and mortality</w:t>
      </w:r>
    </w:p>
    <w:p w:rsidR="00A60EB9" w:rsidRDefault="00504592">
      <w:pPr>
        <w:pStyle w:val="BodyA"/>
        <w:rPr>
          <w:rStyle w:val="None"/>
          <w:sz w:val="22"/>
          <w:szCs w:val="22"/>
        </w:rPr>
      </w:pPr>
      <w:r>
        <w:rPr>
          <w:rStyle w:val="None"/>
          <w:sz w:val="22"/>
          <w:szCs w:val="22"/>
        </w:rPr>
        <w:t xml:space="preserve">7. </w:t>
      </w:r>
      <w:proofErr w:type="gramStart"/>
      <w:r>
        <w:rPr>
          <w:rStyle w:val="None"/>
          <w:sz w:val="22"/>
          <w:szCs w:val="22"/>
        </w:rPr>
        <w:t>all</w:t>
      </w:r>
      <w:proofErr w:type="gramEnd"/>
      <w:r>
        <w:rPr>
          <w:rStyle w:val="None"/>
          <w:sz w:val="22"/>
          <w:szCs w:val="22"/>
        </w:rPr>
        <w:t xml:space="preserve"> those 60 years of age and over</w:t>
      </w:r>
    </w:p>
    <w:p w:rsidR="00A60EB9" w:rsidRDefault="00504592">
      <w:pPr>
        <w:pStyle w:val="BodyA"/>
        <w:rPr>
          <w:rStyle w:val="None"/>
          <w:sz w:val="22"/>
          <w:szCs w:val="22"/>
        </w:rPr>
      </w:pPr>
      <w:r>
        <w:rPr>
          <w:rStyle w:val="None"/>
          <w:sz w:val="22"/>
          <w:szCs w:val="22"/>
        </w:rPr>
        <w:t xml:space="preserve">8. </w:t>
      </w:r>
      <w:proofErr w:type="gramStart"/>
      <w:r>
        <w:rPr>
          <w:rStyle w:val="None"/>
          <w:sz w:val="22"/>
          <w:szCs w:val="22"/>
        </w:rPr>
        <w:t>all</w:t>
      </w:r>
      <w:proofErr w:type="gramEnd"/>
      <w:r>
        <w:rPr>
          <w:rStyle w:val="None"/>
          <w:sz w:val="22"/>
          <w:szCs w:val="22"/>
        </w:rPr>
        <w:t xml:space="preserve"> those 55 years of age and over</w:t>
      </w:r>
    </w:p>
    <w:p w:rsidR="00A60EB9" w:rsidRDefault="00504592">
      <w:pPr>
        <w:pStyle w:val="BodyA"/>
        <w:rPr>
          <w:rStyle w:val="None"/>
          <w:sz w:val="22"/>
          <w:szCs w:val="22"/>
        </w:rPr>
      </w:pPr>
      <w:r>
        <w:rPr>
          <w:rStyle w:val="None"/>
          <w:sz w:val="22"/>
          <w:szCs w:val="22"/>
        </w:rPr>
        <w:t xml:space="preserve">9. </w:t>
      </w:r>
      <w:proofErr w:type="gramStart"/>
      <w:r>
        <w:rPr>
          <w:rStyle w:val="None"/>
          <w:sz w:val="22"/>
          <w:szCs w:val="22"/>
        </w:rPr>
        <w:t>all</w:t>
      </w:r>
      <w:proofErr w:type="gramEnd"/>
      <w:r>
        <w:rPr>
          <w:rStyle w:val="None"/>
          <w:sz w:val="22"/>
          <w:szCs w:val="22"/>
        </w:rPr>
        <w:t xml:space="preserve"> those 50 years of age and over</w:t>
      </w:r>
    </w:p>
    <w:p w:rsidR="00A60EB9" w:rsidRDefault="00A60EB9">
      <w:pPr>
        <w:pStyle w:val="BodyA"/>
        <w:rPr>
          <w:rStyle w:val="None"/>
          <w:sz w:val="22"/>
          <w:szCs w:val="22"/>
        </w:rPr>
      </w:pPr>
    </w:p>
    <w:p w:rsidR="00A60EB9" w:rsidRDefault="00504592">
      <w:pPr>
        <w:pStyle w:val="BodyA"/>
        <w:rPr>
          <w:rStyle w:val="None"/>
          <w:sz w:val="22"/>
          <w:szCs w:val="22"/>
        </w:rPr>
      </w:pPr>
      <w:r>
        <w:rPr>
          <w:rStyle w:val="None"/>
          <w:sz w:val="22"/>
          <w:szCs w:val="22"/>
        </w:rPr>
        <w:t>“It i</w:t>
      </w:r>
      <w:r>
        <w:rPr>
          <w:rStyle w:val="None"/>
          <w:sz w:val="22"/>
          <w:szCs w:val="22"/>
        </w:rPr>
        <w:t>s estimated that taken together, these groups represent around 99% of preventable mortality from COVID-19.”</w:t>
      </w:r>
    </w:p>
    <w:p w:rsidR="00A60EB9" w:rsidRDefault="00A60EB9">
      <w:pPr>
        <w:pStyle w:val="BodyA"/>
        <w:rPr>
          <w:rStyle w:val="None"/>
          <w:sz w:val="22"/>
          <w:szCs w:val="22"/>
        </w:rPr>
      </w:pPr>
    </w:p>
    <w:p w:rsidR="00A60EB9" w:rsidRDefault="00504592">
      <w:pPr>
        <w:pStyle w:val="BodyA"/>
        <w:rPr>
          <w:rStyle w:val="None"/>
          <w:sz w:val="18"/>
          <w:szCs w:val="18"/>
        </w:rPr>
      </w:pPr>
      <w:r>
        <w:rPr>
          <w:rStyle w:val="None"/>
          <w:sz w:val="18"/>
          <w:szCs w:val="18"/>
        </w:rPr>
        <w:t>PS: The footnote on item 4 presents a link to guidance on clinically extremely vulnerable individuals.</w:t>
      </w:r>
    </w:p>
    <w:p w:rsidR="00A60EB9" w:rsidRDefault="00A60EB9">
      <w:pPr>
        <w:pStyle w:val="BodyA"/>
        <w:rPr>
          <w:rStyle w:val="None"/>
          <w:sz w:val="18"/>
          <w:szCs w:val="18"/>
        </w:rPr>
      </w:pPr>
    </w:p>
    <w:p w:rsidR="00A60EB9" w:rsidRDefault="00A60EB9">
      <w:pPr>
        <w:pStyle w:val="BodyA"/>
        <w:rPr>
          <w:rStyle w:val="None"/>
          <w:sz w:val="18"/>
          <w:szCs w:val="18"/>
        </w:rPr>
      </w:pPr>
    </w:p>
    <w:p w:rsidR="00A60EB9" w:rsidRDefault="00504592">
      <w:pPr>
        <w:pStyle w:val="Title"/>
        <w:jc w:val="center"/>
        <w:rPr>
          <w:rStyle w:val="None"/>
        </w:rPr>
      </w:pPr>
      <w:r>
        <w:rPr>
          <w:rStyle w:val="None"/>
          <w:sz w:val="38"/>
          <w:szCs w:val="38"/>
        </w:rPr>
        <w:t>THANK YOU TO THE COMMUNITY</w:t>
      </w:r>
      <w:r>
        <w:rPr>
          <w:rStyle w:val="None"/>
        </w:rPr>
        <w:t xml:space="preserve"> </w:t>
      </w:r>
    </w:p>
    <w:p w:rsidR="00A60EB9" w:rsidRDefault="00A60EB9">
      <w:pPr>
        <w:pStyle w:val="BodyA"/>
        <w:rPr>
          <w:rStyle w:val="None"/>
          <w:sz w:val="22"/>
          <w:szCs w:val="22"/>
        </w:rPr>
      </w:pPr>
    </w:p>
    <w:p w:rsidR="00A60EB9" w:rsidRDefault="00504592">
      <w:pPr>
        <w:pStyle w:val="BodyA"/>
        <w:rPr>
          <w:rStyle w:val="None"/>
          <w:sz w:val="22"/>
          <w:szCs w:val="22"/>
        </w:rPr>
      </w:pPr>
      <w:r>
        <w:rPr>
          <w:rStyle w:val="None"/>
          <w:sz w:val="22"/>
          <w:szCs w:val="22"/>
        </w:rPr>
        <w:t xml:space="preserve">The Bearsted </w:t>
      </w:r>
      <w:r>
        <w:rPr>
          <w:rStyle w:val="None"/>
          <w:sz w:val="22"/>
          <w:szCs w:val="22"/>
        </w:rPr>
        <w:t xml:space="preserve">&amp; District Local History Society, the Bearsted &amp; </w:t>
      </w:r>
      <w:proofErr w:type="spellStart"/>
      <w:r>
        <w:rPr>
          <w:rStyle w:val="None"/>
          <w:sz w:val="22"/>
          <w:szCs w:val="22"/>
        </w:rPr>
        <w:t>Thurnham</w:t>
      </w:r>
      <w:proofErr w:type="spellEnd"/>
      <w:r>
        <w:rPr>
          <w:rStyle w:val="None"/>
          <w:sz w:val="22"/>
          <w:szCs w:val="22"/>
        </w:rPr>
        <w:t xml:space="preserve"> Society, the Bearsted Woodland Trust and the Bearsted Parish Council have generously contributed to our efforts to give information from the Bearsted Surgery the widest possible community exposure. </w:t>
      </w:r>
      <w:r>
        <w:rPr>
          <w:rStyle w:val="None"/>
          <w:sz w:val="22"/>
          <w:szCs w:val="22"/>
        </w:rPr>
        <w:t xml:space="preserve">We are grateful indeed for their support. </w:t>
      </w:r>
    </w:p>
    <w:p w:rsidR="00A60EB9" w:rsidRDefault="00A60EB9">
      <w:pPr>
        <w:pStyle w:val="BodyA"/>
        <w:rPr>
          <w:rStyle w:val="None"/>
          <w:sz w:val="22"/>
          <w:szCs w:val="22"/>
        </w:rPr>
      </w:pPr>
    </w:p>
    <w:p w:rsidR="00A60EB9" w:rsidRDefault="00A60EB9">
      <w:pPr>
        <w:pStyle w:val="BodyA"/>
        <w:rPr>
          <w:rStyle w:val="None"/>
          <w:sz w:val="22"/>
          <w:szCs w:val="22"/>
        </w:rPr>
      </w:pPr>
    </w:p>
    <w:p w:rsidR="00A60EB9" w:rsidRDefault="00504592">
      <w:pPr>
        <w:pStyle w:val="Title"/>
        <w:jc w:val="center"/>
        <w:rPr>
          <w:rStyle w:val="None"/>
          <w:sz w:val="38"/>
          <w:szCs w:val="38"/>
        </w:rPr>
      </w:pPr>
      <w:r>
        <w:rPr>
          <w:rStyle w:val="None"/>
          <w:sz w:val="38"/>
          <w:szCs w:val="38"/>
        </w:rPr>
        <w:t>REDUCED PPG ACTIVITY DUE TO COVID-19</w:t>
      </w:r>
    </w:p>
    <w:p w:rsidR="00A60EB9" w:rsidRDefault="00504592">
      <w:pPr>
        <w:pStyle w:val="BodyA"/>
        <w:jc w:val="center"/>
        <w:rPr>
          <w:rStyle w:val="None"/>
          <w:sz w:val="22"/>
          <w:szCs w:val="22"/>
        </w:rPr>
      </w:pPr>
      <w:r>
        <w:rPr>
          <w:rStyle w:val="None"/>
          <w:noProof/>
          <w:sz w:val="22"/>
          <w:szCs w:val="22"/>
          <w:u w:val="single"/>
          <w:lang w:val="en-GB"/>
        </w:rPr>
        <w:drawing>
          <wp:anchor distT="152400" distB="152400" distL="152400" distR="152400" simplePos="0" relativeHeight="251664384" behindDoc="0" locked="0" layoutInCell="1" allowOverlap="1">
            <wp:simplePos x="0" y="0"/>
            <wp:positionH relativeFrom="page">
              <wp:posOffset>4124528</wp:posOffset>
            </wp:positionH>
            <wp:positionV relativeFrom="line">
              <wp:posOffset>190064</wp:posOffset>
            </wp:positionV>
            <wp:extent cx="2540000" cy="1739900"/>
            <wp:effectExtent l="0" t="0" r="0" b="0"/>
            <wp:wrapThrough wrapText="bothSides" distL="152400" distR="152400">
              <wp:wrapPolygon edited="1">
                <wp:start x="0" y="0"/>
                <wp:lineTo x="21600" y="0"/>
                <wp:lineTo x="21600" y="21600"/>
                <wp:lineTo x="0" y="21600"/>
                <wp:lineTo x="0" y="0"/>
              </wp:wrapPolygon>
            </wp:wrapThrough>
            <wp:docPr id="1073741830" name="officeArt object" descr="2018 11 Bearsted PPG Logo.jpg.png"/>
            <wp:cNvGraphicFramePr/>
            <a:graphic xmlns:a="http://schemas.openxmlformats.org/drawingml/2006/main">
              <a:graphicData uri="http://schemas.openxmlformats.org/drawingml/2006/picture">
                <pic:pic xmlns:pic="http://schemas.openxmlformats.org/drawingml/2006/picture">
                  <pic:nvPicPr>
                    <pic:cNvPr id="1073741830" name="2018 11 Bearsted PPG Logo.jpg.png" descr="2018 11 Bearsted PPG Logo.jpg.png"/>
                    <pic:cNvPicPr>
                      <a:picLocks noChangeAspect="1"/>
                    </pic:cNvPicPr>
                  </pic:nvPicPr>
                  <pic:blipFill>
                    <a:blip r:embed="rId9">
                      <a:extLst/>
                    </a:blip>
                    <a:stretch>
                      <a:fillRect/>
                    </a:stretch>
                  </pic:blipFill>
                  <pic:spPr>
                    <a:xfrm>
                      <a:off x="0" y="0"/>
                      <a:ext cx="2540000" cy="1739900"/>
                    </a:xfrm>
                    <a:prstGeom prst="rect">
                      <a:avLst/>
                    </a:prstGeom>
                    <a:ln w="12700" cap="flat">
                      <a:noFill/>
                      <a:miter lim="400000"/>
                    </a:ln>
                    <a:effectLst/>
                  </pic:spPr>
                </pic:pic>
              </a:graphicData>
            </a:graphic>
          </wp:anchor>
        </w:drawing>
      </w:r>
    </w:p>
    <w:p w:rsidR="00A60EB9" w:rsidRDefault="00A60EB9">
      <w:pPr>
        <w:pStyle w:val="BodyA"/>
        <w:rPr>
          <w:rStyle w:val="None"/>
          <w:sz w:val="22"/>
          <w:szCs w:val="22"/>
        </w:rPr>
      </w:pPr>
    </w:p>
    <w:p w:rsidR="00A60EB9" w:rsidRDefault="00504592">
      <w:pPr>
        <w:pStyle w:val="BodyA"/>
        <w:rPr>
          <w:rStyle w:val="None"/>
          <w:sz w:val="22"/>
          <w:szCs w:val="22"/>
        </w:rPr>
      </w:pPr>
      <w:r>
        <w:rPr>
          <w:rStyle w:val="None"/>
          <w:sz w:val="22"/>
          <w:szCs w:val="22"/>
        </w:rPr>
        <w:t xml:space="preserve">The PPG has reduced its activity to </w:t>
      </w:r>
      <w:proofErr w:type="gramStart"/>
      <w:r>
        <w:rPr>
          <w:rStyle w:val="None"/>
          <w:sz w:val="22"/>
          <w:szCs w:val="22"/>
        </w:rPr>
        <w:t>Zoom</w:t>
      </w:r>
      <w:proofErr w:type="gramEnd"/>
      <w:r>
        <w:rPr>
          <w:rStyle w:val="None"/>
          <w:sz w:val="22"/>
          <w:szCs w:val="22"/>
        </w:rPr>
        <w:t xml:space="preserve"> meetings for the foreseeable future. We have continued with our normal schedule of committee meetings and joint meetings with the </w:t>
      </w:r>
      <w:r>
        <w:rPr>
          <w:rStyle w:val="None"/>
          <w:sz w:val="22"/>
          <w:szCs w:val="22"/>
        </w:rPr>
        <w:t>surgery as well as our usual AGM. Distribution of our remaining funds will be suspended until there is a need for support from the surgery, at which time we will inform our Virtual Group members.</w:t>
      </w:r>
    </w:p>
    <w:p w:rsidR="00A60EB9" w:rsidRDefault="00A60EB9">
      <w:pPr>
        <w:pStyle w:val="BodyA"/>
      </w:pPr>
    </w:p>
    <w:sectPr w:rsidR="00A60EB9">
      <w:headerReference w:type="default" r:id="rId10"/>
      <w:footerReference w:type="default" r:id="rId11"/>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04592">
      <w:r>
        <w:separator/>
      </w:r>
    </w:p>
  </w:endnote>
  <w:endnote w:type="continuationSeparator" w:id="0">
    <w:p w:rsidR="00000000" w:rsidRDefault="0050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504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harter Roman">
    <w:altName w:val="Times New Roman"/>
    <w:charset w:val="00"/>
    <w:family w:val="roman"/>
    <w:pitch w:val="default"/>
  </w:font>
  <w:font w:name="DIN Condensed Bold">
    <w:altName w:val="Times New Roman"/>
    <w:charset w:val="00"/>
    <w:family w:val="roman"/>
    <w:pitch w:val="default"/>
  </w:font>
  <w:font w:name="Times Roman">
    <w:panose1 w:val="02020603060405020304"/>
    <w:charset w:val="00"/>
    <w:family w:val="roman"/>
    <w:pitch w:val="default"/>
  </w:font>
  <w:font w:name="Avenir Next Medium">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EB9" w:rsidRDefault="00504592">
    <w:pPr>
      <w:pStyle w:val="HeaderFooter"/>
      <w:tabs>
        <w:tab w:val="clear" w:pos="9020"/>
        <w:tab w:val="center" w:pos="4819"/>
        <w:tab w:val="right" w:pos="9612"/>
      </w:tabs>
    </w:pPr>
    <w:r>
      <w:tab/>
    </w:r>
    <w:r>
      <w:fldChar w:fldCharType="begin"/>
    </w:r>
    <w:r>
      <w:instrText xml:space="preserve"> PAGE </w:instrText>
    </w:r>
    <w:r w:rsidR="00836F85">
      <w:fldChar w:fldCharType="separate"/>
    </w:r>
    <w:r>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04592">
      <w:r>
        <w:separator/>
      </w:r>
    </w:p>
  </w:footnote>
  <w:footnote w:type="continuationSeparator" w:id="0">
    <w:p w:rsidR="00000000" w:rsidRDefault="00504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EB9" w:rsidRDefault="00A60EB9">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36BC4"/>
    <w:multiLevelType w:val="hybridMultilevel"/>
    <w:tmpl w:val="068C76DE"/>
    <w:lvl w:ilvl="0" w:tplc="82764F36">
      <w:start w:val="1"/>
      <w:numFmt w:val="bullet"/>
      <w:lvlText w:val="•"/>
      <w:lvlJc w:val="left"/>
      <w:pPr>
        <w:ind w:left="22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32DA254E">
      <w:start w:val="1"/>
      <w:numFmt w:val="bullet"/>
      <w:lvlText w:val="•"/>
      <w:lvlJc w:val="left"/>
      <w:pPr>
        <w:ind w:left="36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6FAA4468">
      <w:start w:val="1"/>
      <w:numFmt w:val="bullet"/>
      <w:lvlText w:val="•"/>
      <w:lvlJc w:val="left"/>
      <w:pPr>
        <w:ind w:left="54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AC220EDC">
      <w:start w:val="1"/>
      <w:numFmt w:val="bullet"/>
      <w:lvlText w:val="•"/>
      <w:lvlJc w:val="left"/>
      <w:pPr>
        <w:ind w:left="72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6D2E004C">
      <w:start w:val="1"/>
      <w:numFmt w:val="bullet"/>
      <w:lvlText w:val="•"/>
      <w:lvlJc w:val="left"/>
      <w:pPr>
        <w:ind w:left="90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7A8F7C8">
      <w:start w:val="1"/>
      <w:numFmt w:val="bullet"/>
      <w:lvlText w:val="•"/>
      <w:lvlJc w:val="left"/>
      <w:pPr>
        <w:ind w:left="108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53706F58">
      <w:start w:val="1"/>
      <w:numFmt w:val="bullet"/>
      <w:lvlText w:val="•"/>
      <w:lvlJc w:val="left"/>
      <w:pPr>
        <w:ind w:left="126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12D0198C">
      <w:start w:val="1"/>
      <w:numFmt w:val="bullet"/>
      <w:lvlText w:val="•"/>
      <w:lvlJc w:val="left"/>
      <w:pPr>
        <w:ind w:left="144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8EA4BC4C">
      <w:start w:val="1"/>
      <w:numFmt w:val="bullet"/>
      <w:lvlText w:val="•"/>
      <w:lvlJc w:val="left"/>
      <w:pPr>
        <w:ind w:left="162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75FB60B7"/>
    <w:multiLevelType w:val="hybridMultilevel"/>
    <w:tmpl w:val="26FAA156"/>
    <w:styleLink w:val="Bullet"/>
    <w:lvl w:ilvl="0" w:tplc="EC84334A">
      <w:start w:val="1"/>
      <w:numFmt w:val="bullet"/>
      <w:lvlText w:val="•"/>
      <w:lvlJc w:val="left"/>
      <w:pPr>
        <w:ind w:left="180" w:hanging="1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1996E654">
      <w:start w:val="1"/>
      <w:numFmt w:val="bullet"/>
      <w:lvlText w:val="•"/>
      <w:lvlJc w:val="left"/>
      <w:pPr>
        <w:ind w:left="37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78AE12">
      <w:start w:val="1"/>
      <w:numFmt w:val="bullet"/>
      <w:lvlText w:val="•"/>
      <w:lvlJc w:val="left"/>
      <w:pPr>
        <w:ind w:left="55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95A6114">
      <w:start w:val="1"/>
      <w:numFmt w:val="bullet"/>
      <w:lvlText w:val="•"/>
      <w:lvlJc w:val="left"/>
      <w:pPr>
        <w:ind w:left="73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8A297DA">
      <w:start w:val="1"/>
      <w:numFmt w:val="bullet"/>
      <w:lvlText w:val="•"/>
      <w:lvlJc w:val="left"/>
      <w:pPr>
        <w:ind w:left="91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2FA03D4">
      <w:start w:val="1"/>
      <w:numFmt w:val="bullet"/>
      <w:lvlText w:val="•"/>
      <w:lvlJc w:val="left"/>
      <w:pPr>
        <w:ind w:left="109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4F3C2926">
      <w:start w:val="1"/>
      <w:numFmt w:val="bullet"/>
      <w:lvlText w:val="•"/>
      <w:lvlJc w:val="left"/>
      <w:pPr>
        <w:ind w:left="127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94490E8">
      <w:start w:val="1"/>
      <w:numFmt w:val="bullet"/>
      <w:lvlText w:val="•"/>
      <w:lvlJc w:val="left"/>
      <w:pPr>
        <w:ind w:left="145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AD6AFB2">
      <w:start w:val="1"/>
      <w:numFmt w:val="bullet"/>
      <w:lvlText w:val="•"/>
      <w:lvlJc w:val="left"/>
      <w:pPr>
        <w:ind w:left="163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7BAA6EB5"/>
    <w:multiLevelType w:val="hybridMultilevel"/>
    <w:tmpl w:val="26FAA156"/>
    <w:numStyleLink w:val="Bullet"/>
  </w:abstractNum>
  <w:num w:numId="1">
    <w:abstractNumId w:val="1"/>
  </w:num>
  <w:num w:numId="2">
    <w:abstractNumId w:val="2"/>
  </w:num>
  <w:num w:numId="3">
    <w:abstractNumId w:val="0"/>
  </w:num>
  <w:num w:numId="4">
    <w:abstractNumId w:val="0"/>
    <w:lvlOverride w:ilvl="0">
      <w:lvl w:ilvl="0" w:tplc="82764F36">
        <w:start w:val="1"/>
        <w:numFmt w:val="bullet"/>
        <w:lvlText w:val="•"/>
        <w:lvlJc w:val="left"/>
        <w:pPr>
          <w:ind w:left="18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2DA254E">
        <w:start w:val="1"/>
        <w:numFmt w:val="bullet"/>
        <w:lvlText w:val="•"/>
        <w:lvlJc w:val="left"/>
        <w:pPr>
          <w:ind w:left="36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FAA4468">
        <w:start w:val="1"/>
        <w:numFmt w:val="bullet"/>
        <w:lvlText w:val="•"/>
        <w:lvlJc w:val="left"/>
        <w:pPr>
          <w:ind w:left="54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C220EDC">
        <w:start w:val="1"/>
        <w:numFmt w:val="bullet"/>
        <w:lvlText w:val="•"/>
        <w:lvlJc w:val="left"/>
        <w:pPr>
          <w:ind w:left="72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D2E004C">
        <w:start w:val="1"/>
        <w:numFmt w:val="bullet"/>
        <w:lvlText w:val="•"/>
        <w:lvlJc w:val="left"/>
        <w:pPr>
          <w:ind w:left="90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7A8F7C8">
        <w:start w:val="1"/>
        <w:numFmt w:val="bullet"/>
        <w:lvlText w:val="•"/>
        <w:lvlJc w:val="left"/>
        <w:pPr>
          <w:ind w:left="108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3706F58">
        <w:start w:val="1"/>
        <w:numFmt w:val="bullet"/>
        <w:lvlText w:val="•"/>
        <w:lvlJc w:val="left"/>
        <w:pPr>
          <w:ind w:left="126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2D0198C">
        <w:start w:val="1"/>
        <w:numFmt w:val="bullet"/>
        <w:lvlText w:val="•"/>
        <w:lvlJc w:val="left"/>
        <w:pPr>
          <w:ind w:left="144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EA4BC4C">
        <w:start w:val="1"/>
        <w:numFmt w:val="bullet"/>
        <w:lvlText w:val="•"/>
        <w:lvlJc w:val="left"/>
        <w:pPr>
          <w:ind w:left="162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revisionView w:formatting="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60EB9"/>
    <w:rsid w:val="00504592"/>
    <w:rsid w:val="00836F85"/>
    <w:rsid w:val="00A60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u w:color="000000"/>
      <w14:textOutline w14:w="12700" w14:cap="flat" w14:cmpd="sng" w14:algn="ctr">
        <w14:noFill/>
        <w14:prstDash w14:val="solid"/>
        <w14:miter w14:lim="400000"/>
      </w14:textOutline>
    </w:rPr>
  </w:style>
  <w:style w:type="paragraph" w:styleId="Title">
    <w:name w:val="Title"/>
    <w:next w:val="BodyA"/>
    <w:pPr>
      <w:keepNext/>
      <w:shd w:val="clear" w:color="auto" w:fill="011892"/>
      <w:outlineLvl w:val="0"/>
    </w:pPr>
    <w:rPr>
      <w:rFonts w:ascii="Charter Roman" w:hAnsi="Charter Roman" w:cs="Arial Unicode MS"/>
      <w:b/>
      <w:bCs/>
      <w:color w:val="FFFFFF"/>
      <w:sz w:val="32"/>
      <w:szCs w:val="32"/>
      <w:u w:color="FFFFFF"/>
      <w:lang w:val="en-US"/>
      <w14:textOutline w14:w="12700" w14:cap="flat" w14:cmpd="sng" w14:algn="ctr">
        <w14:noFill/>
        <w14:prstDash w14:val="solid"/>
        <w14:miter w14:lim="400000"/>
      </w14:textOutline>
    </w:rPr>
  </w:style>
  <w:style w:type="paragraph" w:customStyle="1" w:styleId="BodyA">
    <w:name w:val="Body A"/>
    <w:pPr>
      <w:jc w:val="both"/>
    </w:pPr>
    <w:rPr>
      <w:rFonts w:ascii="Helvetica" w:hAnsi="Helvetica" w:cs="Arial Unicode MS"/>
      <w:color w:val="000000"/>
      <w:sz w:val="26"/>
      <w:szCs w:val="26"/>
      <w:u w:color="000000"/>
      <w:lang w:val="en-US"/>
      <w14:textOutline w14:w="12700" w14:cap="flat" w14:cmpd="sng" w14:algn="ctr">
        <w14:noFill/>
        <w14:prstDash w14:val="solid"/>
        <w14:miter w14:lim="400000"/>
      </w14:textOutline>
    </w:rPr>
  </w:style>
  <w:style w:type="paragraph" w:customStyle="1" w:styleId="Default">
    <w:name w:val="Default"/>
    <w:rPr>
      <w:rFonts w:ascii="Helvetica" w:eastAsia="Helvetica" w:hAnsi="Helvetica" w:cs="Helvetica"/>
      <w:color w:val="000000"/>
      <w:sz w:val="22"/>
      <w:szCs w:val="22"/>
      <w:u w:color="000000"/>
      <w14:textOutline w14:w="12700" w14:cap="flat" w14:cmpd="sng" w14:algn="ctr">
        <w14:noFill/>
        <w14:prstDash w14:val="solid"/>
        <w14:miter w14:lim="400000"/>
      </w14:textOutline>
    </w:rPr>
  </w:style>
  <w:style w:type="numbering" w:customStyle="1" w:styleId="Bullet">
    <w:name w:val="Bullet"/>
    <w:pPr>
      <w:numPr>
        <w:numId w:val="1"/>
      </w:numPr>
    </w:pPr>
  </w:style>
  <w:style w:type="paragraph" w:customStyle="1" w:styleId="LabelA">
    <w:name w:val="Label A"/>
    <w:pPr>
      <w:jc w:val="center"/>
    </w:pPr>
    <w:rPr>
      <w:rFonts w:ascii="Helvetica" w:hAnsi="Helvetica" w:cs="Arial Unicode MS"/>
      <w:sz w:val="24"/>
      <w:szCs w:val="24"/>
      <w:u w:color="FFFFFF"/>
      <w:lang w:val="de-DE"/>
      <w14:shadow w14:blurRad="50800" w14:dist="35991" w14:dir="2700000" w14:sx="100000" w14:sy="100000" w14:kx="0" w14:ky="0" w14:algn="tl">
        <w14:srgbClr w14:val="000000">
          <w14:alpha w14:val="68965"/>
        </w14:srgbClr>
      </w14:shadow>
      <w14:textOutline w14:w="12700" w14:cap="flat" w14:cmpd="sng" w14:algn="ctr">
        <w14:noFill/>
        <w14:prstDash w14:val="solid"/>
        <w14:miter w14:lim="400000"/>
      </w14:textOutline>
      <w14:textFill>
        <w14:solidFill>
          <w14:srgbClr w14:val="FFFFFF"/>
        </w14:solidFill>
      </w14:textFill>
    </w:rPr>
  </w:style>
  <w:style w:type="paragraph" w:styleId="Header">
    <w:name w:val="header"/>
    <w:pPr>
      <w:pBdr>
        <w:bottom w:val="single" w:sz="8" w:space="0" w:color="FFFFFF"/>
      </w:pBdr>
      <w:tabs>
        <w:tab w:val="right" w:pos="10000"/>
      </w:tabs>
    </w:pPr>
    <w:rPr>
      <w:rFonts w:ascii="DIN Condensed Bold" w:eastAsia="DIN Condensed Bold" w:hAnsi="DIN Condensed Bold" w:cs="DIN Condensed Bold"/>
      <w:caps/>
      <w:color w:val="FFFFFF"/>
      <w:sz w:val="24"/>
      <w:szCs w:val="24"/>
      <w:u w:color="FFFFFF"/>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Roman" w:eastAsia="Times Roman" w:hAnsi="Times Roman" w:cs="Times Roman"/>
      <w:outline w:val="0"/>
      <w:color w:val="0000FF"/>
      <w:sz w:val="29"/>
      <w:szCs w:val="29"/>
      <w:u w:val="single" w:color="0000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u w:color="000000"/>
      <w14:textOutline w14:w="12700" w14:cap="flat" w14:cmpd="sng" w14:algn="ctr">
        <w14:noFill/>
        <w14:prstDash w14:val="solid"/>
        <w14:miter w14:lim="400000"/>
      </w14:textOutline>
    </w:rPr>
  </w:style>
  <w:style w:type="paragraph" w:styleId="Title">
    <w:name w:val="Title"/>
    <w:next w:val="BodyA"/>
    <w:pPr>
      <w:keepNext/>
      <w:shd w:val="clear" w:color="auto" w:fill="011892"/>
      <w:outlineLvl w:val="0"/>
    </w:pPr>
    <w:rPr>
      <w:rFonts w:ascii="Charter Roman" w:hAnsi="Charter Roman" w:cs="Arial Unicode MS"/>
      <w:b/>
      <w:bCs/>
      <w:color w:val="FFFFFF"/>
      <w:sz w:val="32"/>
      <w:szCs w:val="32"/>
      <w:u w:color="FFFFFF"/>
      <w:lang w:val="en-US"/>
      <w14:textOutline w14:w="12700" w14:cap="flat" w14:cmpd="sng" w14:algn="ctr">
        <w14:noFill/>
        <w14:prstDash w14:val="solid"/>
        <w14:miter w14:lim="400000"/>
      </w14:textOutline>
    </w:rPr>
  </w:style>
  <w:style w:type="paragraph" w:customStyle="1" w:styleId="BodyA">
    <w:name w:val="Body A"/>
    <w:pPr>
      <w:jc w:val="both"/>
    </w:pPr>
    <w:rPr>
      <w:rFonts w:ascii="Helvetica" w:hAnsi="Helvetica" w:cs="Arial Unicode MS"/>
      <w:color w:val="000000"/>
      <w:sz w:val="26"/>
      <w:szCs w:val="26"/>
      <w:u w:color="000000"/>
      <w:lang w:val="en-US"/>
      <w14:textOutline w14:w="12700" w14:cap="flat" w14:cmpd="sng" w14:algn="ctr">
        <w14:noFill/>
        <w14:prstDash w14:val="solid"/>
        <w14:miter w14:lim="400000"/>
      </w14:textOutline>
    </w:rPr>
  </w:style>
  <w:style w:type="paragraph" w:customStyle="1" w:styleId="Default">
    <w:name w:val="Default"/>
    <w:rPr>
      <w:rFonts w:ascii="Helvetica" w:eastAsia="Helvetica" w:hAnsi="Helvetica" w:cs="Helvetica"/>
      <w:color w:val="000000"/>
      <w:sz w:val="22"/>
      <w:szCs w:val="22"/>
      <w:u w:color="000000"/>
      <w14:textOutline w14:w="12700" w14:cap="flat" w14:cmpd="sng" w14:algn="ctr">
        <w14:noFill/>
        <w14:prstDash w14:val="solid"/>
        <w14:miter w14:lim="400000"/>
      </w14:textOutline>
    </w:rPr>
  </w:style>
  <w:style w:type="numbering" w:customStyle="1" w:styleId="Bullet">
    <w:name w:val="Bullet"/>
    <w:pPr>
      <w:numPr>
        <w:numId w:val="1"/>
      </w:numPr>
    </w:pPr>
  </w:style>
  <w:style w:type="paragraph" w:customStyle="1" w:styleId="LabelA">
    <w:name w:val="Label A"/>
    <w:pPr>
      <w:jc w:val="center"/>
    </w:pPr>
    <w:rPr>
      <w:rFonts w:ascii="Helvetica" w:hAnsi="Helvetica" w:cs="Arial Unicode MS"/>
      <w:sz w:val="24"/>
      <w:szCs w:val="24"/>
      <w:u w:color="FFFFFF"/>
      <w:lang w:val="de-DE"/>
      <w14:shadow w14:blurRad="50800" w14:dist="35991" w14:dir="2700000" w14:sx="100000" w14:sy="100000" w14:kx="0" w14:ky="0" w14:algn="tl">
        <w14:srgbClr w14:val="000000">
          <w14:alpha w14:val="68965"/>
        </w14:srgbClr>
      </w14:shadow>
      <w14:textOutline w14:w="12700" w14:cap="flat" w14:cmpd="sng" w14:algn="ctr">
        <w14:noFill/>
        <w14:prstDash w14:val="solid"/>
        <w14:miter w14:lim="400000"/>
      </w14:textOutline>
      <w14:textFill>
        <w14:solidFill>
          <w14:srgbClr w14:val="FFFFFF"/>
        </w14:solidFill>
      </w14:textFill>
    </w:rPr>
  </w:style>
  <w:style w:type="paragraph" w:styleId="Header">
    <w:name w:val="header"/>
    <w:pPr>
      <w:pBdr>
        <w:bottom w:val="single" w:sz="8" w:space="0" w:color="FFFFFF"/>
      </w:pBdr>
      <w:tabs>
        <w:tab w:val="right" w:pos="10000"/>
      </w:tabs>
    </w:pPr>
    <w:rPr>
      <w:rFonts w:ascii="DIN Condensed Bold" w:eastAsia="DIN Condensed Bold" w:hAnsi="DIN Condensed Bold" w:cs="DIN Condensed Bold"/>
      <w:caps/>
      <w:color w:val="FFFFFF"/>
      <w:sz w:val="24"/>
      <w:szCs w:val="24"/>
      <w:u w:color="FFFFFF"/>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Roman" w:eastAsia="Times Roman" w:hAnsi="Times Roman" w:cs="Times Roman"/>
      <w:outline w:val="0"/>
      <w:color w:val="0000FF"/>
      <w:sz w:val="29"/>
      <w:szCs w:val="29"/>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ogle.com/url?q=https://www.kentandmedwayccg.nhs.uk/your-health/coronavirus/covid19vaccine&amp;source=gmail-imap&amp;ust=1608041028000000&amp;usg=AOvVaw3_E5gsvYhiUB43zVdVIK9Y"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harter Roman"/>
        <a:ea typeface="Charter Roman"/>
        <a:cs typeface="Charter Roman"/>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5"/>
                </a:srgbClr>
              </a:outerShdw>
            </a:effectLst>
            <a:uFill>
              <a:solidFill>
                <a:srgbClr val="FFFFFF"/>
              </a:solidFill>
            </a:uFill>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Hodgson</dc:creator>
  <cp:lastModifiedBy>Steve Hodgson</cp:lastModifiedBy>
  <cp:revision>3</cp:revision>
  <dcterms:created xsi:type="dcterms:W3CDTF">2021-01-05T16:40:00Z</dcterms:created>
  <dcterms:modified xsi:type="dcterms:W3CDTF">2021-01-05T16:43:00Z</dcterms:modified>
</cp:coreProperties>
</file>