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47" w:rsidRPr="008D4A09" w:rsidRDefault="001C3B1E" w:rsidP="00651C47">
      <w:pPr>
        <w:jc w:val="center"/>
        <w:rPr>
          <w:rFonts w:ascii="Arial" w:hAnsi="Arial" w:cs="Arial"/>
          <w:b/>
          <w:sz w:val="24"/>
          <w:szCs w:val="24"/>
        </w:rPr>
      </w:pPr>
      <w:bookmarkStart w:id="0" w:name="_GoBack"/>
      <w:bookmarkEnd w:id="0"/>
      <w:r w:rsidRPr="008D4A09">
        <w:rPr>
          <w:rFonts w:ascii="Arial" w:hAnsi="Arial" w:cs="Arial"/>
          <w:b/>
          <w:sz w:val="24"/>
          <w:szCs w:val="24"/>
        </w:rPr>
        <w:t xml:space="preserve">Manor Road Surgery </w:t>
      </w:r>
    </w:p>
    <w:p w:rsidR="001C3B1E" w:rsidRPr="008D4A09" w:rsidRDefault="001C3B1E" w:rsidP="00651C47">
      <w:pPr>
        <w:jc w:val="center"/>
        <w:rPr>
          <w:rFonts w:ascii="Arial" w:hAnsi="Arial" w:cs="Arial"/>
          <w:b/>
          <w:sz w:val="24"/>
          <w:szCs w:val="24"/>
        </w:rPr>
      </w:pPr>
      <w:r w:rsidRPr="008D4A09">
        <w:rPr>
          <w:rFonts w:ascii="Arial" w:hAnsi="Arial" w:cs="Arial"/>
          <w:b/>
          <w:sz w:val="24"/>
          <w:szCs w:val="24"/>
        </w:rPr>
        <w:t>Patient Participation Group Meeting</w:t>
      </w:r>
    </w:p>
    <w:p w:rsidR="00651C47" w:rsidRPr="008D4A09" w:rsidRDefault="001C3B1E" w:rsidP="00270538">
      <w:pPr>
        <w:jc w:val="center"/>
        <w:rPr>
          <w:rFonts w:ascii="Arial" w:hAnsi="Arial" w:cs="Arial"/>
          <w:b/>
          <w:sz w:val="24"/>
          <w:szCs w:val="24"/>
        </w:rPr>
      </w:pPr>
      <w:r w:rsidRPr="008D4A09">
        <w:rPr>
          <w:rFonts w:ascii="Arial" w:hAnsi="Arial" w:cs="Arial"/>
          <w:b/>
          <w:sz w:val="24"/>
          <w:szCs w:val="24"/>
        </w:rPr>
        <w:t xml:space="preserve">Wednesday </w:t>
      </w:r>
      <w:r w:rsidR="000D77D3" w:rsidRPr="008D4A09">
        <w:rPr>
          <w:rFonts w:ascii="Arial" w:hAnsi="Arial" w:cs="Arial"/>
          <w:b/>
          <w:sz w:val="24"/>
          <w:szCs w:val="24"/>
        </w:rPr>
        <w:t>5</w:t>
      </w:r>
      <w:r w:rsidR="000D77D3" w:rsidRPr="008D4A09">
        <w:rPr>
          <w:rFonts w:ascii="Arial" w:hAnsi="Arial" w:cs="Arial"/>
          <w:b/>
          <w:sz w:val="24"/>
          <w:szCs w:val="24"/>
          <w:vertAlign w:val="superscript"/>
        </w:rPr>
        <w:t>th</w:t>
      </w:r>
      <w:r w:rsidR="000D77D3" w:rsidRPr="008D4A09">
        <w:rPr>
          <w:rFonts w:ascii="Arial" w:hAnsi="Arial" w:cs="Arial"/>
          <w:b/>
          <w:sz w:val="24"/>
          <w:szCs w:val="24"/>
        </w:rPr>
        <w:t xml:space="preserve"> October 2022</w:t>
      </w:r>
    </w:p>
    <w:p w:rsidR="00651C47" w:rsidRPr="008D4A09" w:rsidRDefault="00651C47" w:rsidP="00651C47">
      <w:pPr>
        <w:jc w:val="center"/>
        <w:rPr>
          <w:rFonts w:ascii="Arial" w:hAnsi="Arial" w:cs="Arial"/>
          <w:b/>
          <w:sz w:val="24"/>
          <w:szCs w:val="24"/>
        </w:rPr>
      </w:pPr>
    </w:p>
    <w:tbl>
      <w:tblPr>
        <w:tblStyle w:val="TableGrid"/>
        <w:tblW w:w="0" w:type="auto"/>
        <w:tblLook w:val="04A0" w:firstRow="1" w:lastRow="0" w:firstColumn="1" w:lastColumn="0" w:noHBand="0" w:noVBand="1"/>
      </w:tblPr>
      <w:tblGrid>
        <w:gridCol w:w="2061"/>
        <w:gridCol w:w="6955"/>
      </w:tblGrid>
      <w:tr w:rsidR="00651C47" w:rsidRPr="008D4A09" w:rsidTr="00651C47">
        <w:tc>
          <w:tcPr>
            <w:tcW w:w="2093" w:type="dxa"/>
          </w:tcPr>
          <w:p w:rsidR="00651C47" w:rsidRPr="008D4A09" w:rsidRDefault="00651C47" w:rsidP="00651C47">
            <w:pPr>
              <w:rPr>
                <w:rFonts w:ascii="Arial" w:hAnsi="Arial" w:cs="Arial"/>
                <w:b/>
                <w:sz w:val="24"/>
                <w:szCs w:val="24"/>
              </w:rPr>
            </w:pPr>
            <w:r w:rsidRPr="008D4A09">
              <w:rPr>
                <w:rFonts w:ascii="Arial" w:hAnsi="Arial" w:cs="Arial"/>
                <w:b/>
                <w:sz w:val="24"/>
                <w:szCs w:val="24"/>
              </w:rPr>
              <w:t>Present:</w:t>
            </w:r>
          </w:p>
        </w:tc>
        <w:tc>
          <w:tcPr>
            <w:tcW w:w="7149" w:type="dxa"/>
          </w:tcPr>
          <w:p w:rsidR="00462D28" w:rsidRPr="008D4A09" w:rsidRDefault="00462D28" w:rsidP="00462D28">
            <w:pPr>
              <w:rPr>
                <w:rFonts w:ascii="Arial" w:hAnsi="Arial" w:cs="Arial"/>
                <w:b/>
                <w:sz w:val="24"/>
                <w:szCs w:val="24"/>
              </w:rPr>
            </w:pPr>
            <w:r w:rsidRPr="008D4A09">
              <w:rPr>
                <w:rFonts w:ascii="Arial" w:hAnsi="Arial" w:cs="Arial"/>
                <w:b/>
                <w:sz w:val="24"/>
                <w:szCs w:val="24"/>
              </w:rPr>
              <w:t>Dr Marianne Ford (MF) – GP, Manor Road Surgery</w:t>
            </w:r>
          </w:p>
          <w:p w:rsidR="00462D28" w:rsidRPr="008D4A09" w:rsidRDefault="000956F6" w:rsidP="00462D28">
            <w:pPr>
              <w:rPr>
                <w:rFonts w:ascii="Arial" w:hAnsi="Arial" w:cs="Arial"/>
                <w:b/>
                <w:sz w:val="24"/>
                <w:szCs w:val="24"/>
              </w:rPr>
            </w:pPr>
            <w:r w:rsidRPr="008D4A09">
              <w:rPr>
                <w:rFonts w:ascii="Arial" w:hAnsi="Arial" w:cs="Arial"/>
                <w:b/>
                <w:sz w:val="24"/>
                <w:szCs w:val="24"/>
              </w:rPr>
              <w:t xml:space="preserve">Chloe Charters (CC) </w:t>
            </w:r>
            <w:r w:rsidR="00EC3ADC" w:rsidRPr="008D4A09">
              <w:rPr>
                <w:rFonts w:ascii="Arial" w:hAnsi="Arial" w:cs="Arial"/>
                <w:b/>
                <w:sz w:val="24"/>
                <w:szCs w:val="24"/>
              </w:rPr>
              <w:t xml:space="preserve">Practice </w:t>
            </w:r>
            <w:r w:rsidR="00645D71" w:rsidRPr="008D4A09">
              <w:rPr>
                <w:rFonts w:ascii="Arial" w:hAnsi="Arial" w:cs="Arial"/>
                <w:b/>
                <w:sz w:val="24"/>
                <w:szCs w:val="24"/>
              </w:rPr>
              <w:t>Manager</w:t>
            </w:r>
            <w:r w:rsidRPr="008D4A09">
              <w:rPr>
                <w:rFonts w:ascii="Arial" w:hAnsi="Arial" w:cs="Arial"/>
                <w:b/>
                <w:sz w:val="24"/>
                <w:szCs w:val="24"/>
              </w:rPr>
              <w:t xml:space="preserve">, </w:t>
            </w:r>
            <w:r w:rsidR="00462D28" w:rsidRPr="008D4A09">
              <w:rPr>
                <w:rFonts w:ascii="Arial" w:hAnsi="Arial" w:cs="Arial"/>
                <w:b/>
                <w:sz w:val="24"/>
                <w:szCs w:val="24"/>
              </w:rPr>
              <w:t>Manor Road Surgery</w:t>
            </w:r>
          </w:p>
          <w:p w:rsidR="001C3B1E" w:rsidRPr="008D4A09" w:rsidRDefault="009212D8" w:rsidP="00462D28">
            <w:pPr>
              <w:rPr>
                <w:rFonts w:ascii="Arial" w:hAnsi="Arial" w:cs="Arial"/>
                <w:b/>
                <w:sz w:val="24"/>
                <w:szCs w:val="24"/>
              </w:rPr>
            </w:pPr>
            <w:r>
              <w:rPr>
                <w:rFonts w:ascii="Arial" w:hAnsi="Arial" w:cs="Arial"/>
                <w:b/>
                <w:sz w:val="24"/>
                <w:szCs w:val="24"/>
              </w:rPr>
              <w:t xml:space="preserve">3 group members in attendance. </w:t>
            </w:r>
          </w:p>
        </w:tc>
      </w:tr>
    </w:tbl>
    <w:p w:rsidR="00651C47" w:rsidRPr="008D4A09" w:rsidRDefault="00651C47" w:rsidP="00651C47">
      <w:pPr>
        <w:rPr>
          <w:rFonts w:ascii="Arial" w:hAnsi="Arial" w:cs="Arial"/>
          <w:b/>
        </w:rPr>
      </w:pPr>
    </w:p>
    <w:tbl>
      <w:tblPr>
        <w:tblStyle w:val="TableGrid"/>
        <w:tblW w:w="9242" w:type="dxa"/>
        <w:tblLayout w:type="fixed"/>
        <w:tblLook w:val="04A0" w:firstRow="1" w:lastRow="0" w:firstColumn="1" w:lastColumn="0" w:noHBand="0" w:noVBand="1"/>
      </w:tblPr>
      <w:tblGrid>
        <w:gridCol w:w="675"/>
        <w:gridCol w:w="8222"/>
        <w:gridCol w:w="345"/>
      </w:tblGrid>
      <w:tr w:rsidR="00651C47" w:rsidRPr="008D4A09" w:rsidTr="008D4A09">
        <w:trPr>
          <w:trHeight w:val="81"/>
        </w:trPr>
        <w:tc>
          <w:tcPr>
            <w:tcW w:w="675" w:type="dxa"/>
          </w:tcPr>
          <w:p w:rsidR="00651C47" w:rsidRPr="008D4A09" w:rsidRDefault="00651C47" w:rsidP="00651C47">
            <w:pPr>
              <w:rPr>
                <w:rFonts w:ascii="Arial" w:hAnsi="Arial" w:cs="Arial"/>
                <w:b/>
              </w:rPr>
            </w:pPr>
            <w:r w:rsidRPr="008D4A09">
              <w:rPr>
                <w:rFonts w:ascii="Arial" w:hAnsi="Arial" w:cs="Arial"/>
                <w:b/>
              </w:rPr>
              <w:t>Item</w:t>
            </w:r>
          </w:p>
        </w:tc>
        <w:tc>
          <w:tcPr>
            <w:tcW w:w="8222" w:type="dxa"/>
          </w:tcPr>
          <w:p w:rsidR="00651C47" w:rsidRPr="008D4A09" w:rsidRDefault="00651C47" w:rsidP="00651C47">
            <w:pPr>
              <w:rPr>
                <w:rFonts w:ascii="Arial" w:hAnsi="Arial" w:cs="Arial"/>
                <w:b/>
              </w:rPr>
            </w:pPr>
          </w:p>
        </w:tc>
        <w:tc>
          <w:tcPr>
            <w:tcW w:w="345" w:type="dxa"/>
          </w:tcPr>
          <w:p w:rsidR="00651C47" w:rsidRPr="008D4A09" w:rsidRDefault="00651C47" w:rsidP="00651C47">
            <w:pPr>
              <w:rPr>
                <w:rFonts w:ascii="Arial" w:hAnsi="Arial" w:cs="Arial"/>
                <w:b/>
              </w:rPr>
            </w:pPr>
          </w:p>
        </w:tc>
      </w:tr>
      <w:tr w:rsidR="00651C47" w:rsidRPr="008D4A09" w:rsidTr="008D4A09">
        <w:tc>
          <w:tcPr>
            <w:tcW w:w="675" w:type="dxa"/>
          </w:tcPr>
          <w:p w:rsidR="00651C47" w:rsidRPr="008D4A09" w:rsidRDefault="009212D8" w:rsidP="00651C47">
            <w:pPr>
              <w:rPr>
                <w:rFonts w:ascii="Arial" w:hAnsi="Arial" w:cs="Arial"/>
                <w:b/>
              </w:rPr>
            </w:pPr>
            <w:r>
              <w:rPr>
                <w:rFonts w:ascii="Arial" w:hAnsi="Arial" w:cs="Arial"/>
                <w:b/>
              </w:rPr>
              <w:t>1.</w:t>
            </w:r>
          </w:p>
        </w:tc>
        <w:tc>
          <w:tcPr>
            <w:tcW w:w="8222" w:type="dxa"/>
          </w:tcPr>
          <w:p w:rsidR="00651C47" w:rsidRPr="008D4A09" w:rsidRDefault="00651C47" w:rsidP="00651C47">
            <w:pPr>
              <w:rPr>
                <w:rFonts w:ascii="Arial" w:hAnsi="Arial" w:cs="Arial"/>
                <w:b/>
              </w:rPr>
            </w:pPr>
            <w:r w:rsidRPr="008D4A09">
              <w:rPr>
                <w:rFonts w:ascii="Arial" w:hAnsi="Arial" w:cs="Arial"/>
                <w:b/>
              </w:rPr>
              <w:t>Welcome and Apologies</w:t>
            </w:r>
            <w:r w:rsidR="006C0E20" w:rsidRPr="008D4A09">
              <w:rPr>
                <w:rFonts w:ascii="Arial" w:hAnsi="Arial" w:cs="Arial"/>
                <w:b/>
              </w:rPr>
              <w:t>:</w:t>
            </w:r>
            <w:r w:rsidR="006C5875" w:rsidRPr="008D4A09">
              <w:rPr>
                <w:rFonts w:ascii="Arial" w:hAnsi="Arial" w:cs="Arial"/>
                <w:b/>
              </w:rPr>
              <w:t xml:space="preserve"> </w:t>
            </w:r>
          </w:p>
          <w:p w:rsidR="008D4A09" w:rsidRPr="008D4A09" w:rsidRDefault="008D4A09" w:rsidP="00651C47">
            <w:pPr>
              <w:rPr>
                <w:rFonts w:ascii="Arial" w:hAnsi="Arial" w:cs="Arial"/>
              </w:rPr>
            </w:pPr>
          </w:p>
          <w:p w:rsidR="00990B2F" w:rsidRPr="008D4A09" w:rsidRDefault="00B72BDC" w:rsidP="00990B2F">
            <w:pPr>
              <w:rPr>
                <w:rFonts w:ascii="Arial" w:hAnsi="Arial" w:cs="Arial"/>
              </w:rPr>
            </w:pPr>
            <w:r w:rsidRPr="008D4A09">
              <w:rPr>
                <w:rFonts w:ascii="Arial" w:hAnsi="Arial" w:cs="Arial"/>
              </w:rPr>
              <w:t xml:space="preserve">Apologies </w:t>
            </w:r>
            <w:r w:rsidR="004151DA" w:rsidRPr="008D4A09">
              <w:rPr>
                <w:rFonts w:ascii="Arial" w:hAnsi="Arial" w:cs="Arial"/>
              </w:rPr>
              <w:t xml:space="preserve">received from </w:t>
            </w:r>
            <w:r w:rsidR="009212D8">
              <w:rPr>
                <w:rFonts w:ascii="Arial" w:hAnsi="Arial" w:cs="Arial"/>
              </w:rPr>
              <w:t>2 patients</w:t>
            </w:r>
            <w:r w:rsidR="001C3B1E" w:rsidRPr="008D4A09">
              <w:rPr>
                <w:rFonts w:ascii="Arial" w:hAnsi="Arial" w:cs="Arial"/>
              </w:rPr>
              <w:t xml:space="preserve">. </w:t>
            </w:r>
          </w:p>
          <w:p w:rsidR="00907ED3" w:rsidRPr="008D4A09" w:rsidRDefault="00907ED3" w:rsidP="000D77D3">
            <w:pPr>
              <w:rPr>
                <w:rFonts w:ascii="Arial" w:hAnsi="Arial" w:cs="Arial"/>
              </w:rPr>
            </w:pPr>
          </w:p>
        </w:tc>
        <w:tc>
          <w:tcPr>
            <w:tcW w:w="345" w:type="dxa"/>
          </w:tcPr>
          <w:p w:rsidR="00651C47" w:rsidRPr="008D4A09" w:rsidRDefault="00651C47" w:rsidP="00651C47">
            <w:pPr>
              <w:rPr>
                <w:rFonts w:ascii="Arial" w:hAnsi="Arial" w:cs="Arial"/>
                <w:b/>
              </w:rPr>
            </w:pPr>
          </w:p>
        </w:tc>
      </w:tr>
      <w:tr w:rsidR="00651C47" w:rsidRPr="008D4A09" w:rsidTr="008D4A09">
        <w:tc>
          <w:tcPr>
            <w:tcW w:w="675" w:type="dxa"/>
          </w:tcPr>
          <w:p w:rsidR="00651C47" w:rsidRPr="008D4A09" w:rsidRDefault="009212D8" w:rsidP="00651C47">
            <w:pPr>
              <w:rPr>
                <w:rFonts w:ascii="Arial" w:hAnsi="Arial" w:cs="Arial"/>
                <w:b/>
              </w:rPr>
            </w:pPr>
            <w:r>
              <w:rPr>
                <w:rFonts w:ascii="Arial" w:hAnsi="Arial" w:cs="Arial"/>
                <w:b/>
              </w:rPr>
              <w:t>2.</w:t>
            </w:r>
          </w:p>
        </w:tc>
        <w:tc>
          <w:tcPr>
            <w:tcW w:w="8222" w:type="dxa"/>
          </w:tcPr>
          <w:p w:rsidR="00651C47" w:rsidRPr="008D4A09" w:rsidRDefault="00EF60C9" w:rsidP="00651C47">
            <w:pPr>
              <w:rPr>
                <w:rFonts w:ascii="Arial" w:hAnsi="Arial" w:cs="Arial"/>
                <w:b/>
              </w:rPr>
            </w:pPr>
            <w:r w:rsidRPr="008D4A09">
              <w:rPr>
                <w:rFonts w:ascii="Arial" w:hAnsi="Arial" w:cs="Arial"/>
                <w:b/>
              </w:rPr>
              <w:t>Matter</w:t>
            </w:r>
            <w:r w:rsidR="001C3B1E" w:rsidRPr="008D4A09">
              <w:rPr>
                <w:rFonts w:ascii="Arial" w:hAnsi="Arial" w:cs="Arial"/>
                <w:b/>
              </w:rPr>
              <w:t>s</w:t>
            </w:r>
            <w:r w:rsidRPr="008D4A09">
              <w:rPr>
                <w:rFonts w:ascii="Arial" w:hAnsi="Arial" w:cs="Arial"/>
                <w:b/>
              </w:rPr>
              <w:t xml:space="preserve"> raised fr</w:t>
            </w:r>
            <w:r w:rsidR="009B45FE" w:rsidRPr="008D4A09">
              <w:rPr>
                <w:rFonts w:ascii="Arial" w:hAnsi="Arial" w:cs="Arial"/>
                <w:b/>
              </w:rPr>
              <w:t>om last month’s meeting</w:t>
            </w:r>
            <w:r w:rsidR="00234247" w:rsidRPr="008D4A09">
              <w:rPr>
                <w:rFonts w:ascii="Arial" w:hAnsi="Arial" w:cs="Arial"/>
                <w:b/>
              </w:rPr>
              <w:t>:</w:t>
            </w:r>
            <w:r w:rsidR="006C5875" w:rsidRPr="008D4A09">
              <w:rPr>
                <w:rFonts w:ascii="Arial" w:hAnsi="Arial" w:cs="Arial"/>
                <w:b/>
              </w:rPr>
              <w:t xml:space="preserve"> </w:t>
            </w:r>
          </w:p>
          <w:p w:rsidR="008D4A09" w:rsidRPr="008D4A09" w:rsidRDefault="008D4A09" w:rsidP="00651C47">
            <w:pPr>
              <w:rPr>
                <w:rFonts w:ascii="Arial" w:hAnsi="Arial" w:cs="Arial"/>
                <w:b/>
              </w:rPr>
            </w:pPr>
          </w:p>
          <w:p w:rsidR="00EF60C9" w:rsidRPr="008D4A09" w:rsidRDefault="000D77D3" w:rsidP="00EF60C9">
            <w:pPr>
              <w:rPr>
                <w:rFonts w:ascii="Arial" w:hAnsi="Arial" w:cs="Arial"/>
              </w:rPr>
            </w:pPr>
            <w:r w:rsidRPr="008D4A09">
              <w:rPr>
                <w:rFonts w:ascii="Arial" w:hAnsi="Arial" w:cs="Arial"/>
              </w:rPr>
              <w:t>Minutes agreed from previous meeting held on 6</w:t>
            </w:r>
            <w:r w:rsidRPr="008D4A09">
              <w:rPr>
                <w:rFonts w:ascii="Arial" w:hAnsi="Arial" w:cs="Arial"/>
                <w:vertAlign w:val="superscript"/>
              </w:rPr>
              <w:t>th</w:t>
            </w:r>
            <w:r w:rsidRPr="008D4A09">
              <w:rPr>
                <w:rFonts w:ascii="Arial" w:hAnsi="Arial" w:cs="Arial"/>
              </w:rPr>
              <w:t xml:space="preserve"> April 2022. </w:t>
            </w:r>
          </w:p>
          <w:p w:rsidR="00907ED3" w:rsidRPr="008D4A09" w:rsidRDefault="00907ED3" w:rsidP="008D4A09">
            <w:pPr>
              <w:rPr>
                <w:rFonts w:ascii="Arial" w:hAnsi="Arial" w:cs="Arial"/>
              </w:rPr>
            </w:pPr>
          </w:p>
        </w:tc>
        <w:tc>
          <w:tcPr>
            <w:tcW w:w="345" w:type="dxa"/>
          </w:tcPr>
          <w:p w:rsidR="00651C47" w:rsidRPr="008D4A09" w:rsidRDefault="00651C47" w:rsidP="00651C47">
            <w:pPr>
              <w:rPr>
                <w:rFonts w:ascii="Arial" w:hAnsi="Arial" w:cs="Arial"/>
                <w:b/>
              </w:rPr>
            </w:pPr>
          </w:p>
        </w:tc>
      </w:tr>
      <w:tr w:rsidR="00651C47" w:rsidRPr="008D4A09" w:rsidTr="008D4A09">
        <w:tc>
          <w:tcPr>
            <w:tcW w:w="675" w:type="dxa"/>
          </w:tcPr>
          <w:p w:rsidR="00651C47" w:rsidRPr="008D4A09" w:rsidRDefault="009212D8" w:rsidP="00651C47">
            <w:pPr>
              <w:rPr>
                <w:rFonts w:ascii="Arial" w:hAnsi="Arial" w:cs="Arial"/>
                <w:b/>
              </w:rPr>
            </w:pPr>
            <w:r>
              <w:rPr>
                <w:rFonts w:ascii="Arial" w:hAnsi="Arial" w:cs="Arial"/>
                <w:b/>
              </w:rPr>
              <w:t>3.</w:t>
            </w:r>
          </w:p>
        </w:tc>
        <w:tc>
          <w:tcPr>
            <w:tcW w:w="8222" w:type="dxa"/>
          </w:tcPr>
          <w:p w:rsidR="00651C47" w:rsidRPr="008D4A09" w:rsidRDefault="001C3B1E" w:rsidP="00651C47">
            <w:pPr>
              <w:rPr>
                <w:rFonts w:ascii="Arial" w:hAnsi="Arial" w:cs="Arial"/>
                <w:b/>
              </w:rPr>
            </w:pPr>
            <w:r w:rsidRPr="008D4A09">
              <w:rPr>
                <w:rFonts w:ascii="Arial" w:hAnsi="Arial" w:cs="Arial"/>
                <w:b/>
              </w:rPr>
              <w:t>Complaints</w:t>
            </w:r>
            <w:r w:rsidR="00366A17" w:rsidRPr="008D4A09">
              <w:rPr>
                <w:rFonts w:ascii="Arial" w:hAnsi="Arial" w:cs="Arial"/>
                <w:b/>
              </w:rPr>
              <w:t>:</w:t>
            </w:r>
          </w:p>
          <w:p w:rsidR="008D4A09" w:rsidRPr="008D4A09" w:rsidRDefault="008D4A09" w:rsidP="00651C47">
            <w:pPr>
              <w:rPr>
                <w:rFonts w:ascii="Arial" w:hAnsi="Arial" w:cs="Arial"/>
                <w:b/>
              </w:rPr>
            </w:pPr>
          </w:p>
          <w:p w:rsidR="008D4A09" w:rsidRPr="008D4A09" w:rsidRDefault="008D4A09" w:rsidP="00651C47">
            <w:pPr>
              <w:rPr>
                <w:rFonts w:ascii="Arial" w:hAnsi="Arial" w:cs="Arial"/>
              </w:rPr>
            </w:pPr>
            <w:r w:rsidRPr="008D4A09">
              <w:rPr>
                <w:rFonts w:ascii="Arial" w:hAnsi="Arial" w:cs="Arial"/>
              </w:rPr>
              <w:t>We ha</w:t>
            </w:r>
            <w:r w:rsidR="009212D8">
              <w:rPr>
                <w:rFonts w:ascii="Arial" w:hAnsi="Arial" w:cs="Arial"/>
              </w:rPr>
              <w:t xml:space="preserve">ve received 1 verbal complaint, discussed. </w:t>
            </w:r>
          </w:p>
          <w:p w:rsidR="00907ED3" w:rsidRPr="008D4A09" w:rsidRDefault="00907ED3" w:rsidP="000D77D3">
            <w:pPr>
              <w:rPr>
                <w:rFonts w:ascii="Arial" w:hAnsi="Arial" w:cs="Arial"/>
              </w:rPr>
            </w:pPr>
          </w:p>
        </w:tc>
        <w:tc>
          <w:tcPr>
            <w:tcW w:w="345" w:type="dxa"/>
          </w:tcPr>
          <w:p w:rsidR="00651C47" w:rsidRPr="008D4A09" w:rsidRDefault="00651C47" w:rsidP="00651C47">
            <w:pPr>
              <w:rPr>
                <w:rFonts w:ascii="Arial" w:hAnsi="Arial" w:cs="Arial"/>
                <w:b/>
              </w:rPr>
            </w:pPr>
          </w:p>
        </w:tc>
      </w:tr>
      <w:tr w:rsidR="00651C47" w:rsidRPr="008D4A09" w:rsidTr="008D4A09">
        <w:tc>
          <w:tcPr>
            <w:tcW w:w="675" w:type="dxa"/>
          </w:tcPr>
          <w:p w:rsidR="00651C47" w:rsidRPr="008D4A09" w:rsidRDefault="009212D8" w:rsidP="00651C47">
            <w:pPr>
              <w:rPr>
                <w:rFonts w:ascii="Arial" w:hAnsi="Arial" w:cs="Arial"/>
                <w:b/>
              </w:rPr>
            </w:pPr>
            <w:r>
              <w:rPr>
                <w:rFonts w:ascii="Arial" w:hAnsi="Arial" w:cs="Arial"/>
                <w:b/>
              </w:rPr>
              <w:t>4.</w:t>
            </w:r>
          </w:p>
        </w:tc>
        <w:tc>
          <w:tcPr>
            <w:tcW w:w="8222" w:type="dxa"/>
          </w:tcPr>
          <w:p w:rsidR="001C3B1E" w:rsidRPr="008D4A09" w:rsidRDefault="001C3B1E" w:rsidP="001C3B1E">
            <w:pPr>
              <w:rPr>
                <w:rFonts w:ascii="Arial" w:hAnsi="Arial" w:cs="Arial"/>
                <w:b/>
              </w:rPr>
            </w:pPr>
            <w:r w:rsidRPr="008D4A09">
              <w:rPr>
                <w:rFonts w:ascii="Arial" w:hAnsi="Arial" w:cs="Arial"/>
                <w:b/>
              </w:rPr>
              <w:t>Practice Updates:</w:t>
            </w:r>
          </w:p>
          <w:p w:rsidR="001C3B1E" w:rsidRPr="008D4A09" w:rsidRDefault="001C3B1E" w:rsidP="001C3B1E">
            <w:pPr>
              <w:rPr>
                <w:rFonts w:ascii="Arial" w:hAnsi="Arial" w:cs="Arial"/>
              </w:rPr>
            </w:pPr>
          </w:p>
          <w:p w:rsidR="008D4A09" w:rsidRPr="008D4A09" w:rsidRDefault="008D4A09" w:rsidP="008D4A09">
            <w:pPr>
              <w:pStyle w:val="ListParagraph"/>
              <w:numPr>
                <w:ilvl w:val="0"/>
                <w:numId w:val="3"/>
              </w:numPr>
              <w:rPr>
                <w:rFonts w:ascii="Arial" w:hAnsi="Arial" w:cs="Arial"/>
                <w:b/>
              </w:rPr>
            </w:pPr>
            <w:r w:rsidRPr="008D4A09">
              <w:rPr>
                <w:rFonts w:ascii="Arial" w:hAnsi="Arial" w:cs="Arial"/>
                <w:b/>
              </w:rPr>
              <w:t xml:space="preserve">Staffing </w:t>
            </w:r>
          </w:p>
          <w:p w:rsidR="008D4A09" w:rsidRPr="008D4A09" w:rsidRDefault="008D4A09" w:rsidP="001C3B1E">
            <w:pPr>
              <w:rPr>
                <w:rFonts w:ascii="Arial" w:hAnsi="Arial" w:cs="Arial"/>
              </w:rPr>
            </w:pPr>
          </w:p>
          <w:p w:rsidR="001C3B1E" w:rsidRPr="008D4A09" w:rsidRDefault="001C3B1E" w:rsidP="001C3B1E">
            <w:pPr>
              <w:rPr>
                <w:rFonts w:ascii="Arial" w:hAnsi="Arial" w:cs="Arial"/>
              </w:rPr>
            </w:pPr>
            <w:r w:rsidRPr="008D4A09">
              <w:rPr>
                <w:rFonts w:ascii="Arial" w:hAnsi="Arial" w:cs="Arial"/>
              </w:rPr>
              <w:t xml:space="preserve">Dr Ivil </w:t>
            </w:r>
            <w:r w:rsidR="008D4A09" w:rsidRPr="008D4A09">
              <w:rPr>
                <w:rFonts w:ascii="Arial" w:hAnsi="Arial" w:cs="Arial"/>
              </w:rPr>
              <w:t xml:space="preserve">(salaried GP) </w:t>
            </w:r>
            <w:r w:rsidR="000D77D3" w:rsidRPr="008D4A09">
              <w:rPr>
                <w:rFonts w:ascii="Arial" w:hAnsi="Arial" w:cs="Arial"/>
              </w:rPr>
              <w:t xml:space="preserve">is now </w:t>
            </w:r>
            <w:r w:rsidRPr="008D4A09">
              <w:rPr>
                <w:rFonts w:ascii="Arial" w:hAnsi="Arial" w:cs="Arial"/>
              </w:rPr>
              <w:t>working every other Monday and Tuesday</w:t>
            </w:r>
            <w:r w:rsidR="000D77D3" w:rsidRPr="008D4A09">
              <w:rPr>
                <w:rFonts w:ascii="Arial" w:hAnsi="Arial" w:cs="Arial"/>
              </w:rPr>
              <w:t xml:space="preserve"> which is improving</w:t>
            </w:r>
            <w:r w:rsidRPr="008D4A09">
              <w:rPr>
                <w:rFonts w:ascii="Arial" w:hAnsi="Arial" w:cs="Arial"/>
              </w:rPr>
              <w:t xml:space="preserve"> Dr Ford’s work/life balance. </w:t>
            </w:r>
          </w:p>
          <w:p w:rsidR="001C3B1E" w:rsidRPr="008D4A09" w:rsidRDefault="001C3B1E" w:rsidP="001C3B1E">
            <w:pPr>
              <w:rPr>
                <w:rFonts w:ascii="Arial" w:hAnsi="Arial" w:cs="Arial"/>
              </w:rPr>
            </w:pPr>
          </w:p>
          <w:p w:rsidR="008D4A09" w:rsidRPr="008D4A09" w:rsidRDefault="001C3B1E" w:rsidP="001C3B1E">
            <w:pPr>
              <w:rPr>
                <w:rFonts w:ascii="Arial" w:hAnsi="Arial" w:cs="Arial"/>
              </w:rPr>
            </w:pPr>
            <w:r w:rsidRPr="008D4A09">
              <w:rPr>
                <w:rFonts w:ascii="Arial" w:hAnsi="Arial" w:cs="Arial"/>
              </w:rPr>
              <w:t>Diane Chitt</w:t>
            </w:r>
            <w:r w:rsidR="008D4A09" w:rsidRPr="008D4A09">
              <w:rPr>
                <w:rFonts w:ascii="Arial" w:hAnsi="Arial" w:cs="Arial"/>
              </w:rPr>
              <w:t xml:space="preserve">enden continues with phlebotomy and will soon be offering NHS Health checks. </w:t>
            </w:r>
          </w:p>
          <w:p w:rsidR="008D4A09" w:rsidRPr="008D4A09" w:rsidRDefault="008D4A09" w:rsidP="001C3B1E">
            <w:pPr>
              <w:rPr>
                <w:rFonts w:ascii="Arial" w:hAnsi="Arial" w:cs="Arial"/>
              </w:rPr>
            </w:pPr>
          </w:p>
          <w:p w:rsidR="008D4A09" w:rsidRPr="008D4A09" w:rsidRDefault="008D4A09" w:rsidP="001C3B1E">
            <w:pPr>
              <w:rPr>
                <w:rFonts w:ascii="Arial" w:hAnsi="Arial" w:cs="Arial"/>
              </w:rPr>
            </w:pPr>
            <w:r w:rsidRPr="008D4A09">
              <w:rPr>
                <w:rFonts w:ascii="Arial" w:hAnsi="Arial" w:cs="Arial"/>
              </w:rPr>
              <w:t xml:space="preserve">We have employed 2 new part time receptionists. </w:t>
            </w:r>
          </w:p>
          <w:p w:rsidR="008D4A09" w:rsidRPr="008D4A09" w:rsidRDefault="008D4A09" w:rsidP="001C3B1E">
            <w:pPr>
              <w:rPr>
                <w:rFonts w:ascii="Arial" w:hAnsi="Arial" w:cs="Arial"/>
              </w:rPr>
            </w:pPr>
          </w:p>
          <w:p w:rsidR="008D4A09" w:rsidRPr="008D4A09" w:rsidRDefault="008D4A09" w:rsidP="008D4A09">
            <w:pPr>
              <w:pStyle w:val="ListParagraph"/>
              <w:numPr>
                <w:ilvl w:val="0"/>
                <w:numId w:val="3"/>
              </w:numPr>
              <w:rPr>
                <w:rFonts w:ascii="Arial" w:hAnsi="Arial" w:cs="Arial"/>
                <w:b/>
              </w:rPr>
            </w:pPr>
            <w:r>
              <w:rPr>
                <w:rFonts w:ascii="Arial" w:hAnsi="Arial" w:cs="Arial"/>
                <w:b/>
              </w:rPr>
              <w:t>Paper n</w:t>
            </w:r>
            <w:r w:rsidRPr="008D4A09">
              <w:rPr>
                <w:rFonts w:ascii="Arial" w:hAnsi="Arial" w:cs="Arial"/>
                <w:b/>
              </w:rPr>
              <w:t xml:space="preserve">otes </w:t>
            </w:r>
          </w:p>
          <w:p w:rsidR="008D4A09" w:rsidRPr="008D4A09" w:rsidRDefault="008D4A09" w:rsidP="001C3B1E">
            <w:pPr>
              <w:rPr>
                <w:rFonts w:ascii="Arial" w:hAnsi="Arial" w:cs="Arial"/>
              </w:rPr>
            </w:pPr>
          </w:p>
          <w:p w:rsidR="008D4A09" w:rsidRPr="008D4A09" w:rsidRDefault="008D4A09" w:rsidP="001C3B1E">
            <w:pPr>
              <w:rPr>
                <w:rFonts w:ascii="Arial" w:hAnsi="Arial" w:cs="Arial"/>
              </w:rPr>
            </w:pPr>
            <w:r w:rsidRPr="008D4A09">
              <w:rPr>
                <w:rFonts w:ascii="Arial" w:hAnsi="Arial" w:cs="Arial"/>
              </w:rPr>
              <w:t xml:space="preserve">Our paper notes have been collected and are now in the process of being digitalised which has freed up space in MF’s room, one of the treatment rooms and in </w:t>
            </w:r>
            <w:r w:rsidR="009212D8">
              <w:rPr>
                <w:rFonts w:ascii="Arial" w:hAnsi="Arial" w:cs="Arial"/>
              </w:rPr>
              <w:t xml:space="preserve">the </w:t>
            </w:r>
            <w:r w:rsidRPr="008D4A09">
              <w:rPr>
                <w:rFonts w:ascii="Arial" w:hAnsi="Arial" w:cs="Arial"/>
              </w:rPr>
              <w:t>reception</w:t>
            </w:r>
            <w:r w:rsidR="009212D8">
              <w:rPr>
                <w:rFonts w:ascii="Arial" w:hAnsi="Arial" w:cs="Arial"/>
              </w:rPr>
              <w:t xml:space="preserve"> area</w:t>
            </w:r>
            <w:r w:rsidRPr="008D4A09">
              <w:rPr>
                <w:rFonts w:ascii="Arial" w:hAnsi="Arial" w:cs="Arial"/>
              </w:rPr>
              <w:t xml:space="preserve">. </w:t>
            </w:r>
          </w:p>
          <w:p w:rsidR="008D4A09" w:rsidRPr="008D4A09" w:rsidRDefault="008D4A09" w:rsidP="008D4A09">
            <w:pPr>
              <w:pStyle w:val="NormalWeb"/>
              <w:numPr>
                <w:ilvl w:val="0"/>
                <w:numId w:val="3"/>
              </w:numPr>
              <w:spacing w:before="300" w:beforeAutospacing="0" w:after="0" w:afterAutospacing="0" w:line="315" w:lineRule="atLeast"/>
              <w:textAlignment w:val="center"/>
              <w:rPr>
                <w:rFonts w:ascii="Arial" w:hAnsi="Arial" w:cs="Arial"/>
                <w:b/>
                <w:sz w:val="22"/>
                <w:szCs w:val="22"/>
                <w:lang w:eastAsia="en-US"/>
              </w:rPr>
            </w:pPr>
            <w:r w:rsidRPr="008D4A09">
              <w:rPr>
                <w:rFonts w:ascii="Arial" w:hAnsi="Arial" w:cs="Arial"/>
                <w:b/>
                <w:sz w:val="22"/>
                <w:szCs w:val="22"/>
                <w:lang w:eastAsia="en-US"/>
              </w:rPr>
              <w:t>Online Access to records</w:t>
            </w:r>
          </w:p>
          <w:p w:rsidR="008D4A09" w:rsidRPr="008D4A09" w:rsidRDefault="008D4A09" w:rsidP="008D4A09">
            <w:pPr>
              <w:pStyle w:val="NormalWeb"/>
              <w:spacing w:before="300" w:beforeAutospacing="0" w:after="0" w:afterAutospacing="0" w:line="315" w:lineRule="atLeast"/>
              <w:textAlignment w:val="center"/>
              <w:rPr>
                <w:rFonts w:ascii="Arial" w:hAnsi="Arial" w:cs="Arial"/>
                <w:sz w:val="22"/>
                <w:szCs w:val="22"/>
                <w:lang w:eastAsia="en-US"/>
              </w:rPr>
            </w:pPr>
            <w:r w:rsidRPr="008D4A09">
              <w:rPr>
                <w:rFonts w:ascii="Arial" w:hAnsi="Arial" w:cs="Arial"/>
                <w:sz w:val="22"/>
                <w:szCs w:val="22"/>
                <w:lang w:eastAsia="en-US"/>
              </w:rPr>
              <w:t>From 1st November 2022 most patients with online accounts (including through the NHS App and other patient apps) will automatically be able to view new entries in their health records. We are currently in the process of identifying and safeguarding patients who could be at risk of harm from having automatic access.</w:t>
            </w:r>
          </w:p>
          <w:p w:rsidR="008D4A09" w:rsidRPr="008D4A09" w:rsidRDefault="008D4A09" w:rsidP="008D4A09">
            <w:pPr>
              <w:pStyle w:val="NormalWeb"/>
              <w:numPr>
                <w:ilvl w:val="0"/>
                <w:numId w:val="3"/>
              </w:numPr>
              <w:spacing w:before="300" w:beforeAutospacing="0" w:after="0" w:afterAutospacing="0" w:line="315" w:lineRule="atLeast"/>
              <w:textAlignment w:val="center"/>
              <w:rPr>
                <w:rFonts w:ascii="Arial" w:hAnsi="Arial" w:cs="Arial"/>
                <w:b/>
                <w:sz w:val="22"/>
                <w:szCs w:val="22"/>
                <w:lang w:eastAsia="en-US"/>
              </w:rPr>
            </w:pPr>
            <w:r w:rsidRPr="008D4A09">
              <w:rPr>
                <w:rFonts w:ascii="Arial" w:hAnsi="Arial" w:cs="Arial"/>
                <w:b/>
                <w:sz w:val="22"/>
                <w:szCs w:val="22"/>
                <w:lang w:eastAsia="en-US"/>
              </w:rPr>
              <w:t>Telephony System</w:t>
            </w:r>
          </w:p>
          <w:p w:rsidR="00907ED3" w:rsidRPr="008D4A09" w:rsidRDefault="008D4A09" w:rsidP="008D4A09">
            <w:pPr>
              <w:pStyle w:val="NormalWeb"/>
              <w:spacing w:before="300" w:beforeAutospacing="0" w:after="0" w:afterAutospacing="0" w:line="315" w:lineRule="atLeast"/>
              <w:textAlignment w:val="center"/>
              <w:rPr>
                <w:rFonts w:ascii="Arial" w:hAnsi="Arial" w:cs="Arial"/>
                <w:sz w:val="22"/>
                <w:szCs w:val="22"/>
                <w:lang w:eastAsia="en-US"/>
              </w:rPr>
            </w:pPr>
            <w:r w:rsidRPr="008D4A09">
              <w:rPr>
                <w:rFonts w:ascii="Arial" w:hAnsi="Arial" w:cs="Arial"/>
                <w:sz w:val="22"/>
                <w:szCs w:val="22"/>
                <w:lang w:eastAsia="en-US"/>
              </w:rPr>
              <w:t xml:space="preserve">The PPG participants gave positive feedback regarding the new cloud-based telephony system which was implemented in August 2022. CC explained the </w:t>
            </w:r>
            <w:r w:rsidRPr="008D4A09">
              <w:rPr>
                <w:rFonts w:ascii="Arial" w:hAnsi="Arial" w:cs="Arial"/>
                <w:sz w:val="22"/>
                <w:szCs w:val="22"/>
                <w:lang w:eastAsia="en-US"/>
              </w:rPr>
              <w:lastRenderedPageBreak/>
              <w:t>advantages of the new system to the group including monitoring and training purposes and business continuity preparation should there be any power issues.</w:t>
            </w:r>
          </w:p>
          <w:p w:rsidR="008E1E7A" w:rsidRPr="008D4A09" w:rsidRDefault="008E1E7A" w:rsidP="00234247">
            <w:pPr>
              <w:rPr>
                <w:rFonts w:ascii="Arial" w:hAnsi="Arial" w:cs="Arial"/>
                <w:b/>
              </w:rPr>
            </w:pPr>
          </w:p>
          <w:p w:rsidR="00907ED3" w:rsidRPr="008D4A09" w:rsidRDefault="00907ED3" w:rsidP="000D77D3">
            <w:pPr>
              <w:rPr>
                <w:rFonts w:ascii="Arial" w:hAnsi="Arial" w:cs="Arial"/>
              </w:rPr>
            </w:pPr>
          </w:p>
        </w:tc>
        <w:tc>
          <w:tcPr>
            <w:tcW w:w="345" w:type="dxa"/>
          </w:tcPr>
          <w:p w:rsidR="00651C47" w:rsidRPr="008D4A09" w:rsidRDefault="00651C47" w:rsidP="00651C47">
            <w:pPr>
              <w:rPr>
                <w:rFonts w:ascii="Arial" w:hAnsi="Arial" w:cs="Arial"/>
                <w:b/>
              </w:rPr>
            </w:pPr>
          </w:p>
        </w:tc>
      </w:tr>
      <w:tr w:rsidR="00651C47" w:rsidRPr="008D4A09" w:rsidTr="008D4A09">
        <w:tc>
          <w:tcPr>
            <w:tcW w:w="675" w:type="dxa"/>
          </w:tcPr>
          <w:p w:rsidR="00651C47" w:rsidRPr="008D4A09" w:rsidRDefault="009212D8" w:rsidP="00651C47">
            <w:pPr>
              <w:rPr>
                <w:rFonts w:ascii="Arial" w:hAnsi="Arial" w:cs="Arial"/>
                <w:b/>
              </w:rPr>
            </w:pPr>
            <w:r>
              <w:rPr>
                <w:rFonts w:ascii="Arial" w:hAnsi="Arial" w:cs="Arial"/>
                <w:b/>
              </w:rPr>
              <w:t>5.</w:t>
            </w:r>
          </w:p>
        </w:tc>
        <w:tc>
          <w:tcPr>
            <w:tcW w:w="8222" w:type="dxa"/>
          </w:tcPr>
          <w:p w:rsidR="00234247" w:rsidRDefault="001C3B1E" w:rsidP="00234247">
            <w:pPr>
              <w:rPr>
                <w:rFonts w:ascii="Arial" w:hAnsi="Arial" w:cs="Arial"/>
                <w:b/>
              </w:rPr>
            </w:pPr>
            <w:r w:rsidRPr="008D4A09">
              <w:rPr>
                <w:rFonts w:ascii="Arial" w:hAnsi="Arial" w:cs="Arial"/>
                <w:b/>
              </w:rPr>
              <w:t xml:space="preserve">Deal and Sandwich PCN Updates: </w:t>
            </w:r>
          </w:p>
          <w:p w:rsidR="008D4A09" w:rsidRDefault="008D4A09" w:rsidP="00234247">
            <w:pPr>
              <w:rPr>
                <w:rFonts w:ascii="Arial" w:hAnsi="Arial" w:cs="Arial"/>
                <w:b/>
              </w:rPr>
            </w:pPr>
          </w:p>
          <w:p w:rsidR="008D4A09" w:rsidRDefault="008D4A09" w:rsidP="008D4A09">
            <w:pPr>
              <w:pStyle w:val="ListParagraph"/>
              <w:numPr>
                <w:ilvl w:val="0"/>
                <w:numId w:val="4"/>
              </w:numPr>
              <w:rPr>
                <w:rFonts w:ascii="Arial" w:hAnsi="Arial" w:cs="Arial"/>
                <w:b/>
              </w:rPr>
            </w:pPr>
            <w:r>
              <w:rPr>
                <w:rFonts w:ascii="Arial" w:hAnsi="Arial" w:cs="Arial"/>
                <w:b/>
              </w:rPr>
              <w:t xml:space="preserve">Enhanced Access </w:t>
            </w:r>
          </w:p>
          <w:p w:rsidR="008D4A09" w:rsidRDefault="008D4A09" w:rsidP="008D4A09">
            <w:pPr>
              <w:rPr>
                <w:rFonts w:ascii="Arial" w:hAnsi="Arial" w:cs="Arial"/>
                <w:b/>
              </w:rPr>
            </w:pPr>
          </w:p>
          <w:p w:rsidR="008D4A09" w:rsidRPr="008D4A09" w:rsidRDefault="008D4A09" w:rsidP="008D4A09">
            <w:pPr>
              <w:rPr>
                <w:rFonts w:ascii="Arial" w:hAnsi="Arial" w:cs="Arial"/>
              </w:rPr>
            </w:pPr>
            <w:r>
              <w:rPr>
                <w:rFonts w:ascii="Arial" w:hAnsi="Arial" w:cs="Arial"/>
              </w:rPr>
              <w:t xml:space="preserve">MF explained the current appointment types being offered and the booking process for the enhanced access appointments. The surgery is no longer contracted to offer an extended hours service but will open to patients at 8am to each morning. </w:t>
            </w:r>
            <w:r>
              <w:rPr>
                <w:rFonts w:ascii="Arial" w:hAnsi="Arial" w:cs="Arial"/>
                <w:color w:val="202020"/>
              </w:rPr>
              <w:t>Services are available for patients at Deal Hospital between 6:30pm – 8pm Monday to Friday, and 9am – 5pm on a Saturday.</w:t>
            </w:r>
          </w:p>
          <w:p w:rsidR="009B45FE" w:rsidRPr="008D4A09" w:rsidRDefault="009B45FE" w:rsidP="009B45FE">
            <w:pPr>
              <w:rPr>
                <w:rFonts w:ascii="Arial" w:hAnsi="Arial" w:cs="Arial"/>
              </w:rPr>
            </w:pPr>
          </w:p>
          <w:p w:rsidR="008D4A09" w:rsidRPr="008D4A09" w:rsidRDefault="008D4A09" w:rsidP="008D4A09">
            <w:pPr>
              <w:pStyle w:val="ListParagraph"/>
              <w:numPr>
                <w:ilvl w:val="0"/>
                <w:numId w:val="4"/>
              </w:numPr>
              <w:rPr>
                <w:rFonts w:ascii="Arial" w:hAnsi="Arial" w:cs="Arial"/>
              </w:rPr>
            </w:pPr>
            <w:r w:rsidRPr="008D4A09">
              <w:rPr>
                <w:rFonts w:ascii="Arial" w:hAnsi="Arial" w:cs="Arial"/>
                <w:b/>
              </w:rPr>
              <w:t>PCN PPG Meeting</w:t>
            </w:r>
            <w:r w:rsidRPr="008D4A09">
              <w:rPr>
                <w:rFonts w:ascii="Arial" w:hAnsi="Arial" w:cs="Arial"/>
              </w:rPr>
              <w:t xml:space="preserve"> </w:t>
            </w:r>
          </w:p>
          <w:p w:rsidR="008D4A09" w:rsidRPr="008D4A09" w:rsidRDefault="008D4A09" w:rsidP="008D4A09">
            <w:pPr>
              <w:rPr>
                <w:rFonts w:ascii="Arial" w:hAnsi="Arial" w:cs="Arial"/>
              </w:rPr>
            </w:pPr>
          </w:p>
          <w:p w:rsidR="008D4A09" w:rsidRPr="008D4A09" w:rsidRDefault="008D4A09" w:rsidP="008D4A09">
            <w:pPr>
              <w:rPr>
                <w:rFonts w:ascii="Arial" w:hAnsi="Arial" w:cs="Arial"/>
              </w:rPr>
            </w:pPr>
            <w:r w:rsidRPr="008D4A09">
              <w:rPr>
                <w:rFonts w:ascii="Arial" w:hAnsi="Arial" w:cs="Arial"/>
              </w:rPr>
              <w:t>2</w:t>
            </w:r>
            <w:r w:rsidR="009212D8">
              <w:rPr>
                <w:rFonts w:ascii="Arial" w:hAnsi="Arial" w:cs="Arial"/>
              </w:rPr>
              <w:t xml:space="preserve"> group</w:t>
            </w:r>
            <w:r w:rsidRPr="008D4A09">
              <w:rPr>
                <w:rFonts w:ascii="Arial" w:hAnsi="Arial" w:cs="Arial"/>
              </w:rPr>
              <w:t xml:space="preserve"> attendees attended the first PCN PPG meeting held at Balmoral Surgery however unfortunately felt that they were not given the chance to voice any views due to an attendee from another surgery who was very vocal. CC will feed this back to the PCN Business Manager. </w:t>
            </w:r>
          </w:p>
          <w:p w:rsidR="008D4A09" w:rsidRPr="008D4A09" w:rsidRDefault="008D4A09" w:rsidP="009B45FE">
            <w:pPr>
              <w:rPr>
                <w:rFonts w:ascii="Arial" w:hAnsi="Arial" w:cs="Arial"/>
                <w:b/>
              </w:rPr>
            </w:pPr>
          </w:p>
          <w:p w:rsidR="008D4A09" w:rsidRPr="008D4A09" w:rsidRDefault="008D4A09" w:rsidP="008D4A09">
            <w:pPr>
              <w:pStyle w:val="ListParagraph"/>
              <w:numPr>
                <w:ilvl w:val="0"/>
                <w:numId w:val="4"/>
              </w:numPr>
              <w:rPr>
                <w:rFonts w:ascii="Arial" w:hAnsi="Arial" w:cs="Arial"/>
                <w:b/>
              </w:rPr>
            </w:pPr>
            <w:r w:rsidRPr="008D4A09">
              <w:rPr>
                <w:rFonts w:ascii="Arial" w:hAnsi="Arial" w:cs="Arial"/>
                <w:b/>
              </w:rPr>
              <w:t xml:space="preserve">ARRS Staff </w:t>
            </w:r>
          </w:p>
          <w:p w:rsidR="008D4A09" w:rsidRPr="008D4A09" w:rsidRDefault="008D4A09" w:rsidP="009B45FE">
            <w:pPr>
              <w:rPr>
                <w:rFonts w:ascii="Arial" w:hAnsi="Arial" w:cs="Arial"/>
              </w:rPr>
            </w:pPr>
          </w:p>
          <w:p w:rsidR="008D4A09" w:rsidRPr="008D4A09" w:rsidRDefault="008D4A09" w:rsidP="009B45FE">
            <w:pPr>
              <w:rPr>
                <w:rFonts w:ascii="Arial" w:hAnsi="Arial" w:cs="Arial"/>
              </w:rPr>
            </w:pPr>
            <w:r w:rsidRPr="008D4A09">
              <w:rPr>
                <w:rFonts w:ascii="Arial" w:hAnsi="Arial" w:cs="Arial"/>
              </w:rPr>
              <w:t xml:space="preserve">MF gave a breakdown of the current ARRS roles in post. </w:t>
            </w:r>
          </w:p>
          <w:p w:rsidR="008D4A09" w:rsidRPr="008D4A09" w:rsidRDefault="008D4A09" w:rsidP="009B45FE">
            <w:pPr>
              <w:rPr>
                <w:rFonts w:ascii="Arial" w:hAnsi="Arial" w:cs="Arial"/>
              </w:rPr>
            </w:pPr>
          </w:p>
          <w:p w:rsidR="008D4A09" w:rsidRPr="008D4A09" w:rsidRDefault="008D4A09" w:rsidP="009B45FE">
            <w:pPr>
              <w:rPr>
                <w:rFonts w:ascii="Arial" w:hAnsi="Arial" w:cs="Arial"/>
              </w:rPr>
            </w:pPr>
            <w:r w:rsidRPr="008D4A09">
              <w:rPr>
                <w:rFonts w:ascii="Arial" w:hAnsi="Arial" w:cs="Arial"/>
              </w:rPr>
              <w:t>The PCN has now appointed an Mental Health Practitioner for Adults and a</w:t>
            </w:r>
          </w:p>
          <w:p w:rsidR="001C3B1E" w:rsidRPr="008D4A09" w:rsidRDefault="008D4A09" w:rsidP="009B45FE">
            <w:pPr>
              <w:rPr>
                <w:rFonts w:ascii="Arial" w:hAnsi="Arial" w:cs="Arial"/>
              </w:rPr>
            </w:pPr>
            <w:r w:rsidRPr="008D4A09">
              <w:rPr>
                <w:rFonts w:ascii="Arial" w:hAnsi="Arial" w:cs="Arial"/>
              </w:rPr>
              <w:t xml:space="preserve">Mental Health Practitioner for Children – their roles are to bridge the gap between primary and secondary care, which will hopefully reduce waiting list times. They will see patients with “minor” mental health issues such as social or behavioural problems, low level anxiety and depression and are able to signpost patients to other services and organisations that quite often we do not know about. Due to space restrictions at the surgery, St Richards Road surgery have agreed that our patients can be seen there, if not virtually. A new Social Prescriber has also been appointed – to bridge the gap between social services and health care. </w:t>
            </w:r>
          </w:p>
          <w:p w:rsidR="00907ED3" w:rsidRPr="008D4A09" w:rsidRDefault="00907ED3" w:rsidP="000D77D3">
            <w:pPr>
              <w:rPr>
                <w:rFonts w:ascii="Arial" w:hAnsi="Arial" w:cs="Arial"/>
              </w:rPr>
            </w:pPr>
          </w:p>
        </w:tc>
        <w:tc>
          <w:tcPr>
            <w:tcW w:w="345" w:type="dxa"/>
          </w:tcPr>
          <w:p w:rsidR="00651C47" w:rsidRPr="008D4A09" w:rsidRDefault="00651C47" w:rsidP="00651C47">
            <w:pPr>
              <w:rPr>
                <w:rFonts w:ascii="Arial" w:hAnsi="Arial" w:cs="Arial"/>
                <w:b/>
              </w:rPr>
            </w:pPr>
          </w:p>
        </w:tc>
      </w:tr>
      <w:tr w:rsidR="00E3701B" w:rsidRPr="008D4A09" w:rsidTr="008D4A09">
        <w:tc>
          <w:tcPr>
            <w:tcW w:w="675" w:type="dxa"/>
          </w:tcPr>
          <w:p w:rsidR="00E3701B" w:rsidRPr="008D4A09" w:rsidRDefault="009212D8" w:rsidP="00651C47">
            <w:pPr>
              <w:rPr>
                <w:rFonts w:ascii="Arial" w:hAnsi="Arial" w:cs="Arial"/>
                <w:b/>
              </w:rPr>
            </w:pPr>
            <w:r>
              <w:rPr>
                <w:rFonts w:ascii="Arial" w:hAnsi="Arial" w:cs="Arial"/>
                <w:b/>
              </w:rPr>
              <w:t>6.</w:t>
            </w:r>
          </w:p>
        </w:tc>
        <w:tc>
          <w:tcPr>
            <w:tcW w:w="8222" w:type="dxa"/>
          </w:tcPr>
          <w:p w:rsidR="003E1D90" w:rsidRPr="008D4A09" w:rsidRDefault="001C3B1E" w:rsidP="008224D1">
            <w:pPr>
              <w:rPr>
                <w:rFonts w:ascii="Arial" w:hAnsi="Arial" w:cs="Arial"/>
                <w:b/>
              </w:rPr>
            </w:pPr>
            <w:r w:rsidRPr="008D4A09">
              <w:rPr>
                <w:rFonts w:ascii="Arial" w:hAnsi="Arial" w:cs="Arial"/>
                <w:b/>
              </w:rPr>
              <w:t>Phlebotomy</w:t>
            </w:r>
            <w:r w:rsidR="00F907B9" w:rsidRPr="008D4A09">
              <w:rPr>
                <w:rFonts w:ascii="Arial" w:hAnsi="Arial" w:cs="Arial"/>
                <w:b/>
              </w:rPr>
              <w:t>:</w:t>
            </w:r>
          </w:p>
          <w:p w:rsidR="008D4A09" w:rsidRPr="008D4A09" w:rsidRDefault="008D4A09" w:rsidP="008224D1">
            <w:pPr>
              <w:rPr>
                <w:rFonts w:ascii="Arial" w:hAnsi="Arial" w:cs="Arial"/>
                <w:b/>
              </w:rPr>
            </w:pPr>
          </w:p>
          <w:p w:rsidR="001C3B1E" w:rsidRPr="008D4A09" w:rsidRDefault="008D4A09" w:rsidP="008224D1">
            <w:pPr>
              <w:rPr>
                <w:rFonts w:ascii="Arial" w:hAnsi="Arial" w:cs="Arial"/>
              </w:rPr>
            </w:pPr>
            <w:r w:rsidRPr="008D4A09">
              <w:rPr>
                <w:rFonts w:ascii="Arial" w:hAnsi="Arial" w:cs="Arial"/>
              </w:rPr>
              <w:t xml:space="preserve">We were asked by the ICB (formerly CCG) to conduct a survey regarding our in-house phlebotomy service, including access to appointments, the booking process and how long patients were having to wait for urgent and non-urgent appointments. All feedback relating to our in-house service was positive. The ICB have said that approximately 75% of patients in Deal would still like Deal Hospital to be offering a phlebotomy service. </w:t>
            </w:r>
          </w:p>
          <w:p w:rsidR="008E1E7A" w:rsidRPr="008D4A09" w:rsidRDefault="008E1E7A" w:rsidP="008224D1">
            <w:pPr>
              <w:rPr>
                <w:rFonts w:ascii="Arial" w:hAnsi="Arial" w:cs="Arial"/>
                <w:b/>
              </w:rPr>
            </w:pPr>
          </w:p>
        </w:tc>
        <w:tc>
          <w:tcPr>
            <w:tcW w:w="345" w:type="dxa"/>
          </w:tcPr>
          <w:p w:rsidR="00E3701B" w:rsidRPr="008D4A09" w:rsidRDefault="00E3701B" w:rsidP="00651C47">
            <w:pPr>
              <w:rPr>
                <w:rFonts w:ascii="Arial" w:hAnsi="Arial" w:cs="Arial"/>
                <w:b/>
              </w:rPr>
            </w:pPr>
          </w:p>
        </w:tc>
      </w:tr>
      <w:tr w:rsidR="008D4A09" w:rsidRPr="008D4A09" w:rsidTr="008D4A09">
        <w:tc>
          <w:tcPr>
            <w:tcW w:w="675" w:type="dxa"/>
          </w:tcPr>
          <w:p w:rsidR="008D4A09" w:rsidRPr="008D4A09" w:rsidRDefault="009212D8" w:rsidP="00651C47">
            <w:pPr>
              <w:rPr>
                <w:rFonts w:ascii="Arial" w:hAnsi="Arial" w:cs="Arial"/>
                <w:b/>
              </w:rPr>
            </w:pPr>
            <w:r>
              <w:rPr>
                <w:rFonts w:ascii="Arial" w:hAnsi="Arial" w:cs="Arial"/>
                <w:b/>
              </w:rPr>
              <w:t>7.</w:t>
            </w:r>
          </w:p>
        </w:tc>
        <w:tc>
          <w:tcPr>
            <w:tcW w:w="8222" w:type="dxa"/>
          </w:tcPr>
          <w:p w:rsidR="008D4A09" w:rsidRPr="008D4A09" w:rsidRDefault="008D4A09" w:rsidP="00784F50">
            <w:pPr>
              <w:rPr>
                <w:rFonts w:ascii="Arial" w:hAnsi="Arial" w:cs="Arial"/>
                <w:b/>
              </w:rPr>
            </w:pPr>
            <w:r w:rsidRPr="008D4A09">
              <w:rPr>
                <w:rFonts w:ascii="Arial" w:hAnsi="Arial" w:cs="Arial"/>
                <w:b/>
              </w:rPr>
              <w:t xml:space="preserve">Access to General Practice: </w:t>
            </w:r>
          </w:p>
          <w:p w:rsidR="008D4A09" w:rsidRPr="008D4A09" w:rsidRDefault="008D4A09" w:rsidP="00784F50">
            <w:pPr>
              <w:rPr>
                <w:rFonts w:ascii="Arial" w:hAnsi="Arial" w:cs="Arial"/>
                <w:b/>
              </w:rPr>
            </w:pPr>
          </w:p>
          <w:p w:rsidR="008D4A09" w:rsidRPr="008D4A09" w:rsidRDefault="008D4A09" w:rsidP="00784F50">
            <w:pPr>
              <w:rPr>
                <w:rFonts w:ascii="Arial" w:hAnsi="Arial" w:cs="Arial"/>
              </w:rPr>
            </w:pPr>
            <w:r w:rsidRPr="008D4A09">
              <w:rPr>
                <w:rFonts w:ascii="Arial" w:hAnsi="Arial" w:cs="Arial"/>
              </w:rPr>
              <w:t xml:space="preserve">The group discussed the results </w:t>
            </w:r>
            <w:r>
              <w:rPr>
                <w:rFonts w:ascii="Arial" w:hAnsi="Arial" w:cs="Arial"/>
              </w:rPr>
              <w:t xml:space="preserve">of the 2022 GP Patient Survey as per the attached: </w:t>
            </w:r>
          </w:p>
          <w:p w:rsidR="008D4A09" w:rsidRPr="008D4A09" w:rsidRDefault="008D4A09" w:rsidP="008D4A09">
            <w:pPr>
              <w:jc w:val="center"/>
              <w:rPr>
                <w:rFonts w:ascii="Arial" w:hAnsi="Arial" w:cs="Arial"/>
              </w:rPr>
            </w:pPr>
            <w:r w:rsidRPr="008D4A09">
              <w:rPr>
                <w:rFonts w:ascii="Arial" w:hAnsi="Arial" w:cs="Arial"/>
              </w:rP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Link" ProgID="PowerPoint.Show.12" ShapeID="_x0000_i1025" DrawAspect="Icon" r:id="rId7" UpdateMode="Always">
                  <o:LinkType>EnhancedMetaFile</o:LinkType>
                  <o:LockedField>false</o:LockedField>
                  <o:FieldCodes>\f 0 \* MERGEFORMAT</o:FieldCodes>
                </o:OLEObject>
              </w:object>
            </w:r>
          </w:p>
          <w:p w:rsidR="008D4A09" w:rsidRPr="008D4A09" w:rsidRDefault="008D4A09" w:rsidP="00784F50">
            <w:pPr>
              <w:rPr>
                <w:rFonts w:ascii="Arial" w:hAnsi="Arial" w:cs="Arial"/>
              </w:rPr>
            </w:pPr>
            <w:r w:rsidRPr="008D4A09">
              <w:rPr>
                <w:rFonts w:ascii="Arial" w:hAnsi="Arial" w:cs="Arial"/>
              </w:rPr>
              <w:t xml:space="preserve">We will be conducting a piece of work </w:t>
            </w:r>
            <w:r>
              <w:rPr>
                <w:rFonts w:ascii="Arial" w:hAnsi="Arial" w:cs="Arial"/>
              </w:rPr>
              <w:t>around optimising access to general access.</w:t>
            </w:r>
            <w:r w:rsidRPr="008D4A09">
              <w:rPr>
                <w:rFonts w:ascii="Arial" w:hAnsi="Arial" w:cs="Arial"/>
              </w:rPr>
              <w:t xml:space="preserve"> </w:t>
            </w:r>
            <w:r>
              <w:rPr>
                <w:rFonts w:ascii="Arial" w:hAnsi="Arial" w:cs="Arial"/>
              </w:rPr>
              <w:t>We will be seeking to understand our current demand and capacity,</w:t>
            </w:r>
            <w:r w:rsidRPr="008D4A09">
              <w:rPr>
                <w:rFonts w:ascii="Arial" w:hAnsi="Arial" w:cs="Arial"/>
              </w:rPr>
              <w:t xml:space="preserve"> </w:t>
            </w:r>
            <w:r>
              <w:rPr>
                <w:rFonts w:ascii="Arial" w:hAnsi="Arial" w:cs="Arial"/>
              </w:rPr>
              <w:t xml:space="preserve">will be identifying areas for improvement and will be producing a plan which aims to improve patient satisfaction re: appointment timing, mode and continuity of care. </w:t>
            </w:r>
            <w:r>
              <w:rPr>
                <w:rFonts w:ascii="Arial" w:hAnsi="Arial" w:cs="Arial"/>
              </w:rPr>
              <w:lastRenderedPageBreak/>
              <w:t>We will also focus on our utilisation of wider system support including voluntary sectors and enhanced access.</w:t>
            </w:r>
          </w:p>
          <w:p w:rsidR="008D4A09" w:rsidRPr="008D4A09" w:rsidRDefault="008D4A09" w:rsidP="00784F50">
            <w:pPr>
              <w:rPr>
                <w:rFonts w:ascii="Arial" w:hAnsi="Arial" w:cs="Arial"/>
              </w:rPr>
            </w:pPr>
            <w:r w:rsidRPr="008D4A09">
              <w:rPr>
                <w:rFonts w:ascii="Arial" w:hAnsi="Arial" w:cs="Arial"/>
              </w:rPr>
              <w:t xml:space="preserve">  </w:t>
            </w:r>
          </w:p>
        </w:tc>
        <w:tc>
          <w:tcPr>
            <w:tcW w:w="345" w:type="dxa"/>
          </w:tcPr>
          <w:p w:rsidR="008D4A09" w:rsidRPr="008D4A09" w:rsidRDefault="008D4A09" w:rsidP="00651C47">
            <w:pPr>
              <w:rPr>
                <w:rFonts w:ascii="Arial" w:hAnsi="Arial" w:cs="Arial"/>
                <w:b/>
              </w:rPr>
            </w:pPr>
          </w:p>
        </w:tc>
      </w:tr>
      <w:tr w:rsidR="00E3701B" w:rsidRPr="008D4A09" w:rsidTr="008D4A09">
        <w:tc>
          <w:tcPr>
            <w:tcW w:w="675" w:type="dxa"/>
          </w:tcPr>
          <w:p w:rsidR="00E3701B" w:rsidRPr="008D4A09" w:rsidRDefault="009212D8" w:rsidP="00651C47">
            <w:pPr>
              <w:rPr>
                <w:rFonts w:ascii="Arial" w:hAnsi="Arial" w:cs="Arial"/>
                <w:b/>
              </w:rPr>
            </w:pPr>
            <w:r>
              <w:rPr>
                <w:rFonts w:ascii="Arial" w:hAnsi="Arial" w:cs="Arial"/>
                <w:b/>
              </w:rPr>
              <w:t>8.</w:t>
            </w:r>
          </w:p>
        </w:tc>
        <w:tc>
          <w:tcPr>
            <w:tcW w:w="8222" w:type="dxa"/>
          </w:tcPr>
          <w:p w:rsidR="008D4A09" w:rsidRPr="008D4A09" w:rsidRDefault="008D4A09" w:rsidP="008D4A09">
            <w:pPr>
              <w:rPr>
                <w:rFonts w:ascii="Arial" w:hAnsi="Arial" w:cs="Arial"/>
                <w:b/>
              </w:rPr>
            </w:pPr>
            <w:r w:rsidRPr="008D4A09">
              <w:rPr>
                <w:rFonts w:ascii="Arial" w:hAnsi="Arial" w:cs="Arial"/>
                <w:b/>
              </w:rPr>
              <w:t>Immunisations</w:t>
            </w:r>
            <w:r w:rsidR="00F907B9" w:rsidRPr="008D4A09">
              <w:rPr>
                <w:rFonts w:ascii="Arial" w:hAnsi="Arial" w:cs="Arial"/>
                <w:b/>
              </w:rPr>
              <w:t>:</w:t>
            </w:r>
            <w:r w:rsidRPr="008D4A09">
              <w:rPr>
                <w:rFonts w:ascii="Arial" w:hAnsi="Arial" w:cs="Arial"/>
                <w:b/>
              </w:rPr>
              <w:t xml:space="preserve"> </w:t>
            </w:r>
          </w:p>
          <w:p w:rsidR="008D4A09" w:rsidRPr="008D4A09" w:rsidRDefault="008D4A09" w:rsidP="008D4A09">
            <w:pPr>
              <w:rPr>
                <w:rFonts w:ascii="Arial" w:hAnsi="Arial" w:cs="Arial"/>
                <w:b/>
              </w:rPr>
            </w:pPr>
          </w:p>
          <w:p w:rsidR="008D4A09" w:rsidRPr="008D4A09" w:rsidRDefault="008D4A09" w:rsidP="008D4A09">
            <w:pPr>
              <w:rPr>
                <w:rFonts w:ascii="Arial" w:hAnsi="Arial" w:cs="Arial"/>
              </w:rPr>
            </w:pPr>
            <w:r w:rsidRPr="008D4A09">
              <w:rPr>
                <w:rFonts w:ascii="Arial" w:hAnsi="Arial" w:cs="Arial"/>
              </w:rPr>
              <w:t xml:space="preserve">Carmela Dissoma has been supporting our Covid Booster immunisation programme here at the surgery. She has also been conducting visits to the care homes and our housebound patients. We have invited patients who are 65 years and over to the surgery for their booster vaccines. Other patients can continue to use the National Booking System to book their vaccine. </w:t>
            </w:r>
          </w:p>
          <w:p w:rsidR="008D4A09" w:rsidRPr="008D4A09" w:rsidRDefault="008D4A09" w:rsidP="008D4A09">
            <w:pPr>
              <w:rPr>
                <w:rFonts w:ascii="Arial" w:hAnsi="Arial" w:cs="Arial"/>
              </w:rPr>
            </w:pPr>
          </w:p>
          <w:p w:rsidR="008D4A09" w:rsidRPr="008D4A09" w:rsidRDefault="008D4A09" w:rsidP="008D4A09">
            <w:pPr>
              <w:rPr>
                <w:rFonts w:ascii="Arial" w:hAnsi="Arial" w:cs="Arial"/>
                <w:b/>
              </w:rPr>
            </w:pPr>
            <w:r w:rsidRPr="008D4A09">
              <w:rPr>
                <w:rFonts w:ascii="Arial" w:hAnsi="Arial" w:cs="Arial"/>
              </w:rPr>
              <w:t xml:space="preserve">Flu clinics have begun – eligible patients can book by calling the surgery and will receive a phone call, text or letter reminding them to do so. </w:t>
            </w:r>
          </w:p>
          <w:p w:rsidR="001C3B1E" w:rsidRPr="008D4A09" w:rsidRDefault="001C3B1E" w:rsidP="000D77D3">
            <w:pPr>
              <w:rPr>
                <w:rFonts w:ascii="Arial" w:hAnsi="Arial" w:cs="Arial"/>
              </w:rPr>
            </w:pPr>
          </w:p>
        </w:tc>
        <w:tc>
          <w:tcPr>
            <w:tcW w:w="345" w:type="dxa"/>
          </w:tcPr>
          <w:p w:rsidR="00E3701B" w:rsidRPr="008D4A09" w:rsidRDefault="00E3701B" w:rsidP="00651C47">
            <w:pPr>
              <w:rPr>
                <w:rFonts w:ascii="Arial" w:hAnsi="Arial" w:cs="Arial"/>
                <w:b/>
              </w:rPr>
            </w:pPr>
          </w:p>
        </w:tc>
      </w:tr>
      <w:tr w:rsidR="00784F50" w:rsidRPr="008D4A09" w:rsidTr="008D4A09">
        <w:tc>
          <w:tcPr>
            <w:tcW w:w="675" w:type="dxa"/>
          </w:tcPr>
          <w:p w:rsidR="00784F50" w:rsidRPr="008D4A09" w:rsidRDefault="009212D8" w:rsidP="00651C47">
            <w:pPr>
              <w:rPr>
                <w:rFonts w:ascii="Arial" w:hAnsi="Arial" w:cs="Arial"/>
                <w:b/>
              </w:rPr>
            </w:pPr>
            <w:r>
              <w:rPr>
                <w:rFonts w:ascii="Arial" w:hAnsi="Arial" w:cs="Arial"/>
                <w:b/>
              </w:rPr>
              <w:t>9.</w:t>
            </w:r>
          </w:p>
        </w:tc>
        <w:tc>
          <w:tcPr>
            <w:tcW w:w="8222" w:type="dxa"/>
          </w:tcPr>
          <w:p w:rsidR="008D4A09" w:rsidRDefault="00366A17" w:rsidP="00270538">
            <w:pPr>
              <w:rPr>
                <w:rFonts w:ascii="Arial" w:hAnsi="Arial" w:cs="Arial"/>
                <w:b/>
              </w:rPr>
            </w:pPr>
            <w:r w:rsidRPr="008D4A09">
              <w:rPr>
                <w:rFonts w:ascii="Arial" w:hAnsi="Arial" w:cs="Arial"/>
                <w:b/>
              </w:rPr>
              <w:t>AOB:</w:t>
            </w:r>
            <w:r w:rsidR="008D4A09">
              <w:rPr>
                <w:rFonts w:ascii="Arial" w:hAnsi="Arial" w:cs="Arial"/>
                <w:b/>
              </w:rPr>
              <w:t xml:space="preserve"> </w:t>
            </w:r>
          </w:p>
          <w:p w:rsidR="008D4A09" w:rsidRDefault="008D4A09" w:rsidP="00270538">
            <w:pPr>
              <w:rPr>
                <w:rFonts w:ascii="Arial" w:hAnsi="Arial" w:cs="Arial"/>
                <w:b/>
              </w:rPr>
            </w:pPr>
          </w:p>
          <w:p w:rsidR="008224D1" w:rsidRPr="008D4A09" w:rsidRDefault="008D4A09" w:rsidP="00270538">
            <w:pPr>
              <w:rPr>
                <w:rFonts w:ascii="Arial" w:hAnsi="Arial" w:cs="Arial"/>
              </w:rPr>
            </w:pPr>
            <w:r w:rsidRPr="008D4A09">
              <w:rPr>
                <w:rFonts w:ascii="Arial" w:hAnsi="Arial" w:cs="Arial"/>
              </w:rPr>
              <w:t>There was some discussion around the length of time waiting for results from some hospitals – in particular CT scans</w:t>
            </w:r>
            <w:r>
              <w:rPr>
                <w:rFonts w:ascii="Arial" w:hAnsi="Arial" w:cs="Arial"/>
              </w:rPr>
              <w:t xml:space="preserve">. MF will ask staff to chase. </w:t>
            </w:r>
          </w:p>
          <w:p w:rsidR="001C3B1E" w:rsidRPr="008D4A09" w:rsidRDefault="001C3B1E" w:rsidP="000D77D3">
            <w:pPr>
              <w:rPr>
                <w:rFonts w:ascii="Arial" w:hAnsi="Arial" w:cs="Arial"/>
              </w:rPr>
            </w:pPr>
          </w:p>
        </w:tc>
        <w:tc>
          <w:tcPr>
            <w:tcW w:w="345" w:type="dxa"/>
          </w:tcPr>
          <w:p w:rsidR="00784F50" w:rsidRPr="008D4A09" w:rsidRDefault="00784F50" w:rsidP="00651C47">
            <w:pPr>
              <w:rPr>
                <w:rFonts w:ascii="Arial" w:hAnsi="Arial" w:cs="Arial"/>
                <w:b/>
              </w:rPr>
            </w:pPr>
          </w:p>
        </w:tc>
      </w:tr>
      <w:tr w:rsidR="004F2FF1" w:rsidRPr="008D4A09" w:rsidTr="008D4A09">
        <w:tc>
          <w:tcPr>
            <w:tcW w:w="675" w:type="dxa"/>
          </w:tcPr>
          <w:p w:rsidR="004F2FF1" w:rsidRPr="008D4A09" w:rsidRDefault="009212D8" w:rsidP="00651C47">
            <w:pPr>
              <w:rPr>
                <w:rFonts w:ascii="Arial" w:hAnsi="Arial" w:cs="Arial"/>
                <w:b/>
              </w:rPr>
            </w:pPr>
            <w:r>
              <w:rPr>
                <w:rFonts w:ascii="Arial" w:hAnsi="Arial" w:cs="Arial"/>
                <w:b/>
              </w:rPr>
              <w:t>10.</w:t>
            </w:r>
          </w:p>
        </w:tc>
        <w:tc>
          <w:tcPr>
            <w:tcW w:w="8222" w:type="dxa"/>
          </w:tcPr>
          <w:p w:rsidR="004F2FF1" w:rsidRPr="008D4A09" w:rsidRDefault="008D4A09" w:rsidP="001C3B1E">
            <w:pPr>
              <w:rPr>
                <w:rFonts w:ascii="Arial" w:hAnsi="Arial" w:cs="Arial"/>
                <w:b/>
              </w:rPr>
            </w:pPr>
            <w:r w:rsidRPr="008D4A09">
              <w:rPr>
                <w:rFonts w:ascii="Arial" w:hAnsi="Arial" w:cs="Arial"/>
                <w:b/>
              </w:rPr>
              <w:t>Next Meeting</w:t>
            </w:r>
            <w:r>
              <w:rPr>
                <w:rFonts w:ascii="Arial" w:hAnsi="Arial" w:cs="Arial"/>
                <w:b/>
              </w:rPr>
              <w:t xml:space="preserve"> – TBC. </w:t>
            </w:r>
          </w:p>
        </w:tc>
        <w:tc>
          <w:tcPr>
            <w:tcW w:w="345" w:type="dxa"/>
          </w:tcPr>
          <w:p w:rsidR="004F2FF1" w:rsidRPr="008D4A09" w:rsidRDefault="004F2FF1" w:rsidP="00651C47">
            <w:pPr>
              <w:rPr>
                <w:rFonts w:ascii="Arial" w:hAnsi="Arial" w:cs="Arial"/>
                <w:b/>
              </w:rPr>
            </w:pPr>
          </w:p>
        </w:tc>
      </w:tr>
    </w:tbl>
    <w:p w:rsidR="00651C47" w:rsidRPr="008D4A09" w:rsidRDefault="00651C47" w:rsidP="00651C47">
      <w:pPr>
        <w:rPr>
          <w:rFonts w:ascii="Arial" w:hAnsi="Arial" w:cs="Arial"/>
          <w:b/>
        </w:rPr>
      </w:pPr>
    </w:p>
    <w:sectPr w:rsidR="00651C47" w:rsidRPr="008D4A09" w:rsidSect="00360AB7">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129FB"/>
    <w:multiLevelType w:val="hybridMultilevel"/>
    <w:tmpl w:val="E16EE8CC"/>
    <w:lvl w:ilvl="0" w:tplc="81D09B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B07247"/>
    <w:multiLevelType w:val="hybridMultilevel"/>
    <w:tmpl w:val="97D2DBC4"/>
    <w:lvl w:ilvl="0" w:tplc="193801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C5DC8"/>
    <w:multiLevelType w:val="hybridMultilevel"/>
    <w:tmpl w:val="3F447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241196"/>
    <w:multiLevelType w:val="hybridMultilevel"/>
    <w:tmpl w:val="D56AC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47"/>
    <w:rsid w:val="000041D8"/>
    <w:rsid w:val="000768B0"/>
    <w:rsid w:val="000956F6"/>
    <w:rsid w:val="000D20BB"/>
    <w:rsid w:val="000D3275"/>
    <w:rsid w:val="000D77D3"/>
    <w:rsid w:val="000F1282"/>
    <w:rsid w:val="00106537"/>
    <w:rsid w:val="00186E73"/>
    <w:rsid w:val="001B40A9"/>
    <w:rsid w:val="001C3B1E"/>
    <w:rsid w:val="00234247"/>
    <w:rsid w:val="002553BF"/>
    <w:rsid w:val="00270538"/>
    <w:rsid w:val="00273575"/>
    <w:rsid w:val="002C4D35"/>
    <w:rsid w:val="00324F42"/>
    <w:rsid w:val="00360AB7"/>
    <w:rsid w:val="0036665A"/>
    <w:rsid w:val="00366A17"/>
    <w:rsid w:val="0037783F"/>
    <w:rsid w:val="00394A45"/>
    <w:rsid w:val="003A4BDF"/>
    <w:rsid w:val="003B6A61"/>
    <w:rsid w:val="003D1E80"/>
    <w:rsid w:val="003E1D90"/>
    <w:rsid w:val="003F6F94"/>
    <w:rsid w:val="00405A51"/>
    <w:rsid w:val="004151DA"/>
    <w:rsid w:val="00420A28"/>
    <w:rsid w:val="00462D28"/>
    <w:rsid w:val="004F0C01"/>
    <w:rsid w:val="004F2FF1"/>
    <w:rsid w:val="004F7DEC"/>
    <w:rsid w:val="00504B14"/>
    <w:rsid w:val="00511571"/>
    <w:rsid w:val="005124DB"/>
    <w:rsid w:val="00530F27"/>
    <w:rsid w:val="00553254"/>
    <w:rsid w:val="0057553E"/>
    <w:rsid w:val="005C2437"/>
    <w:rsid w:val="0063211D"/>
    <w:rsid w:val="00645D71"/>
    <w:rsid w:val="00651C47"/>
    <w:rsid w:val="00660E9A"/>
    <w:rsid w:val="00667B05"/>
    <w:rsid w:val="006A4652"/>
    <w:rsid w:val="006A7C60"/>
    <w:rsid w:val="006B3D33"/>
    <w:rsid w:val="006C0E20"/>
    <w:rsid w:val="006C5875"/>
    <w:rsid w:val="00705627"/>
    <w:rsid w:val="00723260"/>
    <w:rsid w:val="00746604"/>
    <w:rsid w:val="007676D5"/>
    <w:rsid w:val="00773D2B"/>
    <w:rsid w:val="0077581B"/>
    <w:rsid w:val="00776D72"/>
    <w:rsid w:val="00784F50"/>
    <w:rsid w:val="007D7112"/>
    <w:rsid w:val="008136BE"/>
    <w:rsid w:val="008224D1"/>
    <w:rsid w:val="008552A4"/>
    <w:rsid w:val="008B2C26"/>
    <w:rsid w:val="008C1554"/>
    <w:rsid w:val="008D4A09"/>
    <w:rsid w:val="008E1E7A"/>
    <w:rsid w:val="00907ED3"/>
    <w:rsid w:val="009212D8"/>
    <w:rsid w:val="00947C89"/>
    <w:rsid w:val="00981EA5"/>
    <w:rsid w:val="00990B2F"/>
    <w:rsid w:val="009B45FE"/>
    <w:rsid w:val="009B74A4"/>
    <w:rsid w:val="009E0C75"/>
    <w:rsid w:val="00A3526F"/>
    <w:rsid w:val="00A64423"/>
    <w:rsid w:val="00A87E76"/>
    <w:rsid w:val="00AA3838"/>
    <w:rsid w:val="00B20D6C"/>
    <w:rsid w:val="00B22679"/>
    <w:rsid w:val="00B32BCE"/>
    <w:rsid w:val="00B72BDC"/>
    <w:rsid w:val="00BE1D94"/>
    <w:rsid w:val="00BE3681"/>
    <w:rsid w:val="00C6200E"/>
    <w:rsid w:val="00CE7797"/>
    <w:rsid w:val="00CF44B0"/>
    <w:rsid w:val="00D1532E"/>
    <w:rsid w:val="00D55F79"/>
    <w:rsid w:val="00DA4B2D"/>
    <w:rsid w:val="00DB3E5E"/>
    <w:rsid w:val="00DE7EA1"/>
    <w:rsid w:val="00E05B91"/>
    <w:rsid w:val="00E3701B"/>
    <w:rsid w:val="00E46359"/>
    <w:rsid w:val="00EC159E"/>
    <w:rsid w:val="00EC3ADC"/>
    <w:rsid w:val="00EF60C9"/>
    <w:rsid w:val="00F468BE"/>
    <w:rsid w:val="00F70F95"/>
    <w:rsid w:val="00F816B8"/>
    <w:rsid w:val="00F907B9"/>
    <w:rsid w:val="00FA1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047778"/>
  <w15:docId w15:val="{4ADA5563-797A-4031-9670-3785147A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C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0C9"/>
    <w:pPr>
      <w:ind w:left="720"/>
      <w:contextualSpacing/>
    </w:pPr>
  </w:style>
  <w:style w:type="paragraph" w:styleId="BalloonText">
    <w:name w:val="Balloon Text"/>
    <w:basedOn w:val="Normal"/>
    <w:link w:val="BalloonTextChar"/>
    <w:uiPriority w:val="99"/>
    <w:semiHidden/>
    <w:unhideWhenUsed/>
    <w:rsid w:val="002705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538"/>
    <w:rPr>
      <w:rFonts w:ascii="Tahoma" w:hAnsi="Tahoma" w:cs="Tahoma"/>
      <w:sz w:val="16"/>
      <w:szCs w:val="16"/>
    </w:rPr>
  </w:style>
  <w:style w:type="paragraph" w:styleId="NormalWeb">
    <w:name w:val="Normal (Web)"/>
    <w:basedOn w:val="Normal"/>
    <w:uiPriority w:val="99"/>
    <w:unhideWhenUsed/>
    <w:rsid w:val="008D4A0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766907">
      <w:bodyDiv w:val="1"/>
      <w:marLeft w:val="0"/>
      <w:marRight w:val="0"/>
      <w:marTop w:val="0"/>
      <w:marBottom w:val="0"/>
      <w:divBdr>
        <w:top w:val="none" w:sz="0" w:space="0" w:color="auto"/>
        <w:left w:val="none" w:sz="0" w:space="0" w:color="auto"/>
        <w:bottom w:val="none" w:sz="0" w:space="0" w:color="auto"/>
        <w:right w:val="none" w:sz="0" w:space="0" w:color="auto"/>
      </w:divBdr>
    </w:div>
    <w:div w:id="7309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file:///\\G82696FS01\Shared\Patient%20Survey%202022\Patient%20Survey%202022.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AE91-DA11-4F83-A237-13946492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Turner</dc:creator>
  <cp:lastModifiedBy>Chloe Charters</cp:lastModifiedBy>
  <cp:revision>2</cp:revision>
  <cp:lastPrinted>2022-10-20T11:51:00Z</cp:lastPrinted>
  <dcterms:created xsi:type="dcterms:W3CDTF">2022-12-14T10:34:00Z</dcterms:created>
  <dcterms:modified xsi:type="dcterms:W3CDTF">2022-12-14T10:34:00Z</dcterms:modified>
</cp:coreProperties>
</file>