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F2538D" w14:paraId="59B832F1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33EBBDE1" w14:textId="77777777" w:rsidR="00B6671B" w:rsidRPr="00F2538D" w:rsidRDefault="00B6671B" w:rsidP="00B6671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F2538D">
              <w:rPr>
                <w:rFonts w:ascii="Arial" w:hAnsi="Arial" w:cs="Arial"/>
                <w:b/>
                <w:color w:val="000000"/>
                <w:sz w:val="28"/>
                <w:szCs w:val="28"/>
                <w:lang w:eastAsia="en-GB"/>
              </w:rPr>
              <w:t>Plain English explanation</w:t>
            </w:r>
          </w:p>
          <w:p w14:paraId="75E0376D" w14:textId="77777777" w:rsidR="002955F8" w:rsidRDefault="002955F8" w:rsidP="002955F8">
            <w:pPr>
              <w:spacing w:after="0" w:line="240" w:lineRule="auto"/>
              <w:rPr>
                <w:rFonts w:ascii="Arial" w:hAnsi="Arial" w:cs="Arial"/>
                <w:sz w:val="28"/>
                <w:szCs w:val="24"/>
                <w:lang w:eastAsia="en-GB"/>
              </w:rPr>
            </w:pPr>
          </w:p>
          <w:p w14:paraId="35BB56DF" w14:textId="77777777" w:rsidR="002955F8" w:rsidRDefault="002955F8" w:rsidP="002955F8">
            <w:pPr>
              <w:spacing w:after="0" w:line="240" w:lineRule="auto"/>
              <w:rPr>
                <w:rFonts w:ascii="Arial" w:hAnsi="Arial" w:cs="Arial"/>
                <w:sz w:val="28"/>
                <w:szCs w:val="24"/>
                <w:lang w:eastAsia="en-GB"/>
              </w:rPr>
            </w:pPr>
            <w:r>
              <w:rPr>
                <w:rFonts w:ascii="Arial" w:hAnsi="Arial" w:cs="Arial"/>
                <w:sz w:val="28"/>
                <w:szCs w:val="24"/>
                <w:lang w:eastAsia="en-GB"/>
              </w:rPr>
              <w:t xml:space="preserve">This </w:t>
            </w:r>
            <w:r w:rsidR="00CA3E2A">
              <w:rPr>
                <w:rFonts w:ascii="Arial" w:hAnsi="Arial" w:cs="Arial"/>
                <w:sz w:val="28"/>
                <w:szCs w:val="24"/>
                <w:lang w:eastAsia="en-GB"/>
              </w:rPr>
              <w:t>Practice</w:t>
            </w:r>
            <w:r>
              <w:rPr>
                <w:rFonts w:ascii="Arial" w:hAnsi="Arial" w:cs="Arial"/>
                <w:sz w:val="28"/>
                <w:szCs w:val="24"/>
                <w:lang w:eastAsia="en-GB"/>
              </w:rPr>
              <w:t xml:space="preserve"> is legally obliged to investigate any litigation or claims brought against them, and this will </w:t>
            </w:r>
            <w:r w:rsidR="000A4DB4">
              <w:rPr>
                <w:rFonts w:ascii="Arial" w:hAnsi="Arial" w:cs="Arial"/>
                <w:sz w:val="28"/>
                <w:szCs w:val="24"/>
                <w:lang w:eastAsia="en-GB"/>
              </w:rPr>
              <w:t xml:space="preserve">require us to </w:t>
            </w:r>
            <w:r>
              <w:rPr>
                <w:rFonts w:ascii="Arial" w:hAnsi="Arial" w:cs="Arial"/>
                <w:sz w:val="28"/>
                <w:szCs w:val="24"/>
                <w:lang w:eastAsia="en-GB"/>
              </w:rPr>
              <w:t xml:space="preserve">access, process and hold some </w:t>
            </w:r>
            <w:r w:rsidR="000A4DB4">
              <w:rPr>
                <w:rFonts w:ascii="Arial" w:hAnsi="Arial" w:cs="Arial"/>
                <w:sz w:val="28"/>
                <w:szCs w:val="24"/>
                <w:lang w:eastAsia="en-GB"/>
              </w:rPr>
              <w:t xml:space="preserve">your </w:t>
            </w:r>
            <w:r>
              <w:rPr>
                <w:rFonts w:ascii="Arial" w:hAnsi="Arial" w:cs="Arial"/>
                <w:sz w:val="28"/>
                <w:szCs w:val="24"/>
                <w:lang w:eastAsia="en-GB"/>
              </w:rPr>
              <w:t xml:space="preserve">personal identifiable data. This may include </w:t>
            </w:r>
            <w:r w:rsidR="000A4DB4">
              <w:rPr>
                <w:rFonts w:ascii="Arial" w:hAnsi="Arial" w:cs="Arial"/>
                <w:sz w:val="28"/>
                <w:szCs w:val="24"/>
                <w:lang w:eastAsia="en-GB"/>
              </w:rPr>
              <w:t xml:space="preserve">your </w:t>
            </w:r>
            <w:r>
              <w:rPr>
                <w:rFonts w:ascii="Arial" w:hAnsi="Arial" w:cs="Arial"/>
                <w:sz w:val="28"/>
                <w:szCs w:val="24"/>
                <w:lang w:eastAsia="en-GB"/>
              </w:rPr>
              <w:t xml:space="preserve">name, address, date or birth and </w:t>
            </w:r>
            <w:r w:rsidR="005A778E">
              <w:rPr>
                <w:rFonts w:ascii="Arial" w:hAnsi="Arial" w:cs="Arial"/>
                <w:sz w:val="28"/>
                <w:szCs w:val="24"/>
                <w:lang w:eastAsia="en-GB"/>
              </w:rPr>
              <w:t>medical condition</w:t>
            </w:r>
            <w:r w:rsidR="000A4DB4">
              <w:rPr>
                <w:rFonts w:ascii="Arial" w:hAnsi="Arial" w:cs="Arial"/>
                <w:sz w:val="28"/>
                <w:szCs w:val="24"/>
                <w:lang w:eastAsia="en-GB"/>
              </w:rPr>
              <w:t xml:space="preserve"> and other data we may hold</w:t>
            </w:r>
            <w:r w:rsidR="005A778E">
              <w:rPr>
                <w:rFonts w:ascii="Arial" w:hAnsi="Arial" w:cs="Arial"/>
                <w:sz w:val="28"/>
                <w:szCs w:val="24"/>
                <w:lang w:eastAsia="en-GB"/>
              </w:rPr>
              <w:t xml:space="preserve">. The data this </w:t>
            </w:r>
            <w:r w:rsidR="00CA3E2A">
              <w:rPr>
                <w:rFonts w:ascii="Arial" w:hAnsi="Arial" w:cs="Arial"/>
                <w:sz w:val="28"/>
                <w:szCs w:val="24"/>
                <w:lang w:eastAsia="en-GB"/>
              </w:rPr>
              <w:t>Practice</w:t>
            </w:r>
            <w:r w:rsidR="005A778E">
              <w:rPr>
                <w:rFonts w:ascii="Arial" w:hAnsi="Arial" w:cs="Arial"/>
                <w:sz w:val="28"/>
                <w:szCs w:val="24"/>
                <w:lang w:eastAsia="en-GB"/>
              </w:rPr>
              <w:t xml:space="preserve"> will</w:t>
            </w:r>
            <w:r w:rsidR="000A4DB4">
              <w:rPr>
                <w:rFonts w:ascii="Arial" w:hAnsi="Arial" w:cs="Arial"/>
                <w:sz w:val="28"/>
                <w:szCs w:val="24"/>
                <w:lang w:eastAsia="en-GB"/>
              </w:rPr>
              <w:t xml:space="preserve"> need to</w:t>
            </w:r>
            <w:r w:rsidR="005A778E">
              <w:rPr>
                <w:rFonts w:ascii="Arial" w:hAnsi="Arial" w:cs="Arial"/>
                <w:sz w:val="28"/>
                <w:szCs w:val="24"/>
                <w:lang w:eastAsia="en-GB"/>
              </w:rPr>
              <w:t xml:space="preserve"> </w:t>
            </w:r>
            <w:r w:rsidR="000A4DB4">
              <w:rPr>
                <w:rFonts w:ascii="Arial" w:hAnsi="Arial" w:cs="Arial"/>
                <w:sz w:val="28"/>
                <w:szCs w:val="24"/>
                <w:lang w:eastAsia="en-GB"/>
              </w:rPr>
              <w:t xml:space="preserve">process </w:t>
            </w:r>
            <w:r w:rsidR="005A778E">
              <w:rPr>
                <w:rFonts w:ascii="Arial" w:hAnsi="Arial" w:cs="Arial"/>
                <w:sz w:val="28"/>
                <w:szCs w:val="24"/>
                <w:lang w:eastAsia="en-GB"/>
              </w:rPr>
              <w:t xml:space="preserve">will depend on the type of litigation or claim received. </w:t>
            </w:r>
          </w:p>
          <w:p w14:paraId="6F006FAB" w14:textId="77777777" w:rsidR="00B6671B" w:rsidRPr="00F2538D" w:rsidRDefault="00B6671B" w:rsidP="00B6671B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7EC8D7F9" w14:textId="77777777" w:rsidR="00DC43D0" w:rsidRDefault="00DC43D0" w:rsidP="00B6671B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7A12582D" w14:textId="77777777" w:rsidR="008501BE" w:rsidRPr="00F2538D" w:rsidRDefault="00360823" w:rsidP="00B6671B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Th</w:t>
            </w:r>
            <w:r w:rsidR="001C6490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is NHS Litigation </w:t>
            </w:r>
            <w:r w:rsidR="001D0A5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Authority operates a scheme </w:t>
            </w:r>
            <w:r w:rsidR="000A4DB4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which </w:t>
            </w:r>
            <w:r w:rsidR="001D0A5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this </w:t>
            </w:r>
            <w:r w:rsidR="00CA3E2A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Practice</w:t>
            </w:r>
            <w:r w:rsidR="001D0A5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pays an annual contribution</w:t>
            </w:r>
            <w:r w:rsidR="000A4DB4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for</w:t>
            </w:r>
            <w:r w:rsidR="001D0A5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, and in return the NHS Litigation Authority </w:t>
            </w:r>
            <w:r w:rsidR="005A778E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supports the settlement of</w:t>
            </w:r>
            <w:r w:rsidR="001D0A5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any clinical </w:t>
            </w:r>
            <w:r w:rsidR="00FC6362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negligence </w:t>
            </w:r>
            <w:r w:rsidR="001D0A5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claims the </w:t>
            </w:r>
            <w:r w:rsidR="00CA3E2A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Practice</w:t>
            </w:r>
            <w:r w:rsidR="001D0A5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receives. </w:t>
            </w:r>
          </w:p>
          <w:p w14:paraId="2CCDA5C4" w14:textId="77777777" w:rsidR="0005623F" w:rsidRDefault="0005623F" w:rsidP="00407DCC">
            <w:pPr>
              <w:spacing w:after="0" w:line="240" w:lineRule="auto"/>
              <w:rPr>
                <w:rFonts w:ascii="Arial" w:hAnsi="Arial" w:cs="Arial"/>
                <w:sz w:val="28"/>
                <w:szCs w:val="24"/>
                <w:lang w:eastAsia="en-GB"/>
              </w:rPr>
            </w:pPr>
          </w:p>
          <w:p w14:paraId="685D2DF0" w14:textId="77777777" w:rsidR="00F2538D" w:rsidRPr="00F2538D" w:rsidRDefault="00F2538D" w:rsidP="002955F8">
            <w:pPr>
              <w:spacing w:after="0" w:line="240" w:lineRule="auto"/>
              <w:rPr>
                <w:rFonts w:ascii="Arial" w:hAnsi="Arial" w:cs="Arial"/>
                <w:sz w:val="28"/>
                <w:szCs w:val="24"/>
                <w:lang w:eastAsia="en-GB"/>
              </w:rPr>
            </w:pPr>
          </w:p>
        </w:tc>
      </w:tr>
      <w:tr w:rsidR="00B657B0" w:rsidRPr="00F2538D" w14:paraId="1F866F26" w14:textId="77777777" w:rsidTr="00971718">
        <w:trPr>
          <w:trHeight w:val="300"/>
        </w:trPr>
        <w:tc>
          <w:tcPr>
            <w:tcW w:w="3227" w:type="dxa"/>
            <w:noWrap/>
          </w:tcPr>
          <w:p w14:paraId="0A8730D4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Data Controller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7F68F05B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7D9CDDD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45A657C6" w14:textId="77777777" w:rsidR="00B657B0" w:rsidRDefault="00B657B0" w:rsidP="00B657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Addington Road Surgery</w:t>
            </w:r>
          </w:p>
          <w:p w14:paraId="1982280A" w14:textId="77777777" w:rsidR="00B657B0" w:rsidRDefault="00B657B0" w:rsidP="00B657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77 Addington Road</w:t>
            </w:r>
          </w:p>
          <w:p w14:paraId="3146CAB2" w14:textId="77777777" w:rsidR="00B657B0" w:rsidRDefault="00B657B0" w:rsidP="00B657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West Wickham</w:t>
            </w:r>
          </w:p>
          <w:p w14:paraId="2B05FB4C" w14:textId="03DAD7F3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BR4 9BG</w:t>
            </w:r>
          </w:p>
        </w:tc>
      </w:tr>
      <w:tr w:rsidR="00B657B0" w:rsidRPr="00F2538D" w14:paraId="42BB1530" w14:textId="77777777" w:rsidTr="00971718">
        <w:trPr>
          <w:trHeight w:val="300"/>
        </w:trPr>
        <w:tc>
          <w:tcPr>
            <w:tcW w:w="3227" w:type="dxa"/>
            <w:noWrap/>
          </w:tcPr>
          <w:p w14:paraId="0362C4CC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Protection Officer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7F247E3A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60B7926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2390B77F" w14:textId="77777777" w:rsidR="00D050BE" w:rsidRDefault="00D050BE" w:rsidP="00D050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GP DPO</w:t>
            </w:r>
          </w:p>
          <w:p w14:paraId="01DC563C" w14:textId="77777777" w:rsidR="00D050BE" w:rsidRDefault="00D050BE" w:rsidP="00D050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gpdpo@selondonics.nhs.uk</w:t>
            </w:r>
          </w:p>
          <w:p w14:paraId="7CE50021" w14:textId="77777777" w:rsidR="00D050BE" w:rsidRDefault="00D050BE" w:rsidP="00D050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020 8176 1198</w:t>
            </w:r>
          </w:p>
          <w:p w14:paraId="5BFE381A" w14:textId="6B08417B" w:rsidR="00B657B0" w:rsidRPr="004052EF" w:rsidRDefault="00B657B0" w:rsidP="00B657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657B0" w:rsidRPr="00F2538D" w14:paraId="0D7921F8" w14:textId="77777777" w:rsidTr="00071708">
        <w:trPr>
          <w:trHeight w:val="413"/>
        </w:trPr>
        <w:tc>
          <w:tcPr>
            <w:tcW w:w="3227" w:type="dxa"/>
            <w:noWrap/>
          </w:tcPr>
          <w:p w14:paraId="1E28A0D1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processing</w:t>
            </w:r>
          </w:p>
        </w:tc>
        <w:tc>
          <w:tcPr>
            <w:tcW w:w="7371" w:type="dxa"/>
            <w:noWrap/>
          </w:tcPr>
          <w:p w14:paraId="17AE2541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Legal Obligation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 of the Practice</w:t>
            </w:r>
          </w:p>
          <w:p w14:paraId="0ED7F25A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657B0" w:rsidRPr="00F2538D" w14:paraId="3962FAD2" w14:textId="77777777" w:rsidTr="00971718">
        <w:trPr>
          <w:trHeight w:val="300"/>
        </w:trPr>
        <w:tc>
          <w:tcPr>
            <w:tcW w:w="3227" w:type="dxa"/>
            <w:noWrap/>
          </w:tcPr>
          <w:p w14:paraId="7B18CE34" w14:textId="77777777" w:rsidR="00B657B0" w:rsidRPr="00B11D87" w:rsidRDefault="00B657B0" w:rsidP="00B657B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4)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The Lawfulness Conditions and Special </w:t>
            </w:r>
            <w:r w:rsidRPr="00B11D87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Categories</w:t>
            </w:r>
          </w:p>
        </w:tc>
        <w:tc>
          <w:tcPr>
            <w:tcW w:w="7371" w:type="dxa"/>
            <w:noWrap/>
          </w:tcPr>
          <w:p w14:paraId="01AB9A0E" w14:textId="77777777" w:rsidR="00B657B0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lawful justifications for the processing and possible sharing of this data are -</w:t>
            </w:r>
          </w:p>
          <w:p w14:paraId="2F41B3A0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694BEDF" w14:textId="77777777" w:rsidR="00B657B0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6(1)(c) “the processing is necessary for compliance with any legal obligation to which the controller is subject”.</w:t>
            </w:r>
          </w:p>
          <w:p w14:paraId="136B2EE8" w14:textId="77777777" w:rsidR="00B657B0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1F32F1C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9(f) “the processing is necessary for the establishment, exercise or defence of legal claims or whenever courts are acting in their judicial capacity”</w:t>
            </w:r>
          </w:p>
        </w:tc>
      </w:tr>
      <w:tr w:rsidR="00B657B0" w:rsidRPr="00F2538D" w14:paraId="039063CC" w14:textId="77777777" w:rsidTr="00971718">
        <w:trPr>
          <w:trHeight w:val="300"/>
        </w:trPr>
        <w:tc>
          <w:tcPr>
            <w:tcW w:w="3227" w:type="dxa"/>
            <w:noWrap/>
          </w:tcPr>
          <w:p w14:paraId="253D263A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5) 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Recipient or categories of recipients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of the shared data</w:t>
            </w:r>
          </w:p>
        </w:tc>
        <w:tc>
          <w:tcPr>
            <w:tcW w:w="7371" w:type="dxa"/>
            <w:noWrap/>
          </w:tcPr>
          <w:p w14:paraId="181BF4F0" w14:textId="2343936C" w:rsidR="00B657B0" w:rsidRPr="00360823" w:rsidRDefault="00B657B0" w:rsidP="004333F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data will be shared with</w:t>
            </w:r>
            <w:r w:rsidR="004333F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iGPR/Solicitors/CGC</w:t>
            </w:r>
            <w:bookmarkStart w:id="0" w:name="_GoBack"/>
            <w:bookmarkEnd w:id="0"/>
          </w:p>
        </w:tc>
      </w:tr>
      <w:tr w:rsidR="00B657B0" w:rsidRPr="00F2538D" w14:paraId="7558F4F2" w14:textId="77777777" w:rsidTr="00971718">
        <w:trPr>
          <w:trHeight w:val="300"/>
        </w:trPr>
        <w:tc>
          <w:tcPr>
            <w:tcW w:w="3227" w:type="dxa"/>
            <w:noWrap/>
          </w:tcPr>
          <w:p w14:paraId="55513CF5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6) 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Rights to object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289C7785" w14:textId="77777777" w:rsidR="00B657B0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have the right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under Article 21 of the GDPR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to object to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your personal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information being processed. Please contact the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 if you wish to object to the processing of your data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 You should be aware that this is a right to raise an objection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which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is not the same as having an absolute right to have your wishe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 granted in every circumstance.</w:t>
            </w:r>
          </w:p>
          <w:p w14:paraId="15A1EE1A" w14:textId="77777777" w:rsidR="00B657B0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Practice’s process personal data under Article 6(1)(c) on a lawful and legitimate basis where the organisation is obliged under law to comply with </w:t>
            </w:r>
          </w:p>
          <w:p w14:paraId="00382B8C" w14:textId="77777777" w:rsidR="00B657B0" w:rsidRDefault="00B657B0" w:rsidP="00B657B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General Data Protection Regulations (GDPR)</w:t>
            </w:r>
          </w:p>
          <w:p w14:paraId="05EB5402" w14:textId="77777777" w:rsidR="00B657B0" w:rsidRDefault="00B657B0" w:rsidP="00B657B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Freedom of Information Act</w:t>
            </w:r>
          </w:p>
          <w:p w14:paraId="30028268" w14:textId="77777777" w:rsidR="00B657B0" w:rsidRDefault="00B657B0" w:rsidP="00B657B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NHS Constitution</w:t>
            </w:r>
          </w:p>
          <w:p w14:paraId="6B51A209" w14:textId="77777777" w:rsidR="00B657B0" w:rsidRDefault="00B657B0" w:rsidP="00B657B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Local Authority Social Services and National Health Service Complaints (England) Regulations 2009 </w:t>
            </w:r>
          </w:p>
          <w:p w14:paraId="35C22D84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By complying with these laws, the Practice has compelling legitimate grounds for the processing which override the interests, rights and freedoms in the right to object.</w:t>
            </w:r>
          </w:p>
        </w:tc>
      </w:tr>
      <w:tr w:rsidR="00B657B0" w:rsidRPr="00F2538D" w14:paraId="5CE949D3" w14:textId="77777777" w:rsidTr="00971718">
        <w:trPr>
          <w:trHeight w:val="300"/>
        </w:trPr>
        <w:tc>
          <w:tcPr>
            <w:tcW w:w="3227" w:type="dxa"/>
            <w:noWrap/>
          </w:tcPr>
          <w:p w14:paraId="70B9D981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7) 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24DA11CA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access any identifiable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personal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data that is being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processed or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and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to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have any inaccuracies corrected.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B657B0" w:rsidRPr="00F2538D" w14:paraId="7FB93A4C" w14:textId="77777777" w:rsidTr="00971718">
        <w:trPr>
          <w:trHeight w:val="300"/>
        </w:trPr>
        <w:tc>
          <w:tcPr>
            <w:tcW w:w="3227" w:type="dxa"/>
            <w:noWrap/>
          </w:tcPr>
          <w:p w14:paraId="7CC1FC84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8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39013E21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retained for the period as specified in the national records retention schedule.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B657B0" w:rsidRPr="00F2538D" w14:paraId="366AA565" w14:textId="77777777" w:rsidTr="00971718">
        <w:trPr>
          <w:trHeight w:val="300"/>
        </w:trPr>
        <w:tc>
          <w:tcPr>
            <w:tcW w:w="3227" w:type="dxa"/>
            <w:noWrap/>
          </w:tcPr>
          <w:p w14:paraId="7FFE6C4B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9)  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Complain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5E8D6EA8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F2538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F2538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eastAsia="en-GB"/>
                </w:rPr>
                <w:t>https://ico.org.uk/global/contact-us/</w:t>
              </w:r>
            </w:hyperlink>
            <w:r w:rsidRPr="00F2538D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</w:t>
            </w:r>
          </w:p>
          <w:p w14:paraId="72DB1525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9C71EC8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14:paraId="46F4BFB0" w14:textId="77777777" w:rsidR="00B657B0" w:rsidRPr="00F2538D" w:rsidRDefault="00B657B0" w:rsidP="00B657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3457E118" w14:textId="77777777" w:rsidR="00BE55B3" w:rsidRPr="00F2538D" w:rsidRDefault="00BE55B3" w:rsidP="003902E4">
      <w:pPr>
        <w:rPr>
          <w:rFonts w:ascii="Arial" w:hAnsi="Arial" w:cs="Arial"/>
          <w:sz w:val="24"/>
          <w:szCs w:val="24"/>
        </w:rPr>
      </w:pPr>
    </w:p>
    <w:sectPr w:rsidR="00BE55B3" w:rsidRPr="00F2538D" w:rsidSect="003902E4">
      <w:headerReference w:type="even" r:id="rId12"/>
      <w:headerReference w:type="default" r:id="rId13"/>
      <w:headerReference w:type="first" r:id="rId14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8434B" w14:textId="77777777" w:rsidR="003A5B1B" w:rsidRDefault="003A5B1B" w:rsidP="00F07C61">
      <w:pPr>
        <w:spacing w:after="0" w:line="240" w:lineRule="auto"/>
      </w:pPr>
      <w:r>
        <w:separator/>
      </w:r>
    </w:p>
  </w:endnote>
  <w:endnote w:type="continuationSeparator" w:id="0">
    <w:p w14:paraId="6510DCD4" w14:textId="77777777" w:rsidR="003A5B1B" w:rsidRDefault="003A5B1B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1B5DF" w14:textId="77777777" w:rsidR="003A5B1B" w:rsidRDefault="003A5B1B" w:rsidP="00F07C61">
      <w:pPr>
        <w:spacing w:after="0" w:line="240" w:lineRule="auto"/>
      </w:pPr>
      <w:r>
        <w:separator/>
      </w:r>
    </w:p>
  </w:footnote>
  <w:footnote w:type="continuationSeparator" w:id="0">
    <w:p w14:paraId="700B5FA9" w14:textId="77777777" w:rsidR="003A5B1B" w:rsidRDefault="003A5B1B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C68CE" w14:textId="61C8E83F" w:rsidR="003626BE" w:rsidRDefault="00362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A7C99" w14:textId="7382932C" w:rsidR="003626BE" w:rsidRPr="00407DCC" w:rsidRDefault="003626BE" w:rsidP="00B7041D">
    <w:pPr>
      <w:pStyle w:val="Header"/>
      <w:rPr>
        <w:b/>
        <w:noProof/>
        <w:sz w:val="36"/>
        <w:szCs w:val="36"/>
        <w:lang w:eastAsia="en-GB"/>
      </w:rPr>
    </w:pPr>
    <w:r>
      <w:rPr>
        <w:b/>
        <w:noProof/>
        <w:sz w:val="36"/>
        <w:szCs w:val="36"/>
        <w:lang w:eastAsia="en-GB"/>
      </w:rPr>
      <w:t xml:space="preserve">Privacy Notice – </w:t>
    </w:r>
    <w:r w:rsidR="00360823">
      <w:rPr>
        <w:b/>
        <w:noProof/>
        <w:sz w:val="36"/>
        <w:szCs w:val="36"/>
        <w:lang w:eastAsia="en-GB"/>
      </w:rPr>
      <w:t>Litigations &amp; Claims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885A7" w14:textId="37A8CCE3" w:rsidR="003626BE" w:rsidRDefault="00362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531D5"/>
    <w:multiLevelType w:val="hybridMultilevel"/>
    <w:tmpl w:val="F38E2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D3F0D"/>
    <w:multiLevelType w:val="hybridMultilevel"/>
    <w:tmpl w:val="2322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61"/>
    <w:rsid w:val="00036847"/>
    <w:rsid w:val="00044C16"/>
    <w:rsid w:val="0005623F"/>
    <w:rsid w:val="00067D3E"/>
    <w:rsid w:val="00071708"/>
    <w:rsid w:val="000A31F2"/>
    <w:rsid w:val="000A4DB4"/>
    <w:rsid w:val="000B3FA3"/>
    <w:rsid w:val="000B696B"/>
    <w:rsid w:val="000C71E2"/>
    <w:rsid w:val="000C75E1"/>
    <w:rsid w:val="000F430D"/>
    <w:rsid w:val="0010540D"/>
    <w:rsid w:val="00111D2F"/>
    <w:rsid w:val="0011648C"/>
    <w:rsid w:val="00171B14"/>
    <w:rsid w:val="001C6490"/>
    <w:rsid w:val="001D0A5B"/>
    <w:rsid w:val="001D2A74"/>
    <w:rsid w:val="001D2AC6"/>
    <w:rsid w:val="001E7D5D"/>
    <w:rsid w:val="00204264"/>
    <w:rsid w:val="002329C4"/>
    <w:rsid w:val="00255F4D"/>
    <w:rsid w:val="00277641"/>
    <w:rsid w:val="0028656B"/>
    <w:rsid w:val="00286CCD"/>
    <w:rsid w:val="002955F8"/>
    <w:rsid w:val="002C33B6"/>
    <w:rsid w:val="002C7B02"/>
    <w:rsid w:val="002D1BDC"/>
    <w:rsid w:val="00360823"/>
    <w:rsid w:val="003626BE"/>
    <w:rsid w:val="003902E4"/>
    <w:rsid w:val="003A5B1B"/>
    <w:rsid w:val="003C2B1A"/>
    <w:rsid w:val="003D1401"/>
    <w:rsid w:val="003E3028"/>
    <w:rsid w:val="003E4C39"/>
    <w:rsid w:val="003E6445"/>
    <w:rsid w:val="003F5FED"/>
    <w:rsid w:val="004052EF"/>
    <w:rsid w:val="00407DCC"/>
    <w:rsid w:val="00424C77"/>
    <w:rsid w:val="00426EA7"/>
    <w:rsid w:val="004333F2"/>
    <w:rsid w:val="0044397B"/>
    <w:rsid w:val="0045427B"/>
    <w:rsid w:val="004C198D"/>
    <w:rsid w:val="004F7C91"/>
    <w:rsid w:val="00523EAE"/>
    <w:rsid w:val="00524B0F"/>
    <w:rsid w:val="0053165C"/>
    <w:rsid w:val="00532438"/>
    <w:rsid w:val="00533782"/>
    <w:rsid w:val="00536A56"/>
    <w:rsid w:val="00542616"/>
    <w:rsid w:val="00562CB1"/>
    <w:rsid w:val="00565CFC"/>
    <w:rsid w:val="005709B7"/>
    <w:rsid w:val="005817C8"/>
    <w:rsid w:val="005820B0"/>
    <w:rsid w:val="00596284"/>
    <w:rsid w:val="005A778E"/>
    <w:rsid w:val="005B1581"/>
    <w:rsid w:val="005D0EB2"/>
    <w:rsid w:val="005E4B1A"/>
    <w:rsid w:val="005E683A"/>
    <w:rsid w:val="00603EA1"/>
    <w:rsid w:val="00685600"/>
    <w:rsid w:val="006A6874"/>
    <w:rsid w:val="006B7DB3"/>
    <w:rsid w:val="006F7772"/>
    <w:rsid w:val="00703FCC"/>
    <w:rsid w:val="007045ED"/>
    <w:rsid w:val="00716EA2"/>
    <w:rsid w:val="0073512B"/>
    <w:rsid w:val="00762408"/>
    <w:rsid w:val="00791081"/>
    <w:rsid w:val="007A4683"/>
    <w:rsid w:val="007B7278"/>
    <w:rsid w:val="007D3121"/>
    <w:rsid w:val="007E6854"/>
    <w:rsid w:val="00812359"/>
    <w:rsid w:val="008175EC"/>
    <w:rsid w:val="008501BE"/>
    <w:rsid w:val="00865BFC"/>
    <w:rsid w:val="00944454"/>
    <w:rsid w:val="0095127A"/>
    <w:rsid w:val="00951B4D"/>
    <w:rsid w:val="00971718"/>
    <w:rsid w:val="009940C5"/>
    <w:rsid w:val="009A62C4"/>
    <w:rsid w:val="00A00F5B"/>
    <w:rsid w:val="00A101B3"/>
    <w:rsid w:val="00A1075A"/>
    <w:rsid w:val="00A2228E"/>
    <w:rsid w:val="00A3094C"/>
    <w:rsid w:val="00A44B59"/>
    <w:rsid w:val="00A72136"/>
    <w:rsid w:val="00AA202C"/>
    <w:rsid w:val="00AB586A"/>
    <w:rsid w:val="00AD42BA"/>
    <w:rsid w:val="00AE08C5"/>
    <w:rsid w:val="00AE1EF5"/>
    <w:rsid w:val="00AE487C"/>
    <w:rsid w:val="00B011F2"/>
    <w:rsid w:val="00B11D87"/>
    <w:rsid w:val="00B225F1"/>
    <w:rsid w:val="00B240E4"/>
    <w:rsid w:val="00B34EDF"/>
    <w:rsid w:val="00B43F8C"/>
    <w:rsid w:val="00B657B0"/>
    <w:rsid w:val="00B6671B"/>
    <w:rsid w:val="00B7041D"/>
    <w:rsid w:val="00B815B4"/>
    <w:rsid w:val="00B8732B"/>
    <w:rsid w:val="00BD15C8"/>
    <w:rsid w:val="00BD53AC"/>
    <w:rsid w:val="00BD63EA"/>
    <w:rsid w:val="00BE55B3"/>
    <w:rsid w:val="00C2669B"/>
    <w:rsid w:val="00C95849"/>
    <w:rsid w:val="00CA07AE"/>
    <w:rsid w:val="00CA3E2A"/>
    <w:rsid w:val="00CA3EA1"/>
    <w:rsid w:val="00CA7472"/>
    <w:rsid w:val="00CB1B71"/>
    <w:rsid w:val="00CB2F51"/>
    <w:rsid w:val="00CE1CDF"/>
    <w:rsid w:val="00CF55DF"/>
    <w:rsid w:val="00D050BE"/>
    <w:rsid w:val="00DC1B1B"/>
    <w:rsid w:val="00DC43D0"/>
    <w:rsid w:val="00DD5090"/>
    <w:rsid w:val="00E068B1"/>
    <w:rsid w:val="00E25DC5"/>
    <w:rsid w:val="00E40A6E"/>
    <w:rsid w:val="00E52609"/>
    <w:rsid w:val="00E90F8F"/>
    <w:rsid w:val="00EB084E"/>
    <w:rsid w:val="00ED2128"/>
    <w:rsid w:val="00ED517E"/>
    <w:rsid w:val="00EE4D82"/>
    <w:rsid w:val="00F07C61"/>
    <w:rsid w:val="00F2538D"/>
    <w:rsid w:val="00F31D37"/>
    <w:rsid w:val="00F377F8"/>
    <w:rsid w:val="00F60F87"/>
    <w:rsid w:val="00F86CFB"/>
    <w:rsid w:val="00FB0323"/>
    <w:rsid w:val="00FB2DFE"/>
    <w:rsid w:val="00FC1BFB"/>
    <w:rsid w:val="00FC5C34"/>
    <w:rsid w:val="00FC6362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EB6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global/contact-u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62989DFC8A4DAC8E882680382342" ma:contentTypeVersion="15" ma:contentTypeDescription="Create a new document." ma:contentTypeScope="" ma:versionID="290128326b25517ccf9e75af65631e36">
  <xsd:schema xmlns:xsd="http://www.w3.org/2001/XMLSchema" xmlns:xs="http://www.w3.org/2001/XMLSchema" xmlns:p="http://schemas.microsoft.com/office/2006/metadata/properties" xmlns:ns1="http://schemas.microsoft.com/sharepoint/v3" xmlns:ns2="2b36973d-ac62-4f31-bb5a-191d5cd8b460" xmlns:ns3="350feaab-73bb-48c5-a26f-acd18a0553cd" targetNamespace="http://schemas.microsoft.com/office/2006/metadata/properties" ma:root="true" ma:fieldsID="064203f3a5e048b390701cade3e956a5" ns1:_="" ns2:_="" ns3:_="">
    <xsd:import namespace="http://schemas.microsoft.com/sharepoint/v3"/>
    <xsd:import namespace="2b36973d-ac62-4f31-bb5a-191d5cd8b460"/>
    <xsd:import namespace="350feaab-73bb-48c5-a26f-acd18a055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6973d-ac62-4f31-bb5a-191d5cd8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eaab-73bb-48c5-a26f-acd18a055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0A04A-139B-40B9-8C7A-594C8C228F1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234808-903A-4310-8F71-3388242F9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6973d-ac62-4f31-bb5a-191d5cd8b460"/>
    <ds:schemaRef ds:uri="350feaab-73bb-48c5-a26f-acd18a055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990D9-8429-4BDF-B9B1-3BE0CE21A2B7}">
  <ds:schemaRefs>
    <ds:schemaRef ds:uri="http://purl.org/dc/elements/1.1/"/>
    <ds:schemaRef ds:uri="2b36973d-ac62-4f31-bb5a-191d5cd8b460"/>
    <ds:schemaRef ds:uri="http://schemas.microsoft.com/office/infopath/2007/PartnerControls"/>
    <ds:schemaRef ds:uri="350feaab-73bb-48c5-a26f-acd18a0553cd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D5D8AA-F896-4B0F-83B2-34ED7E6EF0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3007</CharactersWithSpaces>
  <SharedDoc>false</SharedDoc>
  <HLinks>
    <vt:vector size="6" baseType="variant">
      <vt:variant>
        <vt:i4>720923</vt:i4>
      </vt:variant>
      <vt:variant>
        <vt:i4>0</vt:i4>
      </vt:variant>
      <vt:variant>
        <vt:i4>0</vt:i4>
      </vt:variant>
      <vt:variant>
        <vt:i4>5</vt:i4>
      </vt:variant>
      <vt:variant>
        <vt:lpwstr>https://ico.org.uk/global/contact-us/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2022-07-05T10:08:00Z</dcterms:created>
  <dcterms:modified xsi:type="dcterms:W3CDTF">2023-06-14T12:33:00Z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0x01010008284C98ED232C4880C824821056D90E</vt:lpwstr>
  </property>
  <property fmtid="{D5CDD505-2E9C-101B-9397-08002B2CF9AE}" pid="3" name="Status">
    <vt:lpwstr>Awaiting Approval</vt:lpwstr>
  </property>
  <property fmtid="{D5CDD505-2E9C-101B-9397-08002B2CF9AE}" pid="4" name="Document Owner">
    <vt:lpwstr>14</vt:lpwstr>
  </property>
  <property fmtid="{D5CDD505-2E9C-101B-9397-08002B2CF9AE}" pid="5" name="Document Reviewer">
    <vt:lpwstr>65</vt:lpwstr>
  </property>
  <property fmtid="{D5CDD505-2E9C-101B-9397-08002B2CF9AE}" pid="6" name="display_urn:schemas-microsoft-com:office:office#Document_x0020_Owner">
    <vt:lpwstr>Kevin Winter</vt:lpwstr>
  </property>
  <property fmtid="{D5CDD505-2E9C-101B-9397-08002B2CF9AE}" pid="7" name="display_urn:schemas-microsoft-com:office:office#Document_x0020_Reviewer">
    <vt:lpwstr>Vinod Mandora</vt:lpwstr>
  </property>
  <property fmtid="{D5CDD505-2E9C-101B-9397-08002B2CF9AE}" pid="8" name="Review Due">
    <vt:lpwstr>2020-01-27T00:00:00Z</vt:lpwstr>
  </property>
  <property fmtid="{D5CDD505-2E9C-101B-9397-08002B2CF9AE}" pid="9" name="Document Type">
    <vt:lpwstr>Template</vt:lpwstr>
  </property>
  <property fmtid="{D5CDD505-2E9C-101B-9397-08002B2CF9AE}" pid="10" name="Organisation">
    <vt:lpwstr>;#General Practice;#</vt:lpwstr>
  </property>
  <property fmtid="{D5CDD505-2E9C-101B-9397-08002B2CF9AE}" pid="11" name="Tags">
    <vt:lpwstr>;#Confidentiality;#</vt:lpwstr>
  </property>
</Properties>
</file>