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8224"/>
      </w:tblGrid>
      <w:tr w:rsidR="00B81BC3" w:rsidRPr="00FD3F91" w14:paraId="1F1927E1" w14:textId="77777777" w:rsidTr="003225D6">
        <w:trPr>
          <w:trHeight w:val="300"/>
        </w:trPr>
        <w:tc>
          <w:tcPr>
            <w:tcW w:w="10847" w:type="dxa"/>
            <w:gridSpan w:val="2"/>
            <w:noWrap/>
          </w:tcPr>
          <w:p w14:paraId="285CA2D4" w14:textId="77777777" w:rsidR="00B81BC3" w:rsidRPr="00FD3F91" w:rsidRDefault="00B81BC3" w:rsidP="00B81BC3">
            <w:pPr>
              <w:pStyle w:val="NormalWeb"/>
              <w:spacing w:before="0" w:beforeAutospacing="0" w:after="0" w:afterAutospacing="0"/>
              <w:rPr>
                <w:rFonts w:ascii="Arial" w:hAnsi="Arial" w:cs="Arial"/>
                <w:color w:val="FF0000"/>
                <w:u w:val="single"/>
              </w:rPr>
            </w:pPr>
          </w:p>
          <w:p w14:paraId="04DF6933" w14:textId="77777777" w:rsidR="00BE2EAC" w:rsidRDefault="00BE2EAC" w:rsidP="00BE2EAC">
            <w:pPr>
              <w:pStyle w:val="Default"/>
            </w:pPr>
            <w:r w:rsidRPr="0037287E">
              <w:t>Some members of society</w:t>
            </w:r>
            <w:r>
              <w:t xml:space="preserve"> </w:t>
            </w:r>
            <w:r w:rsidRPr="0037287E">
              <w:t>are recognised as needing protection, for example children and adults</w:t>
            </w:r>
            <w:r>
              <w:t xml:space="preserve"> with care and support needs (adult hereafter)</w:t>
            </w:r>
            <w:r w:rsidRPr="0037287E">
              <w:t>.</w:t>
            </w:r>
            <w:r>
              <w:t xml:space="preserve"> </w:t>
            </w:r>
            <w:r w:rsidRPr="00F2222C">
              <w:rPr>
                <w:color w:val="auto"/>
              </w:rPr>
              <w:t xml:space="preserve">Safeguarding is the action that is taken to promote the welfare and protect </w:t>
            </w:r>
            <w:r w:rsidRPr="0037287E">
              <w:t>child</w:t>
            </w:r>
            <w:r>
              <w:t>ren/ adult f</w:t>
            </w:r>
            <w:r w:rsidRPr="00F2222C">
              <w:rPr>
                <w:color w:val="auto"/>
              </w:rPr>
              <w:t>rom harm.</w:t>
            </w:r>
            <w:r>
              <w:rPr>
                <w:color w:val="auto"/>
              </w:rPr>
              <w:t xml:space="preserve"> </w:t>
            </w:r>
            <w:r>
              <w:t xml:space="preserve">If </w:t>
            </w:r>
            <w:r w:rsidRPr="0037287E">
              <w:t>a child</w:t>
            </w:r>
            <w:r>
              <w:t xml:space="preserve">/ adult is </w:t>
            </w:r>
            <w:r w:rsidRPr="0037287E">
              <w:t>suffering or likely to suffer significant harm</w:t>
            </w:r>
            <w:r>
              <w:t>,</w:t>
            </w:r>
            <w:r w:rsidRPr="0037287E">
              <w:t xml:space="preserve"> professionals have a statutory responsibility </w:t>
            </w:r>
            <w:r>
              <w:t xml:space="preserve">to protect them. This statutory responsibility is enshrined within the Care Act 2014, Children Acts 1989 &amp; 2004 &amp; Social Care Act 2014.  </w:t>
            </w:r>
          </w:p>
          <w:p w14:paraId="09D37643" w14:textId="77777777" w:rsidR="00BE2EAC" w:rsidRPr="0037287E" w:rsidRDefault="00BE2EAC" w:rsidP="00BE2EAC">
            <w:pPr>
              <w:pStyle w:val="Default"/>
            </w:pPr>
            <w:r w:rsidRPr="0037287E">
              <w:t xml:space="preserve">  </w:t>
            </w:r>
          </w:p>
          <w:p w14:paraId="106CACAD" w14:textId="77777777" w:rsidR="00BE2EAC" w:rsidRDefault="00BE2EAC" w:rsidP="00BE2EAC">
            <w:pPr>
              <w:pStyle w:val="Default"/>
              <w:rPr>
                <w:sz w:val="23"/>
                <w:szCs w:val="23"/>
              </w:rPr>
            </w:pPr>
            <w:r w:rsidRPr="192CDC33">
              <w:rPr>
                <w:color w:val="auto"/>
              </w:rPr>
              <w:t xml:space="preserve">Where there is a suspected or actual safeguarding issue professionals </w:t>
            </w:r>
            <w:r w:rsidRPr="192CDC33">
              <w:rPr>
                <w:color w:val="auto"/>
                <w:sz w:val="23"/>
                <w:szCs w:val="23"/>
              </w:rPr>
              <w:t xml:space="preserve">should aim to gain agreement to share </w:t>
            </w:r>
            <w:r w:rsidR="002F2CC5" w:rsidRPr="192CDC33">
              <w:rPr>
                <w:color w:val="auto"/>
                <w:sz w:val="23"/>
                <w:szCs w:val="23"/>
              </w:rPr>
              <w:t>information but</w:t>
            </w:r>
            <w:r w:rsidRPr="192CDC33">
              <w:rPr>
                <w:color w:val="auto"/>
                <w:sz w:val="23"/>
                <w:szCs w:val="23"/>
              </w:rPr>
              <w:t xml:space="preserve"> should be mindful of situations where to do so would place a child/ adult at increased risk of harm. Information may be shared without agreement if a professional </w:t>
            </w:r>
            <w:r w:rsidRPr="192CDC33">
              <w:rPr>
                <w:sz w:val="23"/>
                <w:szCs w:val="23"/>
              </w:rPr>
              <w:t xml:space="preserve">has reason to believe that there is good reason to do so, and that the sharing of information will enhance safeguarding.  When decisions are made to share or withhold information, practitioners should record who has been given the information and why. </w:t>
            </w:r>
          </w:p>
          <w:p w14:paraId="34293580" w14:textId="77777777" w:rsidR="00BE2EAC" w:rsidRDefault="00BE2EAC" w:rsidP="00BE2EAC">
            <w:pPr>
              <w:pStyle w:val="Default"/>
            </w:pPr>
          </w:p>
          <w:p w14:paraId="2BF6425F" w14:textId="77777777" w:rsidR="00BE2EAC" w:rsidRDefault="00BE2EAC" w:rsidP="00BE2EAC">
            <w:pPr>
              <w:spacing w:after="0" w:line="240" w:lineRule="auto"/>
              <w:rPr>
                <w:rFonts w:ascii="Arial" w:hAnsi="Arial" w:cs="Arial"/>
                <w:sz w:val="24"/>
                <w:szCs w:val="24"/>
              </w:rPr>
            </w:pPr>
            <w:r w:rsidRPr="00E104AC">
              <w:rPr>
                <w:rFonts w:ascii="Arial" w:hAnsi="Arial" w:cs="Arial"/>
                <w:sz w:val="24"/>
                <w:szCs w:val="24"/>
              </w:rPr>
              <w:t>Th</w:t>
            </w:r>
            <w:r>
              <w:rPr>
                <w:rFonts w:ascii="Arial" w:hAnsi="Arial" w:cs="Arial"/>
                <w:sz w:val="24"/>
                <w:szCs w:val="24"/>
              </w:rPr>
              <w:t>is is covered in the following legislation guidance</w:t>
            </w:r>
            <w:r w:rsidRPr="00E104AC">
              <w:rPr>
                <w:rFonts w:ascii="Arial" w:hAnsi="Arial" w:cs="Arial"/>
                <w:sz w:val="24"/>
                <w:szCs w:val="24"/>
              </w:rPr>
              <w:t>:</w:t>
            </w:r>
          </w:p>
          <w:p w14:paraId="215D0C4F" w14:textId="77777777" w:rsidR="00BE2EAC" w:rsidRDefault="00BE2EAC" w:rsidP="00BE2EAC">
            <w:pPr>
              <w:spacing w:after="0" w:line="240" w:lineRule="auto"/>
              <w:rPr>
                <w:rFonts w:ascii="Arial" w:hAnsi="Arial" w:cs="Arial"/>
                <w:sz w:val="24"/>
                <w:szCs w:val="24"/>
              </w:rPr>
            </w:pPr>
            <w:r>
              <w:rPr>
                <w:rFonts w:ascii="Arial" w:hAnsi="Arial" w:cs="Arial"/>
                <w:sz w:val="24"/>
                <w:szCs w:val="24"/>
              </w:rPr>
              <w:t xml:space="preserve">The Mental Capacity Act 2005  </w:t>
            </w:r>
            <w:hyperlink r:id="rId11" w:history="1">
              <w:r w:rsidRPr="00482251">
                <w:rPr>
                  <w:rStyle w:val="Hyperlink"/>
                  <w:rFonts w:ascii="Arial" w:hAnsi="Arial" w:cs="Arial"/>
                  <w:sz w:val="24"/>
                  <w:szCs w:val="24"/>
                </w:rPr>
                <w:t>http://www.legislation.gov.uk/ukpga/2005/9/contents</w:t>
              </w:r>
            </w:hyperlink>
            <w:r>
              <w:rPr>
                <w:rFonts w:ascii="Arial" w:hAnsi="Arial" w:cs="Arial"/>
                <w:sz w:val="24"/>
                <w:szCs w:val="24"/>
              </w:rPr>
              <w:t xml:space="preserve"> </w:t>
            </w:r>
          </w:p>
          <w:p w14:paraId="09ADE55B" w14:textId="77777777" w:rsidR="00BE2EAC" w:rsidRPr="00E104AC" w:rsidRDefault="00BE2EAC" w:rsidP="00BE2EAC">
            <w:pPr>
              <w:spacing w:after="0" w:line="240" w:lineRule="auto"/>
              <w:rPr>
                <w:rFonts w:ascii="Arial" w:hAnsi="Arial" w:cs="Arial"/>
                <w:sz w:val="24"/>
                <w:szCs w:val="24"/>
              </w:rPr>
            </w:pPr>
            <w:r w:rsidRPr="00E104AC">
              <w:rPr>
                <w:rFonts w:ascii="Arial" w:hAnsi="Arial" w:cs="Arial"/>
                <w:sz w:val="24"/>
                <w:szCs w:val="24"/>
              </w:rPr>
              <w:t>Section 47 of The Children Act 1989 :</w:t>
            </w:r>
            <w:r w:rsidRPr="00E104AC">
              <w:rPr>
                <w:rFonts w:ascii="Arial" w:hAnsi="Arial" w:cs="Arial"/>
                <w:sz w:val="24"/>
                <w:szCs w:val="24"/>
              </w:rPr>
              <w:br/>
              <w:t>(</w:t>
            </w:r>
            <w:hyperlink r:id="rId12">
              <w:r w:rsidRPr="00E104AC">
                <w:rPr>
                  <w:rFonts w:ascii="Arial" w:hAnsi="Arial" w:cs="Arial"/>
                  <w:color w:val="0000FF"/>
                  <w:sz w:val="24"/>
                  <w:szCs w:val="24"/>
                  <w:u w:val="single"/>
                </w:rPr>
                <w:t>https://www.legislation.gov.uk/ukpga/1989/41/section/47</w:t>
              </w:r>
            </w:hyperlink>
            <w:r w:rsidRPr="00E104AC">
              <w:rPr>
                <w:rFonts w:ascii="Arial" w:hAnsi="Arial" w:cs="Arial"/>
                <w:sz w:val="24"/>
                <w:szCs w:val="24"/>
              </w:rPr>
              <w:t xml:space="preserve">), </w:t>
            </w:r>
          </w:p>
          <w:p w14:paraId="6F447F71" w14:textId="77777777" w:rsidR="00BE2EAC" w:rsidRPr="00E104AC" w:rsidRDefault="00BE2EAC" w:rsidP="00BE2EAC">
            <w:pPr>
              <w:spacing w:after="0" w:line="240" w:lineRule="auto"/>
              <w:rPr>
                <w:rFonts w:ascii="Arial" w:hAnsi="Arial" w:cs="Arial"/>
                <w:color w:val="000000"/>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18 Schedule 1 Part 2 of Data Protection Bill 2018 </w:t>
            </w:r>
          </w:p>
          <w:p w14:paraId="31D9F269" w14:textId="77777777" w:rsidR="00BE2EAC" w:rsidRPr="00E104AC" w:rsidRDefault="00BE2EAC" w:rsidP="00BE2EAC">
            <w:pPr>
              <w:spacing w:after="0" w:line="240" w:lineRule="auto"/>
              <w:rPr>
                <w:rFonts w:ascii="Arial" w:hAnsi="Arial" w:cs="Arial"/>
                <w:sz w:val="24"/>
                <w:szCs w:val="24"/>
              </w:rPr>
            </w:pPr>
            <w:r w:rsidRPr="00E104AC">
              <w:rPr>
                <w:rFonts w:ascii="Arial" w:hAnsi="Arial" w:cs="Arial"/>
                <w:color w:val="000000"/>
                <w:sz w:val="24"/>
                <w:szCs w:val="24"/>
              </w:rPr>
              <w:t>(</w:t>
            </w:r>
            <w:hyperlink r:id="rId13" w:history="1">
              <w:r w:rsidRPr="00E104AC">
                <w:rPr>
                  <w:rStyle w:val="Hyperlink"/>
                  <w:rFonts w:ascii="Arial" w:hAnsi="Arial" w:cs="Arial"/>
                  <w:sz w:val="24"/>
                  <w:szCs w:val="24"/>
                </w:rPr>
                <w:t>https://www.legislation.gov.uk/</w:t>
              </w:r>
            </w:hyperlink>
            <w:r w:rsidRPr="00E104AC">
              <w:rPr>
                <w:rFonts w:ascii="Arial" w:hAnsi="Arial" w:cs="Arial"/>
                <w:sz w:val="24"/>
                <w:szCs w:val="24"/>
              </w:rPr>
              <w:t>)</w:t>
            </w:r>
          </w:p>
          <w:p w14:paraId="11357067" w14:textId="77777777" w:rsidR="00BE2EAC" w:rsidRPr="00E104AC" w:rsidRDefault="00BE2EAC" w:rsidP="00BE2EAC">
            <w:pPr>
              <w:spacing w:after="0" w:line="240" w:lineRule="auto"/>
              <w:rPr>
                <w:rFonts w:ascii="Arial" w:hAnsi="Arial" w:cs="Arial"/>
                <w:sz w:val="24"/>
                <w:szCs w:val="24"/>
              </w:rPr>
            </w:pPr>
            <w:r w:rsidRPr="00E104AC">
              <w:rPr>
                <w:rFonts w:ascii="Arial" w:hAnsi="Arial" w:cs="Arial"/>
                <w:sz w:val="24"/>
                <w:szCs w:val="24"/>
              </w:rPr>
              <w:t xml:space="preserve">and </w:t>
            </w:r>
          </w:p>
          <w:p w14:paraId="4A25D31E" w14:textId="77777777" w:rsidR="00BE2EAC" w:rsidRPr="00E104AC" w:rsidRDefault="00BE2EAC" w:rsidP="00BE2EAC">
            <w:pPr>
              <w:spacing w:after="0" w:line="240" w:lineRule="auto"/>
              <w:rPr>
                <w:rFonts w:ascii="Arial" w:hAnsi="Arial" w:cs="Arial"/>
                <w:sz w:val="24"/>
                <w:szCs w:val="24"/>
              </w:rPr>
            </w:pPr>
            <w:r w:rsidRPr="00E104AC">
              <w:rPr>
                <w:rFonts w:ascii="Arial" w:hAnsi="Arial" w:cs="Arial"/>
                <w:sz w:val="24"/>
                <w:szCs w:val="24"/>
              </w:rPr>
              <w:t xml:space="preserve">Section 45 of the Care Act 2014 </w:t>
            </w:r>
            <w:hyperlink r:id="rId14">
              <w:r w:rsidRPr="00E104AC">
                <w:rPr>
                  <w:rFonts w:ascii="Arial" w:hAnsi="Arial" w:cs="Arial"/>
                  <w:color w:val="0000FF"/>
                  <w:sz w:val="24"/>
                  <w:szCs w:val="24"/>
                  <w:u w:val="single"/>
                </w:rPr>
                <w:t>http://www.legislation.gov.uk/ukpga/2014/23/section/45/enacted</w:t>
              </w:r>
            </w:hyperlink>
            <w:r w:rsidRPr="00E104AC">
              <w:rPr>
                <w:rFonts w:ascii="Arial" w:hAnsi="Arial" w:cs="Arial"/>
                <w:sz w:val="24"/>
                <w:szCs w:val="24"/>
              </w:rPr>
              <w:t>.</w:t>
            </w:r>
          </w:p>
          <w:p w14:paraId="28210C7A" w14:textId="77777777" w:rsidR="00BE2EAC" w:rsidRPr="00E104AC" w:rsidRDefault="00BE2EAC" w:rsidP="00BE2EAC">
            <w:pPr>
              <w:spacing w:after="0" w:line="240" w:lineRule="auto"/>
              <w:rPr>
                <w:rFonts w:ascii="Arial" w:hAnsi="Arial" w:cs="Arial"/>
                <w:sz w:val="24"/>
                <w:szCs w:val="24"/>
              </w:rPr>
            </w:pPr>
          </w:p>
          <w:p w14:paraId="16E87159" w14:textId="77777777" w:rsidR="00BE2EAC" w:rsidRPr="00E104AC" w:rsidRDefault="00BE2EAC" w:rsidP="00BE2EAC">
            <w:pPr>
              <w:spacing w:after="0" w:line="240" w:lineRule="auto"/>
              <w:rPr>
                <w:rFonts w:ascii="Arial" w:hAnsi="Arial" w:cs="Arial"/>
                <w:sz w:val="24"/>
                <w:szCs w:val="24"/>
              </w:rPr>
            </w:pPr>
            <w:r>
              <w:rPr>
                <w:rFonts w:ascii="Arial" w:hAnsi="Arial" w:cs="Arial"/>
                <w:sz w:val="24"/>
                <w:szCs w:val="24"/>
              </w:rPr>
              <w:t>For children where who are identified as Child In Need professionals are required to seek consent in regards to sharing information. The relevant guidance is covered</w:t>
            </w:r>
            <w:r w:rsidRPr="00E104AC">
              <w:rPr>
                <w:rFonts w:ascii="Arial" w:hAnsi="Arial" w:cs="Arial"/>
                <w:sz w:val="24"/>
                <w:szCs w:val="24"/>
              </w:rPr>
              <w:t xml:space="preserve">; </w:t>
            </w:r>
          </w:p>
          <w:p w14:paraId="6E5132AE" w14:textId="77777777" w:rsidR="002F4EEB" w:rsidRPr="00BE2EAC" w:rsidRDefault="00BE2EAC" w:rsidP="002F4EEB">
            <w:pPr>
              <w:spacing w:after="0" w:line="240" w:lineRule="auto"/>
              <w:rPr>
                <w:rFonts w:ascii="Arial" w:hAnsi="Arial" w:cs="Arial"/>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17 Children Act 1989 </w:t>
            </w:r>
            <w:hyperlink r:id="rId15">
              <w:r w:rsidRPr="00E104AC">
                <w:rPr>
                  <w:rFonts w:ascii="Arial" w:hAnsi="Arial" w:cs="Arial"/>
                  <w:color w:val="0000FF"/>
                  <w:sz w:val="24"/>
                  <w:szCs w:val="24"/>
                  <w:u w:val="single"/>
                </w:rPr>
                <w:t>https://www.legislation.gov.uk/ukpga/1989/41/section/17</w:t>
              </w:r>
            </w:hyperlink>
          </w:p>
          <w:p w14:paraId="3C1224C3" w14:textId="77777777" w:rsidR="002F4EEB" w:rsidRPr="00FD3F91" w:rsidRDefault="002F4EEB" w:rsidP="002F4EEB">
            <w:pPr>
              <w:spacing w:after="0" w:line="240" w:lineRule="auto"/>
              <w:rPr>
                <w:rFonts w:ascii="Arial" w:hAnsi="Arial" w:cs="Arial"/>
                <w:color w:val="000000"/>
                <w:sz w:val="24"/>
                <w:szCs w:val="24"/>
                <w:lang w:eastAsia="en-GB"/>
              </w:rPr>
            </w:pPr>
          </w:p>
        </w:tc>
      </w:tr>
      <w:tr w:rsidR="008D772B" w:rsidRPr="00FD3F91" w14:paraId="093A5AA9" w14:textId="77777777" w:rsidTr="008D772B">
        <w:trPr>
          <w:trHeight w:val="300"/>
        </w:trPr>
        <w:tc>
          <w:tcPr>
            <w:tcW w:w="2575" w:type="dxa"/>
            <w:noWrap/>
          </w:tcPr>
          <w:p w14:paraId="231BB0D1" w14:textId="77777777" w:rsidR="008D772B" w:rsidRPr="00FD3F91" w:rsidRDefault="008D772B" w:rsidP="008D772B">
            <w:pPr>
              <w:spacing w:after="0" w:line="240" w:lineRule="auto"/>
              <w:rPr>
                <w:rFonts w:ascii="Arial" w:hAnsi="Arial" w:cs="Arial"/>
                <w:b/>
                <w:color w:val="000000"/>
                <w:sz w:val="24"/>
                <w:szCs w:val="24"/>
                <w:lang w:eastAsia="en-GB"/>
              </w:rPr>
            </w:pPr>
            <w:r w:rsidRPr="00FD3F91">
              <w:rPr>
                <w:rFonts w:ascii="Arial" w:hAnsi="Arial" w:cs="Arial"/>
                <w:color w:val="000000"/>
                <w:sz w:val="24"/>
                <w:szCs w:val="24"/>
                <w:lang w:eastAsia="en-GB"/>
              </w:rPr>
              <w:t>1</w:t>
            </w:r>
            <w:r w:rsidRPr="00FD3F91">
              <w:rPr>
                <w:rFonts w:ascii="Arial" w:hAnsi="Arial" w:cs="Arial"/>
                <w:b/>
                <w:color w:val="000000"/>
                <w:sz w:val="24"/>
                <w:szCs w:val="24"/>
                <w:lang w:eastAsia="en-GB"/>
              </w:rPr>
              <w:t xml:space="preserve">) Controller </w:t>
            </w:r>
            <w:r w:rsidRPr="00FD3F91">
              <w:rPr>
                <w:rFonts w:ascii="Arial" w:hAnsi="Arial" w:cs="Arial"/>
                <w:color w:val="000000"/>
                <w:sz w:val="24"/>
                <w:szCs w:val="24"/>
                <w:lang w:eastAsia="en-GB"/>
              </w:rPr>
              <w:t>contact details</w:t>
            </w:r>
          </w:p>
          <w:p w14:paraId="785AFFBD" w14:textId="77777777" w:rsidR="008D772B" w:rsidRPr="00FD3F91" w:rsidRDefault="008D772B" w:rsidP="008D772B">
            <w:pPr>
              <w:spacing w:after="0" w:line="240" w:lineRule="auto"/>
              <w:rPr>
                <w:rFonts w:ascii="Arial" w:hAnsi="Arial" w:cs="Arial"/>
                <w:color w:val="000000"/>
                <w:sz w:val="24"/>
                <w:szCs w:val="24"/>
                <w:lang w:eastAsia="en-GB"/>
              </w:rPr>
            </w:pPr>
          </w:p>
        </w:tc>
        <w:tc>
          <w:tcPr>
            <w:tcW w:w="8272" w:type="dxa"/>
            <w:noWrap/>
          </w:tcPr>
          <w:p w14:paraId="5D39BA05" w14:textId="77777777" w:rsidR="008D772B" w:rsidRDefault="008D772B" w:rsidP="008D772B">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0AA23F71" w14:textId="77777777" w:rsidR="008D772B" w:rsidRDefault="008D772B" w:rsidP="008D772B">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0D687B91" w14:textId="77777777" w:rsidR="008D772B" w:rsidRDefault="008D772B" w:rsidP="008D772B">
            <w:pPr>
              <w:spacing w:after="0" w:line="240" w:lineRule="auto"/>
              <w:rPr>
                <w:rFonts w:ascii="Arial" w:hAnsi="Arial" w:cs="Arial"/>
                <w:sz w:val="24"/>
                <w:szCs w:val="24"/>
                <w:lang w:eastAsia="en-GB"/>
              </w:rPr>
            </w:pPr>
            <w:r>
              <w:rPr>
                <w:rFonts w:ascii="Arial" w:hAnsi="Arial" w:cs="Arial"/>
                <w:sz w:val="24"/>
                <w:szCs w:val="24"/>
                <w:lang w:eastAsia="en-GB"/>
              </w:rPr>
              <w:t>West Wickham</w:t>
            </w:r>
          </w:p>
          <w:p w14:paraId="5611F03E" w14:textId="7C590EE9" w:rsidR="008D772B" w:rsidRPr="00FD3F91" w:rsidRDefault="008D772B" w:rsidP="008D772B">
            <w:pPr>
              <w:spacing w:after="0" w:line="240" w:lineRule="auto"/>
              <w:rPr>
                <w:rFonts w:ascii="Arial" w:hAnsi="Arial" w:cs="Arial"/>
                <w:color w:val="339966"/>
                <w:sz w:val="24"/>
                <w:szCs w:val="24"/>
                <w:lang w:eastAsia="en-GB"/>
              </w:rPr>
            </w:pPr>
            <w:r>
              <w:rPr>
                <w:rFonts w:ascii="Arial" w:hAnsi="Arial" w:cs="Arial"/>
                <w:sz w:val="24"/>
                <w:szCs w:val="24"/>
                <w:lang w:eastAsia="en-GB"/>
              </w:rPr>
              <w:t>BR4 9BG</w:t>
            </w:r>
          </w:p>
        </w:tc>
      </w:tr>
      <w:tr w:rsidR="008D772B" w:rsidRPr="00FD3F91" w14:paraId="3FCB449F" w14:textId="77777777" w:rsidTr="008D772B">
        <w:trPr>
          <w:trHeight w:val="725"/>
        </w:trPr>
        <w:tc>
          <w:tcPr>
            <w:tcW w:w="2575" w:type="dxa"/>
            <w:noWrap/>
          </w:tcPr>
          <w:p w14:paraId="1EB4BA99" w14:textId="77777777" w:rsidR="008D772B" w:rsidRPr="00FD3F91" w:rsidRDefault="008D772B" w:rsidP="008D772B">
            <w:pPr>
              <w:spacing w:after="0" w:line="240" w:lineRule="auto"/>
              <w:rPr>
                <w:rFonts w:ascii="Arial" w:hAnsi="Arial" w:cs="Arial"/>
                <w:color w:val="000000"/>
                <w:sz w:val="24"/>
                <w:szCs w:val="24"/>
                <w:lang w:eastAsia="en-GB"/>
              </w:rPr>
            </w:pPr>
            <w:bookmarkStart w:id="0" w:name="_GoBack" w:colFirst="1" w:colLast="1"/>
            <w:r w:rsidRPr="00FD3F91">
              <w:rPr>
                <w:rFonts w:ascii="Arial" w:hAnsi="Arial" w:cs="Arial"/>
                <w:b/>
                <w:color w:val="000000"/>
                <w:sz w:val="24"/>
                <w:szCs w:val="24"/>
                <w:lang w:eastAsia="en-GB"/>
              </w:rPr>
              <w:t xml:space="preserve">2) Data Protection Officer </w:t>
            </w:r>
            <w:r w:rsidRPr="00FD3F91">
              <w:rPr>
                <w:rFonts w:ascii="Arial" w:hAnsi="Arial" w:cs="Arial"/>
                <w:color w:val="000000"/>
                <w:sz w:val="24"/>
                <w:szCs w:val="24"/>
                <w:lang w:eastAsia="en-GB"/>
              </w:rPr>
              <w:t>contact details</w:t>
            </w:r>
          </w:p>
          <w:p w14:paraId="166731B6" w14:textId="77777777" w:rsidR="008D772B" w:rsidRPr="00FD3F91" w:rsidRDefault="008D772B" w:rsidP="008D772B">
            <w:pPr>
              <w:spacing w:after="0" w:line="240" w:lineRule="auto"/>
              <w:rPr>
                <w:rFonts w:ascii="Arial" w:hAnsi="Arial" w:cs="Arial"/>
                <w:color w:val="000000"/>
                <w:sz w:val="24"/>
                <w:szCs w:val="24"/>
                <w:lang w:eastAsia="en-GB"/>
              </w:rPr>
            </w:pPr>
          </w:p>
        </w:tc>
        <w:tc>
          <w:tcPr>
            <w:tcW w:w="8272" w:type="dxa"/>
            <w:noWrap/>
          </w:tcPr>
          <w:p w14:paraId="58A71938" w14:textId="77777777" w:rsidR="00793063" w:rsidRPr="00793063" w:rsidRDefault="00793063" w:rsidP="00793063">
            <w:pPr>
              <w:spacing w:after="0" w:line="240" w:lineRule="auto"/>
              <w:rPr>
                <w:rFonts w:ascii="Arial" w:hAnsi="Arial" w:cs="Arial"/>
                <w:sz w:val="24"/>
                <w:szCs w:val="24"/>
                <w:lang w:eastAsia="en-GB"/>
              </w:rPr>
            </w:pPr>
            <w:r w:rsidRPr="00793063">
              <w:rPr>
                <w:rFonts w:ascii="Arial" w:hAnsi="Arial" w:cs="Arial"/>
                <w:sz w:val="24"/>
                <w:szCs w:val="24"/>
                <w:lang w:eastAsia="en-GB"/>
              </w:rPr>
              <w:t>GP DPO</w:t>
            </w:r>
          </w:p>
          <w:p w14:paraId="1D7F532F" w14:textId="77777777" w:rsidR="00793063" w:rsidRPr="00793063" w:rsidRDefault="00793063" w:rsidP="00793063">
            <w:pPr>
              <w:spacing w:after="0" w:line="240" w:lineRule="auto"/>
              <w:rPr>
                <w:rFonts w:ascii="Arial" w:hAnsi="Arial" w:cs="Arial"/>
                <w:sz w:val="24"/>
                <w:szCs w:val="24"/>
                <w:lang w:eastAsia="en-GB"/>
              </w:rPr>
            </w:pPr>
            <w:hyperlink r:id="rId16" w:history="1">
              <w:r w:rsidRPr="00793063">
                <w:rPr>
                  <w:rStyle w:val="Hyperlink"/>
                  <w:rFonts w:ascii="Arial" w:hAnsi="Arial" w:cs="Arial"/>
                  <w:sz w:val="24"/>
                  <w:szCs w:val="24"/>
                  <w:lang w:eastAsia="en-GB"/>
                </w:rPr>
                <w:t>gpdpo@selondonics.nhs.uk</w:t>
              </w:r>
            </w:hyperlink>
          </w:p>
          <w:p w14:paraId="38A703BF" w14:textId="77777777" w:rsidR="00793063" w:rsidRPr="00793063" w:rsidRDefault="00793063" w:rsidP="00793063">
            <w:pPr>
              <w:spacing w:after="0" w:line="240" w:lineRule="auto"/>
              <w:rPr>
                <w:rFonts w:ascii="Arial" w:hAnsi="Arial" w:cs="Arial"/>
                <w:sz w:val="24"/>
                <w:szCs w:val="24"/>
                <w:lang w:eastAsia="en-GB"/>
              </w:rPr>
            </w:pPr>
            <w:r w:rsidRPr="00793063">
              <w:rPr>
                <w:rFonts w:ascii="Arial" w:hAnsi="Arial" w:cs="Arial"/>
                <w:sz w:val="24"/>
                <w:szCs w:val="24"/>
                <w:lang w:eastAsia="en-GB"/>
              </w:rPr>
              <w:t>020 8176 1198</w:t>
            </w:r>
          </w:p>
          <w:p w14:paraId="0FEADA74" w14:textId="0BC3CB07" w:rsidR="008D772B" w:rsidRPr="00793063" w:rsidRDefault="008D772B" w:rsidP="008D772B">
            <w:pPr>
              <w:spacing w:after="0" w:line="240" w:lineRule="auto"/>
              <w:rPr>
                <w:rFonts w:ascii="Arial" w:hAnsi="Arial" w:cs="Arial"/>
                <w:color w:val="339966"/>
                <w:sz w:val="24"/>
                <w:szCs w:val="24"/>
                <w:lang w:eastAsia="en-GB"/>
              </w:rPr>
            </w:pPr>
          </w:p>
        </w:tc>
      </w:tr>
      <w:bookmarkEnd w:id="0"/>
      <w:tr w:rsidR="002C7B02" w:rsidRPr="00FD3F91" w14:paraId="506689A6" w14:textId="77777777" w:rsidTr="008D772B">
        <w:trPr>
          <w:trHeight w:val="757"/>
        </w:trPr>
        <w:tc>
          <w:tcPr>
            <w:tcW w:w="2575" w:type="dxa"/>
            <w:noWrap/>
          </w:tcPr>
          <w:p w14:paraId="74144F3E" w14:textId="77777777" w:rsidR="002C7B02" w:rsidRPr="00FD3F91" w:rsidRDefault="00CB1B71" w:rsidP="00C030F7">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3) </w:t>
            </w:r>
            <w:r w:rsidR="002C7B02" w:rsidRPr="00FD3F91">
              <w:rPr>
                <w:rFonts w:ascii="Arial" w:hAnsi="Arial" w:cs="Arial"/>
                <w:b/>
                <w:color w:val="000000"/>
                <w:sz w:val="24"/>
                <w:szCs w:val="24"/>
                <w:lang w:eastAsia="en-GB"/>
              </w:rPr>
              <w:t>Purpose</w:t>
            </w:r>
            <w:r w:rsidR="002C7B02" w:rsidRPr="00FD3F91">
              <w:rPr>
                <w:rFonts w:ascii="Arial" w:hAnsi="Arial" w:cs="Arial"/>
                <w:color w:val="000000"/>
                <w:sz w:val="24"/>
                <w:szCs w:val="24"/>
                <w:lang w:eastAsia="en-GB"/>
              </w:rPr>
              <w:t xml:space="preserve"> of the </w:t>
            </w:r>
            <w:r w:rsidR="00C030F7" w:rsidRPr="00FD3F91">
              <w:rPr>
                <w:rFonts w:ascii="Arial" w:hAnsi="Arial" w:cs="Arial"/>
                <w:color w:val="000000"/>
                <w:sz w:val="24"/>
                <w:szCs w:val="24"/>
                <w:lang w:eastAsia="en-GB"/>
              </w:rPr>
              <w:t>processing</w:t>
            </w:r>
          </w:p>
        </w:tc>
        <w:tc>
          <w:tcPr>
            <w:tcW w:w="8272" w:type="dxa"/>
            <w:noWrap/>
          </w:tcPr>
          <w:p w14:paraId="4A30E24D" w14:textId="77777777" w:rsidR="002C7B02" w:rsidRPr="00FD3F91" w:rsidRDefault="00640978" w:rsidP="006D7116">
            <w:pPr>
              <w:rPr>
                <w:rFonts w:ascii="Arial" w:hAnsi="Arial" w:cs="Arial"/>
                <w:color w:val="000000"/>
                <w:sz w:val="24"/>
                <w:szCs w:val="24"/>
                <w:lang w:eastAsia="en-GB"/>
              </w:rPr>
            </w:pPr>
            <w:r w:rsidRPr="00FD3F91">
              <w:rPr>
                <w:rFonts w:ascii="Arial" w:hAnsi="Arial" w:cs="Arial"/>
                <w:color w:val="000000"/>
                <w:sz w:val="24"/>
                <w:szCs w:val="24"/>
                <w:lang w:eastAsia="en-GB"/>
              </w:rPr>
              <w:t xml:space="preserve">The purpose of the processing is to protect the child or vulnerable adult. </w:t>
            </w:r>
          </w:p>
        </w:tc>
      </w:tr>
      <w:tr w:rsidR="00EA15D4" w:rsidRPr="00FD3F91" w14:paraId="5C40AA87" w14:textId="77777777" w:rsidTr="008D772B">
        <w:trPr>
          <w:trHeight w:val="1833"/>
        </w:trPr>
        <w:tc>
          <w:tcPr>
            <w:tcW w:w="2575" w:type="dxa"/>
            <w:noWrap/>
          </w:tcPr>
          <w:p w14:paraId="08BB91CE"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4) </w:t>
            </w:r>
            <w:r w:rsidRPr="00FD3F91">
              <w:rPr>
                <w:rFonts w:ascii="Arial" w:hAnsi="Arial" w:cs="Arial"/>
                <w:b/>
                <w:color w:val="000000"/>
                <w:sz w:val="24"/>
                <w:szCs w:val="24"/>
                <w:lang w:eastAsia="en-GB"/>
              </w:rPr>
              <w:t>Lawful basis</w:t>
            </w:r>
            <w:r w:rsidRPr="00FD3F91">
              <w:rPr>
                <w:rFonts w:ascii="Arial" w:hAnsi="Arial" w:cs="Arial"/>
                <w:color w:val="000000"/>
                <w:sz w:val="24"/>
                <w:szCs w:val="24"/>
                <w:lang w:eastAsia="en-GB"/>
              </w:rPr>
              <w:t xml:space="preserve"> for processing</w:t>
            </w:r>
          </w:p>
        </w:tc>
        <w:tc>
          <w:tcPr>
            <w:tcW w:w="8272" w:type="dxa"/>
            <w:noWrap/>
          </w:tcPr>
          <w:p w14:paraId="1ED53FEA" w14:textId="77777777" w:rsidR="00EA15D4" w:rsidRDefault="00EA15D4" w:rsidP="00EA15D4">
            <w:pPr>
              <w:spacing w:after="0" w:line="240" w:lineRule="auto"/>
              <w:rPr>
                <w:rFonts w:ascii="Arial" w:hAnsi="Arial" w:cs="Arial"/>
                <w:sz w:val="24"/>
                <w:szCs w:val="24"/>
                <w:lang w:eastAsia="en-GB"/>
              </w:rPr>
            </w:pPr>
            <w:r w:rsidRPr="00F93565">
              <w:rPr>
                <w:rFonts w:ascii="Arial" w:hAnsi="Arial" w:cs="Arial"/>
                <w:sz w:val="24"/>
                <w:szCs w:val="24"/>
                <w:lang w:eastAsia="en-GB"/>
              </w:rPr>
              <w:t xml:space="preserve">The sharing is a legal requirement to protect vulnerable children or adults, therefore for the purposes of safeguarding children and vulnerable adults, the following GDPR Article 6 conditions apply: </w:t>
            </w:r>
          </w:p>
          <w:p w14:paraId="7601B0B2" w14:textId="77777777" w:rsidR="00EA15D4" w:rsidRPr="00F93565" w:rsidRDefault="00EA15D4" w:rsidP="00EA15D4">
            <w:pPr>
              <w:spacing w:after="0" w:line="240" w:lineRule="auto"/>
              <w:rPr>
                <w:rFonts w:ascii="Arial" w:hAnsi="Arial" w:cs="Arial"/>
                <w:sz w:val="24"/>
                <w:szCs w:val="24"/>
                <w:lang w:eastAsia="en-GB"/>
              </w:rPr>
            </w:pPr>
          </w:p>
          <w:p w14:paraId="39E4A1D0" w14:textId="77777777" w:rsidR="00EA15D4" w:rsidRDefault="00EA15D4" w:rsidP="00EA15D4">
            <w:pPr>
              <w:spacing w:after="0" w:line="240" w:lineRule="auto"/>
              <w:rPr>
                <w:rFonts w:ascii="Arial" w:hAnsi="Arial" w:cs="Arial"/>
                <w:i/>
                <w:sz w:val="24"/>
                <w:szCs w:val="24"/>
                <w:lang w:eastAsia="en-GB"/>
              </w:rPr>
            </w:pPr>
            <w:r w:rsidRPr="00E104AC">
              <w:rPr>
                <w:rFonts w:ascii="Arial" w:hAnsi="Arial" w:cs="Arial"/>
                <w:i/>
                <w:sz w:val="24"/>
                <w:szCs w:val="24"/>
                <w:lang w:eastAsia="en-GB"/>
              </w:rPr>
              <w:t xml:space="preserve">Article 6(1)(e) </w:t>
            </w:r>
            <w:r>
              <w:rPr>
                <w:rFonts w:ascii="Arial" w:hAnsi="Arial" w:cs="Arial"/>
                <w:i/>
                <w:sz w:val="24"/>
                <w:szCs w:val="24"/>
                <w:lang w:eastAsia="en-GB"/>
              </w:rPr>
              <w:t>“</w:t>
            </w:r>
            <w:r w:rsidRPr="00E104AC">
              <w:rPr>
                <w:rFonts w:ascii="Arial" w:hAnsi="Arial" w:cs="Arial"/>
                <w:i/>
                <w:sz w:val="24"/>
                <w:szCs w:val="24"/>
                <w:lang w:eastAsia="en-GB"/>
              </w:rPr>
              <w:t>for the performance of a task carried out in the public interest or in the exercise of official authority vested in the controller</w:t>
            </w:r>
            <w:r>
              <w:rPr>
                <w:rFonts w:ascii="Arial" w:hAnsi="Arial" w:cs="Arial"/>
                <w:i/>
                <w:sz w:val="24"/>
                <w:szCs w:val="24"/>
                <w:lang w:eastAsia="en-GB"/>
              </w:rPr>
              <w:t>”</w:t>
            </w:r>
            <w:r w:rsidRPr="00E104AC">
              <w:rPr>
                <w:rFonts w:ascii="Arial" w:hAnsi="Arial" w:cs="Arial"/>
                <w:i/>
                <w:sz w:val="24"/>
                <w:szCs w:val="24"/>
                <w:lang w:eastAsia="en-GB"/>
              </w:rPr>
              <w:t xml:space="preserve">; </w:t>
            </w:r>
          </w:p>
          <w:p w14:paraId="132079DD" w14:textId="77777777" w:rsidR="00EA15D4" w:rsidRDefault="00EA15D4" w:rsidP="00EA15D4">
            <w:pPr>
              <w:spacing w:after="0" w:line="240" w:lineRule="auto"/>
              <w:rPr>
                <w:rFonts w:ascii="Arial" w:hAnsi="Arial" w:cs="Arial"/>
                <w:i/>
                <w:sz w:val="24"/>
                <w:szCs w:val="24"/>
                <w:lang w:eastAsia="en-GB"/>
              </w:rPr>
            </w:pPr>
          </w:p>
          <w:p w14:paraId="5FEFC9D5" w14:textId="77777777" w:rsidR="00EA15D4" w:rsidRDefault="00EA15D4" w:rsidP="00EA15D4">
            <w:pPr>
              <w:spacing w:after="0" w:line="240" w:lineRule="auto"/>
              <w:rPr>
                <w:rFonts w:ascii="Arial" w:hAnsi="Arial" w:cs="Arial"/>
                <w:i/>
                <w:sz w:val="24"/>
                <w:szCs w:val="24"/>
                <w:lang w:eastAsia="en-GB"/>
              </w:rPr>
            </w:pPr>
            <w:r>
              <w:rPr>
                <w:rFonts w:ascii="Arial" w:hAnsi="Arial" w:cs="Arial"/>
                <w:i/>
                <w:sz w:val="24"/>
                <w:szCs w:val="24"/>
                <w:lang w:eastAsia="en-GB"/>
              </w:rPr>
              <w:t>Article 6(1)(c) “processing is necessary for compliance with a legal obligation to which the controller is subject”.</w:t>
            </w:r>
          </w:p>
          <w:p w14:paraId="0D1ED336" w14:textId="77777777" w:rsidR="00EA15D4" w:rsidRPr="00E104AC" w:rsidRDefault="00EA15D4" w:rsidP="00EA15D4">
            <w:pPr>
              <w:spacing w:after="0" w:line="240" w:lineRule="auto"/>
              <w:rPr>
                <w:rFonts w:ascii="Arial" w:hAnsi="Arial" w:cs="Arial"/>
                <w:i/>
                <w:sz w:val="24"/>
                <w:szCs w:val="24"/>
                <w:lang w:eastAsia="en-GB"/>
              </w:rPr>
            </w:pPr>
          </w:p>
          <w:p w14:paraId="7299887E" w14:textId="77777777" w:rsidR="00EA15D4" w:rsidRDefault="00EA15D4" w:rsidP="00EA15D4">
            <w:pPr>
              <w:spacing w:after="0" w:line="240" w:lineRule="auto"/>
              <w:rPr>
                <w:rFonts w:ascii="Arial" w:eastAsia="Calibri" w:hAnsi="Arial" w:cs="Arial"/>
                <w:color w:val="000000"/>
                <w:sz w:val="24"/>
                <w:szCs w:val="24"/>
                <w:lang w:eastAsia="en-GB"/>
              </w:rPr>
            </w:pPr>
            <w:r w:rsidRPr="00F93565">
              <w:rPr>
                <w:rFonts w:ascii="Arial" w:hAnsi="Arial" w:cs="Arial"/>
                <w:sz w:val="24"/>
                <w:szCs w:val="24"/>
                <w:lang w:eastAsia="en-GB"/>
              </w:rPr>
              <w:t>And the following Article 9 condition for processing special category</w:t>
            </w:r>
            <w:r w:rsidRPr="00F93565">
              <w:rPr>
                <w:rFonts w:ascii="Arial" w:eastAsia="Calibri" w:hAnsi="Arial" w:cs="Arial"/>
                <w:color w:val="000000"/>
                <w:sz w:val="24"/>
                <w:szCs w:val="24"/>
                <w:lang w:eastAsia="en-GB"/>
              </w:rPr>
              <w:t xml:space="preserve"> personal data: </w:t>
            </w:r>
          </w:p>
          <w:p w14:paraId="07164DBA" w14:textId="77777777" w:rsidR="00EA15D4" w:rsidRPr="00F93565" w:rsidRDefault="00EA15D4" w:rsidP="00EA15D4">
            <w:pPr>
              <w:spacing w:after="0" w:line="240" w:lineRule="auto"/>
              <w:rPr>
                <w:rFonts w:ascii="Arial" w:eastAsia="Calibri" w:hAnsi="Arial" w:cs="Arial"/>
                <w:color w:val="000000"/>
                <w:sz w:val="24"/>
                <w:szCs w:val="24"/>
                <w:lang w:eastAsia="en-GB"/>
              </w:rPr>
            </w:pPr>
          </w:p>
          <w:p w14:paraId="7DB08719" w14:textId="77777777" w:rsidR="00EA15D4" w:rsidRDefault="00EA15D4" w:rsidP="00EA15D4">
            <w:pPr>
              <w:spacing w:after="0" w:line="240" w:lineRule="auto"/>
              <w:rPr>
                <w:rFonts w:ascii="Arial" w:hAnsi="Arial" w:cs="Arial"/>
                <w:i/>
                <w:sz w:val="24"/>
                <w:szCs w:val="24"/>
                <w:lang w:eastAsia="en-GB"/>
              </w:rPr>
            </w:pPr>
            <w:r w:rsidRPr="00E104AC">
              <w:rPr>
                <w:rFonts w:ascii="Arial" w:eastAsia="Calibri" w:hAnsi="Arial" w:cs="Arial"/>
                <w:bCs/>
                <w:i/>
                <w:color w:val="000000"/>
                <w:sz w:val="24"/>
                <w:szCs w:val="24"/>
                <w:lang w:eastAsia="en-GB"/>
              </w:rPr>
              <w:t>Article 9</w:t>
            </w:r>
            <w:r>
              <w:rPr>
                <w:rFonts w:ascii="Arial" w:eastAsia="Calibri" w:hAnsi="Arial" w:cs="Arial"/>
                <w:bCs/>
                <w:i/>
                <w:color w:val="000000"/>
                <w:sz w:val="24"/>
                <w:szCs w:val="24"/>
                <w:lang w:eastAsia="en-GB"/>
              </w:rPr>
              <w:t>(2)(b) “</w:t>
            </w:r>
            <w:r w:rsidRPr="00E104AC">
              <w:rPr>
                <w:rFonts w:ascii="Arial" w:eastAsia="Calibri" w:hAnsi="Arial" w:cs="Arial"/>
                <w:bCs/>
                <w:i/>
                <w:color w:val="000000"/>
                <w:sz w:val="24"/>
                <w:szCs w:val="24"/>
                <w:lang w:eastAsia="en-GB"/>
              </w:rPr>
              <w:t xml:space="preserve">...is necessary for the purposes of carrying out the obligations and exercising the specific rights of the controller or of the data subject in the field of ...social protection law in so far as it is authorised by Union or </w:t>
            </w:r>
            <w:r>
              <w:rPr>
                <w:rFonts w:ascii="Arial" w:hAnsi="Arial" w:cs="Arial"/>
                <w:i/>
                <w:sz w:val="24"/>
                <w:szCs w:val="24"/>
                <w:lang w:eastAsia="en-GB"/>
              </w:rPr>
              <w:t>Member State law..”</w:t>
            </w:r>
            <w:r w:rsidRPr="00E104AC">
              <w:rPr>
                <w:rFonts w:ascii="Arial" w:hAnsi="Arial" w:cs="Arial"/>
                <w:i/>
                <w:sz w:val="24"/>
                <w:szCs w:val="24"/>
                <w:lang w:eastAsia="en-GB"/>
              </w:rPr>
              <w:t xml:space="preserve"> </w:t>
            </w:r>
          </w:p>
          <w:p w14:paraId="783BC290" w14:textId="77777777" w:rsidR="00EA15D4" w:rsidRPr="00E104AC" w:rsidRDefault="00EA15D4" w:rsidP="00EA15D4">
            <w:pPr>
              <w:spacing w:after="0" w:line="240" w:lineRule="auto"/>
              <w:rPr>
                <w:rFonts w:ascii="Arial" w:hAnsi="Arial" w:cs="Arial"/>
                <w:i/>
                <w:sz w:val="24"/>
                <w:szCs w:val="24"/>
                <w:lang w:eastAsia="en-GB"/>
              </w:rPr>
            </w:pPr>
          </w:p>
          <w:p w14:paraId="27A41184" w14:textId="77777777" w:rsidR="00EA15D4" w:rsidRPr="00EA15D4" w:rsidRDefault="00EA15D4" w:rsidP="00EA15D4">
            <w:pPr>
              <w:rPr>
                <w:rFonts w:ascii="Arial" w:hAnsi="Arial" w:cs="Arial"/>
                <w:sz w:val="24"/>
                <w:szCs w:val="24"/>
                <w:lang w:eastAsia="en-GB"/>
              </w:rPr>
            </w:pPr>
            <w:r w:rsidRPr="00F93565">
              <w:rPr>
                <w:rFonts w:ascii="Arial" w:hAnsi="Arial" w:cs="Arial"/>
                <w:sz w:val="24"/>
                <w:szCs w:val="24"/>
                <w:lang w:eastAsia="en-GB"/>
              </w:rPr>
              <w:lastRenderedPageBreak/>
              <w:t xml:space="preserve">We will consider your rights established under UK case law collectively </w:t>
            </w:r>
            <w:r>
              <w:rPr>
                <w:rFonts w:ascii="Arial" w:hAnsi="Arial" w:cs="Arial"/>
                <w:sz w:val="24"/>
                <w:szCs w:val="24"/>
                <w:lang w:eastAsia="en-GB"/>
              </w:rPr>
              <w:t xml:space="preserve">                            </w:t>
            </w:r>
            <w:r w:rsidRPr="00F93565">
              <w:rPr>
                <w:rFonts w:ascii="Arial" w:hAnsi="Arial" w:cs="Arial"/>
                <w:sz w:val="24"/>
                <w:szCs w:val="24"/>
                <w:lang w:eastAsia="en-GB"/>
              </w:rPr>
              <w:t>known as the “Common Law Duty of Confidentiality” *</w:t>
            </w:r>
            <w:r>
              <w:rPr>
                <w:rFonts w:ascii="Arial" w:hAnsi="Arial" w:cs="Arial"/>
                <w:sz w:val="24"/>
                <w:szCs w:val="24"/>
                <w:lang w:eastAsia="en-GB"/>
              </w:rPr>
              <w:t>.</w:t>
            </w:r>
          </w:p>
        </w:tc>
      </w:tr>
      <w:tr w:rsidR="00EA15D4" w:rsidRPr="00FD3F91" w14:paraId="7E093B6C" w14:textId="77777777" w:rsidTr="008D772B">
        <w:trPr>
          <w:trHeight w:val="300"/>
        </w:trPr>
        <w:tc>
          <w:tcPr>
            <w:tcW w:w="2575" w:type="dxa"/>
            <w:noWrap/>
          </w:tcPr>
          <w:p w14:paraId="37DAD203"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 xml:space="preserve">5) </w:t>
            </w:r>
            <w:r w:rsidRPr="00FD3F91">
              <w:rPr>
                <w:rFonts w:ascii="Arial" w:hAnsi="Arial" w:cs="Arial"/>
                <w:b/>
                <w:color w:val="000000"/>
                <w:sz w:val="24"/>
                <w:szCs w:val="24"/>
                <w:lang w:eastAsia="en-GB"/>
              </w:rPr>
              <w:t xml:space="preserve">Recipient or categories of recipients </w:t>
            </w:r>
            <w:r w:rsidRPr="00FD3F91">
              <w:rPr>
                <w:rFonts w:ascii="Arial" w:hAnsi="Arial" w:cs="Arial"/>
                <w:color w:val="000000"/>
                <w:sz w:val="24"/>
                <w:szCs w:val="24"/>
                <w:lang w:eastAsia="en-GB"/>
              </w:rPr>
              <w:t>of the shared data</w:t>
            </w:r>
          </w:p>
        </w:tc>
        <w:tc>
          <w:tcPr>
            <w:tcW w:w="8272" w:type="dxa"/>
            <w:noWrap/>
          </w:tcPr>
          <w:p w14:paraId="60B7962E" w14:textId="77777777" w:rsidR="00EA15D4" w:rsidRPr="00FD3F91" w:rsidRDefault="00EA15D4" w:rsidP="00EA15D4">
            <w:pPr>
              <w:spacing w:after="0" w:line="240" w:lineRule="auto"/>
              <w:rPr>
                <w:rFonts w:ascii="Arial" w:hAnsi="Arial" w:cs="Arial"/>
                <w:color w:val="000000"/>
                <w:sz w:val="24"/>
                <w:szCs w:val="24"/>
                <w:lang w:eastAsia="en-GB"/>
              </w:rPr>
            </w:pPr>
            <w:r w:rsidRPr="00F93565">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 xml:space="preserve">the </w:t>
            </w:r>
            <w:r w:rsidRPr="0043536E">
              <w:rPr>
                <w:rFonts w:ascii="Arial" w:hAnsi="Arial" w:cs="Arial"/>
                <w:color w:val="000000"/>
                <w:sz w:val="24"/>
                <w:szCs w:val="24"/>
                <w:lang w:eastAsia="en-GB"/>
              </w:rPr>
              <w:t>Nursing Directorate</w:t>
            </w:r>
            <w:r>
              <w:rPr>
                <w:rFonts w:ascii="Arial" w:hAnsi="Arial" w:cs="Arial"/>
                <w:color w:val="000000"/>
                <w:sz w:val="24"/>
                <w:szCs w:val="24"/>
                <w:lang w:eastAsia="en-GB"/>
              </w:rPr>
              <w:t xml:space="preserve"> Safeguarding teams.</w:t>
            </w:r>
          </w:p>
        </w:tc>
      </w:tr>
      <w:tr w:rsidR="00EA15D4" w:rsidRPr="00FD3F91" w14:paraId="1D971712" w14:textId="77777777" w:rsidTr="008D772B">
        <w:trPr>
          <w:trHeight w:val="300"/>
        </w:trPr>
        <w:tc>
          <w:tcPr>
            <w:tcW w:w="2575" w:type="dxa"/>
            <w:noWrap/>
          </w:tcPr>
          <w:p w14:paraId="4339A0D6"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6) </w:t>
            </w:r>
            <w:r w:rsidRPr="00FD3F91">
              <w:rPr>
                <w:rFonts w:ascii="Arial" w:hAnsi="Arial" w:cs="Arial"/>
                <w:b/>
                <w:color w:val="000000"/>
                <w:sz w:val="24"/>
                <w:szCs w:val="24"/>
                <w:lang w:eastAsia="en-GB"/>
              </w:rPr>
              <w:t>Rights to object</w:t>
            </w:r>
            <w:r w:rsidRPr="00FD3F91">
              <w:rPr>
                <w:rFonts w:ascii="Arial" w:hAnsi="Arial" w:cs="Arial"/>
                <w:color w:val="000000"/>
                <w:sz w:val="24"/>
                <w:szCs w:val="24"/>
                <w:lang w:eastAsia="en-GB"/>
              </w:rPr>
              <w:t xml:space="preserve"> </w:t>
            </w:r>
          </w:p>
        </w:tc>
        <w:tc>
          <w:tcPr>
            <w:tcW w:w="8272" w:type="dxa"/>
            <w:noWrap/>
          </w:tcPr>
          <w:p w14:paraId="14DBFC4C" w14:textId="77777777" w:rsidR="00EA15D4" w:rsidRPr="00F93565" w:rsidRDefault="00EA15D4" w:rsidP="00EA15D4">
            <w:pPr>
              <w:spacing w:after="0" w:line="240" w:lineRule="auto"/>
              <w:rPr>
                <w:rFonts w:ascii="Arial" w:hAnsi="Arial" w:cs="Arial"/>
                <w:color w:val="000000"/>
                <w:sz w:val="24"/>
                <w:szCs w:val="24"/>
                <w:lang w:eastAsia="en-GB"/>
              </w:rPr>
            </w:pPr>
            <w:r w:rsidRPr="00F93565">
              <w:rPr>
                <w:rFonts w:ascii="Arial" w:hAnsi="Arial" w:cs="Arial"/>
                <w:color w:val="000000"/>
                <w:sz w:val="24"/>
                <w:szCs w:val="24"/>
                <w:lang w:eastAsia="en-GB"/>
              </w:rPr>
              <w:t>This sharing is a legal and professional requirement and therefore there is no right to object.</w:t>
            </w:r>
          </w:p>
          <w:p w14:paraId="566ABF2F" w14:textId="77777777" w:rsidR="00EA15D4" w:rsidRPr="00F93565" w:rsidRDefault="00EA15D4" w:rsidP="00EA15D4">
            <w:pPr>
              <w:spacing w:after="0" w:line="240" w:lineRule="auto"/>
              <w:rPr>
                <w:rFonts w:ascii="Arial" w:hAnsi="Arial" w:cs="Arial"/>
                <w:color w:val="000000"/>
                <w:sz w:val="24"/>
                <w:szCs w:val="24"/>
                <w:lang w:eastAsia="en-GB"/>
              </w:rPr>
            </w:pPr>
            <w:r w:rsidRPr="00F93565">
              <w:rPr>
                <w:rFonts w:ascii="Arial" w:hAnsi="Arial" w:cs="Arial"/>
                <w:color w:val="000000"/>
                <w:sz w:val="24"/>
                <w:szCs w:val="24"/>
                <w:lang w:eastAsia="en-GB"/>
              </w:rPr>
              <w:t>There is also GMC guidance</w:t>
            </w:r>
            <w:r>
              <w:rPr>
                <w:rFonts w:ascii="Arial" w:hAnsi="Arial" w:cs="Arial"/>
                <w:color w:val="000000"/>
                <w:sz w:val="24"/>
                <w:szCs w:val="24"/>
                <w:lang w:eastAsia="en-GB"/>
              </w:rPr>
              <w:t xml:space="preserve"> for adult and child safeguarding</w:t>
            </w:r>
            <w:r w:rsidRPr="00F93565">
              <w:rPr>
                <w:rFonts w:ascii="Arial" w:hAnsi="Arial" w:cs="Arial"/>
                <w:color w:val="000000"/>
                <w:sz w:val="24"/>
                <w:szCs w:val="24"/>
                <w:lang w:eastAsia="en-GB"/>
              </w:rPr>
              <w:t>:</w:t>
            </w:r>
          </w:p>
          <w:p w14:paraId="5835442A" w14:textId="77777777" w:rsidR="00EA15D4" w:rsidRDefault="00793063" w:rsidP="00EA15D4">
            <w:pPr>
              <w:spacing w:after="0" w:line="240" w:lineRule="auto"/>
              <w:rPr>
                <w:rFonts w:ascii="Arial" w:hAnsi="Arial" w:cs="Arial"/>
                <w:sz w:val="24"/>
                <w:szCs w:val="24"/>
                <w:lang w:eastAsia="en-GB"/>
              </w:rPr>
            </w:pPr>
            <w:hyperlink r:id="rId17" w:history="1">
              <w:r w:rsidR="00EA15D4" w:rsidRPr="001D422E">
                <w:rPr>
                  <w:rStyle w:val="Hyperlink"/>
                  <w:rFonts w:ascii="Arial" w:hAnsi="Arial" w:cs="Arial"/>
                  <w:sz w:val="24"/>
                  <w:szCs w:val="24"/>
                  <w:lang w:eastAsia="en-GB"/>
                </w:rPr>
                <w:t>https://www.gmc-uk.org/guidance/ethical_guidance/children_guidance_56_63_child_protection.asp</w:t>
              </w:r>
            </w:hyperlink>
          </w:p>
          <w:p w14:paraId="0E84F426" w14:textId="77777777" w:rsidR="00EA15D4" w:rsidRPr="00FD3F91" w:rsidRDefault="00EA15D4" w:rsidP="00EA15D4">
            <w:pPr>
              <w:spacing w:after="0" w:line="240" w:lineRule="auto"/>
              <w:rPr>
                <w:rFonts w:ascii="Arial" w:hAnsi="Arial" w:cs="Arial"/>
                <w:color w:val="000000"/>
                <w:sz w:val="24"/>
                <w:szCs w:val="24"/>
                <w:lang w:eastAsia="en-GB"/>
              </w:rPr>
            </w:pPr>
            <w:r w:rsidRPr="00344E7B">
              <w:rPr>
                <w:rFonts w:ascii="Arial" w:hAnsi="Arial" w:cs="Arial"/>
                <w:color w:val="000000"/>
                <w:sz w:val="24"/>
                <w:szCs w:val="24"/>
                <w:lang w:eastAsia="en-GB"/>
              </w:rPr>
              <w:t>https://www.gmc-uk.org/ethical-guidance/ethical-hub/adult-safeguarding</w:t>
            </w:r>
          </w:p>
        </w:tc>
      </w:tr>
      <w:tr w:rsidR="00EA15D4" w:rsidRPr="00FD3F91" w14:paraId="4E924F51" w14:textId="77777777" w:rsidTr="008D772B">
        <w:trPr>
          <w:trHeight w:val="300"/>
        </w:trPr>
        <w:tc>
          <w:tcPr>
            <w:tcW w:w="2575" w:type="dxa"/>
            <w:noWrap/>
          </w:tcPr>
          <w:p w14:paraId="485CC908"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7) </w:t>
            </w:r>
            <w:r w:rsidRPr="00FD3F91">
              <w:rPr>
                <w:rFonts w:ascii="Arial" w:hAnsi="Arial" w:cs="Arial"/>
                <w:b/>
                <w:color w:val="000000"/>
                <w:sz w:val="24"/>
                <w:szCs w:val="24"/>
                <w:lang w:eastAsia="en-GB"/>
              </w:rPr>
              <w:t>Right to access and correct</w:t>
            </w:r>
          </w:p>
        </w:tc>
        <w:tc>
          <w:tcPr>
            <w:tcW w:w="8272" w:type="dxa"/>
            <w:noWrap/>
          </w:tcPr>
          <w:p w14:paraId="2A991A4A"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sz w:val="24"/>
                <w:szCs w:val="24"/>
                <w:lang w:eastAsia="en-GB"/>
              </w:rPr>
              <w:t>The D</w:t>
            </w:r>
            <w:r>
              <w:rPr>
                <w:rFonts w:ascii="Arial" w:hAnsi="Arial" w:cs="Arial"/>
                <w:sz w:val="24"/>
                <w:szCs w:val="24"/>
                <w:lang w:eastAsia="en-GB"/>
              </w:rPr>
              <w:t xml:space="preserve">ata </w:t>
            </w:r>
            <w:r w:rsidRPr="00FD3F91">
              <w:rPr>
                <w:rFonts w:ascii="Arial" w:hAnsi="Arial" w:cs="Arial"/>
                <w:sz w:val="24"/>
                <w:szCs w:val="24"/>
                <w:lang w:eastAsia="en-GB"/>
              </w:rPr>
              <w:t>S</w:t>
            </w:r>
            <w:r>
              <w:rPr>
                <w:rFonts w:ascii="Arial" w:hAnsi="Arial" w:cs="Arial"/>
                <w:sz w:val="24"/>
                <w:szCs w:val="24"/>
                <w:lang w:eastAsia="en-GB"/>
              </w:rPr>
              <w:t>ubject</w:t>
            </w:r>
            <w:r w:rsidRPr="00FD3F91">
              <w:rPr>
                <w:rFonts w:ascii="Arial" w:hAnsi="Arial" w:cs="Arial"/>
                <w:sz w:val="24"/>
                <w:szCs w:val="24"/>
                <w:lang w:eastAsia="en-GB"/>
              </w:rPr>
              <w:t xml:space="preserve">s or </w:t>
            </w:r>
            <w:r>
              <w:rPr>
                <w:rFonts w:ascii="Arial" w:hAnsi="Arial" w:cs="Arial"/>
                <w:sz w:val="24"/>
                <w:szCs w:val="24"/>
                <w:lang w:eastAsia="en-GB"/>
              </w:rPr>
              <w:t xml:space="preserve">their </w:t>
            </w:r>
            <w:r w:rsidRPr="00FD3F91">
              <w:rPr>
                <w:rFonts w:ascii="Arial" w:hAnsi="Arial" w:cs="Arial"/>
                <w:sz w:val="24"/>
                <w:szCs w:val="24"/>
                <w:lang w:eastAsia="en-GB"/>
              </w:rPr>
              <w:t>legal representatives ha</w:t>
            </w:r>
            <w:r>
              <w:rPr>
                <w:rFonts w:ascii="Arial" w:hAnsi="Arial" w:cs="Arial"/>
                <w:sz w:val="24"/>
                <w:szCs w:val="24"/>
                <w:lang w:eastAsia="en-GB"/>
              </w:rPr>
              <w:t>ve</w:t>
            </w:r>
            <w:r w:rsidRPr="00FD3F91">
              <w:rPr>
                <w:rFonts w:ascii="Arial" w:hAnsi="Arial" w:cs="Arial"/>
                <w:sz w:val="24"/>
                <w:szCs w:val="24"/>
                <w:lang w:eastAsia="en-GB"/>
              </w:rPr>
              <w:t xml:space="preserve"> the right to access the data that is being </w:t>
            </w:r>
            <w:r>
              <w:rPr>
                <w:rFonts w:ascii="Arial" w:hAnsi="Arial" w:cs="Arial"/>
                <w:sz w:val="24"/>
                <w:szCs w:val="24"/>
                <w:lang w:eastAsia="en-GB"/>
              </w:rPr>
              <w:t xml:space="preserve">processed or </w:t>
            </w:r>
            <w:r w:rsidRPr="00FD3F91">
              <w:rPr>
                <w:rFonts w:ascii="Arial" w:hAnsi="Arial" w:cs="Arial"/>
                <w:sz w:val="24"/>
                <w:szCs w:val="24"/>
                <w:lang w:eastAsia="en-GB"/>
              </w:rPr>
              <w:t>shared and have any inaccuracies corrected</w:t>
            </w:r>
            <w:r w:rsidRPr="00FD3F91">
              <w:rPr>
                <w:rFonts w:ascii="Arial" w:hAnsi="Arial" w:cs="Arial"/>
                <w:color w:val="000000"/>
                <w:sz w:val="24"/>
                <w:szCs w:val="24"/>
                <w:lang w:eastAsia="en-GB"/>
              </w:rPr>
              <w:t>. There is no right to have accurate medical records deleted except when ordered by a court of Law.</w:t>
            </w:r>
          </w:p>
        </w:tc>
      </w:tr>
      <w:tr w:rsidR="00EA15D4" w:rsidRPr="00FD3F91" w14:paraId="706F8CB2" w14:textId="77777777" w:rsidTr="008D772B">
        <w:trPr>
          <w:trHeight w:val="300"/>
        </w:trPr>
        <w:tc>
          <w:tcPr>
            <w:tcW w:w="2575" w:type="dxa"/>
            <w:noWrap/>
          </w:tcPr>
          <w:p w14:paraId="5DF9A65F"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8</w:t>
            </w:r>
            <w:r w:rsidRPr="00FD3F91">
              <w:rPr>
                <w:rFonts w:ascii="Arial" w:hAnsi="Arial" w:cs="Arial"/>
                <w:b/>
                <w:color w:val="000000"/>
                <w:sz w:val="24"/>
                <w:szCs w:val="24"/>
                <w:lang w:eastAsia="en-GB"/>
              </w:rPr>
              <w:t>) Retention period</w:t>
            </w:r>
            <w:r w:rsidRPr="00FD3F91">
              <w:rPr>
                <w:rFonts w:ascii="Arial" w:hAnsi="Arial" w:cs="Arial"/>
                <w:color w:val="000000"/>
                <w:sz w:val="24"/>
                <w:szCs w:val="24"/>
                <w:lang w:eastAsia="en-GB"/>
              </w:rPr>
              <w:t xml:space="preserve"> </w:t>
            </w:r>
          </w:p>
        </w:tc>
        <w:tc>
          <w:tcPr>
            <w:tcW w:w="8272" w:type="dxa"/>
            <w:noWrap/>
          </w:tcPr>
          <w:p w14:paraId="4D708372"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p>
        </w:tc>
      </w:tr>
      <w:tr w:rsidR="00EA15D4" w:rsidRPr="00FD3F91" w14:paraId="5543C812" w14:textId="77777777" w:rsidTr="008D772B">
        <w:trPr>
          <w:trHeight w:val="300"/>
        </w:trPr>
        <w:tc>
          <w:tcPr>
            <w:tcW w:w="2575" w:type="dxa"/>
            <w:noWrap/>
          </w:tcPr>
          <w:p w14:paraId="0275722B"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9)  </w:t>
            </w:r>
            <w:r w:rsidRPr="00FD3F91">
              <w:rPr>
                <w:rFonts w:ascii="Arial" w:hAnsi="Arial" w:cs="Arial"/>
                <w:b/>
                <w:color w:val="000000"/>
                <w:sz w:val="24"/>
                <w:szCs w:val="24"/>
                <w:lang w:eastAsia="en-GB"/>
              </w:rPr>
              <w:t>Right to Complain</w:t>
            </w:r>
            <w:r w:rsidRPr="00FD3F91">
              <w:rPr>
                <w:rFonts w:ascii="Arial" w:hAnsi="Arial" w:cs="Arial"/>
                <w:color w:val="000000"/>
                <w:sz w:val="24"/>
                <w:szCs w:val="24"/>
                <w:lang w:eastAsia="en-GB"/>
              </w:rPr>
              <w:t xml:space="preserve">. </w:t>
            </w:r>
          </w:p>
        </w:tc>
        <w:tc>
          <w:tcPr>
            <w:tcW w:w="8272" w:type="dxa"/>
            <w:noWrap/>
          </w:tcPr>
          <w:p w14:paraId="6EA98581"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You have the right to complain to the Information Commissioner’s Office, you can use this link</w:t>
            </w:r>
            <w:r w:rsidRPr="00FD3F91">
              <w:rPr>
                <w:rFonts w:ascii="Arial" w:hAnsi="Arial" w:cs="Arial"/>
                <w:sz w:val="24"/>
                <w:szCs w:val="24"/>
              </w:rPr>
              <w:t xml:space="preserve"> </w:t>
            </w:r>
            <w:hyperlink r:id="rId18" w:history="1">
              <w:r w:rsidRPr="00FD3F91">
                <w:rPr>
                  <w:rStyle w:val="Hyperlink"/>
                  <w:rFonts w:ascii="Arial" w:hAnsi="Arial" w:cs="Arial"/>
                  <w:sz w:val="24"/>
                  <w:szCs w:val="24"/>
                  <w:lang w:eastAsia="en-GB"/>
                </w:rPr>
                <w:t>https://ico.org.uk/global/contact-us/</w:t>
              </w:r>
            </w:hyperlink>
            <w:r w:rsidRPr="00FD3F91">
              <w:rPr>
                <w:rFonts w:ascii="Arial" w:hAnsi="Arial" w:cs="Arial"/>
                <w:color w:val="000000"/>
                <w:sz w:val="24"/>
                <w:szCs w:val="24"/>
                <w:lang w:eastAsia="en-GB"/>
              </w:rPr>
              <w:t xml:space="preserve">  </w:t>
            </w:r>
          </w:p>
          <w:p w14:paraId="7873944F" w14:textId="77777777" w:rsidR="00EA15D4" w:rsidRPr="00FD3F91" w:rsidRDefault="00EA15D4" w:rsidP="00EA15D4">
            <w:pPr>
              <w:spacing w:after="0" w:line="240" w:lineRule="auto"/>
              <w:rPr>
                <w:rFonts w:ascii="Arial" w:hAnsi="Arial" w:cs="Arial"/>
                <w:color w:val="000000"/>
                <w:sz w:val="24"/>
                <w:szCs w:val="24"/>
                <w:lang w:eastAsia="en-GB"/>
              </w:rPr>
            </w:pPr>
          </w:p>
          <w:p w14:paraId="050D8194" w14:textId="77777777" w:rsidR="00EA15D4" w:rsidRPr="00FD3F91" w:rsidRDefault="00EA15D4" w:rsidP="00EA15D4">
            <w:pPr>
              <w:shd w:val="clear" w:color="auto" w:fill="FFFFFF"/>
              <w:spacing w:after="240" w:line="24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or calling their helpline Tel: 0303 123 1113 (local rate) or 01625 545 745 (national rate) </w:t>
            </w:r>
          </w:p>
          <w:p w14:paraId="7230CD60" w14:textId="77777777" w:rsidR="00EA15D4" w:rsidRPr="00FD3F91" w:rsidRDefault="00EA15D4" w:rsidP="00EA15D4">
            <w:pPr>
              <w:spacing w:after="0" w:line="240" w:lineRule="auto"/>
              <w:rPr>
                <w:rFonts w:ascii="Arial" w:hAnsi="Arial" w:cs="Arial"/>
                <w:color w:val="000000"/>
                <w:sz w:val="24"/>
                <w:szCs w:val="24"/>
                <w:lang w:eastAsia="en-GB"/>
              </w:rPr>
            </w:pPr>
            <w:r w:rsidRPr="00FD3F91">
              <w:rPr>
                <w:rFonts w:ascii="Arial" w:hAnsi="Arial" w:cs="Arial"/>
                <w:color w:val="000000"/>
                <w:sz w:val="24"/>
                <w:szCs w:val="24"/>
                <w:lang w:eastAsia="en-GB"/>
              </w:rPr>
              <w:t>There are National Offices for Scotland, Northern Ireland and Wales, (see ICO website)</w:t>
            </w:r>
          </w:p>
        </w:tc>
      </w:tr>
    </w:tbl>
    <w:p w14:paraId="245F3F78" w14:textId="77777777" w:rsidR="002C7B02" w:rsidRPr="00FD3F91" w:rsidRDefault="002C7B02" w:rsidP="001E4268">
      <w:pPr>
        <w:rPr>
          <w:rFonts w:ascii="Arial" w:hAnsi="Arial" w:cs="Arial"/>
        </w:rPr>
      </w:pPr>
    </w:p>
    <w:p w14:paraId="7512ABC4" w14:textId="77777777" w:rsidR="00833A28" w:rsidRPr="00FD3F91" w:rsidRDefault="00833A28" w:rsidP="00833A28">
      <w:pPr>
        <w:rPr>
          <w:rFonts w:ascii="Arial" w:hAnsi="Arial" w:cs="Arial"/>
          <w:sz w:val="24"/>
          <w:szCs w:val="24"/>
        </w:rPr>
      </w:pPr>
      <w:r w:rsidRPr="00FD3F91">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85481DA" w14:textId="77777777" w:rsidR="00833A28" w:rsidRPr="00FD3F91" w:rsidRDefault="00833A28" w:rsidP="00833A28">
      <w:pPr>
        <w:rPr>
          <w:rFonts w:ascii="Arial" w:hAnsi="Arial" w:cs="Arial"/>
          <w:sz w:val="24"/>
          <w:szCs w:val="24"/>
        </w:rPr>
      </w:pPr>
      <w:r w:rsidRPr="00FD3F91">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0D066795" w14:textId="77777777" w:rsidR="00833A28" w:rsidRPr="00FD3F91" w:rsidRDefault="00833A28" w:rsidP="00833A28">
      <w:pPr>
        <w:rPr>
          <w:rFonts w:ascii="Arial" w:hAnsi="Arial" w:cs="Arial"/>
          <w:sz w:val="24"/>
          <w:szCs w:val="24"/>
        </w:rPr>
      </w:pPr>
      <w:r w:rsidRPr="00FD3F91">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9C07B5F" w14:textId="77777777" w:rsidR="00833A28" w:rsidRPr="00FD3F91" w:rsidRDefault="00833A28" w:rsidP="00833A28">
      <w:pPr>
        <w:rPr>
          <w:rFonts w:ascii="Arial" w:hAnsi="Arial" w:cs="Arial"/>
          <w:sz w:val="24"/>
          <w:szCs w:val="24"/>
        </w:rPr>
      </w:pPr>
      <w:r w:rsidRPr="00FD3F91">
        <w:rPr>
          <w:rFonts w:ascii="Arial" w:hAnsi="Arial" w:cs="Arial"/>
          <w:sz w:val="24"/>
          <w:szCs w:val="24"/>
        </w:rPr>
        <w:t>Three circumstances making disclosure of confidential information lawful are:</w:t>
      </w:r>
    </w:p>
    <w:p w14:paraId="7849C6D9" w14:textId="77777777" w:rsidR="00833A28" w:rsidRPr="00FD3F91" w:rsidRDefault="00833A28" w:rsidP="00833A28">
      <w:pPr>
        <w:numPr>
          <w:ilvl w:val="0"/>
          <w:numId w:val="2"/>
        </w:numPr>
        <w:rPr>
          <w:rFonts w:ascii="Arial" w:hAnsi="Arial" w:cs="Arial"/>
          <w:sz w:val="24"/>
          <w:szCs w:val="24"/>
        </w:rPr>
      </w:pPr>
      <w:r w:rsidRPr="00FD3F91">
        <w:rPr>
          <w:rFonts w:ascii="Arial" w:hAnsi="Arial" w:cs="Arial"/>
          <w:sz w:val="24"/>
          <w:szCs w:val="24"/>
        </w:rPr>
        <w:t xml:space="preserve">where the individual to whom the information relates has </w:t>
      </w:r>
      <w:r w:rsidR="00EC70A4" w:rsidRPr="00FD3F91">
        <w:rPr>
          <w:rFonts w:ascii="Arial" w:hAnsi="Arial" w:cs="Arial"/>
          <w:sz w:val="24"/>
          <w:szCs w:val="24"/>
        </w:rPr>
        <w:t>consented.</w:t>
      </w:r>
    </w:p>
    <w:p w14:paraId="415E5CC8" w14:textId="77777777" w:rsidR="00833A28" w:rsidRPr="00FD3F91" w:rsidRDefault="00833A28" w:rsidP="00833A28">
      <w:pPr>
        <w:numPr>
          <w:ilvl w:val="0"/>
          <w:numId w:val="2"/>
        </w:numPr>
        <w:rPr>
          <w:rFonts w:ascii="Arial" w:hAnsi="Arial" w:cs="Arial"/>
          <w:sz w:val="24"/>
          <w:szCs w:val="24"/>
        </w:rPr>
      </w:pPr>
      <w:r w:rsidRPr="00FD3F91">
        <w:rPr>
          <w:rFonts w:ascii="Arial" w:hAnsi="Arial" w:cs="Arial"/>
          <w:sz w:val="24"/>
          <w:szCs w:val="24"/>
        </w:rPr>
        <w:t>where disclosure is in the public interest; and</w:t>
      </w:r>
    </w:p>
    <w:p w14:paraId="5C1A3880" w14:textId="77777777" w:rsidR="00833A28" w:rsidRPr="00EA15D4" w:rsidRDefault="00833A28" w:rsidP="001E4268">
      <w:pPr>
        <w:numPr>
          <w:ilvl w:val="0"/>
          <w:numId w:val="2"/>
        </w:numPr>
        <w:rPr>
          <w:rFonts w:ascii="Arial" w:hAnsi="Arial" w:cs="Arial"/>
          <w:sz w:val="24"/>
          <w:szCs w:val="24"/>
        </w:rPr>
      </w:pPr>
      <w:r w:rsidRPr="00FD3F91">
        <w:rPr>
          <w:rFonts w:ascii="Arial" w:hAnsi="Arial" w:cs="Arial"/>
          <w:sz w:val="24"/>
          <w:szCs w:val="24"/>
        </w:rPr>
        <w:t>where there is a legal duty to do so, for example a court order.</w:t>
      </w:r>
    </w:p>
    <w:sectPr w:rsidR="00833A28" w:rsidRPr="00EA15D4" w:rsidSect="003902E4">
      <w:headerReference w:type="even" r:id="rId19"/>
      <w:headerReference w:type="default" r:id="rId20"/>
      <w:headerReference w:type="first" r:id="rId2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791EB" w14:textId="77777777" w:rsidR="002F7839" w:rsidRDefault="002F7839" w:rsidP="00F07C61">
      <w:pPr>
        <w:spacing w:after="0" w:line="240" w:lineRule="auto"/>
      </w:pPr>
      <w:r>
        <w:separator/>
      </w:r>
    </w:p>
  </w:endnote>
  <w:endnote w:type="continuationSeparator" w:id="0">
    <w:p w14:paraId="2B26C7CE" w14:textId="77777777" w:rsidR="002F7839" w:rsidRDefault="002F783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6C10D" w14:textId="77777777" w:rsidR="002F7839" w:rsidRDefault="002F7839" w:rsidP="00F07C61">
      <w:pPr>
        <w:spacing w:after="0" w:line="240" w:lineRule="auto"/>
      </w:pPr>
      <w:r>
        <w:separator/>
      </w:r>
    </w:p>
  </w:footnote>
  <w:footnote w:type="continuationSeparator" w:id="0">
    <w:p w14:paraId="7DE3D015" w14:textId="77777777" w:rsidR="002F7839" w:rsidRDefault="002F783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F6C5" w14:textId="21201187" w:rsidR="004D4460" w:rsidRDefault="004D4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73C8" w14:textId="664D2435" w:rsidR="004D4460" w:rsidRPr="00CA7472" w:rsidRDefault="004D4460" w:rsidP="00B7041D">
    <w:pPr>
      <w:pStyle w:val="Header"/>
      <w:rPr>
        <w:rFonts w:ascii="Verdana" w:hAnsi="Verdana"/>
        <w:b/>
        <w:sz w:val="36"/>
        <w:szCs w:val="36"/>
      </w:rPr>
    </w:pPr>
    <w:r>
      <w:rPr>
        <w:b/>
        <w:noProof/>
        <w:sz w:val="36"/>
        <w:szCs w:val="36"/>
        <w:lang w:eastAsia="en-GB"/>
      </w:rPr>
      <w:t xml:space="preserve"> 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0B35" w14:textId="7D221F84" w:rsidR="004D4460" w:rsidRDefault="004D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06B67"/>
    <w:rsid w:val="00012084"/>
    <w:rsid w:val="000378EE"/>
    <w:rsid w:val="00044C16"/>
    <w:rsid w:val="00046B53"/>
    <w:rsid w:val="000868C9"/>
    <w:rsid w:val="000A31F2"/>
    <w:rsid w:val="000B569A"/>
    <w:rsid w:val="000B696B"/>
    <w:rsid w:val="000C71E2"/>
    <w:rsid w:val="00193F89"/>
    <w:rsid w:val="001D08D4"/>
    <w:rsid w:val="001E4268"/>
    <w:rsid w:val="001F2819"/>
    <w:rsid w:val="00255F4D"/>
    <w:rsid w:val="00286CCD"/>
    <w:rsid w:val="002C308C"/>
    <w:rsid w:val="002C7B02"/>
    <w:rsid w:val="002D1BDC"/>
    <w:rsid w:val="002D56C8"/>
    <w:rsid w:val="002F2CC5"/>
    <w:rsid w:val="002F4EEB"/>
    <w:rsid w:val="002F7839"/>
    <w:rsid w:val="003225D6"/>
    <w:rsid w:val="003902E4"/>
    <w:rsid w:val="003B5476"/>
    <w:rsid w:val="003E4C39"/>
    <w:rsid w:val="003F5FED"/>
    <w:rsid w:val="00426EA7"/>
    <w:rsid w:val="00436380"/>
    <w:rsid w:val="004D4460"/>
    <w:rsid w:val="004F7C91"/>
    <w:rsid w:val="00523EAE"/>
    <w:rsid w:val="00524B0F"/>
    <w:rsid w:val="00533782"/>
    <w:rsid w:val="00536A56"/>
    <w:rsid w:val="00542616"/>
    <w:rsid w:val="005820B0"/>
    <w:rsid w:val="005D0EB2"/>
    <w:rsid w:val="006323D2"/>
    <w:rsid w:val="00640978"/>
    <w:rsid w:val="006A6874"/>
    <w:rsid w:val="006B7DB3"/>
    <w:rsid w:val="006D7116"/>
    <w:rsid w:val="006F7772"/>
    <w:rsid w:val="00703FCC"/>
    <w:rsid w:val="00762408"/>
    <w:rsid w:val="00780428"/>
    <w:rsid w:val="00793063"/>
    <w:rsid w:val="007D3121"/>
    <w:rsid w:val="007E6854"/>
    <w:rsid w:val="00812359"/>
    <w:rsid w:val="00833A28"/>
    <w:rsid w:val="008B0476"/>
    <w:rsid w:val="008D405D"/>
    <w:rsid w:val="008D772B"/>
    <w:rsid w:val="00916C56"/>
    <w:rsid w:val="0095127A"/>
    <w:rsid w:val="00951B4D"/>
    <w:rsid w:val="00971718"/>
    <w:rsid w:val="009A5B30"/>
    <w:rsid w:val="009C01E7"/>
    <w:rsid w:val="00A2075E"/>
    <w:rsid w:val="00A27916"/>
    <w:rsid w:val="00A27991"/>
    <w:rsid w:val="00A35B02"/>
    <w:rsid w:val="00A363DE"/>
    <w:rsid w:val="00AE487C"/>
    <w:rsid w:val="00B14836"/>
    <w:rsid w:val="00B43F8C"/>
    <w:rsid w:val="00B47929"/>
    <w:rsid w:val="00B7041D"/>
    <w:rsid w:val="00B81BC3"/>
    <w:rsid w:val="00BD15C8"/>
    <w:rsid w:val="00BE2EAC"/>
    <w:rsid w:val="00C030F7"/>
    <w:rsid w:val="00C14A39"/>
    <w:rsid w:val="00C53B15"/>
    <w:rsid w:val="00CA07AE"/>
    <w:rsid w:val="00CA7472"/>
    <w:rsid w:val="00CB1B71"/>
    <w:rsid w:val="00CB2F51"/>
    <w:rsid w:val="00CC3715"/>
    <w:rsid w:val="00CE1CDF"/>
    <w:rsid w:val="00CF348A"/>
    <w:rsid w:val="00CF55DF"/>
    <w:rsid w:val="00D00BB9"/>
    <w:rsid w:val="00D061E2"/>
    <w:rsid w:val="00D27CE2"/>
    <w:rsid w:val="00D408E6"/>
    <w:rsid w:val="00D86537"/>
    <w:rsid w:val="00D93324"/>
    <w:rsid w:val="00DE48CF"/>
    <w:rsid w:val="00E120CA"/>
    <w:rsid w:val="00E1249E"/>
    <w:rsid w:val="00E90F8F"/>
    <w:rsid w:val="00EA15D4"/>
    <w:rsid w:val="00EC70A4"/>
    <w:rsid w:val="00F07C61"/>
    <w:rsid w:val="00F31D37"/>
    <w:rsid w:val="00F529E3"/>
    <w:rsid w:val="00F60F87"/>
    <w:rsid w:val="00F83819"/>
    <w:rsid w:val="00F87954"/>
    <w:rsid w:val="00FD33B7"/>
    <w:rsid w:val="00FD3F9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74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paragraph" w:customStyle="1" w:styleId="Default">
    <w:name w:val="Default"/>
    <w:rsid w:val="00BE2E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893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 TargetMode="Externa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pga/1989/41/section/47" TargetMode="External"/><Relationship Id="rId17" Type="http://schemas.openxmlformats.org/officeDocument/2006/relationships/hyperlink" Target="https://www.gmc-uk.org/guidance/ethical_guidance/children_guidance_56_63_child_protection.asp" TargetMode="External"/><Relationship Id="rId2" Type="http://schemas.openxmlformats.org/officeDocument/2006/relationships/customXml" Target="../customXml/item2.xml"/><Relationship Id="rId16" Type="http://schemas.openxmlformats.org/officeDocument/2006/relationships/hyperlink" Target="mailto:gpdpo@selondonics.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5/9/contents" TargetMode="External"/><Relationship Id="rId5" Type="http://schemas.openxmlformats.org/officeDocument/2006/relationships/numbering" Target="numbering.xml"/><Relationship Id="rId15" Type="http://schemas.openxmlformats.org/officeDocument/2006/relationships/hyperlink" Target="https://www.legislation.gov.uk/ukpga/1989/41/section/1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4/23/section/45/enac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14187-918B-40A9-BCF7-DDDA2956B4BE}">
  <ds:schemaRefs>
    <ds:schemaRef ds:uri="http://schemas.microsoft.com/sharepoint/v3/contenttype/forms"/>
  </ds:schemaRefs>
</ds:datastoreItem>
</file>

<file path=customXml/itemProps2.xml><?xml version="1.0" encoding="utf-8"?>
<ds:datastoreItem xmlns:ds="http://schemas.openxmlformats.org/officeDocument/2006/customXml" ds:itemID="{6B3308CF-0648-4C40-8BE0-1915796D500C}">
  <ds:schemaRefs>
    <ds:schemaRef ds:uri="http://schemas.microsoft.com/office/2006/metadata/longProperties"/>
  </ds:schemaRefs>
</ds:datastoreItem>
</file>

<file path=customXml/itemProps3.xml><?xml version="1.0" encoding="utf-8"?>
<ds:datastoreItem xmlns:ds="http://schemas.openxmlformats.org/officeDocument/2006/customXml" ds:itemID="{332C246E-0C39-416C-9361-E199E3AC8F7F}">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350feaab-73bb-48c5-a26f-acd18a0553cd"/>
    <ds:schemaRef ds:uri="2b36973d-ac62-4f31-bb5a-191d5cd8b460"/>
    <ds:schemaRef ds:uri="http://schemas.microsoft.com/sharepoint/v3"/>
  </ds:schemaRefs>
</ds:datastoreItem>
</file>

<file path=customXml/itemProps4.xml><?xml version="1.0" encoding="utf-8"?>
<ds:datastoreItem xmlns:ds="http://schemas.openxmlformats.org/officeDocument/2006/customXml" ds:itemID="{FE0C8370-593E-47F8-9372-91467C77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6019</CharactersWithSpaces>
  <SharedDoc>false</SharedDoc>
  <HLinks>
    <vt:vector size="42" baseType="variant">
      <vt:variant>
        <vt:i4>720923</vt:i4>
      </vt:variant>
      <vt:variant>
        <vt:i4>18</vt:i4>
      </vt:variant>
      <vt:variant>
        <vt:i4>0</vt:i4>
      </vt:variant>
      <vt:variant>
        <vt:i4>5</vt:i4>
      </vt:variant>
      <vt:variant>
        <vt:lpwstr>https://ico.org.uk/global/contact-us/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6422652</vt:i4>
      </vt:variant>
      <vt:variant>
        <vt:i4>12</vt:i4>
      </vt:variant>
      <vt:variant>
        <vt:i4>0</vt:i4>
      </vt:variant>
      <vt:variant>
        <vt:i4>5</vt:i4>
      </vt:variant>
      <vt:variant>
        <vt:lpwstr>https://www.legislation.gov.uk/ukpga/1989/41/section/17</vt:lpwstr>
      </vt:variant>
      <vt:variant>
        <vt:lpwstr/>
      </vt:variant>
      <vt:variant>
        <vt:i4>3407920</vt:i4>
      </vt:variant>
      <vt:variant>
        <vt:i4>9</vt:i4>
      </vt:variant>
      <vt:variant>
        <vt:i4>0</vt:i4>
      </vt:variant>
      <vt:variant>
        <vt:i4>5</vt:i4>
      </vt:variant>
      <vt:variant>
        <vt:lpwstr>http://www.legislation.gov.uk/ukpga/2014/23/section/45/enacted</vt:lpwstr>
      </vt:variant>
      <vt:variant>
        <vt:lpwstr/>
      </vt:variant>
      <vt:variant>
        <vt:i4>3604538</vt:i4>
      </vt:variant>
      <vt:variant>
        <vt:i4>6</vt:i4>
      </vt:variant>
      <vt:variant>
        <vt:i4>0</vt:i4>
      </vt:variant>
      <vt:variant>
        <vt:i4>5</vt:i4>
      </vt:variant>
      <vt:variant>
        <vt:lpwstr>https://www.legislation.gov.uk/</vt:lpwstr>
      </vt:variant>
      <vt:variant>
        <vt:lpwstr/>
      </vt:variant>
      <vt:variant>
        <vt:i4>6750332</vt:i4>
      </vt:variant>
      <vt:variant>
        <vt:i4>3</vt:i4>
      </vt:variant>
      <vt:variant>
        <vt:i4>0</vt:i4>
      </vt:variant>
      <vt:variant>
        <vt:i4>5</vt:i4>
      </vt:variant>
      <vt:variant>
        <vt:lpwstr>https://www.legislation.gov.uk/ukpga/1989/41/section/47</vt:lpwstr>
      </vt:variant>
      <vt:variant>
        <vt:lpwstr/>
      </vt:variant>
      <vt:variant>
        <vt:i4>8192060</vt:i4>
      </vt:variant>
      <vt:variant>
        <vt:i4>0</vt:i4>
      </vt:variant>
      <vt:variant>
        <vt:i4>0</vt:i4>
      </vt:variant>
      <vt:variant>
        <vt:i4>5</vt:i4>
      </vt:variant>
      <vt:variant>
        <vt:lpwstr>http://www.legislation.gov.uk/ukpga/2005/9/contents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2022-07-05T10:26:00Z</dcterms:created>
  <dcterms:modified xsi:type="dcterms:W3CDTF">2023-02-15T12:00:00Z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0x010100A07D02D9EF6FA24F859427DB05137CB9</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;#Acute Trust;#Community Trust;#General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