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B7759" w14:textId="77777777" w:rsidR="005C3EB6" w:rsidRPr="00993CE2" w:rsidRDefault="005C3EB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993CE2" w14:paraId="3F25A3FE" w14:textId="77777777" w:rsidTr="00E65696">
        <w:trPr>
          <w:trHeight w:val="300"/>
        </w:trPr>
        <w:tc>
          <w:tcPr>
            <w:tcW w:w="10598" w:type="dxa"/>
            <w:gridSpan w:val="2"/>
            <w:noWrap/>
          </w:tcPr>
          <w:p w14:paraId="09946DE8" w14:textId="77777777" w:rsidR="00B75608" w:rsidRDefault="00A22DF2" w:rsidP="002D519B">
            <w:pPr>
              <w:pStyle w:val="ListParagraph"/>
              <w:spacing w:after="0" w:line="360" w:lineRule="auto"/>
              <w:ind w:left="0"/>
              <w:rPr>
                <w:rFonts w:ascii="Arial" w:hAnsi="Arial" w:cs="Arial"/>
                <w:sz w:val="28"/>
                <w:szCs w:val="28"/>
              </w:rPr>
            </w:pPr>
            <w:r w:rsidRPr="00993CE2">
              <w:rPr>
                <w:rFonts w:ascii="Arial" w:hAnsi="Arial" w:cs="Arial"/>
                <w:sz w:val="28"/>
                <w:szCs w:val="28"/>
              </w:rPr>
              <w:t xml:space="preserve">Patients may require treatment for injuries related to Gunshot and Knife wounds. </w:t>
            </w:r>
            <w:r w:rsidR="000C69BA" w:rsidRPr="00993CE2">
              <w:rPr>
                <w:rFonts w:ascii="Arial" w:hAnsi="Arial" w:cs="Arial"/>
                <w:sz w:val="28"/>
                <w:szCs w:val="28"/>
              </w:rPr>
              <w:t xml:space="preserve">In certain circumstances, a GP may need to share information with the local Police Force in order to safeguard others. </w:t>
            </w:r>
          </w:p>
          <w:p w14:paraId="73D576FE" w14:textId="77777777" w:rsidR="00B75608" w:rsidRDefault="00B75608" w:rsidP="002D519B">
            <w:pPr>
              <w:pStyle w:val="ListParagraph"/>
              <w:spacing w:after="0" w:line="360" w:lineRule="auto"/>
              <w:ind w:left="0"/>
              <w:rPr>
                <w:rFonts w:ascii="Arial" w:hAnsi="Arial" w:cs="Arial"/>
                <w:sz w:val="28"/>
                <w:szCs w:val="28"/>
              </w:rPr>
            </w:pPr>
          </w:p>
          <w:p w14:paraId="6C02B6A4" w14:textId="572968D5" w:rsidR="00A22DF2" w:rsidRPr="00B75608" w:rsidRDefault="000C69BA" w:rsidP="002D519B">
            <w:pPr>
              <w:pStyle w:val="ListParagraph"/>
              <w:spacing w:after="0" w:line="360" w:lineRule="auto"/>
              <w:ind w:left="0"/>
              <w:rPr>
                <w:rFonts w:ascii="Arial" w:hAnsi="Arial" w:cs="Arial"/>
                <w:sz w:val="28"/>
                <w:szCs w:val="28"/>
              </w:rPr>
            </w:pPr>
            <w:r w:rsidRPr="00993CE2">
              <w:rPr>
                <w:rFonts w:ascii="Arial" w:hAnsi="Arial" w:cs="Arial"/>
                <w:sz w:val="28"/>
                <w:szCs w:val="28"/>
              </w:rPr>
              <w:t>Wherever possible, patient co</w:t>
            </w:r>
            <w:r w:rsidR="003B0417" w:rsidRPr="00993CE2">
              <w:rPr>
                <w:rFonts w:ascii="Arial" w:hAnsi="Arial" w:cs="Arial"/>
                <w:sz w:val="28"/>
                <w:szCs w:val="28"/>
              </w:rPr>
              <w:t>nsent will be obtained however, i</w:t>
            </w:r>
            <w:r w:rsidRPr="00993CE2">
              <w:rPr>
                <w:rFonts w:ascii="Arial" w:hAnsi="Arial" w:cs="Arial"/>
                <w:sz w:val="28"/>
                <w:szCs w:val="28"/>
              </w:rPr>
              <w:t>n limited circumstances, such as wh</w:t>
            </w:r>
            <w:r w:rsidR="003B0417" w:rsidRPr="00993CE2">
              <w:rPr>
                <w:rFonts w:ascii="Arial" w:hAnsi="Arial" w:cs="Arial"/>
                <w:sz w:val="28"/>
                <w:szCs w:val="28"/>
              </w:rPr>
              <w:t>ere gaining consent is impractical</w:t>
            </w:r>
            <w:r w:rsidRPr="00993CE2">
              <w:rPr>
                <w:rFonts w:ascii="Arial" w:hAnsi="Arial" w:cs="Arial"/>
                <w:sz w:val="28"/>
                <w:szCs w:val="28"/>
              </w:rPr>
              <w:t xml:space="preserve"> or if the public interest o</w:t>
            </w:r>
            <w:r w:rsidR="003B0417" w:rsidRPr="00993CE2">
              <w:rPr>
                <w:rFonts w:ascii="Arial" w:hAnsi="Arial" w:cs="Arial"/>
                <w:sz w:val="28"/>
                <w:szCs w:val="28"/>
              </w:rPr>
              <w:t xml:space="preserve">utweighs the patients’ rights, </w:t>
            </w:r>
            <w:r w:rsidRPr="00993CE2">
              <w:rPr>
                <w:rFonts w:ascii="Arial" w:hAnsi="Arial" w:cs="Arial"/>
                <w:sz w:val="28"/>
                <w:szCs w:val="28"/>
              </w:rPr>
              <w:t>information may</w:t>
            </w:r>
            <w:r w:rsidR="003B0417" w:rsidRPr="00993CE2">
              <w:rPr>
                <w:rFonts w:ascii="Arial" w:hAnsi="Arial" w:cs="Arial"/>
                <w:sz w:val="28"/>
                <w:szCs w:val="28"/>
              </w:rPr>
              <w:t xml:space="preserve"> be shared without the patient’s</w:t>
            </w:r>
            <w:r w:rsidRPr="00993CE2">
              <w:rPr>
                <w:rFonts w:ascii="Arial" w:hAnsi="Arial" w:cs="Arial"/>
                <w:sz w:val="28"/>
                <w:szCs w:val="28"/>
              </w:rPr>
              <w:t xml:space="preserve"> knowledge.</w:t>
            </w:r>
          </w:p>
        </w:tc>
      </w:tr>
      <w:tr w:rsidR="002C7B02" w:rsidRPr="00993CE2" w14:paraId="1CE12BBF" w14:textId="77777777" w:rsidTr="00971718">
        <w:trPr>
          <w:trHeight w:val="300"/>
        </w:trPr>
        <w:tc>
          <w:tcPr>
            <w:tcW w:w="3227" w:type="dxa"/>
            <w:noWrap/>
          </w:tcPr>
          <w:p w14:paraId="22112F33" w14:textId="77777777" w:rsidR="00CB1B71" w:rsidRPr="00993CE2" w:rsidRDefault="00CB1B71" w:rsidP="002D519B">
            <w:pPr>
              <w:spacing w:after="0" w:line="360" w:lineRule="auto"/>
              <w:rPr>
                <w:rFonts w:ascii="Arial" w:hAnsi="Arial" w:cs="Arial"/>
                <w:b/>
                <w:color w:val="000000"/>
                <w:sz w:val="24"/>
                <w:szCs w:val="24"/>
                <w:lang w:eastAsia="en-GB"/>
              </w:rPr>
            </w:pPr>
            <w:r w:rsidRPr="00993CE2">
              <w:rPr>
                <w:rFonts w:ascii="Arial" w:hAnsi="Arial" w:cs="Arial"/>
                <w:color w:val="000000"/>
                <w:sz w:val="24"/>
                <w:szCs w:val="24"/>
                <w:lang w:eastAsia="en-GB"/>
              </w:rPr>
              <w:t>1</w:t>
            </w:r>
            <w:r w:rsidRPr="00993CE2">
              <w:rPr>
                <w:rFonts w:ascii="Arial" w:hAnsi="Arial" w:cs="Arial"/>
                <w:b/>
                <w:color w:val="000000"/>
                <w:sz w:val="24"/>
                <w:szCs w:val="24"/>
                <w:lang w:eastAsia="en-GB"/>
              </w:rPr>
              <w:t xml:space="preserve">) Controller </w:t>
            </w:r>
            <w:r w:rsidRPr="00993CE2">
              <w:rPr>
                <w:rFonts w:ascii="Arial" w:hAnsi="Arial" w:cs="Arial"/>
                <w:color w:val="000000"/>
                <w:sz w:val="24"/>
                <w:szCs w:val="24"/>
                <w:lang w:eastAsia="en-GB"/>
              </w:rPr>
              <w:t>contact details</w:t>
            </w:r>
          </w:p>
          <w:p w14:paraId="084C8EE6" w14:textId="77777777" w:rsidR="00B7041D" w:rsidRPr="00993CE2" w:rsidRDefault="00B7041D" w:rsidP="002D519B">
            <w:pPr>
              <w:spacing w:after="0" w:line="360" w:lineRule="auto"/>
              <w:rPr>
                <w:rFonts w:ascii="Arial" w:hAnsi="Arial" w:cs="Arial"/>
                <w:color w:val="000000"/>
                <w:sz w:val="24"/>
                <w:szCs w:val="24"/>
                <w:lang w:eastAsia="en-GB"/>
              </w:rPr>
            </w:pPr>
          </w:p>
        </w:tc>
        <w:tc>
          <w:tcPr>
            <w:tcW w:w="7371" w:type="dxa"/>
            <w:noWrap/>
          </w:tcPr>
          <w:p w14:paraId="5736B0F9" w14:textId="77777777" w:rsidR="00581372" w:rsidRDefault="00581372" w:rsidP="00581372">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The Park Practice</w:t>
            </w:r>
          </w:p>
          <w:p w14:paraId="68301832" w14:textId="77777777" w:rsidR="00581372" w:rsidRDefault="00581372" w:rsidP="00581372">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Oaks Park Medical Centre</w:t>
            </w:r>
          </w:p>
          <w:p w14:paraId="181D2AE8" w14:textId="77777777" w:rsidR="00581372" w:rsidRDefault="00581372" w:rsidP="00581372">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 xml:space="preserve">17 Oakfield Road, </w:t>
            </w:r>
          </w:p>
          <w:p w14:paraId="3203B99C" w14:textId="77777777" w:rsidR="00581372" w:rsidRDefault="00581372" w:rsidP="00581372">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London, SE20 8QA</w:t>
            </w:r>
          </w:p>
          <w:p w14:paraId="75536F49" w14:textId="77777777" w:rsidR="006A6874" w:rsidRPr="00993CE2" w:rsidRDefault="006A6874" w:rsidP="002D519B">
            <w:pPr>
              <w:spacing w:after="0" w:line="360" w:lineRule="auto"/>
              <w:rPr>
                <w:rFonts w:ascii="Arial" w:hAnsi="Arial" w:cs="Arial"/>
                <w:color w:val="000000"/>
                <w:sz w:val="24"/>
                <w:szCs w:val="24"/>
                <w:lang w:eastAsia="en-GB"/>
              </w:rPr>
            </w:pPr>
            <w:bookmarkStart w:id="0" w:name="_GoBack"/>
            <w:bookmarkEnd w:id="0"/>
          </w:p>
        </w:tc>
      </w:tr>
      <w:tr w:rsidR="00CB1B71" w:rsidRPr="00993CE2" w14:paraId="3C5B21DC" w14:textId="77777777" w:rsidTr="00971718">
        <w:trPr>
          <w:trHeight w:val="300"/>
        </w:trPr>
        <w:tc>
          <w:tcPr>
            <w:tcW w:w="3227" w:type="dxa"/>
            <w:noWrap/>
          </w:tcPr>
          <w:p w14:paraId="05580B58" w14:textId="77777777" w:rsidR="00CB1B71" w:rsidRPr="00993CE2" w:rsidRDefault="00CB1B71" w:rsidP="002D519B">
            <w:pPr>
              <w:spacing w:after="0" w:line="360" w:lineRule="auto"/>
              <w:rPr>
                <w:rFonts w:ascii="Arial" w:hAnsi="Arial" w:cs="Arial"/>
                <w:color w:val="000000"/>
                <w:sz w:val="24"/>
                <w:szCs w:val="24"/>
                <w:lang w:eastAsia="en-GB"/>
              </w:rPr>
            </w:pPr>
            <w:r w:rsidRPr="00993CE2">
              <w:rPr>
                <w:rFonts w:ascii="Arial" w:hAnsi="Arial" w:cs="Arial"/>
                <w:b/>
                <w:color w:val="000000"/>
                <w:sz w:val="24"/>
                <w:szCs w:val="24"/>
                <w:lang w:eastAsia="en-GB"/>
              </w:rPr>
              <w:t xml:space="preserve">2) Data </w:t>
            </w:r>
            <w:r w:rsidR="003902E4" w:rsidRPr="00993CE2">
              <w:rPr>
                <w:rFonts w:ascii="Arial" w:hAnsi="Arial" w:cs="Arial"/>
                <w:b/>
                <w:color w:val="000000"/>
                <w:sz w:val="24"/>
                <w:szCs w:val="24"/>
                <w:lang w:eastAsia="en-GB"/>
              </w:rPr>
              <w:t>P</w:t>
            </w:r>
            <w:r w:rsidRPr="00993CE2">
              <w:rPr>
                <w:rFonts w:ascii="Arial" w:hAnsi="Arial" w:cs="Arial"/>
                <w:b/>
                <w:color w:val="000000"/>
                <w:sz w:val="24"/>
                <w:szCs w:val="24"/>
                <w:lang w:eastAsia="en-GB"/>
              </w:rPr>
              <w:t xml:space="preserve">rotection </w:t>
            </w:r>
            <w:r w:rsidR="003902E4" w:rsidRPr="00993CE2">
              <w:rPr>
                <w:rFonts w:ascii="Arial" w:hAnsi="Arial" w:cs="Arial"/>
                <w:b/>
                <w:color w:val="000000"/>
                <w:sz w:val="24"/>
                <w:szCs w:val="24"/>
                <w:lang w:eastAsia="en-GB"/>
              </w:rPr>
              <w:t>O</w:t>
            </w:r>
            <w:r w:rsidRPr="00993CE2">
              <w:rPr>
                <w:rFonts w:ascii="Arial" w:hAnsi="Arial" w:cs="Arial"/>
                <w:b/>
                <w:color w:val="000000"/>
                <w:sz w:val="24"/>
                <w:szCs w:val="24"/>
                <w:lang w:eastAsia="en-GB"/>
              </w:rPr>
              <w:t>fficer</w:t>
            </w:r>
            <w:r w:rsidR="003902E4" w:rsidRPr="00993CE2">
              <w:rPr>
                <w:rFonts w:ascii="Arial" w:hAnsi="Arial" w:cs="Arial"/>
                <w:b/>
                <w:color w:val="000000"/>
                <w:sz w:val="24"/>
                <w:szCs w:val="24"/>
                <w:lang w:eastAsia="en-GB"/>
              </w:rPr>
              <w:t xml:space="preserve"> </w:t>
            </w:r>
            <w:r w:rsidR="003902E4" w:rsidRPr="00993CE2">
              <w:rPr>
                <w:rFonts w:ascii="Arial" w:hAnsi="Arial" w:cs="Arial"/>
                <w:color w:val="000000"/>
                <w:sz w:val="24"/>
                <w:szCs w:val="24"/>
                <w:lang w:eastAsia="en-GB"/>
              </w:rPr>
              <w:t>contact details</w:t>
            </w:r>
          </w:p>
          <w:p w14:paraId="1DB7D0FD" w14:textId="77777777" w:rsidR="00CB1B71" w:rsidRPr="00993CE2" w:rsidRDefault="00CB1B71" w:rsidP="002D519B">
            <w:pPr>
              <w:spacing w:after="0" w:line="360" w:lineRule="auto"/>
              <w:rPr>
                <w:rFonts w:ascii="Arial" w:hAnsi="Arial" w:cs="Arial"/>
                <w:color w:val="000000"/>
                <w:sz w:val="24"/>
                <w:szCs w:val="24"/>
                <w:lang w:eastAsia="en-GB"/>
              </w:rPr>
            </w:pPr>
          </w:p>
        </w:tc>
        <w:tc>
          <w:tcPr>
            <w:tcW w:w="7371" w:type="dxa"/>
            <w:noWrap/>
          </w:tcPr>
          <w:p w14:paraId="32875499" w14:textId="77777777" w:rsidR="00B75608" w:rsidRPr="00B75608" w:rsidRDefault="00B75608" w:rsidP="00B75608">
            <w:pPr>
              <w:spacing w:after="0" w:line="360" w:lineRule="auto"/>
              <w:rPr>
                <w:rFonts w:ascii="Arial" w:hAnsi="Arial" w:cs="Arial"/>
                <w:color w:val="339966"/>
                <w:sz w:val="24"/>
                <w:szCs w:val="24"/>
                <w:lang w:eastAsia="en-GB"/>
              </w:rPr>
            </w:pPr>
            <w:r w:rsidRPr="00B75608">
              <w:rPr>
                <w:rFonts w:ascii="Arial" w:hAnsi="Arial" w:cs="Arial"/>
                <w:color w:val="339966"/>
                <w:sz w:val="24"/>
                <w:szCs w:val="24"/>
                <w:lang w:eastAsia="en-GB"/>
              </w:rPr>
              <w:t>Danielle Gibbons</w:t>
            </w:r>
          </w:p>
          <w:p w14:paraId="0CC54102" w14:textId="77777777" w:rsidR="00B75608" w:rsidRPr="00B75608" w:rsidRDefault="00B75608" w:rsidP="00B75608">
            <w:pPr>
              <w:spacing w:after="0" w:line="360" w:lineRule="auto"/>
              <w:rPr>
                <w:rFonts w:ascii="Arial" w:hAnsi="Arial" w:cs="Arial"/>
                <w:color w:val="339966"/>
                <w:sz w:val="24"/>
                <w:szCs w:val="24"/>
                <w:lang w:eastAsia="en-GB"/>
              </w:rPr>
            </w:pPr>
            <w:r w:rsidRPr="00B75608">
              <w:rPr>
                <w:rFonts w:ascii="Arial" w:hAnsi="Arial" w:cs="Arial"/>
                <w:color w:val="339966"/>
                <w:sz w:val="24"/>
                <w:szCs w:val="24"/>
                <w:lang w:eastAsia="en-GB"/>
              </w:rPr>
              <w:t>GP Data Protection Officer</w:t>
            </w:r>
          </w:p>
          <w:p w14:paraId="2FD93F38" w14:textId="690F6C59" w:rsidR="00CB1B71" w:rsidRPr="00993CE2" w:rsidRDefault="004838BD" w:rsidP="00B75608">
            <w:pPr>
              <w:spacing w:after="0" w:line="360" w:lineRule="auto"/>
              <w:rPr>
                <w:rFonts w:ascii="Arial" w:hAnsi="Arial" w:cs="Arial"/>
                <w:color w:val="339966"/>
                <w:sz w:val="24"/>
                <w:szCs w:val="24"/>
                <w:lang w:eastAsia="en-GB"/>
              </w:rPr>
            </w:pPr>
            <w:hyperlink r:id="rId13" w:history="1">
              <w:r w:rsidR="00B75608" w:rsidRPr="00AB5569">
                <w:rPr>
                  <w:rStyle w:val="Hyperlink"/>
                  <w:rFonts w:ascii="Arial" w:hAnsi="Arial" w:cs="Arial"/>
                  <w:sz w:val="24"/>
                  <w:szCs w:val="24"/>
                  <w:lang w:eastAsia="en-GB"/>
                </w:rPr>
                <w:t>gpdpo@selondonics.nhs.uk</w:t>
              </w:r>
            </w:hyperlink>
            <w:r w:rsidR="00B75608">
              <w:rPr>
                <w:rFonts w:ascii="Arial" w:hAnsi="Arial" w:cs="Arial"/>
                <w:color w:val="339966"/>
                <w:sz w:val="24"/>
                <w:szCs w:val="24"/>
                <w:lang w:eastAsia="en-GB"/>
              </w:rPr>
              <w:t xml:space="preserve"> </w:t>
            </w:r>
          </w:p>
        </w:tc>
      </w:tr>
      <w:tr w:rsidR="002C7B02" w:rsidRPr="00993CE2" w14:paraId="614D6B57" w14:textId="77777777" w:rsidTr="000C69BA">
        <w:trPr>
          <w:trHeight w:val="897"/>
        </w:trPr>
        <w:tc>
          <w:tcPr>
            <w:tcW w:w="3227" w:type="dxa"/>
            <w:noWrap/>
          </w:tcPr>
          <w:p w14:paraId="0F2EB896" w14:textId="77777777" w:rsidR="002C7B02" w:rsidRPr="00993CE2" w:rsidRDefault="00CB1B71"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3) </w:t>
            </w:r>
            <w:r w:rsidR="002C7B02" w:rsidRPr="00993CE2">
              <w:rPr>
                <w:rFonts w:ascii="Arial" w:hAnsi="Arial" w:cs="Arial"/>
                <w:b/>
                <w:color w:val="000000"/>
                <w:sz w:val="24"/>
                <w:szCs w:val="24"/>
                <w:lang w:eastAsia="en-GB"/>
              </w:rPr>
              <w:t>Purpose</w:t>
            </w:r>
            <w:r w:rsidR="002C7B02" w:rsidRPr="00993CE2">
              <w:rPr>
                <w:rFonts w:ascii="Arial" w:hAnsi="Arial" w:cs="Arial"/>
                <w:color w:val="000000"/>
                <w:sz w:val="24"/>
                <w:szCs w:val="24"/>
                <w:lang w:eastAsia="en-GB"/>
              </w:rPr>
              <w:t xml:space="preserve"> of the </w:t>
            </w:r>
            <w:r w:rsidR="009347CE" w:rsidRPr="00993CE2">
              <w:rPr>
                <w:rFonts w:ascii="Arial" w:hAnsi="Arial" w:cs="Arial"/>
                <w:color w:val="000000"/>
                <w:sz w:val="24"/>
                <w:szCs w:val="24"/>
                <w:lang w:eastAsia="en-GB"/>
              </w:rPr>
              <w:t>processing</w:t>
            </w:r>
          </w:p>
        </w:tc>
        <w:tc>
          <w:tcPr>
            <w:tcW w:w="7371" w:type="dxa"/>
            <w:noWrap/>
          </w:tcPr>
          <w:p w14:paraId="0E6C06CC" w14:textId="77777777" w:rsidR="002C7B02" w:rsidRPr="00993CE2" w:rsidRDefault="000C69BA"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To provide local Police Force </w:t>
            </w:r>
            <w:r w:rsidR="00E70986" w:rsidRPr="00993CE2">
              <w:rPr>
                <w:rFonts w:ascii="Arial" w:hAnsi="Arial" w:cs="Arial"/>
                <w:color w:val="000000"/>
                <w:sz w:val="24"/>
                <w:szCs w:val="24"/>
                <w:lang w:eastAsia="en-GB"/>
              </w:rPr>
              <w:t>with information</w:t>
            </w:r>
            <w:r w:rsidRPr="00993CE2">
              <w:rPr>
                <w:rFonts w:ascii="Arial" w:hAnsi="Arial" w:cs="Arial"/>
                <w:color w:val="000000"/>
                <w:sz w:val="24"/>
                <w:szCs w:val="24"/>
                <w:lang w:eastAsia="en-GB"/>
              </w:rPr>
              <w:t xml:space="preserve"> relating</w:t>
            </w:r>
            <w:r w:rsidRPr="00993CE2">
              <w:rPr>
                <w:rFonts w:ascii="Arial" w:hAnsi="Arial" w:cs="Arial"/>
              </w:rPr>
              <w:t xml:space="preserve"> </w:t>
            </w:r>
            <w:r w:rsidRPr="00993CE2">
              <w:rPr>
                <w:rFonts w:ascii="Arial" w:hAnsi="Arial" w:cs="Arial"/>
                <w:color w:val="000000"/>
                <w:sz w:val="24"/>
                <w:szCs w:val="24"/>
                <w:lang w:eastAsia="en-GB"/>
              </w:rPr>
              <w:t>Gunshot and Knife wounds</w:t>
            </w:r>
            <w:r w:rsidR="003B0417" w:rsidRPr="00993CE2">
              <w:rPr>
                <w:rFonts w:ascii="Arial" w:hAnsi="Arial" w:cs="Arial"/>
                <w:color w:val="000000"/>
                <w:sz w:val="24"/>
                <w:szCs w:val="24"/>
                <w:lang w:eastAsia="en-GB"/>
              </w:rPr>
              <w:t xml:space="preserve"> for the protection of others.</w:t>
            </w:r>
          </w:p>
        </w:tc>
      </w:tr>
      <w:tr w:rsidR="00CB1B71" w:rsidRPr="00993CE2" w14:paraId="52DA7C8A" w14:textId="77777777" w:rsidTr="00971718">
        <w:trPr>
          <w:trHeight w:val="300"/>
        </w:trPr>
        <w:tc>
          <w:tcPr>
            <w:tcW w:w="3227" w:type="dxa"/>
            <w:noWrap/>
          </w:tcPr>
          <w:p w14:paraId="721BE163" w14:textId="77777777" w:rsidR="00CB1B71" w:rsidRPr="00993CE2" w:rsidRDefault="00CA07AE"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4) </w:t>
            </w:r>
            <w:r w:rsidRPr="00993CE2">
              <w:rPr>
                <w:rFonts w:ascii="Arial" w:hAnsi="Arial" w:cs="Arial"/>
                <w:b/>
                <w:color w:val="000000"/>
                <w:sz w:val="24"/>
                <w:szCs w:val="24"/>
                <w:lang w:eastAsia="en-GB"/>
              </w:rPr>
              <w:t>L</w:t>
            </w:r>
            <w:r w:rsidR="00CB1B71" w:rsidRPr="00993CE2">
              <w:rPr>
                <w:rFonts w:ascii="Arial" w:hAnsi="Arial" w:cs="Arial"/>
                <w:b/>
                <w:color w:val="000000"/>
                <w:sz w:val="24"/>
                <w:szCs w:val="24"/>
                <w:lang w:eastAsia="en-GB"/>
              </w:rPr>
              <w:t>awful basis</w:t>
            </w:r>
            <w:r w:rsidR="00CB1B71" w:rsidRPr="00993CE2">
              <w:rPr>
                <w:rFonts w:ascii="Arial" w:hAnsi="Arial" w:cs="Arial"/>
                <w:color w:val="000000"/>
                <w:sz w:val="24"/>
                <w:szCs w:val="24"/>
                <w:lang w:eastAsia="en-GB"/>
              </w:rPr>
              <w:t xml:space="preserve"> for </w:t>
            </w:r>
            <w:r w:rsidR="009347CE" w:rsidRPr="00993CE2">
              <w:rPr>
                <w:rFonts w:ascii="Arial" w:hAnsi="Arial" w:cs="Arial"/>
                <w:color w:val="000000"/>
                <w:sz w:val="24"/>
                <w:szCs w:val="24"/>
                <w:lang w:eastAsia="en-GB"/>
              </w:rPr>
              <w:t>processing</w:t>
            </w:r>
          </w:p>
        </w:tc>
        <w:tc>
          <w:tcPr>
            <w:tcW w:w="7371" w:type="dxa"/>
            <w:noWrap/>
          </w:tcPr>
          <w:p w14:paraId="32A28BAD" w14:textId="77777777" w:rsidR="00623CC3" w:rsidRPr="00993CE2" w:rsidRDefault="00623CC3" w:rsidP="002D519B">
            <w:pPr>
              <w:spacing w:line="36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The legal basis will </w:t>
            </w:r>
            <w:r w:rsidR="002A7DEC" w:rsidRPr="00993CE2">
              <w:rPr>
                <w:rFonts w:ascii="Arial" w:hAnsi="Arial" w:cs="Arial"/>
                <w:color w:val="000000"/>
                <w:sz w:val="24"/>
                <w:szCs w:val="24"/>
                <w:lang w:eastAsia="en-GB"/>
              </w:rPr>
              <w:t>be.</w:t>
            </w:r>
            <w:r w:rsidRPr="00993CE2">
              <w:rPr>
                <w:rFonts w:ascii="Arial" w:hAnsi="Arial" w:cs="Arial"/>
                <w:color w:val="000000"/>
                <w:sz w:val="24"/>
                <w:szCs w:val="24"/>
                <w:lang w:eastAsia="en-GB"/>
              </w:rPr>
              <w:t xml:space="preserve"> </w:t>
            </w:r>
          </w:p>
          <w:p w14:paraId="20D5374D" w14:textId="77777777" w:rsidR="00623CC3" w:rsidRPr="00993CE2" w:rsidRDefault="008500B9" w:rsidP="002D519B">
            <w:pPr>
              <w:spacing w:line="360" w:lineRule="auto"/>
              <w:ind w:left="720"/>
              <w:rPr>
                <w:rFonts w:ascii="Arial" w:hAnsi="Arial" w:cs="Arial"/>
                <w:sz w:val="24"/>
                <w:szCs w:val="24"/>
              </w:rPr>
            </w:pPr>
            <w:r w:rsidRPr="00993CE2">
              <w:rPr>
                <w:rFonts w:ascii="Arial" w:hAnsi="Arial" w:cs="Arial"/>
                <w:i/>
                <w:color w:val="000000"/>
                <w:sz w:val="24"/>
                <w:szCs w:val="24"/>
                <w:lang w:eastAsia="en-GB"/>
              </w:rPr>
              <w:t>Article 6(1)(e</w:t>
            </w:r>
            <w:r w:rsidR="00623CC3" w:rsidRPr="00993CE2">
              <w:rPr>
                <w:rFonts w:ascii="Arial" w:hAnsi="Arial" w:cs="Arial"/>
                <w:i/>
                <w:color w:val="000000"/>
                <w:sz w:val="24"/>
                <w:szCs w:val="24"/>
                <w:lang w:eastAsia="en-GB"/>
              </w:rPr>
              <w:t xml:space="preserve">) </w:t>
            </w:r>
            <w:r w:rsidRPr="00993CE2">
              <w:rPr>
                <w:rFonts w:ascii="Arial" w:hAnsi="Arial" w:cs="Arial"/>
                <w:i/>
                <w:color w:val="000000"/>
                <w:sz w:val="24"/>
                <w:szCs w:val="24"/>
                <w:lang w:eastAsia="en-GB"/>
              </w:rPr>
              <w:t xml:space="preserve">“processing is necessary for the performance of a task carried out in the public interest or in the exercise of official authority vested in the </w:t>
            </w:r>
            <w:r w:rsidR="002A7DEC" w:rsidRPr="00993CE2">
              <w:rPr>
                <w:rFonts w:ascii="Arial" w:hAnsi="Arial" w:cs="Arial"/>
                <w:i/>
                <w:color w:val="000000"/>
                <w:sz w:val="24"/>
                <w:szCs w:val="24"/>
                <w:lang w:eastAsia="en-GB"/>
              </w:rPr>
              <w:t>controller”.</w:t>
            </w:r>
          </w:p>
          <w:p w14:paraId="2EB75B71" w14:textId="77777777" w:rsidR="003219C2" w:rsidRPr="00993CE2" w:rsidRDefault="003219C2" w:rsidP="002D519B">
            <w:pPr>
              <w:spacing w:line="36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And </w:t>
            </w:r>
          </w:p>
          <w:p w14:paraId="4B3BC90E" w14:textId="77777777" w:rsidR="00CB1B71" w:rsidRPr="00993CE2" w:rsidRDefault="003B0417" w:rsidP="002D519B">
            <w:pPr>
              <w:spacing w:after="0" w:line="360" w:lineRule="auto"/>
              <w:ind w:left="720"/>
              <w:rPr>
                <w:rFonts w:ascii="Arial" w:hAnsi="Arial" w:cs="Arial"/>
                <w:i/>
                <w:color w:val="000000"/>
                <w:sz w:val="24"/>
                <w:szCs w:val="24"/>
                <w:lang w:eastAsia="en-GB"/>
              </w:rPr>
            </w:pPr>
            <w:r w:rsidRPr="00993CE2">
              <w:rPr>
                <w:rFonts w:ascii="Arial" w:hAnsi="Arial" w:cs="Arial"/>
                <w:i/>
                <w:color w:val="000000"/>
                <w:sz w:val="24"/>
                <w:szCs w:val="24"/>
                <w:lang w:eastAsia="en-GB"/>
              </w:rPr>
              <w:t xml:space="preserve">Article 9(2)(g)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w:t>
            </w:r>
            <w:r w:rsidR="002A7DEC" w:rsidRPr="00993CE2">
              <w:rPr>
                <w:rFonts w:ascii="Arial" w:hAnsi="Arial" w:cs="Arial"/>
                <w:i/>
                <w:color w:val="000000"/>
                <w:sz w:val="24"/>
                <w:szCs w:val="24"/>
                <w:lang w:eastAsia="en-GB"/>
              </w:rPr>
              <w:t>subject”.</w:t>
            </w:r>
          </w:p>
          <w:p w14:paraId="4F9CF11B" w14:textId="77777777" w:rsidR="00900D3D" w:rsidRPr="00993CE2" w:rsidRDefault="00900D3D" w:rsidP="002D519B">
            <w:pPr>
              <w:spacing w:after="0" w:line="360" w:lineRule="auto"/>
              <w:ind w:left="720"/>
              <w:rPr>
                <w:rFonts w:ascii="Arial" w:hAnsi="Arial" w:cs="Arial"/>
                <w:i/>
                <w:color w:val="000000"/>
                <w:sz w:val="24"/>
                <w:szCs w:val="24"/>
                <w:lang w:eastAsia="en-GB"/>
              </w:rPr>
            </w:pPr>
          </w:p>
        </w:tc>
      </w:tr>
      <w:tr w:rsidR="002C7B02" w:rsidRPr="00993CE2" w14:paraId="182E839C" w14:textId="77777777" w:rsidTr="00971718">
        <w:trPr>
          <w:trHeight w:val="300"/>
        </w:trPr>
        <w:tc>
          <w:tcPr>
            <w:tcW w:w="3227" w:type="dxa"/>
            <w:noWrap/>
          </w:tcPr>
          <w:p w14:paraId="22E88AE8" w14:textId="77777777" w:rsidR="002C7B02" w:rsidRPr="00993CE2" w:rsidRDefault="00CA07AE"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5) </w:t>
            </w:r>
            <w:r w:rsidR="00B7041D" w:rsidRPr="00993CE2">
              <w:rPr>
                <w:rFonts w:ascii="Arial" w:hAnsi="Arial" w:cs="Arial"/>
                <w:b/>
                <w:color w:val="000000"/>
                <w:sz w:val="24"/>
                <w:szCs w:val="24"/>
                <w:lang w:eastAsia="en-GB"/>
              </w:rPr>
              <w:t>R</w:t>
            </w:r>
            <w:r w:rsidR="002C7B02" w:rsidRPr="00993CE2">
              <w:rPr>
                <w:rFonts w:ascii="Arial" w:hAnsi="Arial" w:cs="Arial"/>
                <w:b/>
                <w:color w:val="000000"/>
                <w:sz w:val="24"/>
                <w:szCs w:val="24"/>
                <w:lang w:eastAsia="en-GB"/>
              </w:rPr>
              <w:t xml:space="preserve">ecipient or categories of recipients </w:t>
            </w:r>
            <w:r w:rsidR="002C7B02" w:rsidRPr="00993CE2">
              <w:rPr>
                <w:rFonts w:ascii="Arial" w:hAnsi="Arial" w:cs="Arial"/>
                <w:color w:val="000000"/>
                <w:sz w:val="24"/>
                <w:szCs w:val="24"/>
                <w:lang w:eastAsia="en-GB"/>
              </w:rPr>
              <w:t xml:space="preserve">of the </w:t>
            </w:r>
            <w:r w:rsidRPr="00993CE2">
              <w:rPr>
                <w:rFonts w:ascii="Arial" w:hAnsi="Arial" w:cs="Arial"/>
                <w:color w:val="000000"/>
                <w:sz w:val="24"/>
                <w:szCs w:val="24"/>
                <w:lang w:eastAsia="en-GB"/>
              </w:rPr>
              <w:t xml:space="preserve">shared </w:t>
            </w:r>
            <w:r w:rsidR="002C7B02" w:rsidRPr="00993CE2">
              <w:rPr>
                <w:rFonts w:ascii="Arial" w:hAnsi="Arial" w:cs="Arial"/>
                <w:color w:val="000000"/>
                <w:sz w:val="24"/>
                <w:szCs w:val="24"/>
                <w:lang w:eastAsia="en-GB"/>
              </w:rPr>
              <w:t>data</w:t>
            </w:r>
          </w:p>
        </w:tc>
        <w:tc>
          <w:tcPr>
            <w:tcW w:w="7371" w:type="dxa"/>
            <w:noWrap/>
          </w:tcPr>
          <w:p w14:paraId="4E25B8C7" w14:textId="77777777" w:rsidR="002C7B02" w:rsidRPr="00993CE2" w:rsidRDefault="00CA07AE"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The data will be shared with </w:t>
            </w:r>
            <w:r w:rsidR="005C3EB6" w:rsidRPr="00993CE2">
              <w:rPr>
                <w:rFonts w:ascii="Arial" w:hAnsi="Arial" w:cs="Arial"/>
                <w:color w:val="000000"/>
                <w:sz w:val="24"/>
                <w:szCs w:val="24"/>
                <w:lang w:eastAsia="en-GB"/>
              </w:rPr>
              <w:t xml:space="preserve">the </w:t>
            </w:r>
            <w:r w:rsidR="00CA4536" w:rsidRPr="00993CE2">
              <w:rPr>
                <w:rFonts w:ascii="Arial" w:hAnsi="Arial" w:cs="Arial"/>
                <w:color w:val="000000"/>
                <w:sz w:val="24"/>
                <w:szCs w:val="24"/>
                <w:lang w:eastAsia="en-GB"/>
              </w:rPr>
              <w:t>local Police Force.</w:t>
            </w:r>
          </w:p>
        </w:tc>
      </w:tr>
      <w:tr w:rsidR="002C7B02" w:rsidRPr="00993CE2" w14:paraId="0F402ED9" w14:textId="77777777" w:rsidTr="00971718">
        <w:trPr>
          <w:trHeight w:val="300"/>
        </w:trPr>
        <w:tc>
          <w:tcPr>
            <w:tcW w:w="3227" w:type="dxa"/>
            <w:noWrap/>
          </w:tcPr>
          <w:p w14:paraId="4B7BBEEE" w14:textId="77777777" w:rsidR="002C7B02" w:rsidRPr="00993CE2" w:rsidRDefault="00CA7472"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lastRenderedPageBreak/>
              <w:t xml:space="preserve">6) </w:t>
            </w:r>
            <w:r w:rsidRPr="00993CE2">
              <w:rPr>
                <w:rFonts w:ascii="Arial" w:hAnsi="Arial" w:cs="Arial"/>
                <w:b/>
                <w:color w:val="000000"/>
                <w:sz w:val="24"/>
                <w:szCs w:val="24"/>
                <w:lang w:eastAsia="en-GB"/>
              </w:rPr>
              <w:t>R</w:t>
            </w:r>
            <w:r w:rsidR="002C7B02" w:rsidRPr="00993CE2">
              <w:rPr>
                <w:rFonts w:ascii="Arial" w:hAnsi="Arial" w:cs="Arial"/>
                <w:b/>
                <w:color w:val="000000"/>
                <w:sz w:val="24"/>
                <w:szCs w:val="24"/>
                <w:lang w:eastAsia="en-GB"/>
              </w:rPr>
              <w:t>ights</w:t>
            </w:r>
            <w:r w:rsidR="006A6874" w:rsidRPr="00993CE2">
              <w:rPr>
                <w:rFonts w:ascii="Arial" w:hAnsi="Arial" w:cs="Arial"/>
                <w:b/>
                <w:color w:val="000000"/>
                <w:sz w:val="24"/>
                <w:szCs w:val="24"/>
                <w:lang w:eastAsia="en-GB"/>
              </w:rPr>
              <w:t xml:space="preserve"> to object</w:t>
            </w:r>
            <w:r w:rsidR="006A6874" w:rsidRPr="00993CE2">
              <w:rPr>
                <w:rFonts w:ascii="Arial" w:hAnsi="Arial" w:cs="Arial"/>
                <w:color w:val="000000"/>
                <w:sz w:val="24"/>
                <w:szCs w:val="24"/>
                <w:lang w:eastAsia="en-GB"/>
              </w:rPr>
              <w:t xml:space="preserve"> </w:t>
            </w:r>
          </w:p>
        </w:tc>
        <w:tc>
          <w:tcPr>
            <w:tcW w:w="7371" w:type="dxa"/>
            <w:noWrap/>
          </w:tcPr>
          <w:p w14:paraId="65588055" w14:textId="77777777" w:rsidR="002C7B02" w:rsidRPr="00993CE2" w:rsidRDefault="002D519B" w:rsidP="002D519B">
            <w:pPr>
              <w:spacing w:after="0" w:line="360" w:lineRule="auto"/>
              <w:rPr>
                <w:rFonts w:ascii="Arial" w:hAnsi="Arial" w:cs="Arial"/>
                <w:color w:val="000000"/>
                <w:sz w:val="24"/>
                <w:szCs w:val="24"/>
                <w:lang w:eastAsia="en-GB"/>
              </w:rPr>
            </w:pPr>
            <w:r w:rsidRPr="002D519B">
              <w:rPr>
                <w:rFonts w:ascii="Arial" w:hAnsi="Arial" w:cs="Arial"/>
                <w:color w:val="000000"/>
                <w:sz w:val="24"/>
                <w:szCs w:val="24"/>
                <w:lang w:eastAsia="en-GB"/>
              </w:rPr>
              <w:t xml:space="preserve">You have the right to object to some or all the information being shared </w:t>
            </w:r>
            <w:r>
              <w:rPr>
                <w:rFonts w:ascii="Arial" w:hAnsi="Arial" w:cs="Arial"/>
                <w:color w:val="000000"/>
                <w:sz w:val="24"/>
                <w:szCs w:val="24"/>
                <w:lang w:eastAsia="en-GB"/>
              </w:rPr>
              <w:t xml:space="preserve">with </w:t>
            </w:r>
            <w:r w:rsidRPr="002D519B">
              <w:rPr>
                <w:rFonts w:ascii="Arial" w:hAnsi="Arial" w:cs="Arial"/>
                <w:color w:val="000000"/>
                <w:sz w:val="24"/>
                <w:szCs w:val="24"/>
                <w:lang w:eastAsia="en-GB"/>
              </w:rPr>
              <w:t>a local police force in certain circumstances.</w:t>
            </w:r>
            <w:r>
              <w:rPr>
                <w:rFonts w:ascii="Arial" w:hAnsi="Arial" w:cs="Arial"/>
                <w:color w:val="000000"/>
                <w:sz w:val="24"/>
                <w:szCs w:val="24"/>
                <w:lang w:eastAsia="en-GB"/>
              </w:rPr>
              <w:t xml:space="preserve"> </w:t>
            </w:r>
            <w:r w:rsidRPr="002D519B">
              <w:rPr>
                <w:rFonts w:ascii="Arial" w:hAnsi="Arial" w:cs="Arial"/>
                <w:color w:val="000000"/>
                <w:sz w:val="24"/>
                <w:szCs w:val="24"/>
                <w:lang w:eastAsia="en-GB"/>
              </w:rPr>
              <w:t>Contact the Controller or the practice.</w:t>
            </w:r>
          </w:p>
        </w:tc>
      </w:tr>
      <w:tr w:rsidR="00CB1B71" w:rsidRPr="00993CE2" w14:paraId="33D24E7C" w14:textId="77777777" w:rsidTr="00971718">
        <w:trPr>
          <w:trHeight w:val="300"/>
        </w:trPr>
        <w:tc>
          <w:tcPr>
            <w:tcW w:w="3227" w:type="dxa"/>
            <w:noWrap/>
          </w:tcPr>
          <w:p w14:paraId="2C51F8E0" w14:textId="77777777" w:rsidR="00CB1B71" w:rsidRPr="00993CE2" w:rsidRDefault="00CA7472"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7) </w:t>
            </w:r>
            <w:r w:rsidR="00CB1B71" w:rsidRPr="00993CE2">
              <w:rPr>
                <w:rFonts w:ascii="Arial" w:hAnsi="Arial" w:cs="Arial"/>
                <w:b/>
                <w:color w:val="000000"/>
                <w:sz w:val="24"/>
                <w:szCs w:val="24"/>
                <w:lang w:eastAsia="en-GB"/>
              </w:rPr>
              <w:t>Right to access and correct</w:t>
            </w:r>
          </w:p>
        </w:tc>
        <w:tc>
          <w:tcPr>
            <w:tcW w:w="7371" w:type="dxa"/>
            <w:noWrap/>
          </w:tcPr>
          <w:p w14:paraId="5FC56C22" w14:textId="77777777" w:rsidR="00CB1B71" w:rsidRPr="00993CE2" w:rsidRDefault="00CA7472"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993CE2" w14:paraId="793C71F2" w14:textId="77777777" w:rsidTr="00971718">
        <w:trPr>
          <w:trHeight w:val="300"/>
        </w:trPr>
        <w:tc>
          <w:tcPr>
            <w:tcW w:w="3227" w:type="dxa"/>
            <w:noWrap/>
          </w:tcPr>
          <w:p w14:paraId="2619C7BC" w14:textId="77777777" w:rsidR="00CA7472" w:rsidRPr="00993CE2" w:rsidRDefault="00CA7472"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8</w:t>
            </w:r>
            <w:r w:rsidRPr="00993CE2">
              <w:rPr>
                <w:rFonts w:ascii="Arial" w:hAnsi="Arial" w:cs="Arial"/>
                <w:b/>
                <w:color w:val="000000"/>
                <w:sz w:val="24"/>
                <w:szCs w:val="24"/>
                <w:lang w:eastAsia="en-GB"/>
              </w:rPr>
              <w:t>) Retention period</w:t>
            </w:r>
            <w:r w:rsidRPr="00993CE2">
              <w:rPr>
                <w:rFonts w:ascii="Arial" w:hAnsi="Arial" w:cs="Arial"/>
                <w:color w:val="000000"/>
                <w:sz w:val="24"/>
                <w:szCs w:val="24"/>
                <w:lang w:eastAsia="en-GB"/>
              </w:rPr>
              <w:t xml:space="preserve"> </w:t>
            </w:r>
          </w:p>
        </w:tc>
        <w:tc>
          <w:tcPr>
            <w:tcW w:w="7371" w:type="dxa"/>
            <w:noWrap/>
          </w:tcPr>
          <w:p w14:paraId="46104539" w14:textId="77777777" w:rsidR="00CA7472" w:rsidRPr="00993CE2" w:rsidRDefault="00CA7472"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The data will be retained for active use during the </w:t>
            </w:r>
            <w:r w:rsidR="00496ECF" w:rsidRPr="00993CE2">
              <w:rPr>
                <w:rFonts w:ascii="Arial" w:hAnsi="Arial" w:cs="Arial"/>
                <w:color w:val="000000"/>
                <w:sz w:val="24"/>
                <w:szCs w:val="24"/>
                <w:lang w:eastAsia="en-GB"/>
              </w:rPr>
              <w:t>processing and thereafter according to NHS Policies and the law.</w:t>
            </w:r>
          </w:p>
        </w:tc>
      </w:tr>
      <w:tr w:rsidR="002C7B02" w:rsidRPr="00993CE2" w14:paraId="65416C40" w14:textId="77777777" w:rsidTr="00971718">
        <w:trPr>
          <w:trHeight w:val="300"/>
        </w:trPr>
        <w:tc>
          <w:tcPr>
            <w:tcW w:w="3227" w:type="dxa"/>
            <w:noWrap/>
          </w:tcPr>
          <w:p w14:paraId="1EEC53BE" w14:textId="77777777" w:rsidR="002C7B02" w:rsidRPr="00993CE2" w:rsidRDefault="00B7041D"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9</w:t>
            </w:r>
            <w:r w:rsidR="003902E4" w:rsidRPr="00993CE2">
              <w:rPr>
                <w:rFonts w:ascii="Arial" w:hAnsi="Arial" w:cs="Arial"/>
                <w:color w:val="000000"/>
                <w:sz w:val="24"/>
                <w:szCs w:val="24"/>
                <w:lang w:eastAsia="en-GB"/>
              </w:rPr>
              <w:t xml:space="preserve">) </w:t>
            </w:r>
            <w:r w:rsidRPr="00993CE2">
              <w:rPr>
                <w:rFonts w:ascii="Arial" w:hAnsi="Arial" w:cs="Arial"/>
                <w:color w:val="000000"/>
                <w:sz w:val="24"/>
                <w:szCs w:val="24"/>
                <w:lang w:eastAsia="en-GB"/>
              </w:rPr>
              <w:t xml:space="preserve"> </w:t>
            </w:r>
            <w:r w:rsidRPr="00993CE2">
              <w:rPr>
                <w:rFonts w:ascii="Arial" w:hAnsi="Arial" w:cs="Arial"/>
                <w:b/>
                <w:color w:val="000000"/>
                <w:sz w:val="24"/>
                <w:szCs w:val="24"/>
                <w:lang w:eastAsia="en-GB"/>
              </w:rPr>
              <w:t>R</w:t>
            </w:r>
            <w:r w:rsidR="002C7B02" w:rsidRPr="00993CE2">
              <w:rPr>
                <w:rFonts w:ascii="Arial" w:hAnsi="Arial" w:cs="Arial"/>
                <w:b/>
                <w:color w:val="000000"/>
                <w:sz w:val="24"/>
                <w:szCs w:val="24"/>
                <w:lang w:eastAsia="en-GB"/>
              </w:rPr>
              <w:t xml:space="preserve">ight to </w:t>
            </w:r>
            <w:r w:rsidRPr="00993CE2">
              <w:rPr>
                <w:rFonts w:ascii="Arial" w:hAnsi="Arial" w:cs="Arial"/>
                <w:b/>
                <w:color w:val="000000"/>
                <w:sz w:val="24"/>
                <w:szCs w:val="24"/>
                <w:lang w:eastAsia="en-GB"/>
              </w:rPr>
              <w:t>Complain</w:t>
            </w:r>
            <w:r w:rsidRPr="00993CE2">
              <w:rPr>
                <w:rFonts w:ascii="Arial" w:hAnsi="Arial" w:cs="Arial"/>
                <w:color w:val="000000"/>
                <w:sz w:val="24"/>
                <w:szCs w:val="24"/>
                <w:lang w:eastAsia="en-GB"/>
              </w:rPr>
              <w:t xml:space="preserve">. </w:t>
            </w:r>
          </w:p>
        </w:tc>
        <w:tc>
          <w:tcPr>
            <w:tcW w:w="7371" w:type="dxa"/>
            <w:noWrap/>
          </w:tcPr>
          <w:p w14:paraId="6B555931" w14:textId="77777777" w:rsidR="008F05F5" w:rsidRDefault="008F05F5" w:rsidP="002D519B">
            <w:pPr>
              <w:spacing w:after="0" w:line="360" w:lineRule="auto"/>
              <w:rPr>
                <w:rFonts w:ascii="Arial" w:hAnsi="Arial" w:cs="Arial"/>
                <w:sz w:val="24"/>
                <w:szCs w:val="24"/>
              </w:rPr>
            </w:pPr>
            <w:r w:rsidRPr="00993CE2">
              <w:rPr>
                <w:rFonts w:ascii="Arial" w:hAnsi="Arial" w:cs="Arial"/>
                <w:color w:val="000000"/>
                <w:sz w:val="24"/>
                <w:szCs w:val="24"/>
                <w:lang w:eastAsia="en-GB"/>
              </w:rPr>
              <w:t>You have the right to complain to the Information Commissioner’s Office, you can use this link</w:t>
            </w:r>
            <w:r w:rsidRPr="00993CE2">
              <w:rPr>
                <w:rFonts w:ascii="Arial" w:hAnsi="Arial" w:cs="Arial"/>
                <w:sz w:val="24"/>
                <w:szCs w:val="24"/>
              </w:rPr>
              <w:t xml:space="preserve"> </w:t>
            </w:r>
            <w:hyperlink r:id="rId14" w:history="1">
              <w:r w:rsidR="002D519B" w:rsidRPr="003A720A">
                <w:rPr>
                  <w:rStyle w:val="Hyperlink"/>
                  <w:rFonts w:ascii="Arial" w:hAnsi="Arial" w:cs="Arial"/>
                  <w:sz w:val="24"/>
                  <w:szCs w:val="24"/>
                </w:rPr>
                <w:t>https://ico.org.uk/make-a-complaint/data-protection-complaints/</w:t>
              </w:r>
            </w:hyperlink>
          </w:p>
          <w:p w14:paraId="444B9D58" w14:textId="77777777" w:rsidR="008F05F5" w:rsidRPr="00993CE2" w:rsidRDefault="008F05F5" w:rsidP="002D519B">
            <w:pPr>
              <w:shd w:val="clear" w:color="auto" w:fill="FFFFFF"/>
              <w:spacing w:after="240" w:line="360" w:lineRule="auto"/>
              <w:rPr>
                <w:rFonts w:ascii="Arial" w:hAnsi="Arial" w:cs="Arial"/>
                <w:color w:val="000000"/>
                <w:sz w:val="24"/>
                <w:szCs w:val="24"/>
                <w:lang w:eastAsia="en-GB"/>
              </w:rPr>
            </w:pPr>
            <w:r w:rsidRPr="00993CE2">
              <w:rPr>
                <w:rFonts w:ascii="Arial" w:hAnsi="Arial" w:cs="Arial"/>
                <w:color w:val="000000"/>
                <w:sz w:val="24"/>
                <w:szCs w:val="24"/>
                <w:lang w:eastAsia="en-GB"/>
              </w:rPr>
              <w:t xml:space="preserve">or calling their helpline Tel: 0303 123 1113 (local rate) or 01625 545 745 (national rate) </w:t>
            </w:r>
          </w:p>
          <w:p w14:paraId="23E00C37" w14:textId="77777777" w:rsidR="00FF0BEC" w:rsidRPr="00993CE2" w:rsidRDefault="008F05F5" w:rsidP="002D519B">
            <w:pPr>
              <w:spacing w:after="0" w:line="360" w:lineRule="auto"/>
              <w:rPr>
                <w:rFonts w:ascii="Arial" w:hAnsi="Arial" w:cs="Arial"/>
                <w:color w:val="000000"/>
                <w:sz w:val="24"/>
                <w:szCs w:val="24"/>
                <w:lang w:eastAsia="en-GB"/>
              </w:rPr>
            </w:pPr>
            <w:r w:rsidRPr="00993CE2">
              <w:rPr>
                <w:rFonts w:ascii="Arial" w:hAnsi="Arial" w:cs="Arial"/>
                <w:color w:val="000000"/>
                <w:sz w:val="24"/>
                <w:szCs w:val="24"/>
                <w:lang w:eastAsia="en-GB"/>
              </w:rPr>
              <w:t>There are National Offices for Scotland, Northern Ireland and Wales, (see ICO website)</w:t>
            </w:r>
            <w:r w:rsidR="003B0417" w:rsidRPr="00993CE2">
              <w:rPr>
                <w:rFonts w:ascii="Arial" w:hAnsi="Arial" w:cs="Arial"/>
                <w:color w:val="000000"/>
                <w:sz w:val="24"/>
                <w:szCs w:val="24"/>
                <w:lang w:eastAsia="en-GB"/>
              </w:rPr>
              <w:t>.</w:t>
            </w:r>
          </w:p>
        </w:tc>
      </w:tr>
    </w:tbl>
    <w:p w14:paraId="19E2BE07" w14:textId="77777777" w:rsidR="005C3EB6" w:rsidRPr="00993CE2" w:rsidRDefault="005C3EB6" w:rsidP="005C3EB6">
      <w:pPr>
        <w:rPr>
          <w:rFonts w:ascii="Arial" w:hAnsi="Arial" w:cs="Arial"/>
        </w:rPr>
      </w:pPr>
    </w:p>
    <w:sectPr w:rsidR="005C3EB6" w:rsidRPr="00993CE2" w:rsidSect="003902E4">
      <w:headerReference w:type="even" r:id="rId15"/>
      <w:headerReference w:type="default" r:id="rId16"/>
      <w:headerReference w:type="first" r:id="rId17"/>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139A5" w14:textId="77777777" w:rsidR="004838BD" w:rsidRDefault="004838BD" w:rsidP="00F07C61">
      <w:pPr>
        <w:spacing w:after="0" w:line="240" w:lineRule="auto"/>
      </w:pPr>
      <w:r>
        <w:separator/>
      </w:r>
    </w:p>
  </w:endnote>
  <w:endnote w:type="continuationSeparator" w:id="0">
    <w:p w14:paraId="7844FBD8" w14:textId="77777777" w:rsidR="004838BD" w:rsidRDefault="004838BD"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1EE78" w14:textId="77777777" w:rsidR="004838BD" w:rsidRDefault="004838BD" w:rsidP="00F07C61">
      <w:pPr>
        <w:spacing w:after="0" w:line="240" w:lineRule="auto"/>
      </w:pPr>
      <w:r>
        <w:separator/>
      </w:r>
    </w:p>
  </w:footnote>
  <w:footnote w:type="continuationSeparator" w:id="0">
    <w:p w14:paraId="07599F88" w14:textId="77777777" w:rsidR="004838BD" w:rsidRDefault="004838BD"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68A3E" w14:textId="61312862" w:rsidR="00A74EC1" w:rsidRDefault="00A74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609FC" w14:textId="35E71F61" w:rsidR="00A74EC1" w:rsidRPr="00CA7472" w:rsidRDefault="00A74EC1" w:rsidP="00B7041D">
    <w:pPr>
      <w:pStyle w:val="Header"/>
      <w:rPr>
        <w:rFonts w:ascii="Verdana" w:hAnsi="Verdana"/>
        <w:b/>
        <w:sz w:val="36"/>
        <w:szCs w:val="36"/>
      </w:rPr>
    </w:pPr>
    <w:r w:rsidRPr="00CA7472">
      <w:rPr>
        <w:b/>
        <w:noProof/>
        <w:sz w:val="36"/>
        <w:szCs w:val="36"/>
        <w:lang w:eastAsia="en-GB"/>
      </w:rPr>
      <w:t>Privacy Notice</w:t>
    </w:r>
    <w:r w:rsidR="00CD11B8">
      <w:rPr>
        <w:b/>
        <w:noProof/>
        <w:sz w:val="36"/>
        <w:szCs w:val="36"/>
        <w:lang w:eastAsia="en-GB"/>
      </w:rPr>
      <w:t xml:space="preserve"> – </w:t>
    </w:r>
    <w:r w:rsidR="00A22DF2">
      <w:rPr>
        <w:b/>
        <w:noProof/>
        <w:sz w:val="36"/>
        <w:szCs w:val="36"/>
        <w:lang w:eastAsia="en-GB"/>
      </w:rPr>
      <w:t>Reporting Gunshot and Knife Wounds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7A191" w14:textId="170CCD6A" w:rsidR="00A74EC1" w:rsidRDefault="00A74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44C16"/>
    <w:rsid w:val="00074462"/>
    <w:rsid w:val="000A31F2"/>
    <w:rsid w:val="000B696B"/>
    <w:rsid w:val="000B7F08"/>
    <w:rsid w:val="000C69BA"/>
    <w:rsid w:val="000C71E2"/>
    <w:rsid w:val="000F4F02"/>
    <w:rsid w:val="000F6EB1"/>
    <w:rsid w:val="00154519"/>
    <w:rsid w:val="00184F49"/>
    <w:rsid w:val="00255F4D"/>
    <w:rsid w:val="00286CCD"/>
    <w:rsid w:val="002A7DEC"/>
    <w:rsid w:val="002B6BCC"/>
    <w:rsid w:val="002C7B02"/>
    <w:rsid w:val="002D1BDC"/>
    <w:rsid w:val="002D519B"/>
    <w:rsid w:val="002F0FDC"/>
    <w:rsid w:val="002F21E7"/>
    <w:rsid w:val="003219C2"/>
    <w:rsid w:val="0034035A"/>
    <w:rsid w:val="003902E4"/>
    <w:rsid w:val="003A072E"/>
    <w:rsid w:val="003B0417"/>
    <w:rsid w:val="003E4C39"/>
    <w:rsid w:val="003F5FED"/>
    <w:rsid w:val="00426EA7"/>
    <w:rsid w:val="004838BD"/>
    <w:rsid w:val="00496ECF"/>
    <w:rsid w:val="004F5DB9"/>
    <w:rsid w:val="004F7C91"/>
    <w:rsid w:val="00523EAE"/>
    <w:rsid w:val="00524B0F"/>
    <w:rsid w:val="00533782"/>
    <w:rsid w:val="00536A56"/>
    <w:rsid w:val="00540C49"/>
    <w:rsid w:val="00542616"/>
    <w:rsid w:val="00581372"/>
    <w:rsid w:val="005820B0"/>
    <w:rsid w:val="005849ED"/>
    <w:rsid w:val="00590665"/>
    <w:rsid w:val="005C3EB6"/>
    <w:rsid w:val="005D0EB2"/>
    <w:rsid w:val="005D54D4"/>
    <w:rsid w:val="00617F6E"/>
    <w:rsid w:val="00623CC3"/>
    <w:rsid w:val="0066701F"/>
    <w:rsid w:val="006A6874"/>
    <w:rsid w:val="006B7DB3"/>
    <w:rsid w:val="006E6F9D"/>
    <w:rsid w:val="006F7772"/>
    <w:rsid w:val="00703FCC"/>
    <w:rsid w:val="00721A4D"/>
    <w:rsid w:val="00755833"/>
    <w:rsid w:val="00762408"/>
    <w:rsid w:val="007B180F"/>
    <w:rsid w:val="007C7FF2"/>
    <w:rsid w:val="007D3121"/>
    <w:rsid w:val="007E6854"/>
    <w:rsid w:val="0081228E"/>
    <w:rsid w:val="00812359"/>
    <w:rsid w:val="00832CB1"/>
    <w:rsid w:val="008500B9"/>
    <w:rsid w:val="008F05F5"/>
    <w:rsid w:val="00900D3D"/>
    <w:rsid w:val="00917E91"/>
    <w:rsid w:val="00932044"/>
    <w:rsid w:val="009347CE"/>
    <w:rsid w:val="0094345F"/>
    <w:rsid w:val="0095127A"/>
    <w:rsid w:val="00951B4D"/>
    <w:rsid w:val="00971718"/>
    <w:rsid w:val="00993CE2"/>
    <w:rsid w:val="009A5B30"/>
    <w:rsid w:val="00A22DF2"/>
    <w:rsid w:val="00A24B5F"/>
    <w:rsid w:val="00A5429D"/>
    <w:rsid w:val="00A74EC1"/>
    <w:rsid w:val="00A93BFE"/>
    <w:rsid w:val="00AE487C"/>
    <w:rsid w:val="00AF1D40"/>
    <w:rsid w:val="00B43F8C"/>
    <w:rsid w:val="00B64D03"/>
    <w:rsid w:val="00B7041D"/>
    <w:rsid w:val="00B75608"/>
    <w:rsid w:val="00B948A1"/>
    <w:rsid w:val="00BD15C8"/>
    <w:rsid w:val="00C306E5"/>
    <w:rsid w:val="00C828FC"/>
    <w:rsid w:val="00CA07AE"/>
    <w:rsid w:val="00CA4536"/>
    <w:rsid w:val="00CA7472"/>
    <w:rsid w:val="00CB1B71"/>
    <w:rsid w:val="00CB2F51"/>
    <w:rsid w:val="00CD11B8"/>
    <w:rsid w:val="00CE1CDF"/>
    <w:rsid w:val="00CF55DF"/>
    <w:rsid w:val="00E65696"/>
    <w:rsid w:val="00E70986"/>
    <w:rsid w:val="00E85727"/>
    <w:rsid w:val="00E90F8F"/>
    <w:rsid w:val="00E93322"/>
    <w:rsid w:val="00E96ACB"/>
    <w:rsid w:val="00EB554A"/>
    <w:rsid w:val="00F07C61"/>
    <w:rsid w:val="00F2262C"/>
    <w:rsid w:val="00F31D37"/>
    <w:rsid w:val="00F60F87"/>
    <w:rsid w:val="00FA416A"/>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9F4A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semiHidden/>
    <w:locked/>
    <w:rsid w:val="005C3EB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827870067">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199756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pdpo@selondonics.nhs.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co.org.uk/make-a-complaint/data-protection-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65629fe-fa3b-4d8f-b0ac-4a13011ce303" ContentTypeId="0x0101009CEB1DA2CC907747900298E7F35D742E" PreviousValue="false"/>
</file>

<file path=customXml/item2.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580C04F4A1A244188E075F1CF71EAF8" ma:contentTypeVersion="3" ma:contentTypeDescription="" ma:contentTypeScope="" ma:versionID="171a0966aa2e90f3148cc0a4ad64b79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43A2D-C688-49EF-B4DE-9BF37CF83FEA}">
  <ds:schemaRefs>
    <ds:schemaRef ds:uri="Microsoft.SharePoint.Taxonomy.ContentTypeSync"/>
  </ds:schemaRefs>
</ds:datastoreItem>
</file>

<file path=customXml/itemProps2.xml><?xml version="1.0" encoding="utf-8"?>
<ds:datastoreItem xmlns:ds="http://schemas.openxmlformats.org/officeDocument/2006/customXml" ds:itemID="{AD62423B-2670-4D52-AE7E-143725769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35E5E3-5E7F-49E5-B011-717F9AAE0B9B}">
  <ds:schemaRefs>
    <ds:schemaRef ds:uri="http://schemas.microsoft.com/office/2006/metadata/longProperties"/>
  </ds:schemaRefs>
</ds:datastoreItem>
</file>

<file path=customXml/itemProps4.xml><?xml version="1.0" encoding="utf-8"?>
<ds:datastoreItem xmlns:ds="http://schemas.openxmlformats.org/officeDocument/2006/customXml" ds:itemID="{E32DC6F0-CE1D-4A46-988A-2521688D488C}">
  <ds:schemaRefs>
    <ds:schemaRef ds:uri="http://schemas.microsoft.com/sharepoint/v3/contenttype/forms"/>
  </ds:schemaRefs>
</ds:datastoreItem>
</file>

<file path=customXml/itemProps5.xml><?xml version="1.0" encoding="utf-8"?>
<ds:datastoreItem xmlns:ds="http://schemas.openxmlformats.org/officeDocument/2006/customXml" ds:itemID="{4DB7D5FC-A16B-4AB6-B6F8-7FEFD13EEED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B382F0A-A6F2-4475-814F-8DABF7FEB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2564</CharactersWithSpaces>
  <SharedDoc>false</SharedDoc>
  <HLinks>
    <vt:vector size="6" baseType="variant">
      <vt:variant>
        <vt:i4>8192046</vt:i4>
      </vt:variant>
      <vt:variant>
        <vt:i4>0</vt:i4>
      </vt:variant>
      <vt:variant>
        <vt:i4>0</vt:i4>
      </vt:variant>
      <vt:variant>
        <vt:i4>5</vt:i4>
      </vt:variant>
      <vt:variant>
        <vt:lpwstr>https://ico.org.uk/make-a-complaint/data-protection-complaints/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2023-01-24T14:57:00Z</dcterms:created>
  <dcterms:modified xsi:type="dcterms:W3CDTF">2023-12-05T16:36:00Z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0x010100D93091FDDF1B1D41B93438E9629E5947</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Review Due">
    <vt:lpwstr>2020-01-27T00:00:00Z</vt:lpwstr>
  </property>
  <property fmtid="{D5CDD505-2E9C-101B-9397-08002B2CF9AE}" pid="9" name="Document Type">
    <vt:lpwstr>Template</vt:lpwstr>
  </property>
  <property fmtid="{D5CDD505-2E9C-101B-9397-08002B2CF9AE}" pid="10" name="Organisation">
    <vt:lpwstr>;#General Practice;#</vt:lpwstr>
  </property>
  <property fmtid="{D5CDD505-2E9C-101B-9397-08002B2CF9AE}" pid="11" name="Tags">
    <vt:lpwstr>;#Confidentiality;#</vt:lpwstr>
  </property>
</Properties>
</file>