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14" w:tblpY="196"/>
        <w:tblW w:w="10648" w:type="dxa"/>
        <w:tblLook w:val="04A0" w:firstRow="1" w:lastRow="0" w:firstColumn="1" w:lastColumn="0" w:noHBand="0" w:noVBand="1"/>
      </w:tblPr>
      <w:tblGrid>
        <w:gridCol w:w="3823"/>
        <w:gridCol w:w="6825"/>
      </w:tblGrid>
      <w:tr w:rsidR="007B118A" w14:paraId="48BA76D0" w14:textId="77777777" w:rsidTr="009350BD">
        <w:trPr>
          <w:trHeight w:val="329"/>
        </w:trPr>
        <w:tc>
          <w:tcPr>
            <w:tcW w:w="10648" w:type="dxa"/>
            <w:gridSpan w:val="2"/>
          </w:tcPr>
          <w:p w14:paraId="4A981DC2" w14:textId="6C3A14DA" w:rsidR="007B118A" w:rsidRPr="007B118A" w:rsidRDefault="0021169F" w:rsidP="009350BD">
            <w:pPr>
              <w:rPr>
                <w:b/>
                <w:bCs/>
              </w:rPr>
            </w:pPr>
            <w:r>
              <w:rPr>
                <w:b/>
                <w:bCs/>
              </w:rPr>
              <w:t>The non-doctor non-nurse workforce:</w:t>
            </w:r>
            <w:r w:rsidR="00E66956">
              <w:rPr>
                <w:b/>
                <w:bCs/>
              </w:rPr>
              <w:t xml:space="preserve"> </w:t>
            </w:r>
          </w:p>
        </w:tc>
      </w:tr>
      <w:tr w:rsidR="007B118A" w14:paraId="620E5065" w14:textId="77777777" w:rsidTr="0021169F">
        <w:trPr>
          <w:trHeight w:val="2319"/>
        </w:trPr>
        <w:tc>
          <w:tcPr>
            <w:tcW w:w="3823" w:type="dxa"/>
          </w:tcPr>
          <w:p w14:paraId="3C185C91" w14:textId="77777777" w:rsidR="005A3CDB" w:rsidRDefault="005A3CDB" w:rsidP="009350BD">
            <w:pPr>
              <w:rPr>
                <w:b/>
                <w:bCs/>
              </w:rPr>
            </w:pPr>
          </w:p>
          <w:p w14:paraId="6447E111" w14:textId="77777777" w:rsidR="005A3CDB" w:rsidRDefault="005A3CDB" w:rsidP="009350BD">
            <w:pPr>
              <w:rPr>
                <w:b/>
                <w:bCs/>
              </w:rPr>
            </w:pPr>
          </w:p>
          <w:p w14:paraId="69A8D055" w14:textId="77777777" w:rsidR="005A3CDB" w:rsidRDefault="005A3CDB" w:rsidP="009350BD">
            <w:pPr>
              <w:rPr>
                <w:b/>
                <w:bCs/>
              </w:rPr>
            </w:pPr>
          </w:p>
          <w:p w14:paraId="74F28034" w14:textId="34923FDD" w:rsidR="007B118A" w:rsidRPr="005A3CDB" w:rsidRDefault="005A3CDB" w:rsidP="009350BD">
            <w:pPr>
              <w:rPr>
                <w:b/>
                <w:bCs/>
              </w:rPr>
            </w:pPr>
            <w:r>
              <w:rPr>
                <w:b/>
                <w:bCs/>
              </w:rPr>
              <w:t>Clinical Pharmacists</w:t>
            </w:r>
          </w:p>
        </w:tc>
        <w:tc>
          <w:tcPr>
            <w:tcW w:w="6825" w:type="dxa"/>
          </w:tcPr>
          <w:p w14:paraId="0F6EC1E4" w14:textId="77777777" w:rsidR="00780B7E" w:rsidRDefault="00780B7E" w:rsidP="009350BD">
            <w:pPr>
              <w:rPr>
                <w:rFonts w:ascii="Arial" w:hAnsi="Arial" w:cs="Arial"/>
                <w:sz w:val="21"/>
                <w:szCs w:val="21"/>
              </w:rPr>
            </w:pPr>
          </w:p>
          <w:p w14:paraId="162D4720" w14:textId="066C9A79" w:rsidR="00757E89" w:rsidRPr="0021169F" w:rsidRDefault="00757E89" w:rsidP="009350BD">
            <w:pPr>
              <w:rPr>
                <w:rFonts w:ascii="Arial" w:hAnsi="Arial" w:cs="Arial"/>
                <w:sz w:val="21"/>
                <w:szCs w:val="21"/>
              </w:rPr>
            </w:pPr>
            <w:r w:rsidRPr="0021169F">
              <w:rPr>
                <w:rFonts w:ascii="Arial" w:hAnsi="Arial" w:cs="Arial"/>
                <w:sz w:val="21"/>
                <w:szCs w:val="21"/>
              </w:rPr>
              <w:t xml:space="preserve">The clinical pharmacists are highly trained pharmacists who work with the GP team to assist with medication queries from patients and staff as well as having routine appointments with patients.  During the appointment, pharmacists will review a patient’s medication to look at any side effects, to see if medications can be reduced or altered </w:t>
            </w:r>
            <w:proofErr w:type="gramStart"/>
            <w:r w:rsidRPr="0021169F">
              <w:rPr>
                <w:rFonts w:ascii="Arial" w:hAnsi="Arial" w:cs="Arial"/>
                <w:sz w:val="21"/>
                <w:szCs w:val="21"/>
              </w:rPr>
              <w:t>and also</w:t>
            </w:r>
            <w:proofErr w:type="gramEnd"/>
            <w:r w:rsidRPr="0021169F">
              <w:rPr>
                <w:rFonts w:ascii="Arial" w:hAnsi="Arial" w:cs="Arial"/>
                <w:sz w:val="21"/>
                <w:szCs w:val="21"/>
              </w:rPr>
              <w:t xml:space="preserve"> to help the patient understand why they take the medications that they do.</w:t>
            </w:r>
            <w:r w:rsidR="0068400C" w:rsidRPr="0021169F">
              <w:rPr>
                <w:rFonts w:ascii="Arial" w:hAnsi="Arial" w:cs="Arial"/>
                <w:sz w:val="21"/>
                <w:szCs w:val="21"/>
              </w:rPr>
              <w:t xml:space="preserve">  Patients can directly book to speak to a pharmacist via their GP practice.</w:t>
            </w:r>
          </w:p>
        </w:tc>
      </w:tr>
      <w:tr w:rsidR="005A3CDB" w14:paraId="09319412" w14:textId="77777777" w:rsidTr="0021169F">
        <w:trPr>
          <w:trHeight w:val="1546"/>
        </w:trPr>
        <w:tc>
          <w:tcPr>
            <w:tcW w:w="3823" w:type="dxa"/>
          </w:tcPr>
          <w:p w14:paraId="0589446B" w14:textId="77777777" w:rsidR="005A3CDB" w:rsidRDefault="005A3CDB" w:rsidP="009350BD">
            <w:pPr>
              <w:rPr>
                <w:b/>
                <w:bCs/>
              </w:rPr>
            </w:pPr>
          </w:p>
          <w:p w14:paraId="24BA7484" w14:textId="77777777" w:rsidR="005A3CDB" w:rsidRDefault="005A3CDB" w:rsidP="009350BD">
            <w:pPr>
              <w:rPr>
                <w:b/>
                <w:bCs/>
              </w:rPr>
            </w:pPr>
          </w:p>
          <w:p w14:paraId="52B94AAF" w14:textId="77777777" w:rsidR="005A3CDB" w:rsidRDefault="005A3CDB" w:rsidP="009350BD">
            <w:pPr>
              <w:rPr>
                <w:b/>
                <w:bCs/>
              </w:rPr>
            </w:pPr>
          </w:p>
          <w:p w14:paraId="3FCB7331" w14:textId="5329F882" w:rsidR="005A3CDB" w:rsidRDefault="00812988" w:rsidP="009350BD">
            <w:pPr>
              <w:rPr>
                <w:b/>
                <w:bCs/>
              </w:rPr>
            </w:pPr>
            <w:r>
              <w:rPr>
                <w:b/>
                <w:bCs/>
              </w:rPr>
              <w:t>Podiatrist</w:t>
            </w:r>
          </w:p>
        </w:tc>
        <w:tc>
          <w:tcPr>
            <w:tcW w:w="6825" w:type="dxa"/>
          </w:tcPr>
          <w:p w14:paraId="3B2B47C1" w14:textId="77777777" w:rsidR="00780B7E" w:rsidRDefault="00780B7E" w:rsidP="009350BD">
            <w:pPr>
              <w:rPr>
                <w:rFonts w:ascii="Arial" w:hAnsi="Arial" w:cs="Arial"/>
                <w:sz w:val="21"/>
                <w:szCs w:val="21"/>
              </w:rPr>
            </w:pPr>
          </w:p>
          <w:p w14:paraId="7B0EFDF5" w14:textId="65564F40" w:rsidR="005A3CDB" w:rsidRPr="0021169F" w:rsidRDefault="00757E89" w:rsidP="009350BD">
            <w:pPr>
              <w:rPr>
                <w:rFonts w:ascii="Arial" w:hAnsi="Arial" w:cs="Arial"/>
                <w:sz w:val="21"/>
                <w:szCs w:val="21"/>
              </w:rPr>
            </w:pPr>
            <w:r w:rsidRPr="0021169F">
              <w:rPr>
                <w:rFonts w:ascii="Arial" w:hAnsi="Arial" w:cs="Arial"/>
                <w:sz w:val="21"/>
                <w:szCs w:val="21"/>
              </w:rPr>
              <w:t xml:space="preserve">The podiatrist carries out routine foot checks for patients with diabetes as well as accepting referrals from clinical staff regarding foot related problems.  The podiatrist is often at the </w:t>
            </w:r>
            <w:proofErr w:type="spellStart"/>
            <w:r w:rsidRPr="0021169F">
              <w:rPr>
                <w:rFonts w:ascii="Arial" w:hAnsi="Arial" w:cs="Arial"/>
                <w:sz w:val="21"/>
                <w:szCs w:val="21"/>
              </w:rPr>
              <w:t>Well being</w:t>
            </w:r>
            <w:proofErr w:type="spellEnd"/>
            <w:r w:rsidRPr="0021169F">
              <w:rPr>
                <w:rFonts w:ascii="Arial" w:hAnsi="Arial" w:cs="Arial"/>
                <w:sz w:val="21"/>
                <w:szCs w:val="21"/>
              </w:rPr>
              <w:t xml:space="preserve"> café to provide direct assistance to patients there.</w:t>
            </w:r>
          </w:p>
        </w:tc>
      </w:tr>
      <w:tr w:rsidR="005A3CDB" w14:paraId="28F96DAE" w14:textId="77777777" w:rsidTr="0021169F">
        <w:trPr>
          <w:trHeight w:val="2121"/>
        </w:trPr>
        <w:tc>
          <w:tcPr>
            <w:tcW w:w="3823" w:type="dxa"/>
          </w:tcPr>
          <w:p w14:paraId="30FA67BC" w14:textId="77777777" w:rsidR="005A3CDB" w:rsidRDefault="005A3CDB" w:rsidP="009350BD">
            <w:pPr>
              <w:rPr>
                <w:b/>
                <w:bCs/>
              </w:rPr>
            </w:pPr>
          </w:p>
          <w:p w14:paraId="3B803D84" w14:textId="77777777" w:rsidR="005A3CDB" w:rsidRDefault="005A3CDB" w:rsidP="009350BD">
            <w:pPr>
              <w:rPr>
                <w:b/>
                <w:bCs/>
              </w:rPr>
            </w:pPr>
          </w:p>
          <w:p w14:paraId="4E0A37F3" w14:textId="116A7110" w:rsidR="005A3CDB" w:rsidRDefault="005A3CDB" w:rsidP="009350BD">
            <w:pPr>
              <w:rPr>
                <w:b/>
                <w:bCs/>
              </w:rPr>
            </w:pPr>
            <w:r>
              <w:rPr>
                <w:b/>
                <w:bCs/>
              </w:rPr>
              <w:t>Mental health practitioners</w:t>
            </w:r>
          </w:p>
        </w:tc>
        <w:tc>
          <w:tcPr>
            <w:tcW w:w="6825" w:type="dxa"/>
          </w:tcPr>
          <w:p w14:paraId="77754BC2" w14:textId="77777777" w:rsidR="005A3CDB" w:rsidRPr="0021169F" w:rsidRDefault="005A3CDB" w:rsidP="009350BD">
            <w:pPr>
              <w:rPr>
                <w:rFonts w:ascii="Arial" w:hAnsi="Arial" w:cs="Arial"/>
                <w:b/>
                <w:bCs/>
                <w:sz w:val="21"/>
                <w:szCs w:val="21"/>
                <w:u w:val="single"/>
              </w:rPr>
            </w:pPr>
          </w:p>
          <w:p w14:paraId="79115511" w14:textId="4A76F46E" w:rsidR="00D701F5" w:rsidRPr="0021169F" w:rsidRDefault="0068400C" w:rsidP="009350BD">
            <w:pPr>
              <w:rPr>
                <w:rFonts w:ascii="Arial" w:hAnsi="Arial" w:cs="Arial"/>
                <w:sz w:val="21"/>
                <w:szCs w:val="21"/>
              </w:rPr>
            </w:pPr>
            <w:r w:rsidRPr="0021169F">
              <w:rPr>
                <w:rFonts w:ascii="Arial" w:hAnsi="Arial" w:cs="Arial"/>
                <w:sz w:val="21"/>
                <w:szCs w:val="21"/>
              </w:rPr>
              <w:t xml:space="preserve">Mental health practitioners are specialists in mental illness and have close links with </w:t>
            </w:r>
            <w:proofErr w:type="spellStart"/>
            <w:r w:rsidRPr="0021169F">
              <w:rPr>
                <w:rFonts w:ascii="Arial" w:hAnsi="Arial" w:cs="Arial"/>
                <w:sz w:val="21"/>
                <w:szCs w:val="21"/>
              </w:rPr>
              <w:t>Oxleas</w:t>
            </w:r>
            <w:proofErr w:type="spellEnd"/>
            <w:r w:rsidRPr="0021169F">
              <w:rPr>
                <w:rFonts w:ascii="Arial" w:hAnsi="Arial" w:cs="Arial"/>
                <w:sz w:val="21"/>
                <w:szCs w:val="21"/>
              </w:rPr>
              <w:t>, the local mental health specialist service.  They can diagnose and treat a whole range of mental health problems including anxiety and depression and can provide ongoing care regarding mental health problems.  Patients can directly book to speak to a mental health practitioner via their GP practice.</w:t>
            </w:r>
          </w:p>
        </w:tc>
      </w:tr>
      <w:tr w:rsidR="005A3CDB" w14:paraId="19C156CE" w14:textId="77777777" w:rsidTr="0021169F">
        <w:trPr>
          <w:trHeight w:val="1982"/>
        </w:trPr>
        <w:tc>
          <w:tcPr>
            <w:tcW w:w="3823" w:type="dxa"/>
          </w:tcPr>
          <w:p w14:paraId="5EE27F24" w14:textId="77777777" w:rsidR="005A3CDB" w:rsidRDefault="005A3CDB" w:rsidP="009350BD">
            <w:pPr>
              <w:rPr>
                <w:b/>
                <w:bCs/>
              </w:rPr>
            </w:pPr>
          </w:p>
          <w:p w14:paraId="212F886E" w14:textId="77777777" w:rsidR="005A3CDB" w:rsidRDefault="005A3CDB" w:rsidP="009350BD">
            <w:pPr>
              <w:rPr>
                <w:b/>
                <w:bCs/>
              </w:rPr>
            </w:pPr>
          </w:p>
          <w:p w14:paraId="2EEAD133" w14:textId="32347314" w:rsidR="005A3CDB" w:rsidRDefault="005A3CDB" w:rsidP="009350BD">
            <w:pPr>
              <w:rPr>
                <w:b/>
                <w:bCs/>
              </w:rPr>
            </w:pPr>
            <w:r>
              <w:rPr>
                <w:b/>
                <w:bCs/>
              </w:rPr>
              <w:t>Paramedics</w:t>
            </w:r>
          </w:p>
        </w:tc>
        <w:tc>
          <w:tcPr>
            <w:tcW w:w="6825" w:type="dxa"/>
          </w:tcPr>
          <w:p w14:paraId="5D6D7CA1" w14:textId="77777777" w:rsidR="005A3CDB" w:rsidRPr="0021169F" w:rsidRDefault="005A3CDB" w:rsidP="009350BD">
            <w:pPr>
              <w:rPr>
                <w:rFonts w:ascii="Arial" w:hAnsi="Arial" w:cs="Arial"/>
                <w:b/>
                <w:bCs/>
                <w:sz w:val="21"/>
                <w:szCs w:val="21"/>
                <w:u w:val="single"/>
              </w:rPr>
            </w:pPr>
          </w:p>
          <w:p w14:paraId="01684F92" w14:textId="017B92D5" w:rsidR="00812988" w:rsidRPr="0021169F" w:rsidRDefault="0068400C" w:rsidP="009350BD">
            <w:pPr>
              <w:rPr>
                <w:rFonts w:ascii="Arial" w:hAnsi="Arial" w:cs="Arial"/>
                <w:sz w:val="21"/>
                <w:szCs w:val="21"/>
              </w:rPr>
            </w:pPr>
            <w:r w:rsidRPr="0021169F">
              <w:rPr>
                <w:rFonts w:ascii="Arial" w:hAnsi="Arial" w:cs="Arial"/>
                <w:sz w:val="21"/>
                <w:szCs w:val="21"/>
              </w:rPr>
              <w:t xml:space="preserve">Paramedics have a range of skills across Orpington PCN but </w:t>
            </w:r>
            <w:proofErr w:type="gramStart"/>
            <w:r w:rsidRPr="0021169F">
              <w:rPr>
                <w:rFonts w:ascii="Arial" w:hAnsi="Arial" w:cs="Arial"/>
                <w:sz w:val="21"/>
                <w:szCs w:val="21"/>
              </w:rPr>
              <w:t>on the whole</w:t>
            </w:r>
            <w:proofErr w:type="gramEnd"/>
            <w:r w:rsidRPr="0021169F">
              <w:rPr>
                <w:rFonts w:ascii="Arial" w:hAnsi="Arial" w:cs="Arial"/>
                <w:sz w:val="21"/>
                <w:szCs w:val="21"/>
              </w:rPr>
              <w:t xml:space="preserve"> see urgent problems such as sore throats, chest infections, ear infections.  They can see children and </w:t>
            </w:r>
            <w:proofErr w:type="gramStart"/>
            <w:r w:rsidRPr="0021169F">
              <w:rPr>
                <w:rFonts w:ascii="Arial" w:hAnsi="Arial" w:cs="Arial"/>
                <w:sz w:val="21"/>
                <w:szCs w:val="21"/>
              </w:rPr>
              <w:t>adults</w:t>
            </w:r>
            <w:proofErr w:type="gramEnd"/>
            <w:r w:rsidRPr="0021169F">
              <w:rPr>
                <w:rFonts w:ascii="Arial" w:hAnsi="Arial" w:cs="Arial"/>
                <w:sz w:val="21"/>
                <w:szCs w:val="21"/>
              </w:rPr>
              <w:t xml:space="preserve"> and some have additional areas of interest such as mental health and lung disease.  They see patients at their own GP practice and patients can directly book to see them via the practice reception team.</w:t>
            </w:r>
          </w:p>
        </w:tc>
      </w:tr>
      <w:tr w:rsidR="005A3CDB" w14:paraId="1B27E6B2" w14:textId="77777777" w:rsidTr="0021169F">
        <w:trPr>
          <w:trHeight w:val="1975"/>
        </w:trPr>
        <w:tc>
          <w:tcPr>
            <w:tcW w:w="3823" w:type="dxa"/>
          </w:tcPr>
          <w:p w14:paraId="67B4BC94" w14:textId="77777777" w:rsidR="005A3CDB" w:rsidRDefault="005A3CDB" w:rsidP="009350BD">
            <w:pPr>
              <w:rPr>
                <w:b/>
                <w:bCs/>
              </w:rPr>
            </w:pPr>
          </w:p>
          <w:p w14:paraId="4E04E028" w14:textId="77777777" w:rsidR="005A3CDB" w:rsidRDefault="005A3CDB" w:rsidP="009350BD">
            <w:pPr>
              <w:rPr>
                <w:b/>
                <w:bCs/>
              </w:rPr>
            </w:pPr>
          </w:p>
          <w:p w14:paraId="36E71551" w14:textId="77777777" w:rsidR="005A3CDB" w:rsidRDefault="005A3CDB" w:rsidP="009350BD">
            <w:pPr>
              <w:rPr>
                <w:b/>
                <w:bCs/>
              </w:rPr>
            </w:pPr>
          </w:p>
          <w:p w14:paraId="292BCA3F" w14:textId="2C182F9B" w:rsidR="005A3CDB" w:rsidRDefault="005A3CDB" w:rsidP="009350BD">
            <w:pPr>
              <w:rPr>
                <w:b/>
                <w:bCs/>
              </w:rPr>
            </w:pPr>
            <w:r>
              <w:rPr>
                <w:b/>
                <w:bCs/>
              </w:rPr>
              <w:t>Pharmacy technicians</w:t>
            </w:r>
          </w:p>
        </w:tc>
        <w:tc>
          <w:tcPr>
            <w:tcW w:w="6825" w:type="dxa"/>
          </w:tcPr>
          <w:p w14:paraId="5FCCFE45" w14:textId="77777777" w:rsidR="00780B7E" w:rsidRDefault="00780B7E" w:rsidP="009350BD">
            <w:pPr>
              <w:rPr>
                <w:rFonts w:ascii="Arial" w:hAnsi="Arial" w:cs="Arial"/>
                <w:sz w:val="21"/>
                <w:szCs w:val="21"/>
              </w:rPr>
            </w:pPr>
          </w:p>
          <w:p w14:paraId="0FFA94B7" w14:textId="2183FEA7" w:rsidR="005A3CDB" w:rsidRPr="0021169F" w:rsidRDefault="0068400C" w:rsidP="009350BD">
            <w:pPr>
              <w:rPr>
                <w:rFonts w:ascii="Arial" w:hAnsi="Arial" w:cs="Arial"/>
                <w:sz w:val="21"/>
                <w:szCs w:val="21"/>
              </w:rPr>
            </w:pPr>
            <w:r w:rsidRPr="0021169F">
              <w:rPr>
                <w:rFonts w:ascii="Arial" w:hAnsi="Arial" w:cs="Arial"/>
                <w:sz w:val="21"/>
                <w:szCs w:val="21"/>
              </w:rPr>
              <w:t xml:space="preserve">Pharmacy technicians support the clinical pharmacy team by running regular safety searches on medication to help make sure patients are up to date with monitoring for their medication such as blood tests, </w:t>
            </w:r>
            <w:proofErr w:type="gramStart"/>
            <w:r w:rsidRPr="0021169F">
              <w:rPr>
                <w:rFonts w:ascii="Arial" w:hAnsi="Arial" w:cs="Arial"/>
                <w:sz w:val="21"/>
                <w:szCs w:val="21"/>
              </w:rPr>
              <w:t>height</w:t>
            </w:r>
            <w:proofErr w:type="gramEnd"/>
            <w:r w:rsidRPr="0021169F">
              <w:rPr>
                <w:rFonts w:ascii="Arial" w:hAnsi="Arial" w:cs="Arial"/>
                <w:sz w:val="21"/>
                <w:szCs w:val="21"/>
              </w:rPr>
              <w:t xml:space="preserve"> and weight as well as other support work.</w:t>
            </w:r>
          </w:p>
        </w:tc>
      </w:tr>
      <w:tr w:rsidR="005A3CDB" w14:paraId="7B41A4E7" w14:textId="77777777" w:rsidTr="0021169F">
        <w:trPr>
          <w:trHeight w:val="2134"/>
        </w:trPr>
        <w:tc>
          <w:tcPr>
            <w:tcW w:w="3823" w:type="dxa"/>
          </w:tcPr>
          <w:p w14:paraId="73424248" w14:textId="77777777" w:rsidR="005A3CDB" w:rsidRDefault="005A3CDB" w:rsidP="009350BD">
            <w:pPr>
              <w:rPr>
                <w:b/>
                <w:bCs/>
              </w:rPr>
            </w:pPr>
          </w:p>
          <w:p w14:paraId="20E2A189" w14:textId="77777777" w:rsidR="005A3CDB" w:rsidRDefault="005A3CDB" w:rsidP="009350BD">
            <w:pPr>
              <w:rPr>
                <w:b/>
                <w:bCs/>
              </w:rPr>
            </w:pPr>
          </w:p>
          <w:p w14:paraId="2927DE7F" w14:textId="77777777" w:rsidR="005A3CDB" w:rsidRDefault="005A3CDB" w:rsidP="009350BD">
            <w:pPr>
              <w:rPr>
                <w:b/>
                <w:bCs/>
              </w:rPr>
            </w:pPr>
          </w:p>
          <w:p w14:paraId="21563D24" w14:textId="77777777" w:rsidR="005A3CDB" w:rsidRDefault="005A3CDB" w:rsidP="009350BD">
            <w:pPr>
              <w:rPr>
                <w:b/>
                <w:bCs/>
              </w:rPr>
            </w:pPr>
            <w:r>
              <w:rPr>
                <w:b/>
                <w:bCs/>
              </w:rPr>
              <w:t>Physiotherapists</w:t>
            </w:r>
          </w:p>
          <w:p w14:paraId="797A1B2A" w14:textId="24DDC4DA" w:rsidR="009350BD" w:rsidRDefault="009350BD" w:rsidP="009350BD">
            <w:pPr>
              <w:rPr>
                <w:b/>
                <w:bCs/>
              </w:rPr>
            </w:pPr>
          </w:p>
        </w:tc>
        <w:tc>
          <w:tcPr>
            <w:tcW w:w="6825" w:type="dxa"/>
          </w:tcPr>
          <w:p w14:paraId="769FA3A8" w14:textId="77777777" w:rsidR="00780B7E" w:rsidRDefault="00780B7E" w:rsidP="00825815">
            <w:pPr>
              <w:pStyle w:val="NoSpacing"/>
              <w:rPr>
                <w:rFonts w:ascii="Arial" w:hAnsi="Arial" w:cs="Arial"/>
                <w:sz w:val="21"/>
                <w:szCs w:val="21"/>
              </w:rPr>
            </w:pPr>
          </w:p>
          <w:p w14:paraId="5C712267" w14:textId="56438058" w:rsidR="005A3CDB" w:rsidRPr="0021169F" w:rsidRDefault="00812988" w:rsidP="00825815">
            <w:pPr>
              <w:pStyle w:val="NoSpacing"/>
              <w:rPr>
                <w:rFonts w:ascii="Arial" w:hAnsi="Arial" w:cs="Arial"/>
                <w:sz w:val="21"/>
                <w:szCs w:val="21"/>
              </w:rPr>
            </w:pPr>
            <w:r w:rsidRPr="0021169F">
              <w:rPr>
                <w:rFonts w:ascii="Arial" w:hAnsi="Arial" w:cs="Arial"/>
                <w:sz w:val="21"/>
                <w:szCs w:val="21"/>
              </w:rPr>
              <w:t>These are First Contact Physiotherapists</w:t>
            </w:r>
            <w:r w:rsidRPr="0021169F">
              <w:rPr>
                <w:b/>
                <w:bCs/>
                <w:sz w:val="21"/>
                <w:szCs w:val="21"/>
              </w:rPr>
              <w:t xml:space="preserve"> </w:t>
            </w:r>
            <w:r w:rsidRPr="0021169F">
              <w:rPr>
                <w:rFonts w:ascii="Arial" w:hAnsi="Arial" w:cs="Arial"/>
                <w:sz w:val="21"/>
                <w:szCs w:val="21"/>
              </w:rPr>
              <w:t xml:space="preserve">who see anyone with suspected musculoskeletal problems, over 18 and not pregnant. They aim to treat within their service without referral to anyone else, but will refer on if needed </w:t>
            </w:r>
            <w:proofErr w:type="spellStart"/>
            <w:proofErr w:type="gramStart"/>
            <w:r w:rsidRPr="0021169F">
              <w:rPr>
                <w:rFonts w:ascii="Arial" w:hAnsi="Arial" w:cs="Arial"/>
                <w:sz w:val="21"/>
                <w:szCs w:val="21"/>
              </w:rPr>
              <w:t>eg</w:t>
            </w:r>
            <w:proofErr w:type="spellEnd"/>
            <w:proofErr w:type="gramEnd"/>
            <w:r w:rsidRPr="0021169F">
              <w:rPr>
                <w:rFonts w:ascii="Arial" w:hAnsi="Arial" w:cs="Arial"/>
                <w:sz w:val="21"/>
                <w:szCs w:val="21"/>
              </w:rPr>
              <w:t xml:space="preserve"> to orthopaedics, community physiotherapy or advanced physiotherapy.  Your surgery’s receptionists can book the appointment without you having to see a GP first.</w:t>
            </w:r>
          </w:p>
        </w:tc>
      </w:tr>
      <w:tr w:rsidR="00CD059E" w14:paraId="42901C86" w14:textId="77777777" w:rsidTr="0021169F">
        <w:trPr>
          <w:trHeight w:val="2108"/>
        </w:trPr>
        <w:tc>
          <w:tcPr>
            <w:tcW w:w="3823" w:type="dxa"/>
          </w:tcPr>
          <w:p w14:paraId="0082124B" w14:textId="77777777" w:rsidR="00CD059E" w:rsidRDefault="00CD059E" w:rsidP="009350BD">
            <w:pPr>
              <w:rPr>
                <w:b/>
                <w:bCs/>
              </w:rPr>
            </w:pPr>
          </w:p>
          <w:p w14:paraId="5ACB298D" w14:textId="77777777" w:rsidR="00CD059E" w:rsidRDefault="00CD059E" w:rsidP="009350BD">
            <w:pPr>
              <w:rPr>
                <w:b/>
                <w:bCs/>
              </w:rPr>
            </w:pPr>
          </w:p>
          <w:p w14:paraId="6421B187" w14:textId="77777777" w:rsidR="00CD059E" w:rsidRDefault="00CD059E" w:rsidP="009350BD">
            <w:pPr>
              <w:rPr>
                <w:b/>
                <w:bCs/>
              </w:rPr>
            </w:pPr>
          </w:p>
          <w:p w14:paraId="0329FFA5" w14:textId="3F05FF58" w:rsidR="00CD059E" w:rsidRDefault="00CD059E" w:rsidP="009350BD">
            <w:pPr>
              <w:rPr>
                <w:b/>
                <w:bCs/>
              </w:rPr>
            </w:pPr>
            <w:r>
              <w:rPr>
                <w:b/>
                <w:bCs/>
              </w:rPr>
              <w:t>Care Coordinators</w:t>
            </w:r>
          </w:p>
        </w:tc>
        <w:tc>
          <w:tcPr>
            <w:tcW w:w="6825" w:type="dxa"/>
          </w:tcPr>
          <w:p w14:paraId="4371CC3B" w14:textId="77777777" w:rsidR="00CD059E" w:rsidRPr="0021169F" w:rsidRDefault="00CD059E" w:rsidP="00CD059E">
            <w:pPr>
              <w:rPr>
                <w:rFonts w:ascii="Arial" w:hAnsi="Arial" w:cs="Arial"/>
                <w:b/>
                <w:bCs/>
                <w:sz w:val="21"/>
                <w:szCs w:val="21"/>
                <w:u w:val="single"/>
              </w:rPr>
            </w:pPr>
          </w:p>
          <w:p w14:paraId="7FB4D97B" w14:textId="77777777" w:rsidR="00CD059E" w:rsidRDefault="00CD059E" w:rsidP="00CD059E">
            <w:pPr>
              <w:rPr>
                <w:rFonts w:ascii="Arial" w:hAnsi="Arial" w:cs="Arial"/>
                <w:sz w:val="21"/>
                <w:szCs w:val="21"/>
              </w:rPr>
            </w:pPr>
            <w:r w:rsidRPr="0021169F">
              <w:rPr>
                <w:rFonts w:ascii="Arial" w:hAnsi="Arial" w:cs="Arial"/>
                <w:sz w:val="21"/>
                <w:szCs w:val="21"/>
              </w:rPr>
              <w:t xml:space="preserve">Care co-ordinators try to focus on the more vulnerable patients or those who would find it more difficult to routinely access care.  They help the patients to find the right care for the problems they have.  These groups include those with learning disabilities, severe mental illness, the </w:t>
            </w:r>
            <w:proofErr w:type="gramStart"/>
            <w:r w:rsidRPr="0021169F">
              <w:rPr>
                <w:rFonts w:ascii="Arial" w:hAnsi="Arial" w:cs="Arial"/>
                <w:sz w:val="21"/>
                <w:szCs w:val="21"/>
              </w:rPr>
              <w:t>elderly</w:t>
            </w:r>
            <w:proofErr w:type="gramEnd"/>
            <w:r w:rsidRPr="0021169F">
              <w:rPr>
                <w:rFonts w:ascii="Arial" w:hAnsi="Arial" w:cs="Arial"/>
                <w:sz w:val="21"/>
                <w:szCs w:val="21"/>
              </w:rPr>
              <w:t xml:space="preserve"> and frail as well as carers or those who are recently bereaved.  </w:t>
            </w:r>
          </w:p>
          <w:p w14:paraId="7D410600" w14:textId="58085305" w:rsidR="00CD059E" w:rsidRPr="0021169F" w:rsidRDefault="00CD059E" w:rsidP="00CD059E">
            <w:pPr>
              <w:rPr>
                <w:b/>
                <w:bCs/>
                <w:sz w:val="21"/>
                <w:szCs w:val="21"/>
                <w:u w:val="single"/>
              </w:rPr>
            </w:pPr>
            <w:r w:rsidRPr="0021169F">
              <w:rPr>
                <w:rFonts w:ascii="Arial" w:hAnsi="Arial" w:cs="Arial"/>
                <w:sz w:val="21"/>
                <w:szCs w:val="21"/>
              </w:rPr>
              <w:t>They run the Orpington Wellbeing café held on alternate Thursdays at Orpington Methodist Church and can also be contacted by patients via the GP practice.</w:t>
            </w:r>
          </w:p>
        </w:tc>
      </w:tr>
      <w:tr w:rsidR="005A3CDB" w14:paraId="70788DCE" w14:textId="77777777" w:rsidTr="0021169F">
        <w:trPr>
          <w:trHeight w:val="2108"/>
        </w:trPr>
        <w:tc>
          <w:tcPr>
            <w:tcW w:w="3823" w:type="dxa"/>
          </w:tcPr>
          <w:p w14:paraId="6661A287" w14:textId="77777777" w:rsidR="005A3CDB" w:rsidRDefault="005A3CDB" w:rsidP="009350BD">
            <w:pPr>
              <w:rPr>
                <w:b/>
                <w:bCs/>
              </w:rPr>
            </w:pPr>
          </w:p>
          <w:p w14:paraId="378C41D2" w14:textId="77777777" w:rsidR="005A3CDB" w:rsidRDefault="005A3CDB" w:rsidP="009350BD">
            <w:pPr>
              <w:rPr>
                <w:b/>
                <w:bCs/>
              </w:rPr>
            </w:pPr>
          </w:p>
          <w:p w14:paraId="372B8E62" w14:textId="77777777" w:rsidR="005A3CDB" w:rsidRDefault="005A3CDB" w:rsidP="009350BD">
            <w:pPr>
              <w:rPr>
                <w:b/>
                <w:bCs/>
              </w:rPr>
            </w:pPr>
          </w:p>
          <w:p w14:paraId="33EE98A8" w14:textId="1AC5F3ED" w:rsidR="005A3CDB" w:rsidRPr="009E4014" w:rsidRDefault="005A3CDB" w:rsidP="009350BD">
            <w:pPr>
              <w:rPr>
                <w:b/>
                <w:bCs/>
                <w:color w:val="0070C0"/>
              </w:rPr>
            </w:pPr>
            <w:r>
              <w:rPr>
                <w:b/>
                <w:bCs/>
              </w:rPr>
              <w:t>Social Prescribers</w:t>
            </w:r>
          </w:p>
        </w:tc>
        <w:tc>
          <w:tcPr>
            <w:tcW w:w="6825" w:type="dxa"/>
          </w:tcPr>
          <w:p w14:paraId="61370E49" w14:textId="77777777" w:rsidR="005A3CDB" w:rsidRPr="0021169F" w:rsidRDefault="005A3CDB" w:rsidP="009350BD">
            <w:pPr>
              <w:rPr>
                <w:b/>
                <w:bCs/>
                <w:sz w:val="21"/>
                <w:szCs w:val="21"/>
                <w:u w:val="single"/>
              </w:rPr>
            </w:pPr>
          </w:p>
          <w:p w14:paraId="6363386D" w14:textId="43E3ED1F" w:rsidR="00785428" w:rsidRPr="0021169F" w:rsidRDefault="00785428" w:rsidP="009350BD">
            <w:pPr>
              <w:rPr>
                <w:b/>
                <w:bCs/>
                <w:color w:val="0070C0"/>
                <w:sz w:val="21"/>
                <w:szCs w:val="21"/>
                <w:u w:val="single"/>
              </w:rPr>
            </w:pPr>
            <w:r w:rsidRPr="0021169F">
              <w:rPr>
                <w:rFonts w:ascii="Arial" w:hAnsi="Arial" w:cs="Arial"/>
                <w:sz w:val="21"/>
                <w:szCs w:val="21"/>
              </w:rPr>
              <w:t>Patients are seen for non-clinical problems such as with housing, social isolation etc.  The social prescriber can give relevant advice and provide support to patients to get involved in social groups etc.</w:t>
            </w:r>
            <w:r w:rsidR="009E4014" w:rsidRPr="0021169F">
              <w:rPr>
                <w:rFonts w:ascii="Arial" w:hAnsi="Arial" w:cs="Arial"/>
                <w:sz w:val="21"/>
                <w:szCs w:val="21"/>
              </w:rPr>
              <w:t xml:space="preserve">  Patients can be referred to the social prescriber by care co-ordinators and clinical staff as well as asking for an appointment via the practice reception.</w:t>
            </w:r>
          </w:p>
        </w:tc>
      </w:tr>
    </w:tbl>
    <w:p w14:paraId="3DB4AF69" w14:textId="77777777" w:rsidR="00E66956" w:rsidRPr="00504486" w:rsidRDefault="00E66956" w:rsidP="00E95A5C">
      <w:pPr>
        <w:rPr>
          <w:b/>
          <w:bCs/>
        </w:rPr>
      </w:pPr>
    </w:p>
    <w:sectPr w:rsidR="00E66956" w:rsidRPr="00504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0"/>
    <w:multiLevelType w:val="hybridMultilevel"/>
    <w:tmpl w:val="68DA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32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5C"/>
    <w:rsid w:val="00040582"/>
    <w:rsid w:val="000E78D2"/>
    <w:rsid w:val="000F5E25"/>
    <w:rsid w:val="00110968"/>
    <w:rsid w:val="001A69AE"/>
    <w:rsid w:val="001B0E34"/>
    <w:rsid w:val="001E35FC"/>
    <w:rsid w:val="0021169F"/>
    <w:rsid w:val="002301ED"/>
    <w:rsid w:val="0028550F"/>
    <w:rsid w:val="003009AA"/>
    <w:rsid w:val="003045C7"/>
    <w:rsid w:val="003209AE"/>
    <w:rsid w:val="00336D56"/>
    <w:rsid w:val="00394997"/>
    <w:rsid w:val="003E4792"/>
    <w:rsid w:val="00431900"/>
    <w:rsid w:val="00437F18"/>
    <w:rsid w:val="004B2E59"/>
    <w:rsid w:val="004C78E0"/>
    <w:rsid w:val="004E3499"/>
    <w:rsid w:val="00504486"/>
    <w:rsid w:val="005503E3"/>
    <w:rsid w:val="005A3CDB"/>
    <w:rsid w:val="005A7C73"/>
    <w:rsid w:val="00627FF9"/>
    <w:rsid w:val="0068400C"/>
    <w:rsid w:val="00684B2A"/>
    <w:rsid w:val="006A14D7"/>
    <w:rsid w:val="006F195F"/>
    <w:rsid w:val="00713145"/>
    <w:rsid w:val="0073719C"/>
    <w:rsid w:val="007465D1"/>
    <w:rsid w:val="00747362"/>
    <w:rsid w:val="00757E89"/>
    <w:rsid w:val="00780B7E"/>
    <w:rsid w:val="00785428"/>
    <w:rsid w:val="007A4D0E"/>
    <w:rsid w:val="007B118A"/>
    <w:rsid w:val="007C7463"/>
    <w:rsid w:val="00812988"/>
    <w:rsid w:val="00825815"/>
    <w:rsid w:val="0083265E"/>
    <w:rsid w:val="00877E82"/>
    <w:rsid w:val="008A3C41"/>
    <w:rsid w:val="00900DE0"/>
    <w:rsid w:val="009350BD"/>
    <w:rsid w:val="009D705A"/>
    <w:rsid w:val="009E2EF6"/>
    <w:rsid w:val="009E4014"/>
    <w:rsid w:val="00A07FFE"/>
    <w:rsid w:val="00A3387C"/>
    <w:rsid w:val="00B724CE"/>
    <w:rsid w:val="00BA2DF6"/>
    <w:rsid w:val="00BE0BD5"/>
    <w:rsid w:val="00BF2C93"/>
    <w:rsid w:val="00C9723E"/>
    <w:rsid w:val="00CA0FCD"/>
    <w:rsid w:val="00CD059E"/>
    <w:rsid w:val="00CE785F"/>
    <w:rsid w:val="00D0715F"/>
    <w:rsid w:val="00D701F5"/>
    <w:rsid w:val="00D733AE"/>
    <w:rsid w:val="00DC5EA6"/>
    <w:rsid w:val="00DF6F69"/>
    <w:rsid w:val="00E15103"/>
    <w:rsid w:val="00E27ECC"/>
    <w:rsid w:val="00E361D7"/>
    <w:rsid w:val="00E46C60"/>
    <w:rsid w:val="00E66956"/>
    <w:rsid w:val="00E91BA8"/>
    <w:rsid w:val="00E95A5C"/>
    <w:rsid w:val="00EF17A6"/>
    <w:rsid w:val="00F57CF9"/>
    <w:rsid w:val="00F6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8914"/>
  <w15:chartTrackingRefBased/>
  <w15:docId w15:val="{5009C5FE-8D01-CF4E-9DAB-953B2BB3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0BD"/>
    <w:rPr>
      <w:color w:val="0563C1" w:themeColor="hyperlink"/>
      <w:u w:val="single"/>
    </w:rPr>
  </w:style>
  <w:style w:type="character" w:styleId="UnresolvedMention">
    <w:name w:val="Unresolved Mention"/>
    <w:basedOn w:val="DefaultParagraphFont"/>
    <w:uiPriority w:val="99"/>
    <w:semiHidden/>
    <w:unhideWhenUsed/>
    <w:rsid w:val="009350BD"/>
    <w:rPr>
      <w:color w:val="605E5C"/>
      <w:shd w:val="clear" w:color="auto" w:fill="E1DFDD"/>
    </w:rPr>
  </w:style>
  <w:style w:type="character" w:styleId="FollowedHyperlink">
    <w:name w:val="FollowedHyperlink"/>
    <w:basedOn w:val="DefaultParagraphFont"/>
    <w:uiPriority w:val="99"/>
    <w:semiHidden/>
    <w:unhideWhenUsed/>
    <w:rsid w:val="009350BD"/>
    <w:rPr>
      <w:color w:val="954F72" w:themeColor="followedHyperlink"/>
      <w:u w:val="single"/>
    </w:rPr>
  </w:style>
  <w:style w:type="paragraph" w:styleId="NoSpacing">
    <w:name w:val="No Spacing"/>
    <w:uiPriority w:val="1"/>
    <w:qFormat/>
    <w:rsid w:val="000E78D2"/>
    <w:rPr>
      <w:kern w:val="0"/>
      <w:sz w:val="22"/>
      <w:szCs w:val="22"/>
      <w14:ligatures w14:val="none"/>
    </w:rPr>
  </w:style>
  <w:style w:type="paragraph" w:styleId="NormalWeb">
    <w:name w:val="Normal (Web)"/>
    <w:basedOn w:val="Normal"/>
    <w:uiPriority w:val="99"/>
    <w:semiHidden/>
    <w:unhideWhenUsed/>
    <w:rsid w:val="00B724C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A1D4A528550C7142B60EFFAA35C04F4C" ma:contentTypeVersion="3" ma:contentTypeDescription="" ma:contentTypeScope="" ma:versionID="f5774f127bee74d99742ae5af10ac53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380FD-2EAE-4F86-9150-C08A634E49AC}">
  <ds:schemaRefs>
    <ds:schemaRef ds:uri="http://schemas.microsoft.com/sharepoint/v3/contenttype/forms"/>
  </ds:schemaRefs>
</ds:datastoreItem>
</file>

<file path=customXml/itemProps2.xml><?xml version="1.0" encoding="utf-8"?>
<ds:datastoreItem xmlns:ds="http://schemas.openxmlformats.org/officeDocument/2006/customXml" ds:itemID="{FFD957B4-2B6A-49F5-B19B-3E65AFA463CA}">
  <ds:schemaRefs>
    <ds:schemaRef ds:uri="Microsoft.SharePoint.Taxonomy.ContentTypeSync"/>
  </ds:schemaRefs>
</ds:datastoreItem>
</file>

<file path=customXml/itemProps3.xml><?xml version="1.0" encoding="utf-8"?>
<ds:datastoreItem xmlns:ds="http://schemas.openxmlformats.org/officeDocument/2006/customXml" ds:itemID="{F38DD111-3CEF-45EF-B643-B22F71E80671}">
  <ds:schemaRefs>
    <ds:schemaRef ds:uri="http://schemas.openxmlformats.org/officeDocument/2006/bibliography"/>
  </ds:schemaRefs>
</ds:datastoreItem>
</file>

<file path=customXml/itemProps4.xml><?xml version="1.0" encoding="utf-8"?>
<ds:datastoreItem xmlns:ds="http://schemas.openxmlformats.org/officeDocument/2006/customXml" ds:itemID="{C64E9B74-8BC1-482A-A02E-56CF182E3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5A653E5-1481-47FC-B5C9-0867F1B9A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Fisher (NHS South East London ICB)</dc:creator>
  <cp:keywords/>
  <dc:description/>
  <cp:lastModifiedBy>MCALLAN, Cathy (ORPINGTON PCN EXTENDED SERVICE)</cp:lastModifiedBy>
  <cp:revision>5</cp:revision>
  <dcterms:created xsi:type="dcterms:W3CDTF">2023-06-16T14:35:00Z</dcterms:created>
  <dcterms:modified xsi:type="dcterms:W3CDTF">2023-06-16T14:38:00Z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0x0101009CEB1DA2CC907747900298E7F35D742E00A1D4A528550C7142B60EFFAA35C04F4C</vt:lpwstr>
  </property>
</Properties>
</file>