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DC0" w:rsidRPr="007212F3" w:rsidRDefault="000C095E" w:rsidP="00DE6DC0">
      <w:bookmarkStart w:id="0" w:name="_GoBack"/>
      <w:bookmarkEnd w:id="0"/>
      <w:r>
        <w:rPr>
          <w:noProof/>
          <w:lang w:eastAsia="en-GB"/>
        </w:rPr>
        <w:drawing>
          <wp:anchor distT="0" distB="0" distL="114300" distR="114300" simplePos="0" relativeHeight="251658240" behindDoc="0" locked="0" layoutInCell="1" allowOverlap="1">
            <wp:simplePos x="0" y="0"/>
            <wp:positionH relativeFrom="column">
              <wp:posOffset>1800225</wp:posOffset>
            </wp:positionH>
            <wp:positionV relativeFrom="paragraph">
              <wp:posOffset>-790575</wp:posOffset>
            </wp:positionV>
            <wp:extent cx="4724870" cy="23336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58638" t="1248" b="84313"/>
                    <a:stretch/>
                  </pic:blipFill>
                  <pic:spPr bwMode="auto">
                    <a:xfrm>
                      <a:off x="0" y="0"/>
                      <a:ext cx="4724870" cy="2333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E6DC0" w:rsidRPr="007212F3">
        <w:t xml:space="preserve"> </w:t>
      </w:r>
    </w:p>
    <w:p w:rsidR="00DE6DC0" w:rsidRPr="007212F3" w:rsidRDefault="00DE6DC0" w:rsidP="00DE6DC0"/>
    <w:p w:rsidR="00DE6DC0" w:rsidRPr="007212F3" w:rsidRDefault="00DE6DC0" w:rsidP="00DE6DC0"/>
    <w:p w:rsidR="000C095E" w:rsidRDefault="000C095E" w:rsidP="00DE6DC0">
      <w:pPr>
        <w:rPr>
          <w:b/>
          <w:sz w:val="36"/>
          <w:szCs w:val="36"/>
        </w:rPr>
      </w:pPr>
    </w:p>
    <w:p w:rsidR="000C095E" w:rsidRDefault="000C095E" w:rsidP="00DE6DC0">
      <w:pPr>
        <w:rPr>
          <w:b/>
          <w:sz w:val="36"/>
          <w:szCs w:val="36"/>
        </w:rPr>
      </w:pPr>
    </w:p>
    <w:p w:rsidR="000C095E" w:rsidRDefault="000C095E" w:rsidP="00DE6DC0">
      <w:pPr>
        <w:rPr>
          <w:b/>
          <w:sz w:val="36"/>
          <w:szCs w:val="36"/>
        </w:rPr>
      </w:pPr>
    </w:p>
    <w:p w:rsidR="000C095E" w:rsidRDefault="000C095E" w:rsidP="00DE6DC0">
      <w:pPr>
        <w:rPr>
          <w:b/>
          <w:sz w:val="36"/>
          <w:szCs w:val="36"/>
        </w:rPr>
      </w:pPr>
    </w:p>
    <w:p w:rsidR="000C095E" w:rsidRDefault="000C095E" w:rsidP="00DE6DC0">
      <w:pPr>
        <w:rPr>
          <w:b/>
          <w:sz w:val="36"/>
          <w:szCs w:val="36"/>
        </w:rPr>
      </w:pPr>
    </w:p>
    <w:p w:rsidR="00DE6DC0" w:rsidRPr="00DE6DC0" w:rsidRDefault="00DE6DC0" w:rsidP="00DE6DC0">
      <w:pPr>
        <w:rPr>
          <w:b/>
          <w:sz w:val="36"/>
          <w:szCs w:val="36"/>
        </w:rPr>
      </w:pPr>
      <w:r w:rsidRPr="00DE6DC0">
        <w:rPr>
          <w:b/>
          <w:sz w:val="36"/>
          <w:szCs w:val="36"/>
        </w:rPr>
        <w:t>The Groves Medical Group</w:t>
      </w:r>
      <w:r w:rsidRPr="00DE6DC0">
        <w:rPr>
          <w:b/>
          <w:sz w:val="36"/>
          <w:szCs w:val="36"/>
        </w:rPr>
        <w:br/>
        <w:t xml:space="preserve">171 Clarence Avenue, </w:t>
      </w:r>
      <w:r w:rsidRPr="00DE6DC0">
        <w:rPr>
          <w:b/>
          <w:sz w:val="36"/>
          <w:szCs w:val="36"/>
        </w:rPr>
        <w:br/>
        <w:t xml:space="preserve">New Malden, </w:t>
      </w:r>
      <w:r w:rsidRPr="00DE6DC0">
        <w:rPr>
          <w:b/>
          <w:sz w:val="36"/>
          <w:szCs w:val="36"/>
        </w:rPr>
        <w:br/>
        <w:t>Surrey, KT3 3TX</w:t>
      </w:r>
    </w:p>
    <w:p w:rsidR="00EF3BBC" w:rsidRPr="00FE43C3" w:rsidRDefault="00EF3BBC" w:rsidP="00EF3BBC">
      <w:pPr>
        <w:jc w:val="center"/>
        <w:rPr>
          <w:rFonts w:cstheme="minorHAnsi"/>
          <w:b/>
        </w:rPr>
      </w:pPr>
    </w:p>
    <w:p w:rsidR="002F78B8" w:rsidRDefault="002F78B8" w:rsidP="00FE43C3">
      <w:pPr>
        <w:jc w:val="center"/>
        <w:rPr>
          <w:rFonts w:ascii="Cambria" w:hAnsi="Cambria" w:cstheme="minorHAnsi"/>
          <w:b/>
          <w:sz w:val="44"/>
          <w:szCs w:val="44"/>
        </w:rPr>
      </w:pPr>
    </w:p>
    <w:p w:rsidR="00DE6DC0" w:rsidRDefault="00DE6DC0" w:rsidP="00DE6DC0">
      <w:pPr>
        <w:rPr>
          <w:rFonts w:ascii="Cambria" w:hAnsi="Cambria" w:cstheme="minorHAnsi"/>
          <w:b/>
          <w:sz w:val="44"/>
          <w:szCs w:val="44"/>
        </w:rPr>
      </w:pPr>
    </w:p>
    <w:p w:rsidR="00DE6DC0" w:rsidRDefault="00DE6DC0" w:rsidP="00DE6DC0">
      <w:pPr>
        <w:rPr>
          <w:rFonts w:ascii="Cambria" w:hAnsi="Cambria" w:cstheme="minorHAnsi"/>
          <w:b/>
          <w:sz w:val="44"/>
          <w:szCs w:val="44"/>
        </w:rPr>
      </w:pPr>
    </w:p>
    <w:p w:rsidR="00D000B0" w:rsidRPr="00DE6DC0" w:rsidRDefault="00964A41" w:rsidP="00DE6DC0">
      <w:pPr>
        <w:rPr>
          <w:rFonts w:cstheme="minorHAnsi"/>
          <w:b/>
          <w:sz w:val="44"/>
          <w:szCs w:val="44"/>
        </w:rPr>
      </w:pPr>
      <w:r>
        <w:rPr>
          <w:rFonts w:cstheme="minorHAnsi"/>
          <w:b/>
          <w:sz w:val="44"/>
          <w:szCs w:val="44"/>
        </w:rPr>
        <w:t xml:space="preserve">The Groves Medical Group </w:t>
      </w:r>
      <w:r w:rsidR="005D36B5" w:rsidRPr="00DE6DC0">
        <w:rPr>
          <w:rFonts w:cstheme="minorHAnsi"/>
          <w:b/>
          <w:sz w:val="44"/>
          <w:szCs w:val="44"/>
        </w:rPr>
        <w:t>Privacy</w:t>
      </w:r>
      <w:r w:rsidR="00D000B0" w:rsidRPr="00DE6DC0">
        <w:rPr>
          <w:rFonts w:cstheme="minorHAnsi"/>
          <w:b/>
          <w:sz w:val="44"/>
          <w:szCs w:val="44"/>
        </w:rPr>
        <w:t xml:space="preserve"> Policy</w:t>
      </w:r>
    </w:p>
    <w:p w:rsidR="00EF3BBC" w:rsidRPr="00FE43C3" w:rsidRDefault="00EF3BBC" w:rsidP="00EF3BBC">
      <w:pPr>
        <w:rPr>
          <w:rFonts w:cstheme="minorHAnsi"/>
        </w:rPr>
      </w:pPr>
    </w:p>
    <w:p w:rsidR="00EF3BBC" w:rsidRPr="00FE43C3" w:rsidRDefault="00EF3BBC" w:rsidP="00EF3BBC">
      <w:pPr>
        <w:rPr>
          <w:rFonts w:cstheme="minorHAnsi"/>
        </w:rPr>
      </w:pPr>
    </w:p>
    <w:p w:rsidR="00EF3BBC" w:rsidRPr="00FE43C3" w:rsidRDefault="00EF3BBC" w:rsidP="00EF3BBC">
      <w:pPr>
        <w:rPr>
          <w:rFonts w:cstheme="minorHAnsi"/>
        </w:rPr>
      </w:pPr>
    </w:p>
    <w:p w:rsidR="00EF3BBC" w:rsidRPr="00FE43C3" w:rsidRDefault="00EF3BBC" w:rsidP="00EF3BBC">
      <w:pPr>
        <w:rPr>
          <w:rFonts w:cstheme="minorHAnsi"/>
        </w:rPr>
      </w:pPr>
    </w:p>
    <w:p w:rsidR="00EF3BBC" w:rsidRPr="00FE43C3" w:rsidRDefault="00EF3BBC" w:rsidP="00EF3BBC">
      <w:pPr>
        <w:rPr>
          <w:rFonts w:cstheme="minorHAnsi"/>
        </w:rPr>
      </w:pPr>
    </w:p>
    <w:p w:rsidR="00EF3BBC" w:rsidRPr="00FE43C3" w:rsidRDefault="00EF3BBC" w:rsidP="00EF3BBC">
      <w:pPr>
        <w:rPr>
          <w:rFonts w:cstheme="minorHAnsi"/>
        </w:rPr>
      </w:pPr>
    </w:p>
    <w:p w:rsidR="00EF3BBC" w:rsidRPr="00FE43C3" w:rsidRDefault="00EF3BBC" w:rsidP="00EF3BBC">
      <w:pPr>
        <w:rPr>
          <w:rFonts w:cstheme="minorHAnsi"/>
        </w:rPr>
      </w:pPr>
    </w:p>
    <w:p w:rsidR="00EF3BBC" w:rsidRPr="00FE43C3" w:rsidRDefault="00EF3BBC" w:rsidP="00EF3BBC">
      <w:pPr>
        <w:rPr>
          <w:rFonts w:cstheme="minorHAnsi"/>
        </w:rPr>
      </w:pPr>
    </w:p>
    <w:p w:rsidR="00EF3BBC" w:rsidRPr="00FE43C3" w:rsidRDefault="00EF3BBC" w:rsidP="00EF3BBC">
      <w:pPr>
        <w:rPr>
          <w:rFonts w:cstheme="minorHAnsi"/>
        </w:rPr>
      </w:pPr>
    </w:p>
    <w:p w:rsidR="00BB0660" w:rsidRPr="00FE43C3" w:rsidRDefault="00BB0660" w:rsidP="00BB0660">
      <w:pPr>
        <w:spacing w:after="160" w:line="259" w:lineRule="auto"/>
        <w:rPr>
          <w:rFonts w:cstheme="minorHAnsi"/>
        </w:rPr>
      </w:pPr>
    </w:p>
    <w:p w:rsidR="00BB0660" w:rsidRPr="00FE43C3" w:rsidRDefault="00BB0660" w:rsidP="00BB0660">
      <w:pPr>
        <w:spacing w:after="160" w:line="259" w:lineRule="auto"/>
        <w:rPr>
          <w:rFonts w:cstheme="minorHAnsi"/>
        </w:rPr>
      </w:pPr>
    </w:p>
    <w:p w:rsidR="00BB0660" w:rsidRPr="00FE43C3" w:rsidRDefault="00BB0660" w:rsidP="00BB0660">
      <w:pPr>
        <w:spacing w:after="160" w:line="259" w:lineRule="auto"/>
        <w:rPr>
          <w:rFonts w:cstheme="minorHAnsi"/>
        </w:rPr>
      </w:pPr>
    </w:p>
    <w:p w:rsidR="00BB0660" w:rsidRPr="00FE43C3" w:rsidRDefault="00BB0660" w:rsidP="00BB0660">
      <w:pPr>
        <w:spacing w:after="160" w:line="259" w:lineRule="auto"/>
        <w:rPr>
          <w:rFonts w:cstheme="minorHAnsi"/>
        </w:rPr>
      </w:pPr>
    </w:p>
    <w:p w:rsidR="00BB0660" w:rsidRPr="00FE43C3" w:rsidRDefault="00BB0660" w:rsidP="00BB0660">
      <w:pPr>
        <w:spacing w:after="160" w:line="259" w:lineRule="auto"/>
        <w:rPr>
          <w:rFonts w:cstheme="minorHAnsi"/>
        </w:rPr>
      </w:pPr>
    </w:p>
    <w:p w:rsidR="00BB0660" w:rsidRPr="00FE43C3" w:rsidRDefault="00BB0660" w:rsidP="00BB0660">
      <w:pPr>
        <w:spacing w:after="160" w:line="259" w:lineRule="auto"/>
        <w:rPr>
          <w:rFonts w:cstheme="minorHAnsi"/>
        </w:rPr>
      </w:pPr>
    </w:p>
    <w:p w:rsidR="00BB0660" w:rsidRPr="00FE43C3" w:rsidRDefault="00BB0660" w:rsidP="00BB0660">
      <w:pPr>
        <w:spacing w:after="160" w:line="259" w:lineRule="auto"/>
        <w:rPr>
          <w:rFonts w:cstheme="minorHAnsi"/>
        </w:rPr>
      </w:pPr>
    </w:p>
    <w:p w:rsidR="00BB0660" w:rsidRPr="00FE43C3" w:rsidRDefault="00BB0660" w:rsidP="00BB0660">
      <w:pPr>
        <w:spacing w:after="160" w:line="259" w:lineRule="auto"/>
        <w:rPr>
          <w:rFonts w:cstheme="minorHAnsi"/>
        </w:rPr>
      </w:pPr>
    </w:p>
    <w:p w:rsidR="00BB0660" w:rsidRDefault="00BB0660" w:rsidP="00BB0660">
      <w:pPr>
        <w:spacing w:after="160" w:line="259" w:lineRule="auto"/>
        <w:rPr>
          <w:rFonts w:cstheme="minorHAnsi"/>
        </w:rPr>
      </w:pPr>
    </w:p>
    <w:p w:rsidR="00C66C65" w:rsidRDefault="00C66C65" w:rsidP="00BB0660">
      <w:pPr>
        <w:spacing w:after="160" w:line="259" w:lineRule="auto"/>
        <w:rPr>
          <w:rFonts w:cstheme="minorHAnsi"/>
        </w:rPr>
      </w:pPr>
    </w:p>
    <w:p w:rsidR="005D36B5" w:rsidRDefault="005D36B5">
      <w:pPr>
        <w:rPr>
          <w:rFonts w:eastAsia="Calibri" w:cstheme="minorHAnsi"/>
          <w:b/>
          <w:color w:val="000000"/>
        </w:rPr>
      </w:pPr>
    </w:p>
    <w:p w:rsidR="000C095E" w:rsidRDefault="000C095E" w:rsidP="00DE6DC0">
      <w:pPr>
        <w:pStyle w:val="ControlTitles"/>
      </w:pPr>
    </w:p>
    <w:p w:rsidR="000C095E" w:rsidRDefault="000C095E" w:rsidP="00DE6DC0">
      <w:pPr>
        <w:pStyle w:val="ControlTitles"/>
      </w:pPr>
    </w:p>
    <w:p w:rsidR="00BB0660" w:rsidRPr="00DE6DC0" w:rsidRDefault="00BB0660" w:rsidP="00DE6DC0">
      <w:pPr>
        <w:pStyle w:val="ControlTitles"/>
      </w:pPr>
      <w:r w:rsidRPr="00DE6DC0">
        <w:t>Document Control</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7371"/>
      </w:tblGrid>
      <w:tr w:rsidR="00BB0660" w:rsidRPr="00FE43C3" w:rsidTr="00A00696">
        <w:trPr>
          <w:cantSplit/>
        </w:trPr>
        <w:tc>
          <w:tcPr>
            <w:tcW w:w="2410" w:type="dxa"/>
            <w:tcBorders>
              <w:top w:val="single" w:sz="4" w:space="0" w:color="auto"/>
              <w:left w:val="single" w:sz="4" w:space="0" w:color="auto"/>
              <w:bottom w:val="single" w:sz="4" w:space="0" w:color="auto"/>
              <w:right w:val="single" w:sz="4" w:space="0" w:color="auto"/>
            </w:tcBorders>
            <w:hideMark/>
          </w:tcPr>
          <w:p w:rsidR="00BB0660" w:rsidRPr="003A011A" w:rsidRDefault="00BB0660" w:rsidP="00A00696">
            <w:pPr>
              <w:pStyle w:val="TableContents"/>
              <w:rPr>
                <w:rFonts w:asciiTheme="minorHAnsi" w:hAnsiTheme="minorHAnsi" w:cstheme="minorHAnsi"/>
                <w:b/>
              </w:rPr>
            </w:pPr>
            <w:r w:rsidRPr="003A011A">
              <w:rPr>
                <w:rFonts w:asciiTheme="minorHAnsi" w:hAnsiTheme="minorHAnsi" w:cstheme="minorHAnsi"/>
                <w:b/>
              </w:rPr>
              <w:t>Organisation</w:t>
            </w:r>
          </w:p>
        </w:tc>
        <w:tc>
          <w:tcPr>
            <w:tcW w:w="7371" w:type="dxa"/>
            <w:tcBorders>
              <w:top w:val="single" w:sz="4" w:space="0" w:color="auto"/>
              <w:left w:val="single" w:sz="4" w:space="0" w:color="auto"/>
              <w:bottom w:val="single" w:sz="4" w:space="0" w:color="auto"/>
              <w:right w:val="single" w:sz="4" w:space="0" w:color="auto"/>
            </w:tcBorders>
            <w:hideMark/>
          </w:tcPr>
          <w:p w:rsidR="00BB0660" w:rsidRPr="003A011A" w:rsidRDefault="00DE6DC0" w:rsidP="00A00696">
            <w:pPr>
              <w:pStyle w:val="TableContents"/>
              <w:rPr>
                <w:rFonts w:asciiTheme="minorHAnsi" w:hAnsiTheme="minorHAnsi" w:cstheme="minorHAnsi"/>
              </w:rPr>
            </w:pPr>
            <w:r>
              <w:rPr>
                <w:rFonts w:asciiTheme="minorHAnsi" w:hAnsiTheme="minorHAnsi" w:cstheme="minorHAnsi"/>
              </w:rPr>
              <w:t>The Groves Medical Group</w:t>
            </w:r>
          </w:p>
        </w:tc>
      </w:tr>
      <w:tr w:rsidR="00BB0660" w:rsidRPr="00FE43C3" w:rsidTr="00A00696">
        <w:trPr>
          <w:cantSplit/>
        </w:trPr>
        <w:tc>
          <w:tcPr>
            <w:tcW w:w="2410" w:type="dxa"/>
            <w:tcBorders>
              <w:top w:val="single" w:sz="4" w:space="0" w:color="auto"/>
              <w:left w:val="single" w:sz="4" w:space="0" w:color="auto"/>
              <w:bottom w:val="single" w:sz="4" w:space="0" w:color="auto"/>
              <w:right w:val="single" w:sz="4" w:space="0" w:color="auto"/>
            </w:tcBorders>
            <w:hideMark/>
          </w:tcPr>
          <w:p w:rsidR="00BB0660" w:rsidRPr="00FE43C3" w:rsidRDefault="00BB0660" w:rsidP="00A00696">
            <w:pPr>
              <w:pStyle w:val="TableContents"/>
              <w:rPr>
                <w:rFonts w:asciiTheme="minorHAnsi" w:hAnsiTheme="minorHAnsi" w:cstheme="minorHAnsi"/>
                <w:b/>
              </w:rPr>
            </w:pPr>
            <w:r w:rsidRPr="00FE43C3">
              <w:rPr>
                <w:rFonts w:asciiTheme="minorHAnsi" w:hAnsiTheme="minorHAnsi" w:cstheme="minorHAnsi"/>
                <w:b/>
              </w:rPr>
              <w:t>Title</w:t>
            </w:r>
          </w:p>
        </w:tc>
        <w:tc>
          <w:tcPr>
            <w:tcW w:w="7371" w:type="dxa"/>
            <w:tcBorders>
              <w:top w:val="single" w:sz="4" w:space="0" w:color="auto"/>
              <w:left w:val="single" w:sz="4" w:space="0" w:color="auto"/>
              <w:bottom w:val="single" w:sz="4" w:space="0" w:color="auto"/>
              <w:right w:val="single" w:sz="4" w:space="0" w:color="auto"/>
            </w:tcBorders>
            <w:hideMark/>
          </w:tcPr>
          <w:p w:rsidR="00BB0660" w:rsidRPr="00FE43C3" w:rsidRDefault="00BB0660" w:rsidP="00A00696">
            <w:pPr>
              <w:pStyle w:val="TableContents"/>
              <w:rPr>
                <w:rFonts w:asciiTheme="minorHAnsi" w:hAnsiTheme="minorHAnsi" w:cstheme="minorHAnsi"/>
              </w:rPr>
            </w:pPr>
            <w:r w:rsidRPr="00FE43C3">
              <w:rPr>
                <w:rFonts w:asciiTheme="minorHAnsi" w:hAnsiTheme="minorHAnsi" w:cstheme="minorHAnsi"/>
              </w:rPr>
              <w:t>Privacy Policy</w:t>
            </w:r>
          </w:p>
        </w:tc>
      </w:tr>
      <w:tr w:rsidR="00BB0660" w:rsidRPr="00FE43C3" w:rsidTr="00A00696">
        <w:trPr>
          <w:cantSplit/>
        </w:trPr>
        <w:tc>
          <w:tcPr>
            <w:tcW w:w="2410" w:type="dxa"/>
            <w:tcBorders>
              <w:top w:val="single" w:sz="4" w:space="0" w:color="auto"/>
              <w:left w:val="single" w:sz="4" w:space="0" w:color="auto"/>
              <w:bottom w:val="single" w:sz="4" w:space="0" w:color="auto"/>
              <w:right w:val="single" w:sz="4" w:space="0" w:color="auto"/>
            </w:tcBorders>
            <w:hideMark/>
          </w:tcPr>
          <w:p w:rsidR="00BB0660" w:rsidRPr="00FE43C3" w:rsidRDefault="00BB0660" w:rsidP="00A00696">
            <w:pPr>
              <w:pStyle w:val="TableContents"/>
              <w:rPr>
                <w:rFonts w:asciiTheme="minorHAnsi" w:hAnsiTheme="minorHAnsi" w:cstheme="minorHAnsi"/>
                <w:b/>
              </w:rPr>
            </w:pPr>
            <w:r w:rsidRPr="00FE43C3">
              <w:rPr>
                <w:rFonts w:asciiTheme="minorHAnsi" w:hAnsiTheme="minorHAnsi" w:cstheme="minorHAnsi"/>
                <w:b/>
              </w:rPr>
              <w:t>Author</w:t>
            </w:r>
          </w:p>
        </w:tc>
        <w:tc>
          <w:tcPr>
            <w:tcW w:w="7371" w:type="dxa"/>
            <w:tcBorders>
              <w:top w:val="single" w:sz="4" w:space="0" w:color="auto"/>
              <w:left w:val="single" w:sz="4" w:space="0" w:color="auto"/>
              <w:bottom w:val="single" w:sz="4" w:space="0" w:color="auto"/>
              <w:right w:val="single" w:sz="4" w:space="0" w:color="auto"/>
            </w:tcBorders>
            <w:hideMark/>
          </w:tcPr>
          <w:p w:rsidR="00BB0660" w:rsidRPr="00FE43C3" w:rsidRDefault="00DE6DC0" w:rsidP="00A00696">
            <w:pPr>
              <w:pStyle w:val="TableContents"/>
              <w:rPr>
                <w:rFonts w:asciiTheme="minorHAnsi" w:hAnsiTheme="minorHAnsi" w:cstheme="minorHAnsi"/>
              </w:rPr>
            </w:pPr>
            <w:r>
              <w:rPr>
                <w:rFonts w:asciiTheme="minorHAnsi" w:hAnsiTheme="minorHAnsi" w:cstheme="minorHAnsi"/>
              </w:rPr>
              <w:t>Steven Davies</w:t>
            </w:r>
          </w:p>
        </w:tc>
      </w:tr>
      <w:tr w:rsidR="00BB0660" w:rsidRPr="00FE43C3" w:rsidTr="00A00696">
        <w:trPr>
          <w:cantSplit/>
        </w:trPr>
        <w:tc>
          <w:tcPr>
            <w:tcW w:w="2410" w:type="dxa"/>
            <w:tcBorders>
              <w:top w:val="single" w:sz="4" w:space="0" w:color="auto"/>
              <w:left w:val="single" w:sz="4" w:space="0" w:color="auto"/>
              <w:bottom w:val="single" w:sz="4" w:space="0" w:color="auto"/>
              <w:right w:val="single" w:sz="4" w:space="0" w:color="auto"/>
            </w:tcBorders>
            <w:hideMark/>
          </w:tcPr>
          <w:p w:rsidR="00BB0660" w:rsidRPr="00FE43C3" w:rsidRDefault="00BB0660" w:rsidP="00A00696">
            <w:pPr>
              <w:pStyle w:val="TableContents"/>
              <w:rPr>
                <w:rFonts w:asciiTheme="minorHAnsi" w:hAnsiTheme="minorHAnsi" w:cstheme="minorHAnsi"/>
                <w:b/>
              </w:rPr>
            </w:pPr>
            <w:r w:rsidRPr="00FE43C3">
              <w:rPr>
                <w:rFonts w:asciiTheme="minorHAnsi" w:hAnsiTheme="minorHAnsi" w:cstheme="minorHAnsi"/>
                <w:b/>
              </w:rPr>
              <w:t>Filename</w:t>
            </w:r>
          </w:p>
        </w:tc>
        <w:tc>
          <w:tcPr>
            <w:tcW w:w="7371" w:type="dxa"/>
            <w:tcBorders>
              <w:top w:val="single" w:sz="4" w:space="0" w:color="auto"/>
              <w:left w:val="single" w:sz="4" w:space="0" w:color="auto"/>
              <w:bottom w:val="single" w:sz="4" w:space="0" w:color="auto"/>
              <w:right w:val="single" w:sz="4" w:space="0" w:color="auto"/>
            </w:tcBorders>
            <w:hideMark/>
          </w:tcPr>
          <w:p w:rsidR="00BB0660" w:rsidRPr="00FE43C3" w:rsidRDefault="005D36B5" w:rsidP="005D36B5">
            <w:pPr>
              <w:pStyle w:val="TableContents"/>
              <w:rPr>
                <w:rFonts w:asciiTheme="minorHAnsi" w:hAnsiTheme="minorHAnsi" w:cstheme="minorHAnsi"/>
              </w:rPr>
            </w:pPr>
            <w:r>
              <w:rPr>
                <w:rFonts w:asciiTheme="minorHAnsi" w:hAnsiTheme="minorHAnsi" w:cstheme="minorHAnsi"/>
              </w:rPr>
              <w:t>Privacy Policy.docx</w:t>
            </w:r>
          </w:p>
        </w:tc>
      </w:tr>
      <w:tr w:rsidR="00BB0660" w:rsidRPr="00FE43C3" w:rsidTr="00A00696">
        <w:trPr>
          <w:cantSplit/>
        </w:trPr>
        <w:tc>
          <w:tcPr>
            <w:tcW w:w="2410" w:type="dxa"/>
            <w:tcBorders>
              <w:top w:val="single" w:sz="4" w:space="0" w:color="auto"/>
              <w:left w:val="single" w:sz="4" w:space="0" w:color="auto"/>
              <w:bottom w:val="single" w:sz="4" w:space="0" w:color="auto"/>
              <w:right w:val="single" w:sz="4" w:space="0" w:color="auto"/>
            </w:tcBorders>
            <w:hideMark/>
          </w:tcPr>
          <w:p w:rsidR="00BB0660" w:rsidRPr="00FE43C3" w:rsidRDefault="00BB0660" w:rsidP="00A00696">
            <w:pPr>
              <w:pStyle w:val="TableContents"/>
              <w:rPr>
                <w:rFonts w:asciiTheme="minorHAnsi" w:hAnsiTheme="minorHAnsi" w:cstheme="minorHAnsi"/>
                <w:b/>
              </w:rPr>
            </w:pPr>
            <w:r w:rsidRPr="00FE43C3">
              <w:rPr>
                <w:rFonts w:asciiTheme="minorHAnsi" w:hAnsiTheme="minorHAnsi" w:cstheme="minorHAnsi"/>
                <w:b/>
              </w:rPr>
              <w:t>Owner</w:t>
            </w:r>
          </w:p>
        </w:tc>
        <w:tc>
          <w:tcPr>
            <w:tcW w:w="7371" w:type="dxa"/>
            <w:tcBorders>
              <w:top w:val="single" w:sz="4" w:space="0" w:color="auto"/>
              <w:left w:val="single" w:sz="4" w:space="0" w:color="auto"/>
              <w:bottom w:val="single" w:sz="4" w:space="0" w:color="auto"/>
              <w:right w:val="single" w:sz="4" w:space="0" w:color="auto"/>
            </w:tcBorders>
            <w:hideMark/>
          </w:tcPr>
          <w:p w:rsidR="00BB0660" w:rsidRPr="00FE43C3" w:rsidRDefault="00DE6DC0" w:rsidP="00A00696">
            <w:pPr>
              <w:pStyle w:val="TableContents"/>
              <w:rPr>
                <w:rFonts w:asciiTheme="minorHAnsi" w:hAnsiTheme="minorHAnsi" w:cstheme="minorHAnsi"/>
              </w:rPr>
            </w:pPr>
            <w:r>
              <w:rPr>
                <w:rFonts w:asciiTheme="minorHAnsi" w:hAnsiTheme="minorHAnsi" w:cstheme="minorHAnsi"/>
              </w:rPr>
              <w:t>Data Protection Officer</w:t>
            </w:r>
          </w:p>
        </w:tc>
      </w:tr>
      <w:tr w:rsidR="00BB0660" w:rsidRPr="00FE43C3" w:rsidTr="00A00696">
        <w:trPr>
          <w:cantSplit/>
        </w:trPr>
        <w:tc>
          <w:tcPr>
            <w:tcW w:w="2410" w:type="dxa"/>
            <w:tcBorders>
              <w:top w:val="single" w:sz="4" w:space="0" w:color="auto"/>
              <w:left w:val="single" w:sz="4" w:space="0" w:color="auto"/>
              <w:bottom w:val="single" w:sz="4" w:space="0" w:color="auto"/>
              <w:right w:val="single" w:sz="4" w:space="0" w:color="auto"/>
            </w:tcBorders>
            <w:hideMark/>
          </w:tcPr>
          <w:p w:rsidR="00BB0660" w:rsidRPr="00FE43C3" w:rsidRDefault="00BB0660" w:rsidP="00A00696">
            <w:pPr>
              <w:pStyle w:val="TableContents"/>
              <w:rPr>
                <w:rFonts w:asciiTheme="minorHAnsi" w:hAnsiTheme="minorHAnsi" w:cstheme="minorHAnsi"/>
                <w:b/>
              </w:rPr>
            </w:pPr>
            <w:r w:rsidRPr="00FE43C3">
              <w:rPr>
                <w:rFonts w:asciiTheme="minorHAnsi" w:hAnsiTheme="minorHAnsi" w:cstheme="minorHAnsi"/>
                <w:b/>
              </w:rPr>
              <w:t>Subject</w:t>
            </w:r>
          </w:p>
        </w:tc>
        <w:tc>
          <w:tcPr>
            <w:tcW w:w="7371" w:type="dxa"/>
            <w:tcBorders>
              <w:top w:val="single" w:sz="4" w:space="0" w:color="auto"/>
              <w:left w:val="single" w:sz="4" w:space="0" w:color="auto"/>
              <w:bottom w:val="single" w:sz="4" w:space="0" w:color="auto"/>
              <w:right w:val="single" w:sz="4" w:space="0" w:color="auto"/>
            </w:tcBorders>
            <w:hideMark/>
          </w:tcPr>
          <w:p w:rsidR="00BB0660" w:rsidRPr="00FE43C3" w:rsidRDefault="00BB0660" w:rsidP="00A00696">
            <w:pPr>
              <w:pStyle w:val="TableContents"/>
              <w:rPr>
                <w:rFonts w:asciiTheme="minorHAnsi" w:hAnsiTheme="minorHAnsi" w:cstheme="minorHAnsi"/>
              </w:rPr>
            </w:pPr>
            <w:r w:rsidRPr="00FE43C3">
              <w:rPr>
                <w:rFonts w:asciiTheme="minorHAnsi" w:hAnsiTheme="minorHAnsi" w:cstheme="minorHAnsi"/>
              </w:rPr>
              <w:t>Privacy Policy</w:t>
            </w:r>
          </w:p>
        </w:tc>
      </w:tr>
      <w:tr w:rsidR="00BB0660" w:rsidRPr="00FE43C3" w:rsidTr="00A00696">
        <w:trPr>
          <w:cantSplit/>
        </w:trPr>
        <w:tc>
          <w:tcPr>
            <w:tcW w:w="2410" w:type="dxa"/>
            <w:tcBorders>
              <w:top w:val="single" w:sz="4" w:space="0" w:color="auto"/>
              <w:left w:val="single" w:sz="4" w:space="0" w:color="auto"/>
              <w:bottom w:val="single" w:sz="4" w:space="0" w:color="auto"/>
              <w:right w:val="single" w:sz="4" w:space="0" w:color="auto"/>
            </w:tcBorders>
            <w:hideMark/>
          </w:tcPr>
          <w:p w:rsidR="00BB0660" w:rsidRPr="00FE43C3" w:rsidRDefault="00BB0660" w:rsidP="00A00696">
            <w:pPr>
              <w:pStyle w:val="TableContents"/>
              <w:rPr>
                <w:rFonts w:asciiTheme="minorHAnsi" w:hAnsiTheme="minorHAnsi" w:cstheme="minorHAnsi"/>
                <w:b/>
              </w:rPr>
            </w:pPr>
            <w:r w:rsidRPr="00FE43C3">
              <w:rPr>
                <w:rFonts w:asciiTheme="minorHAnsi" w:hAnsiTheme="minorHAnsi" w:cstheme="minorHAnsi"/>
                <w:b/>
              </w:rPr>
              <w:t>Protective Marking</w:t>
            </w:r>
          </w:p>
        </w:tc>
        <w:tc>
          <w:tcPr>
            <w:tcW w:w="7371" w:type="dxa"/>
            <w:tcBorders>
              <w:top w:val="single" w:sz="4" w:space="0" w:color="auto"/>
              <w:left w:val="single" w:sz="4" w:space="0" w:color="auto"/>
              <w:bottom w:val="single" w:sz="4" w:space="0" w:color="auto"/>
              <w:right w:val="single" w:sz="4" w:space="0" w:color="auto"/>
            </w:tcBorders>
            <w:hideMark/>
          </w:tcPr>
          <w:p w:rsidR="00BB0660" w:rsidRPr="00FE43C3" w:rsidRDefault="00BB0660" w:rsidP="00A00696">
            <w:pPr>
              <w:pStyle w:val="TableContents"/>
              <w:rPr>
                <w:rFonts w:asciiTheme="minorHAnsi" w:hAnsiTheme="minorHAnsi" w:cstheme="minorHAnsi"/>
              </w:rPr>
            </w:pPr>
            <w:r w:rsidRPr="00FE43C3">
              <w:rPr>
                <w:rFonts w:asciiTheme="minorHAnsi" w:hAnsiTheme="minorHAnsi" w:cstheme="minorHAnsi"/>
              </w:rPr>
              <w:t>Internal</w:t>
            </w:r>
          </w:p>
        </w:tc>
      </w:tr>
      <w:tr w:rsidR="00BB0660" w:rsidRPr="00FE43C3" w:rsidTr="00A00696">
        <w:trPr>
          <w:cantSplit/>
        </w:trPr>
        <w:tc>
          <w:tcPr>
            <w:tcW w:w="2410" w:type="dxa"/>
            <w:tcBorders>
              <w:top w:val="single" w:sz="4" w:space="0" w:color="auto"/>
              <w:left w:val="single" w:sz="4" w:space="0" w:color="auto"/>
              <w:bottom w:val="single" w:sz="4" w:space="0" w:color="auto"/>
              <w:right w:val="single" w:sz="4" w:space="0" w:color="auto"/>
            </w:tcBorders>
            <w:hideMark/>
          </w:tcPr>
          <w:p w:rsidR="00BB0660" w:rsidRPr="00FE43C3" w:rsidRDefault="00BB0660" w:rsidP="00A00696">
            <w:pPr>
              <w:pStyle w:val="TableContents"/>
              <w:rPr>
                <w:rFonts w:asciiTheme="minorHAnsi" w:hAnsiTheme="minorHAnsi" w:cstheme="minorHAnsi"/>
                <w:b/>
              </w:rPr>
            </w:pPr>
            <w:r w:rsidRPr="00FE43C3">
              <w:rPr>
                <w:rFonts w:asciiTheme="minorHAnsi" w:hAnsiTheme="minorHAnsi" w:cstheme="minorHAnsi"/>
                <w:b/>
              </w:rPr>
              <w:t>Review date</w:t>
            </w:r>
          </w:p>
        </w:tc>
        <w:tc>
          <w:tcPr>
            <w:tcW w:w="7371" w:type="dxa"/>
            <w:tcBorders>
              <w:top w:val="single" w:sz="4" w:space="0" w:color="auto"/>
              <w:left w:val="single" w:sz="4" w:space="0" w:color="auto"/>
              <w:bottom w:val="single" w:sz="4" w:space="0" w:color="auto"/>
              <w:right w:val="single" w:sz="4" w:space="0" w:color="auto"/>
            </w:tcBorders>
          </w:tcPr>
          <w:p w:rsidR="00BB0660" w:rsidRPr="00FE43C3" w:rsidRDefault="00DE6DC0" w:rsidP="00A00696">
            <w:pPr>
              <w:pStyle w:val="TableContents"/>
              <w:rPr>
                <w:rFonts w:asciiTheme="minorHAnsi" w:hAnsiTheme="minorHAnsi" w:cstheme="minorHAnsi"/>
              </w:rPr>
            </w:pPr>
            <w:r>
              <w:rPr>
                <w:rFonts w:asciiTheme="minorHAnsi" w:hAnsiTheme="minorHAnsi" w:cstheme="minorHAnsi"/>
              </w:rPr>
              <w:t>20 September</w:t>
            </w:r>
            <w:r w:rsidR="00BB0660" w:rsidRPr="00FE43C3">
              <w:rPr>
                <w:rFonts w:asciiTheme="minorHAnsi" w:hAnsiTheme="minorHAnsi" w:cstheme="minorHAnsi"/>
              </w:rPr>
              <w:t xml:space="preserve"> 2018</w:t>
            </w:r>
          </w:p>
        </w:tc>
      </w:tr>
    </w:tbl>
    <w:p w:rsidR="005D36B5" w:rsidRDefault="005D36B5" w:rsidP="00DE6DC0">
      <w:pPr>
        <w:pStyle w:val="ControlTitles"/>
      </w:pPr>
    </w:p>
    <w:p w:rsidR="00BB0660" w:rsidRPr="00FE43C3" w:rsidRDefault="00BB0660" w:rsidP="00DE6DC0">
      <w:pPr>
        <w:pStyle w:val="ControlTitles"/>
      </w:pPr>
      <w:r w:rsidRPr="00FE43C3">
        <w:t>Revision History</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1389"/>
        <w:gridCol w:w="2255"/>
        <w:gridCol w:w="3982"/>
      </w:tblGrid>
      <w:tr w:rsidR="00BB0660" w:rsidRPr="00FE43C3" w:rsidTr="00964A41">
        <w:trPr>
          <w:cantSplit/>
        </w:trPr>
        <w:tc>
          <w:tcPr>
            <w:tcW w:w="2155" w:type="dxa"/>
            <w:tcBorders>
              <w:top w:val="single" w:sz="4" w:space="0" w:color="auto"/>
              <w:left w:val="single" w:sz="4" w:space="0" w:color="auto"/>
              <w:bottom w:val="single" w:sz="4" w:space="0" w:color="auto"/>
              <w:right w:val="single" w:sz="4" w:space="0" w:color="auto"/>
            </w:tcBorders>
            <w:hideMark/>
          </w:tcPr>
          <w:p w:rsidR="00BB0660" w:rsidRPr="00FE43C3" w:rsidRDefault="00BB0660" w:rsidP="00A00696">
            <w:pPr>
              <w:pStyle w:val="TableContents"/>
              <w:rPr>
                <w:rFonts w:asciiTheme="minorHAnsi" w:hAnsiTheme="minorHAnsi" w:cstheme="minorHAnsi"/>
                <w:b/>
              </w:rPr>
            </w:pPr>
            <w:r w:rsidRPr="00FE43C3">
              <w:rPr>
                <w:rFonts w:asciiTheme="minorHAnsi" w:hAnsiTheme="minorHAnsi" w:cstheme="minorHAnsi"/>
                <w:b/>
              </w:rPr>
              <w:t>Revision Date</w:t>
            </w:r>
          </w:p>
        </w:tc>
        <w:tc>
          <w:tcPr>
            <w:tcW w:w="1389" w:type="dxa"/>
            <w:tcBorders>
              <w:top w:val="single" w:sz="4" w:space="0" w:color="auto"/>
              <w:left w:val="single" w:sz="4" w:space="0" w:color="auto"/>
              <w:bottom w:val="single" w:sz="4" w:space="0" w:color="auto"/>
              <w:right w:val="single" w:sz="4" w:space="0" w:color="auto"/>
            </w:tcBorders>
          </w:tcPr>
          <w:p w:rsidR="00BB0660" w:rsidRPr="00FE43C3" w:rsidRDefault="00BB0660" w:rsidP="00A00696">
            <w:pPr>
              <w:pStyle w:val="TableContents"/>
              <w:rPr>
                <w:rFonts w:asciiTheme="minorHAnsi" w:hAnsiTheme="minorHAnsi" w:cstheme="minorHAnsi"/>
                <w:b/>
              </w:rPr>
            </w:pPr>
            <w:r w:rsidRPr="00FE43C3">
              <w:rPr>
                <w:rFonts w:asciiTheme="minorHAnsi" w:hAnsiTheme="minorHAnsi" w:cstheme="minorHAnsi"/>
                <w:b/>
              </w:rPr>
              <w:t>Version Number</w:t>
            </w:r>
          </w:p>
        </w:tc>
        <w:tc>
          <w:tcPr>
            <w:tcW w:w="2255" w:type="dxa"/>
            <w:tcBorders>
              <w:top w:val="single" w:sz="4" w:space="0" w:color="auto"/>
              <w:left w:val="single" w:sz="4" w:space="0" w:color="auto"/>
              <w:bottom w:val="single" w:sz="4" w:space="0" w:color="auto"/>
              <w:right w:val="single" w:sz="4" w:space="0" w:color="auto"/>
            </w:tcBorders>
            <w:hideMark/>
          </w:tcPr>
          <w:p w:rsidR="00BB0660" w:rsidRPr="00FE43C3" w:rsidRDefault="00BB0660" w:rsidP="00A00696">
            <w:pPr>
              <w:pStyle w:val="TableContents"/>
              <w:rPr>
                <w:rFonts w:asciiTheme="minorHAnsi" w:hAnsiTheme="minorHAnsi" w:cstheme="minorHAnsi"/>
                <w:b/>
              </w:rPr>
            </w:pPr>
            <w:r w:rsidRPr="00FE43C3">
              <w:rPr>
                <w:rFonts w:asciiTheme="minorHAnsi" w:hAnsiTheme="minorHAnsi" w:cstheme="minorHAnsi"/>
                <w:b/>
              </w:rPr>
              <w:t>Revised By</w:t>
            </w:r>
          </w:p>
        </w:tc>
        <w:tc>
          <w:tcPr>
            <w:tcW w:w="3982" w:type="dxa"/>
            <w:tcBorders>
              <w:top w:val="single" w:sz="4" w:space="0" w:color="auto"/>
              <w:left w:val="single" w:sz="4" w:space="0" w:color="auto"/>
              <w:bottom w:val="single" w:sz="4" w:space="0" w:color="auto"/>
              <w:right w:val="single" w:sz="4" w:space="0" w:color="auto"/>
            </w:tcBorders>
            <w:hideMark/>
          </w:tcPr>
          <w:p w:rsidR="00BB0660" w:rsidRPr="00FE43C3" w:rsidRDefault="00BB0660" w:rsidP="00A00696">
            <w:pPr>
              <w:pStyle w:val="TableContents"/>
              <w:rPr>
                <w:rFonts w:asciiTheme="minorHAnsi" w:hAnsiTheme="minorHAnsi" w:cstheme="minorHAnsi"/>
                <w:b/>
              </w:rPr>
            </w:pPr>
            <w:r w:rsidRPr="00FE43C3">
              <w:rPr>
                <w:rFonts w:asciiTheme="minorHAnsi" w:hAnsiTheme="minorHAnsi" w:cstheme="minorHAnsi"/>
                <w:b/>
              </w:rPr>
              <w:t>Description of Revision</w:t>
            </w:r>
          </w:p>
        </w:tc>
      </w:tr>
      <w:tr w:rsidR="00BB0660" w:rsidRPr="00FE43C3" w:rsidTr="00964A41">
        <w:trPr>
          <w:cantSplit/>
        </w:trPr>
        <w:tc>
          <w:tcPr>
            <w:tcW w:w="2155" w:type="dxa"/>
            <w:tcBorders>
              <w:top w:val="single" w:sz="4" w:space="0" w:color="auto"/>
              <w:left w:val="single" w:sz="4" w:space="0" w:color="auto"/>
              <w:bottom w:val="single" w:sz="4" w:space="0" w:color="auto"/>
              <w:right w:val="single" w:sz="4" w:space="0" w:color="auto"/>
            </w:tcBorders>
          </w:tcPr>
          <w:p w:rsidR="00BB0660" w:rsidRPr="00FE43C3" w:rsidRDefault="00964A41" w:rsidP="00A00696">
            <w:pPr>
              <w:pStyle w:val="TableContents"/>
              <w:rPr>
                <w:rFonts w:asciiTheme="minorHAnsi" w:hAnsiTheme="minorHAnsi" w:cstheme="minorHAnsi"/>
              </w:rPr>
            </w:pPr>
            <w:r>
              <w:rPr>
                <w:rFonts w:asciiTheme="minorHAnsi" w:hAnsiTheme="minorHAnsi" w:cstheme="minorHAnsi"/>
              </w:rPr>
              <w:t>27</w:t>
            </w:r>
            <w:r w:rsidRPr="00964A41">
              <w:rPr>
                <w:rFonts w:asciiTheme="minorHAnsi" w:hAnsiTheme="minorHAnsi" w:cstheme="minorHAnsi"/>
                <w:vertAlign w:val="superscript"/>
              </w:rPr>
              <w:t>th</w:t>
            </w:r>
            <w:r>
              <w:rPr>
                <w:rFonts w:asciiTheme="minorHAnsi" w:hAnsiTheme="minorHAnsi" w:cstheme="minorHAnsi"/>
              </w:rPr>
              <w:t xml:space="preserve"> September 2018</w:t>
            </w:r>
          </w:p>
        </w:tc>
        <w:tc>
          <w:tcPr>
            <w:tcW w:w="1389" w:type="dxa"/>
            <w:tcBorders>
              <w:top w:val="single" w:sz="4" w:space="0" w:color="auto"/>
              <w:left w:val="single" w:sz="4" w:space="0" w:color="auto"/>
              <w:bottom w:val="single" w:sz="4" w:space="0" w:color="auto"/>
              <w:right w:val="single" w:sz="4" w:space="0" w:color="auto"/>
            </w:tcBorders>
          </w:tcPr>
          <w:p w:rsidR="00BB0660" w:rsidRPr="00FE43C3" w:rsidRDefault="00964A41" w:rsidP="00A00696">
            <w:pPr>
              <w:pStyle w:val="TableContents"/>
              <w:rPr>
                <w:rFonts w:asciiTheme="minorHAnsi" w:hAnsiTheme="minorHAnsi" w:cstheme="minorHAnsi"/>
              </w:rPr>
            </w:pPr>
            <w:r>
              <w:rPr>
                <w:rFonts w:asciiTheme="minorHAnsi" w:hAnsiTheme="minorHAnsi" w:cstheme="minorHAnsi"/>
              </w:rPr>
              <w:t>1.0</w:t>
            </w:r>
          </w:p>
        </w:tc>
        <w:tc>
          <w:tcPr>
            <w:tcW w:w="2255" w:type="dxa"/>
            <w:tcBorders>
              <w:top w:val="single" w:sz="4" w:space="0" w:color="auto"/>
              <w:left w:val="single" w:sz="4" w:space="0" w:color="auto"/>
              <w:bottom w:val="single" w:sz="4" w:space="0" w:color="auto"/>
              <w:right w:val="single" w:sz="4" w:space="0" w:color="auto"/>
            </w:tcBorders>
          </w:tcPr>
          <w:p w:rsidR="00BB0660" w:rsidRPr="00FE43C3" w:rsidRDefault="00964A41" w:rsidP="00A00696">
            <w:pPr>
              <w:pStyle w:val="TableContents"/>
              <w:rPr>
                <w:rFonts w:asciiTheme="minorHAnsi" w:hAnsiTheme="minorHAnsi" w:cstheme="minorHAnsi"/>
              </w:rPr>
            </w:pPr>
            <w:r>
              <w:rPr>
                <w:rFonts w:asciiTheme="minorHAnsi" w:hAnsiTheme="minorHAnsi" w:cstheme="minorHAnsi"/>
              </w:rPr>
              <w:t>Steven Davies</w:t>
            </w:r>
          </w:p>
        </w:tc>
        <w:tc>
          <w:tcPr>
            <w:tcW w:w="3982" w:type="dxa"/>
            <w:tcBorders>
              <w:top w:val="single" w:sz="4" w:space="0" w:color="auto"/>
              <w:left w:val="single" w:sz="4" w:space="0" w:color="auto"/>
              <w:bottom w:val="single" w:sz="4" w:space="0" w:color="auto"/>
              <w:right w:val="single" w:sz="4" w:space="0" w:color="auto"/>
            </w:tcBorders>
          </w:tcPr>
          <w:p w:rsidR="00BB0660" w:rsidRPr="00FE43C3" w:rsidRDefault="00964A41" w:rsidP="00A00696">
            <w:pPr>
              <w:pStyle w:val="TableContents"/>
              <w:rPr>
                <w:rFonts w:asciiTheme="minorHAnsi" w:hAnsiTheme="minorHAnsi" w:cstheme="minorHAnsi"/>
              </w:rPr>
            </w:pPr>
            <w:r>
              <w:rPr>
                <w:rFonts w:asciiTheme="minorHAnsi" w:hAnsiTheme="minorHAnsi" w:cstheme="minorHAnsi"/>
              </w:rPr>
              <w:t>Initial Release</w:t>
            </w:r>
          </w:p>
        </w:tc>
      </w:tr>
      <w:tr w:rsidR="00BB0660" w:rsidRPr="00FE43C3" w:rsidTr="00964A41">
        <w:trPr>
          <w:cantSplit/>
        </w:trPr>
        <w:tc>
          <w:tcPr>
            <w:tcW w:w="2155" w:type="dxa"/>
            <w:tcBorders>
              <w:top w:val="single" w:sz="4" w:space="0" w:color="auto"/>
              <w:left w:val="single" w:sz="4" w:space="0" w:color="auto"/>
              <w:bottom w:val="single" w:sz="4" w:space="0" w:color="auto"/>
              <w:right w:val="single" w:sz="4" w:space="0" w:color="auto"/>
            </w:tcBorders>
          </w:tcPr>
          <w:p w:rsidR="00BB0660" w:rsidRPr="00FE43C3" w:rsidRDefault="00BB0660" w:rsidP="00A00696">
            <w:pPr>
              <w:pStyle w:val="TableContents"/>
              <w:rPr>
                <w:rFonts w:asciiTheme="minorHAnsi" w:hAnsiTheme="minorHAnsi" w:cstheme="minorHAnsi"/>
              </w:rPr>
            </w:pPr>
          </w:p>
        </w:tc>
        <w:tc>
          <w:tcPr>
            <w:tcW w:w="1389" w:type="dxa"/>
            <w:tcBorders>
              <w:top w:val="single" w:sz="4" w:space="0" w:color="auto"/>
              <w:left w:val="single" w:sz="4" w:space="0" w:color="auto"/>
              <w:bottom w:val="single" w:sz="4" w:space="0" w:color="auto"/>
              <w:right w:val="single" w:sz="4" w:space="0" w:color="auto"/>
            </w:tcBorders>
          </w:tcPr>
          <w:p w:rsidR="00BB0660" w:rsidRPr="00FE43C3" w:rsidRDefault="00BB0660" w:rsidP="00A00696">
            <w:pPr>
              <w:pStyle w:val="TableContents"/>
              <w:rPr>
                <w:rFonts w:asciiTheme="minorHAnsi" w:hAnsiTheme="minorHAnsi" w:cstheme="minorHAnsi"/>
              </w:rPr>
            </w:pPr>
          </w:p>
        </w:tc>
        <w:tc>
          <w:tcPr>
            <w:tcW w:w="2255" w:type="dxa"/>
            <w:tcBorders>
              <w:top w:val="single" w:sz="4" w:space="0" w:color="auto"/>
              <w:left w:val="single" w:sz="4" w:space="0" w:color="auto"/>
              <w:bottom w:val="single" w:sz="4" w:space="0" w:color="auto"/>
              <w:right w:val="single" w:sz="4" w:space="0" w:color="auto"/>
            </w:tcBorders>
          </w:tcPr>
          <w:p w:rsidR="00BB0660" w:rsidRPr="00FE43C3" w:rsidRDefault="00BB0660" w:rsidP="00A00696">
            <w:pPr>
              <w:pStyle w:val="TableContents"/>
              <w:rPr>
                <w:rFonts w:asciiTheme="minorHAnsi" w:hAnsiTheme="minorHAnsi" w:cstheme="minorHAnsi"/>
              </w:rPr>
            </w:pPr>
          </w:p>
        </w:tc>
        <w:tc>
          <w:tcPr>
            <w:tcW w:w="3982" w:type="dxa"/>
            <w:tcBorders>
              <w:top w:val="single" w:sz="4" w:space="0" w:color="auto"/>
              <w:left w:val="single" w:sz="4" w:space="0" w:color="auto"/>
              <w:bottom w:val="single" w:sz="4" w:space="0" w:color="auto"/>
              <w:right w:val="single" w:sz="4" w:space="0" w:color="auto"/>
            </w:tcBorders>
          </w:tcPr>
          <w:p w:rsidR="00BB0660" w:rsidRPr="00FE43C3" w:rsidRDefault="00BB0660" w:rsidP="00A00696">
            <w:pPr>
              <w:pStyle w:val="TableContents"/>
              <w:rPr>
                <w:rFonts w:asciiTheme="minorHAnsi" w:hAnsiTheme="minorHAnsi" w:cstheme="minorHAnsi"/>
              </w:rPr>
            </w:pPr>
          </w:p>
        </w:tc>
      </w:tr>
      <w:tr w:rsidR="00BB0660" w:rsidRPr="00FE43C3" w:rsidTr="00964A41">
        <w:trPr>
          <w:cantSplit/>
        </w:trPr>
        <w:tc>
          <w:tcPr>
            <w:tcW w:w="2155" w:type="dxa"/>
            <w:tcBorders>
              <w:top w:val="single" w:sz="4" w:space="0" w:color="auto"/>
              <w:left w:val="single" w:sz="4" w:space="0" w:color="auto"/>
              <w:bottom w:val="single" w:sz="4" w:space="0" w:color="auto"/>
              <w:right w:val="single" w:sz="4" w:space="0" w:color="auto"/>
            </w:tcBorders>
          </w:tcPr>
          <w:p w:rsidR="00BB0660" w:rsidRPr="00FE43C3" w:rsidRDefault="00BB0660" w:rsidP="00A00696">
            <w:pPr>
              <w:pStyle w:val="TableContents"/>
              <w:rPr>
                <w:rFonts w:asciiTheme="minorHAnsi" w:hAnsiTheme="minorHAnsi" w:cstheme="minorHAnsi"/>
              </w:rPr>
            </w:pPr>
          </w:p>
        </w:tc>
        <w:tc>
          <w:tcPr>
            <w:tcW w:w="1389" w:type="dxa"/>
            <w:tcBorders>
              <w:top w:val="single" w:sz="4" w:space="0" w:color="auto"/>
              <w:left w:val="single" w:sz="4" w:space="0" w:color="auto"/>
              <w:bottom w:val="single" w:sz="4" w:space="0" w:color="auto"/>
              <w:right w:val="single" w:sz="4" w:space="0" w:color="auto"/>
            </w:tcBorders>
          </w:tcPr>
          <w:p w:rsidR="00BB0660" w:rsidRPr="00FE43C3" w:rsidRDefault="00BB0660" w:rsidP="00A00696">
            <w:pPr>
              <w:pStyle w:val="TableContents"/>
              <w:rPr>
                <w:rFonts w:asciiTheme="minorHAnsi" w:hAnsiTheme="minorHAnsi" w:cstheme="minorHAnsi"/>
              </w:rPr>
            </w:pPr>
          </w:p>
        </w:tc>
        <w:tc>
          <w:tcPr>
            <w:tcW w:w="2255" w:type="dxa"/>
            <w:tcBorders>
              <w:top w:val="single" w:sz="4" w:space="0" w:color="auto"/>
              <w:left w:val="single" w:sz="4" w:space="0" w:color="auto"/>
              <w:bottom w:val="single" w:sz="4" w:space="0" w:color="auto"/>
              <w:right w:val="single" w:sz="4" w:space="0" w:color="auto"/>
            </w:tcBorders>
          </w:tcPr>
          <w:p w:rsidR="00BB0660" w:rsidRPr="00FE43C3" w:rsidRDefault="00BB0660" w:rsidP="00A00696">
            <w:pPr>
              <w:pStyle w:val="TableContents"/>
              <w:rPr>
                <w:rFonts w:asciiTheme="minorHAnsi" w:hAnsiTheme="minorHAnsi" w:cstheme="minorHAnsi"/>
              </w:rPr>
            </w:pPr>
          </w:p>
        </w:tc>
        <w:tc>
          <w:tcPr>
            <w:tcW w:w="3982" w:type="dxa"/>
            <w:tcBorders>
              <w:top w:val="single" w:sz="4" w:space="0" w:color="auto"/>
              <w:left w:val="single" w:sz="4" w:space="0" w:color="auto"/>
              <w:bottom w:val="single" w:sz="4" w:space="0" w:color="auto"/>
              <w:right w:val="single" w:sz="4" w:space="0" w:color="auto"/>
            </w:tcBorders>
          </w:tcPr>
          <w:p w:rsidR="00BB0660" w:rsidRPr="00FE43C3" w:rsidRDefault="00BB0660" w:rsidP="00A00696">
            <w:pPr>
              <w:pStyle w:val="TableContents"/>
              <w:rPr>
                <w:rFonts w:asciiTheme="minorHAnsi" w:hAnsiTheme="minorHAnsi" w:cstheme="minorHAnsi"/>
              </w:rPr>
            </w:pPr>
          </w:p>
        </w:tc>
      </w:tr>
      <w:tr w:rsidR="00BB0660" w:rsidRPr="00FE43C3" w:rsidTr="00964A41">
        <w:trPr>
          <w:cantSplit/>
        </w:trPr>
        <w:tc>
          <w:tcPr>
            <w:tcW w:w="2155" w:type="dxa"/>
            <w:tcBorders>
              <w:top w:val="single" w:sz="4" w:space="0" w:color="auto"/>
              <w:left w:val="single" w:sz="4" w:space="0" w:color="auto"/>
              <w:bottom w:val="single" w:sz="4" w:space="0" w:color="auto"/>
              <w:right w:val="single" w:sz="4" w:space="0" w:color="auto"/>
            </w:tcBorders>
          </w:tcPr>
          <w:p w:rsidR="00BB0660" w:rsidRPr="00FE43C3" w:rsidRDefault="00BB0660" w:rsidP="00A00696">
            <w:pPr>
              <w:pStyle w:val="TableContents"/>
              <w:rPr>
                <w:rFonts w:asciiTheme="minorHAnsi" w:hAnsiTheme="minorHAnsi" w:cstheme="minorHAnsi"/>
              </w:rPr>
            </w:pPr>
          </w:p>
        </w:tc>
        <w:tc>
          <w:tcPr>
            <w:tcW w:w="1389" w:type="dxa"/>
            <w:tcBorders>
              <w:top w:val="single" w:sz="4" w:space="0" w:color="auto"/>
              <w:left w:val="single" w:sz="4" w:space="0" w:color="auto"/>
              <w:bottom w:val="single" w:sz="4" w:space="0" w:color="auto"/>
              <w:right w:val="single" w:sz="4" w:space="0" w:color="auto"/>
            </w:tcBorders>
          </w:tcPr>
          <w:p w:rsidR="00BB0660" w:rsidRPr="00FE43C3" w:rsidRDefault="00BB0660" w:rsidP="00A00696">
            <w:pPr>
              <w:pStyle w:val="TableContents"/>
              <w:rPr>
                <w:rFonts w:asciiTheme="minorHAnsi" w:hAnsiTheme="minorHAnsi" w:cstheme="minorHAnsi"/>
              </w:rPr>
            </w:pPr>
          </w:p>
        </w:tc>
        <w:tc>
          <w:tcPr>
            <w:tcW w:w="2255" w:type="dxa"/>
            <w:tcBorders>
              <w:top w:val="single" w:sz="4" w:space="0" w:color="auto"/>
              <w:left w:val="single" w:sz="4" w:space="0" w:color="auto"/>
              <w:bottom w:val="single" w:sz="4" w:space="0" w:color="auto"/>
              <w:right w:val="single" w:sz="4" w:space="0" w:color="auto"/>
            </w:tcBorders>
          </w:tcPr>
          <w:p w:rsidR="00BB0660" w:rsidRPr="00FE43C3" w:rsidRDefault="00BB0660" w:rsidP="00A00696">
            <w:pPr>
              <w:pStyle w:val="TableContents"/>
              <w:rPr>
                <w:rFonts w:asciiTheme="minorHAnsi" w:hAnsiTheme="minorHAnsi" w:cstheme="minorHAnsi"/>
              </w:rPr>
            </w:pPr>
          </w:p>
        </w:tc>
        <w:tc>
          <w:tcPr>
            <w:tcW w:w="3982" w:type="dxa"/>
            <w:tcBorders>
              <w:top w:val="single" w:sz="4" w:space="0" w:color="auto"/>
              <w:left w:val="single" w:sz="4" w:space="0" w:color="auto"/>
              <w:bottom w:val="single" w:sz="4" w:space="0" w:color="auto"/>
              <w:right w:val="single" w:sz="4" w:space="0" w:color="auto"/>
            </w:tcBorders>
          </w:tcPr>
          <w:p w:rsidR="00BB0660" w:rsidRPr="00FE43C3" w:rsidRDefault="00BB0660" w:rsidP="00A00696">
            <w:pPr>
              <w:pStyle w:val="TableContents"/>
              <w:rPr>
                <w:rFonts w:asciiTheme="minorHAnsi" w:hAnsiTheme="minorHAnsi" w:cstheme="minorHAnsi"/>
              </w:rPr>
            </w:pPr>
          </w:p>
        </w:tc>
      </w:tr>
      <w:tr w:rsidR="00BB0660" w:rsidRPr="00FE43C3" w:rsidTr="00964A41">
        <w:trPr>
          <w:cantSplit/>
        </w:trPr>
        <w:tc>
          <w:tcPr>
            <w:tcW w:w="2155" w:type="dxa"/>
            <w:tcBorders>
              <w:top w:val="single" w:sz="4" w:space="0" w:color="auto"/>
              <w:left w:val="single" w:sz="4" w:space="0" w:color="auto"/>
              <w:bottom w:val="single" w:sz="4" w:space="0" w:color="auto"/>
              <w:right w:val="single" w:sz="4" w:space="0" w:color="auto"/>
            </w:tcBorders>
          </w:tcPr>
          <w:p w:rsidR="00BB0660" w:rsidRPr="00FE43C3" w:rsidRDefault="00BB0660" w:rsidP="00A00696">
            <w:pPr>
              <w:pStyle w:val="TableContents"/>
              <w:rPr>
                <w:rFonts w:asciiTheme="minorHAnsi" w:hAnsiTheme="minorHAnsi" w:cstheme="minorHAnsi"/>
              </w:rPr>
            </w:pPr>
          </w:p>
        </w:tc>
        <w:tc>
          <w:tcPr>
            <w:tcW w:w="1389" w:type="dxa"/>
            <w:tcBorders>
              <w:top w:val="single" w:sz="4" w:space="0" w:color="auto"/>
              <w:left w:val="single" w:sz="4" w:space="0" w:color="auto"/>
              <w:bottom w:val="single" w:sz="4" w:space="0" w:color="auto"/>
              <w:right w:val="single" w:sz="4" w:space="0" w:color="auto"/>
            </w:tcBorders>
          </w:tcPr>
          <w:p w:rsidR="00BB0660" w:rsidRPr="00FE43C3" w:rsidRDefault="00BB0660" w:rsidP="00A00696">
            <w:pPr>
              <w:pStyle w:val="TableContents"/>
              <w:rPr>
                <w:rFonts w:asciiTheme="minorHAnsi" w:hAnsiTheme="minorHAnsi" w:cstheme="minorHAnsi"/>
              </w:rPr>
            </w:pPr>
          </w:p>
        </w:tc>
        <w:tc>
          <w:tcPr>
            <w:tcW w:w="2255" w:type="dxa"/>
            <w:tcBorders>
              <w:top w:val="single" w:sz="4" w:space="0" w:color="auto"/>
              <w:left w:val="single" w:sz="4" w:space="0" w:color="auto"/>
              <w:bottom w:val="single" w:sz="4" w:space="0" w:color="auto"/>
              <w:right w:val="single" w:sz="4" w:space="0" w:color="auto"/>
            </w:tcBorders>
          </w:tcPr>
          <w:p w:rsidR="00BB0660" w:rsidRPr="00FE43C3" w:rsidRDefault="00BB0660" w:rsidP="00A00696">
            <w:pPr>
              <w:pStyle w:val="TableContents"/>
              <w:rPr>
                <w:rFonts w:asciiTheme="minorHAnsi" w:hAnsiTheme="minorHAnsi" w:cstheme="minorHAnsi"/>
              </w:rPr>
            </w:pPr>
          </w:p>
        </w:tc>
        <w:tc>
          <w:tcPr>
            <w:tcW w:w="3982" w:type="dxa"/>
            <w:tcBorders>
              <w:top w:val="single" w:sz="4" w:space="0" w:color="auto"/>
              <w:left w:val="single" w:sz="4" w:space="0" w:color="auto"/>
              <w:bottom w:val="single" w:sz="4" w:space="0" w:color="auto"/>
              <w:right w:val="single" w:sz="4" w:space="0" w:color="auto"/>
            </w:tcBorders>
          </w:tcPr>
          <w:p w:rsidR="00BB0660" w:rsidRPr="00FE43C3" w:rsidRDefault="00BB0660" w:rsidP="00A00696">
            <w:pPr>
              <w:pStyle w:val="TableContents"/>
              <w:rPr>
                <w:rFonts w:asciiTheme="minorHAnsi" w:hAnsiTheme="minorHAnsi" w:cstheme="minorHAnsi"/>
              </w:rPr>
            </w:pPr>
          </w:p>
        </w:tc>
      </w:tr>
      <w:tr w:rsidR="00BB0660" w:rsidRPr="00FE43C3" w:rsidTr="00964A41">
        <w:trPr>
          <w:cantSplit/>
        </w:trPr>
        <w:tc>
          <w:tcPr>
            <w:tcW w:w="2155" w:type="dxa"/>
            <w:tcBorders>
              <w:top w:val="single" w:sz="4" w:space="0" w:color="auto"/>
              <w:left w:val="single" w:sz="4" w:space="0" w:color="auto"/>
              <w:bottom w:val="single" w:sz="4" w:space="0" w:color="auto"/>
              <w:right w:val="single" w:sz="4" w:space="0" w:color="auto"/>
            </w:tcBorders>
          </w:tcPr>
          <w:p w:rsidR="00BB0660" w:rsidRPr="00FE43C3" w:rsidRDefault="00BB0660" w:rsidP="00A00696">
            <w:pPr>
              <w:pStyle w:val="TableContents"/>
              <w:rPr>
                <w:rFonts w:asciiTheme="minorHAnsi" w:hAnsiTheme="minorHAnsi" w:cstheme="minorHAnsi"/>
              </w:rPr>
            </w:pPr>
          </w:p>
        </w:tc>
        <w:tc>
          <w:tcPr>
            <w:tcW w:w="1389" w:type="dxa"/>
            <w:tcBorders>
              <w:top w:val="single" w:sz="4" w:space="0" w:color="auto"/>
              <w:left w:val="single" w:sz="4" w:space="0" w:color="auto"/>
              <w:bottom w:val="single" w:sz="4" w:space="0" w:color="auto"/>
              <w:right w:val="single" w:sz="4" w:space="0" w:color="auto"/>
            </w:tcBorders>
          </w:tcPr>
          <w:p w:rsidR="00BB0660" w:rsidRPr="00FE43C3" w:rsidRDefault="00BB0660" w:rsidP="00A00696">
            <w:pPr>
              <w:pStyle w:val="TableContents"/>
              <w:rPr>
                <w:rFonts w:asciiTheme="minorHAnsi" w:hAnsiTheme="minorHAnsi" w:cstheme="minorHAnsi"/>
              </w:rPr>
            </w:pPr>
          </w:p>
        </w:tc>
        <w:tc>
          <w:tcPr>
            <w:tcW w:w="2255" w:type="dxa"/>
            <w:tcBorders>
              <w:top w:val="single" w:sz="4" w:space="0" w:color="auto"/>
              <w:left w:val="single" w:sz="4" w:space="0" w:color="auto"/>
              <w:bottom w:val="single" w:sz="4" w:space="0" w:color="auto"/>
              <w:right w:val="single" w:sz="4" w:space="0" w:color="auto"/>
            </w:tcBorders>
          </w:tcPr>
          <w:p w:rsidR="00BB0660" w:rsidRPr="00FE43C3" w:rsidRDefault="00BB0660" w:rsidP="00A00696">
            <w:pPr>
              <w:pStyle w:val="TableContents"/>
              <w:rPr>
                <w:rFonts w:asciiTheme="minorHAnsi" w:hAnsiTheme="minorHAnsi" w:cstheme="minorHAnsi"/>
              </w:rPr>
            </w:pPr>
          </w:p>
        </w:tc>
        <w:tc>
          <w:tcPr>
            <w:tcW w:w="3982" w:type="dxa"/>
            <w:tcBorders>
              <w:top w:val="single" w:sz="4" w:space="0" w:color="auto"/>
              <w:left w:val="single" w:sz="4" w:space="0" w:color="auto"/>
              <w:bottom w:val="single" w:sz="4" w:space="0" w:color="auto"/>
              <w:right w:val="single" w:sz="4" w:space="0" w:color="auto"/>
            </w:tcBorders>
          </w:tcPr>
          <w:p w:rsidR="00BB0660" w:rsidRPr="00FE43C3" w:rsidRDefault="00BB0660" w:rsidP="00A00696">
            <w:pPr>
              <w:pStyle w:val="TableContents"/>
              <w:rPr>
                <w:rFonts w:asciiTheme="minorHAnsi" w:hAnsiTheme="minorHAnsi" w:cstheme="minorHAnsi"/>
              </w:rPr>
            </w:pPr>
          </w:p>
        </w:tc>
      </w:tr>
      <w:tr w:rsidR="00BB0660" w:rsidRPr="00FE43C3" w:rsidTr="00964A41">
        <w:trPr>
          <w:cantSplit/>
        </w:trPr>
        <w:tc>
          <w:tcPr>
            <w:tcW w:w="2155" w:type="dxa"/>
            <w:tcBorders>
              <w:top w:val="single" w:sz="4" w:space="0" w:color="auto"/>
              <w:left w:val="single" w:sz="4" w:space="0" w:color="auto"/>
              <w:bottom w:val="single" w:sz="4" w:space="0" w:color="auto"/>
              <w:right w:val="single" w:sz="4" w:space="0" w:color="auto"/>
            </w:tcBorders>
          </w:tcPr>
          <w:p w:rsidR="00BB0660" w:rsidRPr="00FE43C3" w:rsidRDefault="00BB0660" w:rsidP="00A00696">
            <w:pPr>
              <w:pStyle w:val="TableContents"/>
              <w:rPr>
                <w:rFonts w:asciiTheme="minorHAnsi" w:hAnsiTheme="minorHAnsi" w:cstheme="minorHAnsi"/>
              </w:rPr>
            </w:pPr>
          </w:p>
        </w:tc>
        <w:tc>
          <w:tcPr>
            <w:tcW w:w="1389" w:type="dxa"/>
            <w:tcBorders>
              <w:top w:val="single" w:sz="4" w:space="0" w:color="auto"/>
              <w:left w:val="single" w:sz="4" w:space="0" w:color="auto"/>
              <w:bottom w:val="single" w:sz="4" w:space="0" w:color="auto"/>
              <w:right w:val="single" w:sz="4" w:space="0" w:color="auto"/>
            </w:tcBorders>
          </w:tcPr>
          <w:p w:rsidR="00BB0660" w:rsidRPr="00FE43C3" w:rsidRDefault="00BB0660" w:rsidP="00A00696">
            <w:pPr>
              <w:pStyle w:val="TableContents"/>
              <w:rPr>
                <w:rFonts w:asciiTheme="minorHAnsi" w:hAnsiTheme="minorHAnsi" w:cstheme="minorHAnsi"/>
              </w:rPr>
            </w:pPr>
          </w:p>
        </w:tc>
        <w:tc>
          <w:tcPr>
            <w:tcW w:w="2255" w:type="dxa"/>
            <w:tcBorders>
              <w:top w:val="single" w:sz="4" w:space="0" w:color="auto"/>
              <w:left w:val="single" w:sz="4" w:space="0" w:color="auto"/>
              <w:bottom w:val="single" w:sz="4" w:space="0" w:color="auto"/>
              <w:right w:val="single" w:sz="4" w:space="0" w:color="auto"/>
            </w:tcBorders>
          </w:tcPr>
          <w:p w:rsidR="00BB0660" w:rsidRPr="00FE43C3" w:rsidRDefault="00BB0660" w:rsidP="00A00696">
            <w:pPr>
              <w:pStyle w:val="TableContents"/>
              <w:rPr>
                <w:rFonts w:asciiTheme="minorHAnsi" w:hAnsiTheme="minorHAnsi" w:cstheme="minorHAnsi"/>
              </w:rPr>
            </w:pPr>
          </w:p>
        </w:tc>
        <w:tc>
          <w:tcPr>
            <w:tcW w:w="3982" w:type="dxa"/>
            <w:tcBorders>
              <w:top w:val="single" w:sz="4" w:space="0" w:color="auto"/>
              <w:left w:val="single" w:sz="4" w:space="0" w:color="auto"/>
              <w:bottom w:val="single" w:sz="4" w:space="0" w:color="auto"/>
              <w:right w:val="single" w:sz="4" w:space="0" w:color="auto"/>
            </w:tcBorders>
          </w:tcPr>
          <w:p w:rsidR="00BB0660" w:rsidRPr="00FE43C3" w:rsidRDefault="00BB0660" w:rsidP="00A00696">
            <w:pPr>
              <w:pStyle w:val="TableContents"/>
              <w:rPr>
                <w:rFonts w:asciiTheme="minorHAnsi" w:hAnsiTheme="minorHAnsi" w:cstheme="minorHAnsi"/>
              </w:rPr>
            </w:pPr>
          </w:p>
        </w:tc>
      </w:tr>
      <w:tr w:rsidR="00BB0660" w:rsidRPr="00FE43C3" w:rsidTr="00964A41">
        <w:trPr>
          <w:cantSplit/>
        </w:trPr>
        <w:tc>
          <w:tcPr>
            <w:tcW w:w="2155" w:type="dxa"/>
            <w:tcBorders>
              <w:top w:val="single" w:sz="4" w:space="0" w:color="auto"/>
              <w:left w:val="single" w:sz="4" w:space="0" w:color="auto"/>
              <w:bottom w:val="single" w:sz="4" w:space="0" w:color="auto"/>
              <w:right w:val="single" w:sz="4" w:space="0" w:color="auto"/>
            </w:tcBorders>
          </w:tcPr>
          <w:p w:rsidR="00BB0660" w:rsidRPr="00FE43C3" w:rsidRDefault="00BB0660" w:rsidP="00A00696">
            <w:pPr>
              <w:pStyle w:val="TableContents"/>
              <w:rPr>
                <w:rFonts w:asciiTheme="minorHAnsi" w:hAnsiTheme="minorHAnsi" w:cstheme="minorHAnsi"/>
              </w:rPr>
            </w:pPr>
          </w:p>
        </w:tc>
        <w:tc>
          <w:tcPr>
            <w:tcW w:w="1389" w:type="dxa"/>
            <w:tcBorders>
              <w:top w:val="single" w:sz="4" w:space="0" w:color="auto"/>
              <w:left w:val="single" w:sz="4" w:space="0" w:color="auto"/>
              <w:bottom w:val="single" w:sz="4" w:space="0" w:color="auto"/>
              <w:right w:val="single" w:sz="4" w:space="0" w:color="auto"/>
            </w:tcBorders>
          </w:tcPr>
          <w:p w:rsidR="00BB0660" w:rsidRPr="00FE43C3" w:rsidRDefault="00BB0660" w:rsidP="00A00696">
            <w:pPr>
              <w:pStyle w:val="TableContents"/>
              <w:rPr>
                <w:rFonts w:asciiTheme="minorHAnsi" w:hAnsiTheme="minorHAnsi" w:cstheme="minorHAnsi"/>
              </w:rPr>
            </w:pPr>
          </w:p>
        </w:tc>
        <w:tc>
          <w:tcPr>
            <w:tcW w:w="2255" w:type="dxa"/>
            <w:tcBorders>
              <w:top w:val="single" w:sz="4" w:space="0" w:color="auto"/>
              <w:left w:val="single" w:sz="4" w:space="0" w:color="auto"/>
              <w:bottom w:val="single" w:sz="4" w:space="0" w:color="auto"/>
              <w:right w:val="single" w:sz="4" w:space="0" w:color="auto"/>
            </w:tcBorders>
          </w:tcPr>
          <w:p w:rsidR="00BB0660" w:rsidRPr="00FE43C3" w:rsidRDefault="00BB0660" w:rsidP="00A00696">
            <w:pPr>
              <w:pStyle w:val="TableContents"/>
              <w:rPr>
                <w:rFonts w:asciiTheme="minorHAnsi" w:hAnsiTheme="minorHAnsi" w:cstheme="minorHAnsi"/>
              </w:rPr>
            </w:pPr>
          </w:p>
        </w:tc>
        <w:tc>
          <w:tcPr>
            <w:tcW w:w="3982" w:type="dxa"/>
            <w:tcBorders>
              <w:top w:val="single" w:sz="4" w:space="0" w:color="auto"/>
              <w:left w:val="single" w:sz="4" w:space="0" w:color="auto"/>
              <w:bottom w:val="single" w:sz="4" w:space="0" w:color="auto"/>
              <w:right w:val="single" w:sz="4" w:space="0" w:color="auto"/>
            </w:tcBorders>
          </w:tcPr>
          <w:p w:rsidR="00BB0660" w:rsidRPr="00FE43C3" w:rsidRDefault="00BB0660" w:rsidP="00A00696">
            <w:pPr>
              <w:pStyle w:val="TableContents"/>
              <w:rPr>
                <w:rFonts w:asciiTheme="minorHAnsi" w:hAnsiTheme="minorHAnsi" w:cstheme="minorHAnsi"/>
              </w:rPr>
            </w:pPr>
          </w:p>
        </w:tc>
      </w:tr>
    </w:tbl>
    <w:p w:rsidR="00B602A1" w:rsidRDefault="00B602A1" w:rsidP="00DE6DC0">
      <w:pPr>
        <w:pStyle w:val="ControlTitles"/>
      </w:pPr>
    </w:p>
    <w:p w:rsidR="00BB0660" w:rsidRPr="00FE43C3" w:rsidRDefault="00BB0660" w:rsidP="00DE6DC0">
      <w:pPr>
        <w:pStyle w:val="ControlTitles"/>
      </w:pPr>
      <w:r w:rsidRPr="00FE43C3">
        <w:t>Document Approvals</w:t>
      </w:r>
    </w:p>
    <w:p w:rsidR="00BB0660" w:rsidRPr="00FE43C3" w:rsidRDefault="00BB0660" w:rsidP="00BB0660">
      <w:pPr>
        <w:rPr>
          <w:rFonts w:cstheme="minorHAnsi"/>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3118"/>
        <w:gridCol w:w="3544"/>
      </w:tblGrid>
      <w:tr w:rsidR="00BB0660" w:rsidRPr="00FE43C3" w:rsidTr="00A00696">
        <w:trPr>
          <w:cantSplit/>
        </w:trPr>
        <w:tc>
          <w:tcPr>
            <w:tcW w:w="3119" w:type="dxa"/>
            <w:tcBorders>
              <w:top w:val="single" w:sz="4" w:space="0" w:color="auto"/>
              <w:left w:val="single" w:sz="4" w:space="0" w:color="auto"/>
              <w:bottom w:val="single" w:sz="4" w:space="0" w:color="auto"/>
              <w:right w:val="single" w:sz="4" w:space="0" w:color="auto"/>
            </w:tcBorders>
            <w:hideMark/>
          </w:tcPr>
          <w:p w:rsidR="00BB0660" w:rsidRPr="00FE43C3" w:rsidRDefault="00BB0660" w:rsidP="00A00696">
            <w:pPr>
              <w:pStyle w:val="TableContents"/>
              <w:rPr>
                <w:rFonts w:asciiTheme="minorHAnsi" w:hAnsiTheme="minorHAnsi" w:cstheme="minorHAnsi"/>
                <w:b/>
              </w:rPr>
            </w:pPr>
            <w:r w:rsidRPr="00FE43C3">
              <w:rPr>
                <w:rFonts w:asciiTheme="minorHAnsi" w:hAnsiTheme="minorHAnsi" w:cstheme="minorHAnsi"/>
                <w:b/>
              </w:rPr>
              <w:t>Sponsor Approval</w:t>
            </w:r>
          </w:p>
        </w:tc>
        <w:tc>
          <w:tcPr>
            <w:tcW w:w="3118" w:type="dxa"/>
            <w:tcBorders>
              <w:top w:val="single" w:sz="4" w:space="0" w:color="auto"/>
              <w:left w:val="single" w:sz="4" w:space="0" w:color="auto"/>
              <w:bottom w:val="single" w:sz="4" w:space="0" w:color="auto"/>
              <w:right w:val="single" w:sz="4" w:space="0" w:color="auto"/>
            </w:tcBorders>
            <w:hideMark/>
          </w:tcPr>
          <w:p w:rsidR="00BB0660" w:rsidRPr="00FE43C3" w:rsidRDefault="00BB0660" w:rsidP="00A00696">
            <w:pPr>
              <w:pStyle w:val="TableContents"/>
              <w:rPr>
                <w:rFonts w:asciiTheme="minorHAnsi" w:hAnsiTheme="minorHAnsi" w:cstheme="minorHAnsi"/>
                <w:b/>
              </w:rPr>
            </w:pPr>
            <w:r w:rsidRPr="00FE43C3">
              <w:rPr>
                <w:rFonts w:asciiTheme="minorHAnsi" w:hAnsiTheme="minorHAnsi" w:cstheme="minorHAnsi"/>
                <w:b/>
              </w:rPr>
              <w:t>Name</w:t>
            </w:r>
          </w:p>
        </w:tc>
        <w:tc>
          <w:tcPr>
            <w:tcW w:w="3544" w:type="dxa"/>
            <w:tcBorders>
              <w:top w:val="single" w:sz="4" w:space="0" w:color="auto"/>
              <w:left w:val="single" w:sz="4" w:space="0" w:color="auto"/>
              <w:bottom w:val="single" w:sz="4" w:space="0" w:color="auto"/>
              <w:right w:val="single" w:sz="4" w:space="0" w:color="auto"/>
            </w:tcBorders>
            <w:hideMark/>
          </w:tcPr>
          <w:p w:rsidR="00BB0660" w:rsidRPr="00FE43C3" w:rsidRDefault="00BB0660" w:rsidP="00A00696">
            <w:pPr>
              <w:pStyle w:val="TableContents"/>
              <w:rPr>
                <w:rFonts w:asciiTheme="minorHAnsi" w:hAnsiTheme="minorHAnsi" w:cstheme="minorHAnsi"/>
                <w:b/>
              </w:rPr>
            </w:pPr>
            <w:r w:rsidRPr="00FE43C3">
              <w:rPr>
                <w:rFonts w:asciiTheme="minorHAnsi" w:hAnsiTheme="minorHAnsi" w:cstheme="minorHAnsi"/>
                <w:b/>
              </w:rPr>
              <w:t>Date</w:t>
            </w:r>
          </w:p>
        </w:tc>
      </w:tr>
      <w:tr w:rsidR="00BB0660" w:rsidRPr="00FE43C3" w:rsidTr="00A00696">
        <w:trPr>
          <w:cantSplit/>
        </w:trPr>
        <w:tc>
          <w:tcPr>
            <w:tcW w:w="3119" w:type="dxa"/>
            <w:tcBorders>
              <w:top w:val="single" w:sz="4" w:space="0" w:color="auto"/>
              <w:left w:val="single" w:sz="4" w:space="0" w:color="auto"/>
              <w:bottom w:val="single" w:sz="4" w:space="0" w:color="auto"/>
              <w:right w:val="single" w:sz="4" w:space="0" w:color="auto"/>
            </w:tcBorders>
          </w:tcPr>
          <w:p w:rsidR="00BB0660" w:rsidRPr="00FE43C3" w:rsidRDefault="00BB0660" w:rsidP="00A00696">
            <w:pPr>
              <w:pStyle w:val="TableContents"/>
              <w:rPr>
                <w:rFonts w:asciiTheme="minorHAnsi" w:hAnsiTheme="minorHAnsi" w:cstheme="minorHAnsi"/>
              </w:rPr>
            </w:pPr>
          </w:p>
        </w:tc>
        <w:tc>
          <w:tcPr>
            <w:tcW w:w="3118" w:type="dxa"/>
            <w:tcBorders>
              <w:top w:val="single" w:sz="4" w:space="0" w:color="auto"/>
              <w:left w:val="single" w:sz="4" w:space="0" w:color="auto"/>
              <w:bottom w:val="single" w:sz="4" w:space="0" w:color="auto"/>
              <w:right w:val="single" w:sz="4" w:space="0" w:color="auto"/>
            </w:tcBorders>
          </w:tcPr>
          <w:p w:rsidR="00BB0660" w:rsidRPr="00FE43C3" w:rsidRDefault="00BB0660" w:rsidP="00A00696">
            <w:pPr>
              <w:pStyle w:val="TableContents"/>
              <w:rPr>
                <w:rFonts w:asciiTheme="minorHAnsi" w:hAnsiTheme="minorHAnsi" w:cstheme="minorHAnsi"/>
              </w:rPr>
            </w:pPr>
          </w:p>
        </w:tc>
        <w:tc>
          <w:tcPr>
            <w:tcW w:w="3544" w:type="dxa"/>
            <w:tcBorders>
              <w:top w:val="single" w:sz="4" w:space="0" w:color="auto"/>
              <w:left w:val="single" w:sz="4" w:space="0" w:color="auto"/>
              <w:bottom w:val="single" w:sz="4" w:space="0" w:color="auto"/>
              <w:right w:val="single" w:sz="4" w:space="0" w:color="auto"/>
            </w:tcBorders>
          </w:tcPr>
          <w:p w:rsidR="00BB0660" w:rsidRPr="00FE43C3" w:rsidRDefault="00BB0660" w:rsidP="00A00696">
            <w:pPr>
              <w:pStyle w:val="TableContents"/>
              <w:rPr>
                <w:rFonts w:asciiTheme="minorHAnsi" w:hAnsiTheme="minorHAnsi" w:cstheme="minorHAnsi"/>
              </w:rPr>
            </w:pPr>
          </w:p>
        </w:tc>
      </w:tr>
      <w:tr w:rsidR="00BB0660" w:rsidRPr="00FE43C3" w:rsidTr="00A00696">
        <w:trPr>
          <w:cantSplit/>
        </w:trPr>
        <w:tc>
          <w:tcPr>
            <w:tcW w:w="3119" w:type="dxa"/>
            <w:tcBorders>
              <w:top w:val="single" w:sz="4" w:space="0" w:color="auto"/>
              <w:left w:val="single" w:sz="4" w:space="0" w:color="auto"/>
              <w:bottom w:val="single" w:sz="4" w:space="0" w:color="auto"/>
              <w:right w:val="single" w:sz="4" w:space="0" w:color="auto"/>
            </w:tcBorders>
          </w:tcPr>
          <w:p w:rsidR="00BB0660" w:rsidRPr="00FE43C3" w:rsidRDefault="00BB0660" w:rsidP="00A00696">
            <w:pPr>
              <w:pStyle w:val="TableContents"/>
              <w:rPr>
                <w:rFonts w:asciiTheme="minorHAnsi" w:hAnsiTheme="minorHAnsi" w:cstheme="minorHAnsi"/>
              </w:rPr>
            </w:pPr>
          </w:p>
        </w:tc>
        <w:tc>
          <w:tcPr>
            <w:tcW w:w="3118" w:type="dxa"/>
            <w:tcBorders>
              <w:top w:val="single" w:sz="4" w:space="0" w:color="auto"/>
              <w:left w:val="single" w:sz="4" w:space="0" w:color="auto"/>
              <w:bottom w:val="single" w:sz="4" w:space="0" w:color="auto"/>
              <w:right w:val="single" w:sz="4" w:space="0" w:color="auto"/>
            </w:tcBorders>
          </w:tcPr>
          <w:p w:rsidR="00BB0660" w:rsidRPr="00FE43C3" w:rsidRDefault="00BB0660" w:rsidP="00A00696">
            <w:pPr>
              <w:pStyle w:val="TableContents"/>
              <w:rPr>
                <w:rFonts w:asciiTheme="minorHAnsi" w:hAnsiTheme="minorHAnsi" w:cstheme="minorHAnsi"/>
              </w:rPr>
            </w:pPr>
          </w:p>
        </w:tc>
        <w:tc>
          <w:tcPr>
            <w:tcW w:w="3544" w:type="dxa"/>
            <w:tcBorders>
              <w:top w:val="single" w:sz="4" w:space="0" w:color="auto"/>
              <w:left w:val="single" w:sz="4" w:space="0" w:color="auto"/>
              <w:bottom w:val="single" w:sz="4" w:space="0" w:color="auto"/>
              <w:right w:val="single" w:sz="4" w:space="0" w:color="auto"/>
            </w:tcBorders>
          </w:tcPr>
          <w:p w:rsidR="00BB0660" w:rsidRPr="00FE43C3" w:rsidRDefault="00BB0660" w:rsidP="00A00696">
            <w:pPr>
              <w:pStyle w:val="TableContents"/>
              <w:rPr>
                <w:rFonts w:asciiTheme="minorHAnsi" w:hAnsiTheme="minorHAnsi" w:cstheme="minorHAnsi"/>
              </w:rPr>
            </w:pPr>
          </w:p>
        </w:tc>
      </w:tr>
      <w:tr w:rsidR="00BB0660" w:rsidRPr="00FE43C3" w:rsidTr="00A00696">
        <w:trPr>
          <w:cantSplit/>
        </w:trPr>
        <w:tc>
          <w:tcPr>
            <w:tcW w:w="3119" w:type="dxa"/>
            <w:tcBorders>
              <w:top w:val="single" w:sz="4" w:space="0" w:color="auto"/>
              <w:left w:val="single" w:sz="4" w:space="0" w:color="auto"/>
              <w:bottom w:val="single" w:sz="4" w:space="0" w:color="auto"/>
              <w:right w:val="single" w:sz="4" w:space="0" w:color="auto"/>
            </w:tcBorders>
          </w:tcPr>
          <w:p w:rsidR="00BB0660" w:rsidRPr="00FE43C3" w:rsidRDefault="00BB0660" w:rsidP="00A00696">
            <w:pPr>
              <w:pStyle w:val="TableContents"/>
              <w:rPr>
                <w:rFonts w:asciiTheme="minorHAnsi" w:hAnsiTheme="minorHAnsi" w:cstheme="minorHAnsi"/>
              </w:rPr>
            </w:pPr>
          </w:p>
        </w:tc>
        <w:tc>
          <w:tcPr>
            <w:tcW w:w="3118" w:type="dxa"/>
            <w:tcBorders>
              <w:top w:val="single" w:sz="4" w:space="0" w:color="auto"/>
              <w:left w:val="single" w:sz="4" w:space="0" w:color="auto"/>
              <w:bottom w:val="single" w:sz="4" w:space="0" w:color="auto"/>
              <w:right w:val="single" w:sz="4" w:space="0" w:color="auto"/>
            </w:tcBorders>
          </w:tcPr>
          <w:p w:rsidR="00BB0660" w:rsidRPr="00FE43C3" w:rsidRDefault="00BB0660" w:rsidP="00A00696">
            <w:pPr>
              <w:pStyle w:val="TableContents"/>
              <w:rPr>
                <w:rFonts w:asciiTheme="minorHAnsi" w:hAnsiTheme="minorHAnsi" w:cstheme="minorHAnsi"/>
              </w:rPr>
            </w:pPr>
          </w:p>
        </w:tc>
        <w:tc>
          <w:tcPr>
            <w:tcW w:w="3544" w:type="dxa"/>
            <w:tcBorders>
              <w:top w:val="single" w:sz="4" w:space="0" w:color="auto"/>
              <w:left w:val="single" w:sz="4" w:space="0" w:color="auto"/>
              <w:bottom w:val="single" w:sz="4" w:space="0" w:color="auto"/>
              <w:right w:val="single" w:sz="4" w:space="0" w:color="auto"/>
            </w:tcBorders>
          </w:tcPr>
          <w:p w:rsidR="00BB0660" w:rsidRPr="00FE43C3" w:rsidRDefault="00BB0660" w:rsidP="00A00696">
            <w:pPr>
              <w:pStyle w:val="TableContents"/>
              <w:rPr>
                <w:rFonts w:asciiTheme="minorHAnsi" w:hAnsiTheme="minorHAnsi" w:cstheme="minorHAnsi"/>
              </w:rPr>
            </w:pPr>
          </w:p>
        </w:tc>
      </w:tr>
      <w:tr w:rsidR="00BB0660" w:rsidRPr="00FE43C3" w:rsidTr="00A00696">
        <w:trPr>
          <w:cantSplit/>
        </w:trPr>
        <w:tc>
          <w:tcPr>
            <w:tcW w:w="3119" w:type="dxa"/>
            <w:tcBorders>
              <w:top w:val="single" w:sz="4" w:space="0" w:color="auto"/>
              <w:left w:val="single" w:sz="4" w:space="0" w:color="auto"/>
              <w:bottom w:val="single" w:sz="4" w:space="0" w:color="auto"/>
              <w:right w:val="single" w:sz="4" w:space="0" w:color="auto"/>
            </w:tcBorders>
          </w:tcPr>
          <w:p w:rsidR="00BB0660" w:rsidRPr="00FE43C3" w:rsidRDefault="00BB0660" w:rsidP="00A00696">
            <w:pPr>
              <w:pStyle w:val="TableContents"/>
              <w:rPr>
                <w:rFonts w:asciiTheme="minorHAnsi" w:hAnsiTheme="minorHAnsi" w:cstheme="minorHAnsi"/>
              </w:rPr>
            </w:pPr>
          </w:p>
        </w:tc>
        <w:tc>
          <w:tcPr>
            <w:tcW w:w="3118" w:type="dxa"/>
            <w:tcBorders>
              <w:top w:val="single" w:sz="4" w:space="0" w:color="auto"/>
              <w:left w:val="single" w:sz="4" w:space="0" w:color="auto"/>
              <w:bottom w:val="single" w:sz="4" w:space="0" w:color="auto"/>
              <w:right w:val="single" w:sz="4" w:space="0" w:color="auto"/>
            </w:tcBorders>
          </w:tcPr>
          <w:p w:rsidR="00BB0660" w:rsidRPr="00FE43C3" w:rsidRDefault="00BB0660" w:rsidP="00A00696">
            <w:pPr>
              <w:pStyle w:val="TableContents"/>
              <w:rPr>
                <w:rFonts w:asciiTheme="minorHAnsi" w:hAnsiTheme="minorHAnsi" w:cstheme="minorHAnsi"/>
              </w:rPr>
            </w:pPr>
          </w:p>
        </w:tc>
        <w:tc>
          <w:tcPr>
            <w:tcW w:w="3544" w:type="dxa"/>
            <w:tcBorders>
              <w:top w:val="single" w:sz="4" w:space="0" w:color="auto"/>
              <w:left w:val="single" w:sz="4" w:space="0" w:color="auto"/>
              <w:bottom w:val="single" w:sz="4" w:space="0" w:color="auto"/>
              <w:right w:val="single" w:sz="4" w:space="0" w:color="auto"/>
            </w:tcBorders>
          </w:tcPr>
          <w:p w:rsidR="00BB0660" w:rsidRPr="00FE43C3" w:rsidRDefault="00BB0660" w:rsidP="00A00696">
            <w:pPr>
              <w:pStyle w:val="TableContents"/>
              <w:rPr>
                <w:rFonts w:asciiTheme="minorHAnsi" w:hAnsiTheme="minorHAnsi" w:cstheme="minorHAnsi"/>
              </w:rPr>
            </w:pPr>
          </w:p>
        </w:tc>
      </w:tr>
      <w:tr w:rsidR="00BB0660" w:rsidRPr="00FE43C3" w:rsidTr="00A00696">
        <w:trPr>
          <w:cantSplit/>
        </w:trPr>
        <w:tc>
          <w:tcPr>
            <w:tcW w:w="3119" w:type="dxa"/>
            <w:tcBorders>
              <w:top w:val="single" w:sz="4" w:space="0" w:color="auto"/>
              <w:left w:val="single" w:sz="4" w:space="0" w:color="auto"/>
              <w:bottom w:val="single" w:sz="4" w:space="0" w:color="auto"/>
              <w:right w:val="single" w:sz="4" w:space="0" w:color="auto"/>
            </w:tcBorders>
          </w:tcPr>
          <w:p w:rsidR="00BB0660" w:rsidRPr="00FE43C3" w:rsidRDefault="00BB0660" w:rsidP="00A00696">
            <w:pPr>
              <w:pStyle w:val="TableContents"/>
              <w:rPr>
                <w:rFonts w:asciiTheme="minorHAnsi" w:hAnsiTheme="minorHAnsi" w:cstheme="minorHAnsi"/>
              </w:rPr>
            </w:pPr>
          </w:p>
        </w:tc>
        <w:tc>
          <w:tcPr>
            <w:tcW w:w="3118" w:type="dxa"/>
            <w:tcBorders>
              <w:top w:val="single" w:sz="4" w:space="0" w:color="auto"/>
              <w:left w:val="single" w:sz="4" w:space="0" w:color="auto"/>
              <w:bottom w:val="single" w:sz="4" w:space="0" w:color="auto"/>
              <w:right w:val="single" w:sz="4" w:space="0" w:color="auto"/>
            </w:tcBorders>
          </w:tcPr>
          <w:p w:rsidR="00BB0660" w:rsidRPr="00FE43C3" w:rsidRDefault="00BB0660" w:rsidP="00A00696">
            <w:pPr>
              <w:pStyle w:val="TableContents"/>
              <w:rPr>
                <w:rFonts w:asciiTheme="minorHAnsi" w:hAnsiTheme="minorHAnsi" w:cstheme="minorHAnsi"/>
              </w:rPr>
            </w:pPr>
          </w:p>
        </w:tc>
        <w:tc>
          <w:tcPr>
            <w:tcW w:w="3544" w:type="dxa"/>
            <w:tcBorders>
              <w:top w:val="single" w:sz="4" w:space="0" w:color="auto"/>
              <w:left w:val="single" w:sz="4" w:space="0" w:color="auto"/>
              <w:bottom w:val="single" w:sz="4" w:space="0" w:color="auto"/>
              <w:right w:val="single" w:sz="4" w:space="0" w:color="auto"/>
            </w:tcBorders>
          </w:tcPr>
          <w:p w:rsidR="00BB0660" w:rsidRPr="00FE43C3" w:rsidRDefault="00BB0660" w:rsidP="00A00696">
            <w:pPr>
              <w:pStyle w:val="TableContents"/>
              <w:rPr>
                <w:rFonts w:asciiTheme="minorHAnsi" w:hAnsiTheme="minorHAnsi" w:cstheme="minorHAnsi"/>
              </w:rPr>
            </w:pPr>
          </w:p>
        </w:tc>
      </w:tr>
    </w:tbl>
    <w:p w:rsidR="00B602A1" w:rsidRDefault="00B602A1" w:rsidP="00DE6DC0">
      <w:pPr>
        <w:pStyle w:val="ControlTitles"/>
      </w:pPr>
    </w:p>
    <w:p w:rsidR="00BB0660" w:rsidRPr="00FE43C3" w:rsidRDefault="00BB0660" w:rsidP="00DE6DC0">
      <w:pPr>
        <w:pStyle w:val="ControlTitles"/>
      </w:pPr>
      <w:r w:rsidRPr="00FE43C3">
        <w:t>Document Distribution</w:t>
      </w:r>
    </w:p>
    <w:p w:rsidR="00BB0660" w:rsidRPr="00FE43C3" w:rsidRDefault="00BB0660" w:rsidP="00BB0660">
      <w:pPr>
        <w:rPr>
          <w:rFonts w:cstheme="minorHAnsi"/>
        </w:rPr>
      </w:pPr>
      <w:r w:rsidRPr="00FE43C3">
        <w:rPr>
          <w:rFonts w:cstheme="minorHAnsi"/>
        </w:rPr>
        <w:t>This document will be distributed to:</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3118"/>
        <w:gridCol w:w="3544"/>
      </w:tblGrid>
      <w:tr w:rsidR="00BB0660" w:rsidRPr="00FE43C3" w:rsidTr="00A00696">
        <w:trPr>
          <w:cantSplit/>
        </w:trPr>
        <w:tc>
          <w:tcPr>
            <w:tcW w:w="3119" w:type="dxa"/>
            <w:tcBorders>
              <w:top w:val="single" w:sz="4" w:space="0" w:color="auto"/>
              <w:left w:val="single" w:sz="4" w:space="0" w:color="auto"/>
              <w:bottom w:val="single" w:sz="4" w:space="0" w:color="auto"/>
              <w:right w:val="single" w:sz="4" w:space="0" w:color="auto"/>
            </w:tcBorders>
            <w:hideMark/>
          </w:tcPr>
          <w:p w:rsidR="00BB0660" w:rsidRPr="00FE43C3" w:rsidRDefault="00BB0660" w:rsidP="00A00696">
            <w:pPr>
              <w:pStyle w:val="TableContents"/>
              <w:rPr>
                <w:rFonts w:asciiTheme="minorHAnsi" w:hAnsiTheme="minorHAnsi" w:cstheme="minorHAnsi"/>
                <w:b/>
              </w:rPr>
            </w:pPr>
            <w:r w:rsidRPr="00FE43C3">
              <w:rPr>
                <w:rFonts w:asciiTheme="minorHAnsi" w:hAnsiTheme="minorHAnsi" w:cstheme="minorHAnsi"/>
                <w:b/>
              </w:rPr>
              <w:t>Name</w:t>
            </w:r>
          </w:p>
        </w:tc>
        <w:tc>
          <w:tcPr>
            <w:tcW w:w="3118" w:type="dxa"/>
            <w:tcBorders>
              <w:top w:val="single" w:sz="4" w:space="0" w:color="auto"/>
              <w:left w:val="single" w:sz="4" w:space="0" w:color="auto"/>
              <w:bottom w:val="single" w:sz="4" w:space="0" w:color="auto"/>
              <w:right w:val="single" w:sz="4" w:space="0" w:color="auto"/>
            </w:tcBorders>
            <w:hideMark/>
          </w:tcPr>
          <w:p w:rsidR="00BB0660" w:rsidRPr="00FE43C3" w:rsidRDefault="00BB0660" w:rsidP="00A00696">
            <w:pPr>
              <w:pStyle w:val="TableContents"/>
              <w:rPr>
                <w:rFonts w:asciiTheme="minorHAnsi" w:hAnsiTheme="minorHAnsi" w:cstheme="minorHAnsi"/>
                <w:b/>
              </w:rPr>
            </w:pPr>
            <w:r w:rsidRPr="00FE43C3">
              <w:rPr>
                <w:rFonts w:asciiTheme="minorHAnsi" w:hAnsiTheme="minorHAnsi" w:cstheme="minorHAnsi"/>
                <w:b/>
              </w:rPr>
              <w:t>Job Title</w:t>
            </w:r>
          </w:p>
        </w:tc>
        <w:tc>
          <w:tcPr>
            <w:tcW w:w="3544" w:type="dxa"/>
            <w:tcBorders>
              <w:top w:val="single" w:sz="4" w:space="0" w:color="auto"/>
              <w:left w:val="single" w:sz="4" w:space="0" w:color="auto"/>
              <w:bottom w:val="single" w:sz="4" w:space="0" w:color="auto"/>
              <w:right w:val="single" w:sz="4" w:space="0" w:color="auto"/>
            </w:tcBorders>
            <w:hideMark/>
          </w:tcPr>
          <w:p w:rsidR="00BB0660" w:rsidRPr="00FE43C3" w:rsidRDefault="00BB0660" w:rsidP="00A00696">
            <w:pPr>
              <w:pStyle w:val="TableContents"/>
              <w:rPr>
                <w:rFonts w:asciiTheme="minorHAnsi" w:hAnsiTheme="minorHAnsi" w:cstheme="minorHAnsi"/>
                <w:b/>
              </w:rPr>
            </w:pPr>
            <w:r w:rsidRPr="00FE43C3">
              <w:rPr>
                <w:rFonts w:asciiTheme="minorHAnsi" w:hAnsiTheme="minorHAnsi" w:cstheme="minorHAnsi"/>
                <w:b/>
              </w:rPr>
              <w:t>Email Address / Location</w:t>
            </w:r>
          </w:p>
        </w:tc>
      </w:tr>
      <w:tr w:rsidR="00BB0660" w:rsidRPr="00FE43C3" w:rsidTr="00A00696">
        <w:trPr>
          <w:cantSplit/>
        </w:trPr>
        <w:tc>
          <w:tcPr>
            <w:tcW w:w="3119" w:type="dxa"/>
            <w:tcBorders>
              <w:top w:val="single" w:sz="4" w:space="0" w:color="auto"/>
              <w:left w:val="single" w:sz="4" w:space="0" w:color="auto"/>
              <w:bottom w:val="single" w:sz="4" w:space="0" w:color="auto"/>
              <w:right w:val="single" w:sz="4" w:space="0" w:color="auto"/>
            </w:tcBorders>
          </w:tcPr>
          <w:p w:rsidR="00BB0660" w:rsidRPr="00FE43C3" w:rsidRDefault="00B020D8" w:rsidP="00B020D8">
            <w:pPr>
              <w:pStyle w:val="TableContents"/>
              <w:rPr>
                <w:rFonts w:asciiTheme="minorHAnsi" w:hAnsiTheme="minorHAnsi" w:cstheme="minorHAnsi"/>
              </w:rPr>
            </w:pPr>
            <w:r>
              <w:rPr>
                <w:rFonts w:asciiTheme="minorHAnsi" w:hAnsiTheme="minorHAnsi" w:cstheme="minorHAnsi"/>
              </w:rPr>
              <w:t>All London Employees</w:t>
            </w:r>
          </w:p>
        </w:tc>
        <w:tc>
          <w:tcPr>
            <w:tcW w:w="3118" w:type="dxa"/>
            <w:tcBorders>
              <w:top w:val="single" w:sz="4" w:space="0" w:color="auto"/>
              <w:left w:val="single" w:sz="4" w:space="0" w:color="auto"/>
              <w:bottom w:val="single" w:sz="4" w:space="0" w:color="auto"/>
              <w:right w:val="single" w:sz="4" w:space="0" w:color="auto"/>
            </w:tcBorders>
          </w:tcPr>
          <w:p w:rsidR="00BB0660" w:rsidRPr="00FE43C3" w:rsidRDefault="00BB0660" w:rsidP="00A00696">
            <w:pPr>
              <w:pStyle w:val="TableContents"/>
              <w:rPr>
                <w:rFonts w:asciiTheme="minorHAnsi" w:hAnsiTheme="minorHAnsi" w:cstheme="minorHAnsi"/>
              </w:rPr>
            </w:pPr>
          </w:p>
        </w:tc>
        <w:tc>
          <w:tcPr>
            <w:tcW w:w="3544" w:type="dxa"/>
            <w:tcBorders>
              <w:top w:val="single" w:sz="4" w:space="0" w:color="auto"/>
              <w:left w:val="single" w:sz="4" w:space="0" w:color="auto"/>
              <w:bottom w:val="single" w:sz="4" w:space="0" w:color="auto"/>
              <w:right w:val="single" w:sz="4" w:space="0" w:color="auto"/>
            </w:tcBorders>
          </w:tcPr>
          <w:p w:rsidR="00BB0660" w:rsidRPr="00FE43C3" w:rsidRDefault="00BB0660" w:rsidP="00A00696">
            <w:pPr>
              <w:pStyle w:val="TableContents"/>
              <w:rPr>
                <w:rFonts w:asciiTheme="minorHAnsi" w:hAnsiTheme="minorHAnsi" w:cstheme="minorHAnsi"/>
              </w:rPr>
            </w:pPr>
          </w:p>
        </w:tc>
      </w:tr>
      <w:tr w:rsidR="00BB0660" w:rsidRPr="00FE43C3" w:rsidTr="00A00696">
        <w:trPr>
          <w:cantSplit/>
        </w:trPr>
        <w:tc>
          <w:tcPr>
            <w:tcW w:w="3119" w:type="dxa"/>
            <w:tcBorders>
              <w:top w:val="single" w:sz="4" w:space="0" w:color="auto"/>
              <w:left w:val="single" w:sz="4" w:space="0" w:color="auto"/>
              <w:bottom w:val="single" w:sz="4" w:space="0" w:color="auto"/>
              <w:right w:val="single" w:sz="4" w:space="0" w:color="auto"/>
            </w:tcBorders>
          </w:tcPr>
          <w:p w:rsidR="00BB0660" w:rsidRPr="00FE43C3" w:rsidRDefault="00BB0660" w:rsidP="00A00696">
            <w:pPr>
              <w:pStyle w:val="TableContents"/>
              <w:rPr>
                <w:rFonts w:asciiTheme="minorHAnsi" w:hAnsiTheme="minorHAnsi" w:cstheme="minorHAnsi"/>
              </w:rPr>
            </w:pPr>
          </w:p>
        </w:tc>
        <w:tc>
          <w:tcPr>
            <w:tcW w:w="3118" w:type="dxa"/>
            <w:tcBorders>
              <w:top w:val="single" w:sz="4" w:space="0" w:color="auto"/>
              <w:left w:val="single" w:sz="4" w:space="0" w:color="auto"/>
              <w:bottom w:val="single" w:sz="4" w:space="0" w:color="auto"/>
              <w:right w:val="single" w:sz="4" w:space="0" w:color="auto"/>
            </w:tcBorders>
          </w:tcPr>
          <w:p w:rsidR="00BB0660" w:rsidRPr="00FE43C3" w:rsidRDefault="00BB0660" w:rsidP="00A00696">
            <w:pPr>
              <w:pStyle w:val="TableContents"/>
              <w:rPr>
                <w:rFonts w:asciiTheme="minorHAnsi" w:hAnsiTheme="minorHAnsi" w:cstheme="minorHAnsi"/>
              </w:rPr>
            </w:pPr>
          </w:p>
        </w:tc>
        <w:tc>
          <w:tcPr>
            <w:tcW w:w="3544" w:type="dxa"/>
            <w:tcBorders>
              <w:top w:val="single" w:sz="4" w:space="0" w:color="auto"/>
              <w:left w:val="single" w:sz="4" w:space="0" w:color="auto"/>
              <w:bottom w:val="single" w:sz="4" w:space="0" w:color="auto"/>
              <w:right w:val="single" w:sz="4" w:space="0" w:color="auto"/>
            </w:tcBorders>
          </w:tcPr>
          <w:p w:rsidR="00BB0660" w:rsidRPr="00FE43C3" w:rsidRDefault="00BB0660" w:rsidP="00A00696">
            <w:pPr>
              <w:pStyle w:val="TableContents"/>
              <w:rPr>
                <w:rFonts w:asciiTheme="minorHAnsi" w:hAnsiTheme="minorHAnsi" w:cstheme="minorHAnsi"/>
              </w:rPr>
            </w:pPr>
          </w:p>
        </w:tc>
      </w:tr>
      <w:tr w:rsidR="00BB0660" w:rsidRPr="00FE43C3" w:rsidTr="00A00696">
        <w:trPr>
          <w:cantSplit/>
        </w:trPr>
        <w:tc>
          <w:tcPr>
            <w:tcW w:w="3119" w:type="dxa"/>
            <w:tcBorders>
              <w:top w:val="single" w:sz="4" w:space="0" w:color="auto"/>
              <w:left w:val="single" w:sz="4" w:space="0" w:color="auto"/>
              <w:bottom w:val="single" w:sz="4" w:space="0" w:color="auto"/>
              <w:right w:val="single" w:sz="4" w:space="0" w:color="auto"/>
            </w:tcBorders>
          </w:tcPr>
          <w:p w:rsidR="00BB0660" w:rsidRPr="00FE43C3" w:rsidRDefault="00BB0660" w:rsidP="00A00696">
            <w:pPr>
              <w:pStyle w:val="TableContents"/>
              <w:rPr>
                <w:rFonts w:asciiTheme="minorHAnsi" w:hAnsiTheme="minorHAnsi" w:cstheme="minorHAnsi"/>
              </w:rPr>
            </w:pPr>
          </w:p>
        </w:tc>
        <w:tc>
          <w:tcPr>
            <w:tcW w:w="3118" w:type="dxa"/>
            <w:tcBorders>
              <w:top w:val="single" w:sz="4" w:space="0" w:color="auto"/>
              <w:left w:val="single" w:sz="4" w:space="0" w:color="auto"/>
              <w:bottom w:val="single" w:sz="4" w:space="0" w:color="auto"/>
              <w:right w:val="single" w:sz="4" w:space="0" w:color="auto"/>
            </w:tcBorders>
          </w:tcPr>
          <w:p w:rsidR="00BB0660" w:rsidRPr="00FE43C3" w:rsidRDefault="00BB0660" w:rsidP="00A00696">
            <w:pPr>
              <w:pStyle w:val="TableContents"/>
              <w:rPr>
                <w:rFonts w:asciiTheme="minorHAnsi" w:hAnsiTheme="minorHAnsi" w:cstheme="minorHAnsi"/>
              </w:rPr>
            </w:pPr>
          </w:p>
        </w:tc>
        <w:tc>
          <w:tcPr>
            <w:tcW w:w="3544" w:type="dxa"/>
            <w:tcBorders>
              <w:top w:val="single" w:sz="4" w:space="0" w:color="auto"/>
              <w:left w:val="single" w:sz="4" w:space="0" w:color="auto"/>
              <w:bottom w:val="single" w:sz="4" w:space="0" w:color="auto"/>
              <w:right w:val="single" w:sz="4" w:space="0" w:color="auto"/>
            </w:tcBorders>
          </w:tcPr>
          <w:p w:rsidR="00BB0660" w:rsidRPr="00FE43C3" w:rsidRDefault="00BB0660" w:rsidP="00A00696">
            <w:pPr>
              <w:pStyle w:val="TableContents"/>
              <w:rPr>
                <w:rFonts w:asciiTheme="minorHAnsi" w:hAnsiTheme="minorHAnsi" w:cstheme="minorHAnsi"/>
              </w:rPr>
            </w:pPr>
          </w:p>
        </w:tc>
      </w:tr>
      <w:tr w:rsidR="00BB0660" w:rsidRPr="00FE43C3" w:rsidTr="00A00696">
        <w:trPr>
          <w:cantSplit/>
        </w:trPr>
        <w:tc>
          <w:tcPr>
            <w:tcW w:w="3119" w:type="dxa"/>
            <w:tcBorders>
              <w:top w:val="single" w:sz="4" w:space="0" w:color="auto"/>
              <w:left w:val="single" w:sz="4" w:space="0" w:color="auto"/>
              <w:bottom w:val="single" w:sz="4" w:space="0" w:color="auto"/>
              <w:right w:val="single" w:sz="4" w:space="0" w:color="auto"/>
            </w:tcBorders>
          </w:tcPr>
          <w:p w:rsidR="00BB0660" w:rsidRPr="00FE43C3" w:rsidRDefault="00BB0660" w:rsidP="00A00696">
            <w:pPr>
              <w:pStyle w:val="TableContents"/>
              <w:rPr>
                <w:rFonts w:asciiTheme="minorHAnsi" w:hAnsiTheme="minorHAnsi" w:cstheme="minorHAnsi"/>
              </w:rPr>
            </w:pPr>
          </w:p>
        </w:tc>
        <w:tc>
          <w:tcPr>
            <w:tcW w:w="3118" w:type="dxa"/>
            <w:tcBorders>
              <w:top w:val="single" w:sz="4" w:space="0" w:color="auto"/>
              <w:left w:val="single" w:sz="4" w:space="0" w:color="auto"/>
              <w:bottom w:val="single" w:sz="4" w:space="0" w:color="auto"/>
              <w:right w:val="single" w:sz="4" w:space="0" w:color="auto"/>
            </w:tcBorders>
          </w:tcPr>
          <w:p w:rsidR="00BB0660" w:rsidRPr="00FE43C3" w:rsidRDefault="00BB0660" w:rsidP="00A00696">
            <w:pPr>
              <w:pStyle w:val="TableContents"/>
              <w:rPr>
                <w:rFonts w:asciiTheme="minorHAnsi" w:hAnsiTheme="minorHAnsi" w:cstheme="minorHAnsi"/>
              </w:rPr>
            </w:pPr>
          </w:p>
        </w:tc>
        <w:tc>
          <w:tcPr>
            <w:tcW w:w="3544" w:type="dxa"/>
            <w:tcBorders>
              <w:top w:val="single" w:sz="4" w:space="0" w:color="auto"/>
              <w:left w:val="single" w:sz="4" w:space="0" w:color="auto"/>
              <w:bottom w:val="single" w:sz="4" w:space="0" w:color="auto"/>
              <w:right w:val="single" w:sz="4" w:space="0" w:color="auto"/>
            </w:tcBorders>
          </w:tcPr>
          <w:p w:rsidR="00BB0660" w:rsidRPr="00FE43C3" w:rsidRDefault="00BB0660" w:rsidP="00A00696">
            <w:pPr>
              <w:pStyle w:val="TableContents"/>
              <w:rPr>
                <w:rFonts w:asciiTheme="minorHAnsi" w:hAnsiTheme="minorHAnsi" w:cstheme="minorHAnsi"/>
              </w:rPr>
            </w:pPr>
          </w:p>
        </w:tc>
      </w:tr>
      <w:tr w:rsidR="00BB0660" w:rsidRPr="00FE43C3" w:rsidTr="00A00696">
        <w:trPr>
          <w:cantSplit/>
        </w:trPr>
        <w:tc>
          <w:tcPr>
            <w:tcW w:w="3119" w:type="dxa"/>
            <w:tcBorders>
              <w:top w:val="single" w:sz="4" w:space="0" w:color="auto"/>
              <w:left w:val="single" w:sz="4" w:space="0" w:color="auto"/>
              <w:bottom w:val="single" w:sz="4" w:space="0" w:color="auto"/>
              <w:right w:val="single" w:sz="4" w:space="0" w:color="auto"/>
            </w:tcBorders>
          </w:tcPr>
          <w:p w:rsidR="00BB0660" w:rsidRPr="00FE43C3" w:rsidRDefault="00BB0660" w:rsidP="00A00696">
            <w:pPr>
              <w:pStyle w:val="TableContents"/>
              <w:rPr>
                <w:rFonts w:asciiTheme="minorHAnsi" w:hAnsiTheme="minorHAnsi" w:cstheme="minorHAnsi"/>
              </w:rPr>
            </w:pPr>
          </w:p>
        </w:tc>
        <w:tc>
          <w:tcPr>
            <w:tcW w:w="3118" w:type="dxa"/>
            <w:tcBorders>
              <w:top w:val="single" w:sz="4" w:space="0" w:color="auto"/>
              <w:left w:val="single" w:sz="4" w:space="0" w:color="auto"/>
              <w:bottom w:val="single" w:sz="4" w:space="0" w:color="auto"/>
              <w:right w:val="single" w:sz="4" w:space="0" w:color="auto"/>
            </w:tcBorders>
          </w:tcPr>
          <w:p w:rsidR="00BB0660" w:rsidRPr="00FE43C3" w:rsidRDefault="00BB0660" w:rsidP="00A00696">
            <w:pPr>
              <w:pStyle w:val="TableContents"/>
              <w:rPr>
                <w:rFonts w:asciiTheme="minorHAnsi" w:hAnsiTheme="minorHAnsi" w:cstheme="minorHAnsi"/>
              </w:rPr>
            </w:pPr>
          </w:p>
        </w:tc>
        <w:tc>
          <w:tcPr>
            <w:tcW w:w="3544" w:type="dxa"/>
            <w:tcBorders>
              <w:top w:val="single" w:sz="4" w:space="0" w:color="auto"/>
              <w:left w:val="single" w:sz="4" w:space="0" w:color="auto"/>
              <w:bottom w:val="single" w:sz="4" w:space="0" w:color="auto"/>
              <w:right w:val="single" w:sz="4" w:space="0" w:color="auto"/>
            </w:tcBorders>
          </w:tcPr>
          <w:p w:rsidR="00BB0660" w:rsidRPr="00FE43C3" w:rsidRDefault="00BB0660" w:rsidP="00A00696">
            <w:pPr>
              <w:pStyle w:val="TableContents"/>
              <w:rPr>
                <w:rFonts w:asciiTheme="minorHAnsi" w:hAnsiTheme="minorHAnsi" w:cstheme="minorHAnsi"/>
              </w:rPr>
            </w:pPr>
          </w:p>
        </w:tc>
      </w:tr>
      <w:tr w:rsidR="00BB0660" w:rsidRPr="00FE43C3" w:rsidTr="00A00696">
        <w:trPr>
          <w:cantSplit/>
        </w:trPr>
        <w:tc>
          <w:tcPr>
            <w:tcW w:w="3119" w:type="dxa"/>
            <w:tcBorders>
              <w:top w:val="single" w:sz="4" w:space="0" w:color="auto"/>
              <w:left w:val="single" w:sz="4" w:space="0" w:color="auto"/>
              <w:bottom w:val="single" w:sz="4" w:space="0" w:color="auto"/>
              <w:right w:val="single" w:sz="4" w:space="0" w:color="auto"/>
            </w:tcBorders>
          </w:tcPr>
          <w:p w:rsidR="00BB0660" w:rsidRPr="00FE43C3" w:rsidRDefault="00BB0660" w:rsidP="00A00696">
            <w:pPr>
              <w:pStyle w:val="TableContents"/>
              <w:rPr>
                <w:rFonts w:asciiTheme="minorHAnsi" w:hAnsiTheme="minorHAnsi" w:cstheme="minorHAnsi"/>
              </w:rPr>
            </w:pPr>
          </w:p>
        </w:tc>
        <w:tc>
          <w:tcPr>
            <w:tcW w:w="3118" w:type="dxa"/>
            <w:tcBorders>
              <w:top w:val="single" w:sz="4" w:space="0" w:color="auto"/>
              <w:left w:val="single" w:sz="4" w:space="0" w:color="auto"/>
              <w:bottom w:val="single" w:sz="4" w:space="0" w:color="auto"/>
              <w:right w:val="single" w:sz="4" w:space="0" w:color="auto"/>
            </w:tcBorders>
          </w:tcPr>
          <w:p w:rsidR="00BB0660" w:rsidRPr="00FE43C3" w:rsidRDefault="00BB0660" w:rsidP="00A00696">
            <w:pPr>
              <w:pStyle w:val="TableContents"/>
              <w:rPr>
                <w:rFonts w:asciiTheme="minorHAnsi" w:hAnsiTheme="minorHAnsi" w:cstheme="minorHAnsi"/>
              </w:rPr>
            </w:pPr>
          </w:p>
        </w:tc>
        <w:tc>
          <w:tcPr>
            <w:tcW w:w="3544" w:type="dxa"/>
            <w:tcBorders>
              <w:top w:val="single" w:sz="4" w:space="0" w:color="auto"/>
              <w:left w:val="single" w:sz="4" w:space="0" w:color="auto"/>
              <w:bottom w:val="single" w:sz="4" w:space="0" w:color="auto"/>
              <w:right w:val="single" w:sz="4" w:space="0" w:color="auto"/>
            </w:tcBorders>
          </w:tcPr>
          <w:p w:rsidR="00BB0660" w:rsidRPr="00FE43C3" w:rsidRDefault="00BB0660" w:rsidP="00A00696">
            <w:pPr>
              <w:pStyle w:val="TableContents"/>
              <w:rPr>
                <w:rFonts w:asciiTheme="minorHAnsi" w:hAnsiTheme="minorHAnsi" w:cstheme="minorHAnsi"/>
              </w:rPr>
            </w:pPr>
          </w:p>
        </w:tc>
      </w:tr>
    </w:tbl>
    <w:p w:rsidR="00BB0660" w:rsidRPr="00FE43C3" w:rsidRDefault="00BB0660" w:rsidP="00BB0660">
      <w:pPr>
        <w:spacing w:after="160" w:line="259" w:lineRule="auto"/>
        <w:rPr>
          <w:rFonts w:cstheme="minorHAnsi"/>
        </w:rPr>
      </w:pPr>
    </w:p>
    <w:tbl>
      <w:tblPr>
        <w:tblW w:w="0" w:type="auto"/>
        <w:tblLook w:val="04A0" w:firstRow="1" w:lastRow="0" w:firstColumn="1" w:lastColumn="0" w:noHBand="0" w:noVBand="1"/>
      </w:tblPr>
      <w:tblGrid>
        <w:gridCol w:w="2133"/>
        <w:gridCol w:w="6157"/>
      </w:tblGrid>
      <w:tr w:rsidR="00BB0660" w:rsidRPr="00FE43C3" w:rsidTr="00A00696">
        <w:tc>
          <w:tcPr>
            <w:tcW w:w="2133" w:type="dxa"/>
            <w:shd w:val="clear" w:color="auto" w:fill="auto"/>
          </w:tcPr>
          <w:p w:rsidR="00BB0660" w:rsidRPr="00FE43C3" w:rsidRDefault="00BB0660" w:rsidP="00A00696">
            <w:pPr>
              <w:rPr>
                <w:rFonts w:cstheme="minorHAnsi"/>
              </w:rPr>
            </w:pPr>
          </w:p>
        </w:tc>
        <w:tc>
          <w:tcPr>
            <w:tcW w:w="6157" w:type="dxa"/>
            <w:shd w:val="clear" w:color="auto" w:fill="auto"/>
          </w:tcPr>
          <w:p w:rsidR="00BB0660" w:rsidRPr="00FE43C3" w:rsidRDefault="00BB0660" w:rsidP="00A00696">
            <w:pPr>
              <w:rPr>
                <w:rFonts w:cstheme="minorHAnsi"/>
              </w:rPr>
            </w:pPr>
          </w:p>
        </w:tc>
      </w:tr>
      <w:tr w:rsidR="00BB0660" w:rsidRPr="00FE43C3" w:rsidTr="00A00696">
        <w:tc>
          <w:tcPr>
            <w:tcW w:w="2133" w:type="dxa"/>
            <w:shd w:val="clear" w:color="auto" w:fill="auto"/>
          </w:tcPr>
          <w:p w:rsidR="00BB0660" w:rsidRPr="00FE43C3" w:rsidRDefault="00BB0660" w:rsidP="00A00696">
            <w:pPr>
              <w:rPr>
                <w:rFonts w:cstheme="minorHAnsi"/>
              </w:rPr>
            </w:pPr>
          </w:p>
        </w:tc>
        <w:tc>
          <w:tcPr>
            <w:tcW w:w="6157" w:type="dxa"/>
            <w:shd w:val="clear" w:color="auto" w:fill="auto"/>
          </w:tcPr>
          <w:p w:rsidR="00BB0660" w:rsidRPr="00FE43C3" w:rsidRDefault="00BB0660" w:rsidP="00A00696">
            <w:pPr>
              <w:rPr>
                <w:rFonts w:cstheme="minorHAnsi"/>
              </w:rPr>
            </w:pPr>
          </w:p>
        </w:tc>
      </w:tr>
      <w:tr w:rsidR="00BB0660" w:rsidRPr="00FE43C3" w:rsidTr="00A00696">
        <w:tc>
          <w:tcPr>
            <w:tcW w:w="2133" w:type="dxa"/>
            <w:shd w:val="clear" w:color="auto" w:fill="auto"/>
          </w:tcPr>
          <w:p w:rsidR="00BB0660" w:rsidRPr="00FE43C3" w:rsidRDefault="00BB0660" w:rsidP="00A00696">
            <w:pPr>
              <w:rPr>
                <w:rFonts w:cstheme="minorHAnsi"/>
              </w:rPr>
            </w:pPr>
          </w:p>
        </w:tc>
        <w:tc>
          <w:tcPr>
            <w:tcW w:w="6157" w:type="dxa"/>
            <w:shd w:val="clear" w:color="auto" w:fill="auto"/>
          </w:tcPr>
          <w:p w:rsidR="00BB0660" w:rsidRPr="00FE43C3" w:rsidRDefault="00BB0660" w:rsidP="00A00696">
            <w:pPr>
              <w:rPr>
                <w:rFonts w:cstheme="minorHAnsi"/>
              </w:rPr>
            </w:pPr>
          </w:p>
        </w:tc>
      </w:tr>
    </w:tbl>
    <w:p w:rsidR="00EF3BBC" w:rsidRPr="00FE43C3" w:rsidRDefault="00EF3BBC" w:rsidP="00EF3BBC">
      <w:pPr>
        <w:rPr>
          <w:rFonts w:cstheme="minorHAnsi"/>
        </w:rPr>
      </w:pPr>
    </w:p>
    <w:p w:rsidR="00EF3BBC" w:rsidRPr="00FE43C3" w:rsidRDefault="00EF3BBC" w:rsidP="00EF3BBC">
      <w:pPr>
        <w:rPr>
          <w:rFonts w:cstheme="minorHAnsi"/>
        </w:rPr>
      </w:pPr>
    </w:p>
    <w:p w:rsidR="00EF3BBC" w:rsidRPr="00FE43C3" w:rsidRDefault="00EF3BBC" w:rsidP="00EF3BBC">
      <w:pPr>
        <w:rPr>
          <w:rFonts w:cstheme="minorHAnsi"/>
        </w:rPr>
      </w:pPr>
    </w:p>
    <w:p w:rsidR="00EF3BBC" w:rsidRPr="00743DA3" w:rsidRDefault="00FE43C3" w:rsidP="00EF3BBC">
      <w:pPr>
        <w:rPr>
          <w:rFonts w:ascii="Cambria" w:hAnsi="Cambria" w:cstheme="minorHAnsi"/>
          <w:color w:val="1F4E79" w:themeColor="accent1" w:themeShade="80"/>
          <w:sz w:val="32"/>
          <w:szCs w:val="32"/>
        </w:rPr>
      </w:pPr>
      <w:r w:rsidRPr="00743DA3">
        <w:rPr>
          <w:rFonts w:ascii="Cambria" w:hAnsi="Cambria" w:cstheme="minorHAnsi"/>
          <w:color w:val="1F4E79" w:themeColor="accent1" w:themeShade="80"/>
          <w:sz w:val="32"/>
          <w:szCs w:val="32"/>
        </w:rPr>
        <w:t>Table of Contents</w:t>
      </w:r>
    </w:p>
    <w:p w:rsidR="00EF3BBC" w:rsidRPr="00FE43C3" w:rsidRDefault="00EF3BBC" w:rsidP="00EF3BBC">
      <w:pPr>
        <w:rPr>
          <w:rFonts w:cstheme="minorHAnsi"/>
        </w:rPr>
      </w:pPr>
    </w:p>
    <w:sdt>
      <w:sdtPr>
        <w:rPr>
          <w:rFonts w:asciiTheme="minorHAnsi" w:eastAsiaTheme="minorHAnsi" w:hAnsiTheme="minorHAnsi" w:cstheme="minorBidi"/>
          <w:b w:val="0"/>
          <w:color w:val="auto"/>
          <w:sz w:val="22"/>
          <w:szCs w:val="22"/>
          <w:lang w:val="en-GB"/>
        </w:rPr>
        <w:id w:val="993910865"/>
        <w:docPartObj>
          <w:docPartGallery w:val="Table of Contents"/>
          <w:docPartUnique/>
        </w:docPartObj>
      </w:sdtPr>
      <w:sdtEndPr>
        <w:rPr>
          <w:bCs/>
          <w:noProof/>
        </w:rPr>
      </w:sdtEndPr>
      <w:sdtContent>
        <w:p w:rsidR="00743DA3" w:rsidRPr="00743DA3" w:rsidRDefault="00743DA3" w:rsidP="00743DA3">
          <w:pPr>
            <w:pStyle w:val="TOCHeading"/>
            <w:rPr>
              <w:color w:val="auto"/>
            </w:rPr>
          </w:pPr>
          <w:r w:rsidRPr="00743DA3">
            <w:rPr>
              <w:color w:val="auto"/>
            </w:rPr>
            <w:t>Contents</w:t>
          </w:r>
        </w:p>
        <w:p w:rsidR="00D86BC4" w:rsidRDefault="00743DA3">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524962683" w:history="1">
            <w:r w:rsidR="00D86BC4" w:rsidRPr="00D81DAE">
              <w:rPr>
                <w:rStyle w:val="Hyperlink"/>
                <w:noProof/>
              </w:rPr>
              <w:t>Approvals &amp; Review</w:t>
            </w:r>
            <w:r w:rsidR="00D86BC4">
              <w:rPr>
                <w:noProof/>
                <w:webHidden/>
              </w:rPr>
              <w:tab/>
            </w:r>
            <w:r w:rsidR="00D86BC4">
              <w:rPr>
                <w:noProof/>
                <w:webHidden/>
              </w:rPr>
              <w:fldChar w:fldCharType="begin"/>
            </w:r>
            <w:r w:rsidR="00D86BC4">
              <w:rPr>
                <w:noProof/>
                <w:webHidden/>
              </w:rPr>
              <w:instrText xml:space="preserve"> PAGEREF _Toc524962683 \h </w:instrText>
            </w:r>
            <w:r w:rsidR="00D86BC4">
              <w:rPr>
                <w:noProof/>
                <w:webHidden/>
              </w:rPr>
            </w:r>
            <w:r w:rsidR="00D86BC4">
              <w:rPr>
                <w:noProof/>
                <w:webHidden/>
              </w:rPr>
              <w:fldChar w:fldCharType="separate"/>
            </w:r>
            <w:r w:rsidR="00D86BC4">
              <w:rPr>
                <w:noProof/>
                <w:webHidden/>
              </w:rPr>
              <w:t>4</w:t>
            </w:r>
            <w:r w:rsidR="00D86BC4">
              <w:rPr>
                <w:noProof/>
                <w:webHidden/>
              </w:rPr>
              <w:fldChar w:fldCharType="end"/>
            </w:r>
          </w:hyperlink>
        </w:p>
        <w:p w:rsidR="00D86BC4" w:rsidRDefault="00880947">
          <w:pPr>
            <w:pStyle w:val="TOC1"/>
            <w:tabs>
              <w:tab w:val="right" w:leader="dot" w:pos="9016"/>
            </w:tabs>
            <w:rPr>
              <w:rFonts w:eastAsiaTheme="minorEastAsia"/>
              <w:noProof/>
              <w:lang w:eastAsia="en-GB"/>
            </w:rPr>
          </w:pPr>
          <w:hyperlink w:anchor="_Toc524962684" w:history="1">
            <w:r w:rsidR="00D86BC4" w:rsidRPr="00D81DAE">
              <w:rPr>
                <w:rStyle w:val="Hyperlink"/>
                <w:noProof/>
              </w:rPr>
              <w:t>Version Control</w:t>
            </w:r>
            <w:r w:rsidR="00D86BC4">
              <w:rPr>
                <w:noProof/>
                <w:webHidden/>
              </w:rPr>
              <w:tab/>
            </w:r>
            <w:r w:rsidR="00D86BC4">
              <w:rPr>
                <w:noProof/>
                <w:webHidden/>
              </w:rPr>
              <w:fldChar w:fldCharType="begin"/>
            </w:r>
            <w:r w:rsidR="00D86BC4">
              <w:rPr>
                <w:noProof/>
                <w:webHidden/>
              </w:rPr>
              <w:instrText xml:space="preserve"> PAGEREF _Toc524962684 \h </w:instrText>
            </w:r>
            <w:r w:rsidR="00D86BC4">
              <w:rPr>
                <w:noProof/>
                <w:webHidden/>
              </w:rPr>
            </w:r>
            <w:r w:rsidR="00D86BC4">
              <w:rPr>
                <w:noProof/>
                <w:webHidden/>
              </w:rPr>
              <w:fldChar w:fldCharType="separate"/>
            </w:r>
            <w:r w:rsidR="00D86BC4">
              <w:rPr>
                <w:noProof/>
                <w:webHidden/>
              </w:rPr>
              <w:t>4</w:t>
            </w:r>
            <w:r w:rsidR="00D86BC4">
              <w:rPr>
                <w:noProof/>
                <w:webHidden/>
              </w:rPr>
              <w:fldChar w:fldCharType="end"/>
            </w:r>
          </w:hyperlink>
        </w:p>
        <w:p w:rsidR="00D86BC4" w:rsidRDefault="00880947">
          <w:pPr>
            <w:pStyle w:val="TOC1"/>
            <w:tabs>
              <w:tab w:val="right" w:leader="dot" w:pos="9016"/>
            </w:tabs>
            <w:rPr>
              <w:rFonts w:eastAsiaTheme="minorEastAsia"/>
              <w:noProof/>
              <w:lang w:eastAsia="en-GB"/>
            </w:rPr>
          </w:pPr>
          <w:hyperlink w:anchor="_Toc524962685" w:history="1">
            <w:r w:rsidR="00D86BC4" w:rsidRPr="00D81DAE">
              <w:rPr>
                <w:rStyle w:val="Hyperlink"/>
                <w:noProof/>
              </w:rPr>
              <w:t>Policy Owner</w:t>
            </w:r>
            <w:r w:rsidR="00D86BC4">
              <w:rPr>
                <w:noProof/>
                <w:webHidden/>
              </w:rPr>
              <w:tab/>
            </w:r>
            <w:r w:rsidR="00D86BC4">
              <w:rPr>
                <w:noProof/>
                <w:webHidden/>
              </w:rPr>
              <w:fldChar w:fldCharType="begin"/>
            </w:r>
            <w:r w:rsidR="00D86BC4">
              <w:rPr>
                <w:noProof/>
                <w:webHidden/>
              </w:rPr>
              <w:instrText xml:space="preserve"> PAGEREF _Toc524962685 \h </w:instrText>
            </w:r>
            <w:r w:rsidR="00D86BC4">
              <w:rPr>
                <w:noProof/>
                <w:webHidden/>
              </w:rPr>
            </w:r>
            <w:r w:rsidR="00D86BC4">
              <w:rPr>
                <w:noProof/>
                <w:webHidden/>
              </w:rPr>
              <w:fldChar w:fldCharType="separate"/>
            </w:r>
            <w:r w:rsidR="00D86BC4">
              <w:rPr>
                <w:noProof/>
                <w:webHidden/>
              </w:rPr>
              <w:t>4</w:t>
            </w:r>
            <w:r w:rsidR="00D86BC4">
              <w:rPr>
                <w:noProof/>
                <w:webHidden/>
              </w:rPr>
              <w:fldChar w:fldCharType="end"/>
            </w:r>
          </w:hyperlink>
        </w:p>
        <w:p w:rsidR="00D86BC4" w:rsidRDefault="00880947">
          <w:pPr>
            <w:pStyle w:val="TOC1"/>
            <w:tabs>
              <w:tab w:val="right" w:leader="dot" w:pos="9016"/>
            </w:tabs>
            <w:rPr>
              <w:rFonts w:eastAsiaTheme="minorEastAsia"/>
              <w:noProof/>
              <w:lang w:eastAsia="en-GB"/>
            </w:rPr>
          </w:pPr>
          <w:hyperlink w:anchor="_Toc524962686" w:history="1">
            <w:r w:rsidR="00D86BC4" w:rsidRPr="00D81DAE">
              <w:rPr>
                <w:rStyle w:val="Hyperlink"/>
                <w:noProof/>
              </w:rPr>
              <w:t>Purpose</w:t>
            </w:r>
            <w:r w:rsidR="00D86BC4">
              <w:rPr>
                <w:noProof/>
                <w:webHidden/>
              </w:rPr>
              <w:tab/>
            </w:r>
            <w:r w:rsidR="00D86BC4">
              <w:rPr>
                <w:noProof/>
                <w:webHidden/>
              </w:rPr>
              <w:fldChar w:fldCharType="begin"/>
            </w:r>
            <w:r w:rsidR="00D86BC4">
              <w:rPr>
                <w:noProof/>
                <w:webHidden/>
              </w:rPr>
              <w:instrText xml:space="preserve"> PAGEREF _Toc524962686 \h </w:instrText>
            </w:r>
            <w:r w:rsidR="00D86BC4">
              <w:rPr>
                <w:noProof/>
                <w:webHidden/>
              </w:rPr>
            </w:r>
            <w:r w:rsidR="00D86BC4">
              <w:rPr>
                <w:noProof/>
                <w:webHidden/>
              </w:rPr>
              <w:fldChar w:fldCharType="separate"/>
            </w:r>
            <w:r w:rsidR="00D86BC4">
              <w:rPr>
                <w:noProof/>
                <w:webHidden/>
              </w:rPr>
              <w:t>4</w:t>
            </w:r>
            <w:r w:rsidR="00D86BC4">
              <w:rPr>
                <w:noProof/>
                <w:webHidden/>
              </w:rPr>
              <w:fldChar w:fldCharType="end"/>
            </w:r>
          </w:hyperlink>
        </w:p>
        <w:p w:rsidR="00D86BC4" w:rsidRDefault="00880947">
          <w:pPr>
            <w:pStyle w:val="TOC1"/>
            <w:tabs>
              <w:tab w:val="right" w:leader="dot" w:pos="9016"/>
            </w:tabs>
            <w:rPr>
              <w:rFonts w:eastAsiaTheme="minorEastAsia"/>
              <w:noProof/>
              <w:lang w:eastAsia="en-GB"/>
            </w:rPr>
          </w:pPr>
          <w:hyperlink w:anchor="_Toc524962687" w:history="1">
            <w:r w:rsidR="00D86BC4" w:rsidRPr="00D81DAE">
              <w:rPr>
                <w:rStyle w:val="Hyperlink"/>
                <w:noProof/>
              </w:rPr>
              <w:t>Risk Appetite Statement</w:t>
            </w:r>
            <w:r w:rsidR="00D86BC4">
              <w:rPr>
                <w:noProof/>
                <w:webHidden/>
              </w:rPr>
              <w:tab/>
            </w:r>
            <w:r w:rsidR="00D86BC4">
              <w:rPr>
                <w:noProof/>
                <w:webHidden/>
              </w:rPr>
              <w:fldChar w:fldCharType="begin"/>
            </w:r>
            <w:r w:rsidR="00D86BC4">
              <w:rPr>
                <w:noProof/>
                <w:webHidden/>
              </w:rPr>
              <w:instrText xml:space="preserve"> PAGEREF _Toc524962687 \h </w:instrText>
            </w:r>
            <w:r w:rsidR="00D86BC4">
              <w:rPr>
                <w:noProof/>
                <w:webHidden/>
              </w:rPr>
            </w:r>
            <w:r w:rsidR="00D86BC4">
              <w:rPr>
                <w:noProof/>
                <w:webHidden/>
              </w:rPr>
              <w:fldChar w:fldCharType="separate"/>
            </w:r>
            <w:r w:rsidR="00D86BC4">
              <w:rPr>
                <w:noProof/>
                <w:webHidden/>
              </w:rPr>
              <w:t>4</w:t>
            </w:r>
            <w:r w:rsidR="00D86BC4">
              <w:rPr>
                <w:noProof/>
                <w:webHidden/>
              </w:rPr>
              <w:fldChar w:fldCharType="end"/>
            </w:r>
          </w:hyperlink>
        </w:p>
        <w:p w:rsidR="00D86BC4" w:rsidRDefault="00880947">
          <w:pPr>
            <w:pStyle w:val="TOC1"/>
            <w:tabs>
              <w:tab w:val="right" w:leader="dot" w:pos="9016"/>
            </w:tabs>
            <w:rPr>
              <w:rFonts w:eastAsiaTheme="minorEastAsia"/>
              <w:noProof/>
              <w:lang w:eastAsia="en-GB"/>
            </w:rPr>
          </w:pPr>
          <w:hyperlink w:anchor="_Toc524962688" w:history="1">
            <w:r w:rsidR="00D86BC4" w:rsidRPr="00D81DAE">
              <w:rPr>
                <w:rStyle w:val="Hyperlink"/>
                <w:noProof/>
              </w:rPr>
              <w:t>Scope</w:t>
            </w:r>
            <w:r w:rsidR="00D86BC4">
              <w:rPr>
                <w:noProof/>
                <w:webHidden/>
              </w:rPr>
              <w:tab/>
            </w:r>
            <w:r w:rsidR="00D86BC4">
              <w:rPr>
                <w:noProof/>
                <w:webHidden/>
              </w:rPr>
              <w:fldChar w:fldCharType="begin"/>
            </w:r>
            <w:r w:rsidR="00D86BC4">
              <w:rPr>
                <w:noProof/>
                <w:webHidden/>
              </w:rPr>
              <w:instrText xml:space="preserve"> PAGEREF _Toc524962688 \h </w:instrText>
            </w:r>
            <w:r w:rsidR="00D86BC4">
              <w:rPr>
                <w:noProof/>
                <w:webHidden/>
              </w:rPr>
            </w:r>
            <w:r w:rsidR="00D86BC4">
              <w:rPr>
                <w:noProof/>
                <w:webHidden/>
              </w:rPr>
              <w:fldChar w:fldCharType="separate"/>
            </w:r>
            <w:r w:rsidR="00D86BC4">
              <w:rPr>
                <w:noProof/>
                <w:webHidden/>
              </w:rPr>
              <w:t>4</w:t>
            </w:r>
            <w:r w:rsidR="00D86BC4">
              <w:rPr>
                <w:noProof/>
                <w:webHidden/>
              </w:rPr>
              <w:fldChar w:fldCharType="end"/>
            </w:r>
          </w:hyperlink>
        </w:p>
        <w:p w:rsidR="00D86BC4" w:rsidRDefault="00880947">
          <w:pPr>
            <w:pStyle w:val="TOC1"/>
            <w:tabs>
              <w:tab w:val="right" w:leader="dot" w:pos="9016"/>
            </w:tabs>
            <w:rPr>
              <w:rFonts w:eastAsiaTheme="minorEastAsia"/>
              <w:noProof/>
              <w:lang w:eastAsia="en-GB"/>
            </w:rPr>
          </w:pPr>
          <w:hyperlink w:anchor="_Toc524962689" w:history="1">
            <w:r w:rsidR="00D86BC4" w:rsidRPr="00D81DAE">
              <w:rPr>
                <w:rStyle w:val="Hyperlink"/>
                <w:noProof/>
              </w:rPr>
              <w:t>Requirements</w:t>
            </w:r>
            <w:r w:rsidR="00D86BC4">
              <w:rPr>
                <w:noProof/>
                <w:webHidden/>
              </w:rPr>
              <w:tab/>
            </w:r>
            <w:r w:rsidR="00D86BC4">
              <w:rPr>
                <w:noProof/>
                <w:webHidden/>
              </w:rPr>
              <w:fldChar w:fldCharType="begin"/>
            </w:r>
            <w:r w:rsidR="00D86BC4">
              <w:rPr>
                <w:noProof/>
                <w:webHidden/>
              </w:rPr>
              <w:instrText xml:space="preserve"> PAGEREF _Toc524962689 \h </w:instrText>
            </w:r>
            <w:r w:rsidR="00D86BC4">
              <w:rPr>
                <w:noProof/>
                <w:webHidden/>
              </w:rPr>
            </w:r>
            <w:r w:rsidR="00D86BC4">
              <w:rPr>
                <w:noProof/>
                <w:webHidden/>
              </w:rPr>
              <w:fldChar w:fldCharType="separate"/>
            </w:r>
            <w:r w:rsidR="00D86BC4">
              <w:rPr>
                <w:noProof/>
                <w:webHidden/>
              </w:rPr>
              <w:t>5</w:t>
            </w:r>
            <w:r w:rsidR="00D86BC4">
              <w:rPr>
                <w:noProof/>
                <w:webHidden/>
              </w:rPr>
              <w:fldChar w:fldCharType="end"/>
            </w:r>
          </w:hyperlink>
        </w:p>
        <w:p w:rsidR="00D86BC4" w:rsidRDefault="00880947">
          <w:pPr>
            <w:pStyle w:val="TOC1"/>
            <w:tabs>
              <w:tab w:val="right" w:leader="dot" w:pos="9016"/>
            </w:tabs>
            <w:rPr>
              <w:rFonts w:eastAsiaTheme="minorEastAsia"/>
              <w:noProof/>
              <w:lang w:eastAsia="en-GB"/>
            </w:rPr>
          </w:pPr>
          <w:hyperlink w:anchor="_Toc524962690" w:history="1">
            <w:r w:rsidR="00D86BC4" w:rsidRPr="00D81DAE">
              <w:rPr>
                <w:rStyle w:val="Hyperlink"/>
                <w:noProof/>
              </w:rPr>
              <w:t>Data Protection Representative</w:t>
            </w:r>
            <w:r w:rsidR="00D86BC4">
              <w:rPr>
                <w:noProof/>
                <w:webHidden/>
              </w:rPr>
              <w:tab/>
            </w:r>
            <w:r w:rsidR="00D86BC4">
              <w:rPr>
                <w:noProof/>
                <w:webHidden/>
              </w:rPr>
              <w:fldChar w:fldCharType="begin"/>
            </w:r>
            <w:r w:rsidR="00D86BC4">
              <w:rPr>
                <w:noProof/>
                <w:webHidden/>
              </w:rPr>
              <w:instrText xml:space="preserve"> PAGEREF _Toc524962690 \h </w:instrText>
            </w:r>
            <w:r w:rsidR="00D86BC4">
              <w:rPr>
                <w:noProof/>
                <w:webHidden/>
              </w:rPr>
            </w:r>
            <w:r w:rsidR="00D86BC4">
              <w:rPr>
                <w:noProof/>
                <w:webHidden/>
              </w:rPr>
              <w:fldChar w:fldCharType="separate"/>
            </w:r>
            <w:r w:rsidR="00D86BC4">
              <w:rPr>
                <w:noProof/>
                <w:webHidden/>
              </w:rPr>
              <w:t>5</w:t>
            </w:r>
            <w:r w:rsidR="00D86BC4">
              <w:rPr>
                <w:noProof/>
                <w:webHidden/>
              </w:rPr>
              <w:fldChar w:fldCharType="end"/>
            </w:r>
          </w:hyperlink>
        </w:p>
        <w:p w:rsidR="00D86BC4" w:rsidRDefault="00880947">
          <w:pPr>
            <w:pStyle w:val="TOC1"/>
            <w:tabs>
              <w:tab w:val="right" w:leader="dot" w:pos="9016"/>
            </w:tabs>
            <w:rPr>
              <w:rFonts w:eastAsiaTheme="minorEastAsia"/>
              <w:noProof/>
              <w:lang w:eastAsia="en-GB"/>
            </w:rPr>
          </w:pPr>
          <w:hyperlink w:anchor="_Toc524962691" w:history="1">
            <w:r w:rsidR="00D86BC4" w:rsidRPr="00D81DAE">
              <w:rPr>
                <w:rStyle w:val="Hyperlink"/>
                <w:noProof/>
              </w:rPr>
              <w:t>Accountability</w:t>
            </w:r>
            <w:r w:rsidR="00D86BC4">
              <w:rPr>
                <w:noProof/>
                <w:webHidden/>
              </w:rPr>
              <w:tab/>
            </w:r>
            <w:r w:rsidR="00D86BC4">
              <w:rPr>
                <w:noProof/>
                <w:webHidden/>
              </w:rPr>
              <w:fldChar w:fldCharType="begin"/>
            </w:r>
            <w:r w:rsidR="00D86BC4">
              <w:rPr>
                <w:noProof/>
                <w:webHidden/>
              </w:rPr>
              <w:instrText xml:space="preserve"> PAGEREF _Toc524962691 \h </w:instrText>
            </w:r>
            <w:r w:rsidR="00D86BC4">
              <w:rPr>
                <w:noProof/>
                <w:webHidden/>
              </w:rPr>
            </w:r>
            <w:r w:rsidR="00D86BC4">
              <w:rPr>
                <w:noProof/>
                <w:webHidden/>
              </w:rPr>
              <w:fldChar w:fldCharType="separate"/>
            </w:r>
            <w:r w:rsidR="00D86BC4">
              <w:rPr>
                <w:noProof/>
                <w:webHidden/>
              </w:rPr>
              <w:t>6</w:t>
            </w:r>
            <w:r w:rsidR="00D86BC4">
              <w:rPr>
                <w:noProof/>
                <w:webHidden/>
              </w:rPr>
              <w:fldChar w:fldCharType="end"/>
            </w:r>
          </w:hyperlink>
        </w:p>
        <w:p w:rsidR="00D86BC4" w:rsidRDefault="00880947">
          <w:pPr>
            <w:pStyle w:val="TOC1"/>
            <w:tabs>
              <w:tab w:val="right" w:leader="dot" w:pos="9016"/>
            </w:tabs>
            <w:rPr>
              <w:rFonts w:eastAsiaTheme="minorEastAsia"/>
              <w:noProof/>
              <w:lang w:eastAsia="en-GB"/>
            </w:rPr>
          </w:pPr>
          <w:hyperlink w:anchor="_Toc524962692" w:history="1">
            <w:r w:rsidR="00D86BC4" w:rsidRPr="00D81DAE">
              <w:rPr>
                <w:rStyle w:val="Hyperlink"/>
                <w:noProof/>
              </w:rPr>
              <w:t>Lawfulness of Processing</w:t>
            </w:r>
            <w:r w:rsidR="00D86BC4">
              <w:rPr>
                <w:noProof/>
                <w:webHidden/>
              </w:rPr>
              <w:tab/>
            </w:r>
            <w:r w:rsidR="00D86BC4">
              <w:rPr>
                <w:noProof/>
                <w:webHidden/>
              </w:rPr>
              <w:fldChar w:fldCharType="begin"/>
            </w:r>
            <w:r w:rsidR="00D86BC4">
              <w:rPr>
                <w:noProof/>
                <w:webHidden/>
              </w:rPr>
              <w:instrText xml:space="preserve"> PAGEREF _Toc524962692 \h </w:instrText>
            </w:r>
            <w:r w:rsidR="00D86BC4">
              <w:rPr>
                <w:noProof/>
                <w:webHidden/>
              </w:rPr>
            </w:r>
            <w:r w:rsidR="00D86BC4">
              <w:rPr>
                <w:noProof/>
                <w:webHidden/>
              </w:rPr>
              <w:fldChar w:fldCharType="separate"/>
            </w:r>
            <w:r w:rsidR="00D86BC4">
              <w:rPr>
                <w:noProof/>
                <w:webHidden/>
              </w:rPr>
              <w:t>6</w:t>
            </w:r>
            <w:r w:rsidR="00D86BC4">
              <w:rPr>
                <w:noProof/>
                <w:webHidden/>
              </w:rPr>
              <w:fldChar w:fldCharType="end"/>
            </w:r>
          </w:hyperlink>
        </w:p>
        <w:p w:rsidR="00D86BC4" w:rsidRDefault="00880947">
          <w:pPr>
            <w:pStyle w:val="TOC1"/>
            <w:tabs>
              <w:tab w:val="right" w:leader="dot" w:pos="9016"/>
            </w:tabs>
            <w:rPr>
              <w:rFonts w:eastAsiaTheme="minorEastAsia"/>
              <w:noProof/>
              <w:lang w:eastAsia="en-GB"/>
            </w:rPr>
          </w:pPr>
          <w:hyperlink w:anchor="_Toc524962693" w:history="1">
            <w:r w:rsidR="00D86BC4" w:rsidRPr="00D81DAE">
              <w:rPr>
                <w:rStyle w:val="Hyperlink"/>
                <w:noProof/>
              </w:rPr>
              <w:t>Transparency</w:t>
            </w:r>
            <w:r w:rsidR="00D86BC4">
              <w:rPr>
                <w:noProof/>
                <w:webHidden/>
              </w:rPr>
              <w:tab/>
            </w:r>
            <w:r w:rsidR="00D86BC4">
              <w:rPr>
                <w:noProof/>
                <w:webHidden/>
              </w:rPr>
              <w:fldChar w:fldCharType="begin"/>
            </w:r>
            <w:r w:rsidR="00D86BC4">
              <w:rPr>
                <w:noProof/>
                <w:webHidden/>
              </w:rPr>
              <w:instrText xml:space="preserve"> PAGEREF _Toc524962693 \h </w:instrText>
            </w:r>
            <w:r w:rsidR="00D86BC4">
              <w:rPr>
                <w:noProof/>
                <w:webHidden/>
              </w:rPr>
            </w:r>
            <w:r w:rsidR="00D86BC4">
              <w:rPr>
                <w:noProof/>
                <w:webHidden/>
              </w:rPr>
              <w:fldChar w:fldCharType="separate"/>
            </w:r>
            <w:r w:rsidR="00D86BC4">
              <w:rPr>
                <w:noProof/>
                <w:webHidden/>
              </w:rPr>
              <w:t>6</w:t>
            </w:r>
            <w:r w:rsidR="00D86BC4">
              <w:rPr>
                <w:noProof/>
                <w:webHidden/>
              </w:rPr>
              <w:fldChar w:fldCharType="end"/>
            </w:r>
          </w:hyperlink>
        </w:p>
        <w:p w:rsidR="00D86BC4" w:rsidRDefault="00880947">
          <w:pPr>
            <w:pStyle w:val="TOC1"/>
            <w:tabs>
              <w:tab w:val="right" w:leader="dot" w:pos="9016"/>
            </w:tabs>
            <w:rPr>
              <w:rFonts w:eastAsiaTheme="minorEastAsia"/>
              <w:noProof/>
              <w:lang w:eastAsia="en-GB"/>
            </w:rPr>
          </w:pPr>
          <w:hyperlink w:anchor="_Toc524962694" w:history="1">
            <w:r w:rsidR="00D86BC4" w:rsidRPr="00D81DAE">
              <w:rPr>
                <w:rStyle w:val="Hyperlink"/>
                <w:noProof/>
              </w:rPr>
              <w:t>Data Protection by Design &amp; Default</w:t>
            </w:r>
            <w:r w:rsidR="00D86BC4">
              <w:rPr>
                <w:noProof/>
                <w:webHidden/>
              </w:rPr>
              <w:tab/>
            </w:r>
            <w:r w:rsidR="00D86BC4">
              <w:rPr>
                <w:noProof/>
                <w:webHidden/>
              </w:rPr>
              <w:fldChar w:fldCharType="begin"/>
            </w:r>
            <w:r w:rsidR="00D86BC4">
              <w:rPr>
                <w:noProof/>
                <w:webHidden/>
              </w:rPr>
              <w:instrText xml:space="preserve"> PAGEREF _Toc524962694 \h </w:instrText>
            </w:r>
            <w:r w:rsidR="00D86BC4">
              <w:rPr>
                <w:noProof/>
                <w:webHidden/>
              </w:rPr>
            </w:r>
            <w:r w:rsidR="00D86BC4">
              <w:rPr>
                <w:noProof/>
                <w:webHidden/>
              </w:rPr>
              <w:fldChar w:fldCharType="separate"/>
            </w:r>
            <w:r w:rsidR="00D86BC4">
              <w:rPr>
                <w:noProof/>
                <w:webHidden/>
              </w:rPr>
              <w:t>7</w:t>
            </w:r>
            <w:r w:rsidR="00D86BC4">
              <w:rPr>
                <w:noProof/>
                <w:webHidden/>
              </w:rPr>
              <w:fldChar w:fldCharType="end"/>
            </w:r>
          </w:hyperlink>
        </w:p>
        <w:p w:rsidR="00D86BC4" w:rsidRDefault="00880947">
          <w:pPr>
            <w:pStyle w:val="TOC1"/>
            <w:tabs>
              <w:tab w:val="right" w:leader="dot" w:pos="9016"/>
            </w:tabs>
            <w:rPr>
              <w:rFonts w:eastAsiaTheme="minorEastAsia"/>
              <w:noProof/>
              <w:lang w:eastAsia="en-GB"/>
            </w:rPr>
          </w:pPr>
          <w:hyperlink w:anchor="_Toc524962695" w:history="1">
            <w:r w:rsidR="00D86BC4" w:rsidRPr="00D81DAE">
              <w:rPr>
                <w:rStyle w:val="Hyperlink"/>
                <w:noProof/>
              </w:rPr>
              <w:t>Security of Processing</w:t>
            </w:r>
            <w:r w:rsidR="00D86BC4">
              <w:rPr>
                <w:noProof/>
                <w:webHidden/>
              </w:rPr>
              <w:tab/>
            </w:r>
            <w:r w:rsidR="00D86BC4">
              <w:rPr>
                <w:noProof/>
                <w:webHidden/>
              </w:rPr>
              <w:fldChar w:fldCharType="begin"/>
            </w:r>
            <w:r w:rsidR="00D86BC4">
              <w:rPr>
                <w:noProof/>
                <w:webHidden/>
              </w:rPr>
              <w:instrText xml:space="preserve"> PAGEREF _Toc524962695 \h </w:instrText>
            </w:r>
            <w:r w:rsidR="00D86BC4">
              <w:rPr>
                <w:noProof/>
                <w:webHidden/>
              </w:rPr>
            </w:r>
            <w:r w:rsidR="00D86BC4">
              <w:rPr>
                <w:noProof/>
                <w:webHidden/>
              </w:rPr>
              <w:fldChar w:fldCharType="separate"/>
            </w:r>
            <w:r w:rsidR="00D86BC4">
              <w:rPr>
                <w:noProof/>
                <w:webHidden/>
              </w:rPr>
              <w:t>7</w:t>
            </w:r>
            <w:r w:rsidR="00D86BC4">
              <w:rPr>
                <w:noProof/>
                <w:webHidden/>
              </w:rPr>
              <w:fldChar w:fldCharType="end"/>
            </w:r>
          </w:hyperlink>
        </w:p>
        <w:p w:rsidR="00D86BC4" w:rsidRDefault="00880947">
          <w:pPr>
            <w:pStyle w:val="TOC1"/>
            <w:tabs>
              <w:tab w:val="right" w:leader="dot" w:pos="9016"/>
            </w:tabs>
            <w:rPr>
              <w:rFonts w:eastAsiaTheme="minorEastAsia"/>
              <w:noProof/>
              <w:lang w:eastAsia="en-GB"/>
            </w:rPr>
          </w:pPr>
          <w:hyperlink w:anchor="_Toc524962696" w:history="1">
            <w:r w:rsidR="00D86BC4" w:rsidRPr="00D81DAE">
              <w:rPr>
                <w:rStyle w:val="Hyperlink"/>
                <w:noProof/>
              </w:rPr>
              <w:t>Accuracy of Processing</w:t>
            </w:r>
            <w:r w:rsidR="00D86BC4">
              <w:rPr>
                <w:noProof/>
                <w:webHidden/>
              </w:rPr>
              <w:tab/>
            </w:r>
            <w:r w:rsidR="00D86BC4">
              <w:rPr>
                <w:noProof/>
                <w:webHidden/>
              </w:rPr>
              <w:fldChar w:fldCharType="begin"/>
            </w:r>
            <w:r w:rsidR="00D86BC4">
              <w:rPr>
                <w:noProof/>
                <w:webHidden/>
              </w:rPr>
              <w:instrText xml:space="preserve"> PAGEREF _Toc524962696 \h </w:instrText>
            </w:r>
            <w:r w:rsidR="00D86BC4">
              <w:rPr>
                <w:noProof/>
                <w:webHidden/>
              </w:rPr>
            </w:r>
            <w:r w:rsidR="00D86BC4">
              <w:rPr>
                <w:noProof/>
                <w:webHidden/>
              </w:rPr>
              <w:fldChar w:fldCharType="separate"/>
            </w:r>
            <w:r w:rsidR="00D86BC4">
              <w:rPr>
                <w:noProof/>
                <w:webHidden/>
              </w:rPr>
              <w:t>8</w:t>
            </w:r>
            <w:r w:rsidR="00D86BC4">
              <w:rPr>
                <w:noProof/>
                <w:webHidden/>
              </w:rPr>
              <w:fldChar w:fldCharType="end"/>
            </w:r>
          </w:hyperlink>
        </w:p>
        <w:p w:rsidR="00D86BC4" w:rsidRDefault="00880947">
          <w:pPr>
            <w:pStyle w:val="TOC1"/>
            <w:tabs>
              <w:tab w:val="right" w:leader="dot" w:pos="9016"/>
            </w:tabs>
            <w:rPr>
              <w:rFonts w:eastAsiaTheme="minorEastAsia"/>
              <w:noProof/>
              <w:lang w:eastAsia="en-GB"/>
            </w:rPr>
          </w:pPr>
          <w:hyperlink w:anchor="_Toc524962697" w:history="1">
            <w:r w:rsidR="00D86BC4" w:rsidRPr="00D81DAE">
              <w:rPr>
                <w:rStyle w:val="Hyperlink"/>
                <w:noProof/>
              </w:rPr>
              <w:t>Retention</w:t>
            </w:r>
            <w:r w:rsidR="00D86BC4">
              <w:rPr>
                <w:noProof/>
                <w:webHidden/>
              </w:rPr>
              <w:tab/>
            </w:r>
            <w:r w:rsidR="00D86BC4">
              <w:rPr>
                <w:noProof/>
                <w:webHidden/>
              </w:rPr>
              <w:fldChar w:fldCharType="begin"/>
            </w:r>
            <w:r w:rsidR="00D86BC4">
              <w:rPr>
                <w:noProof/>
                <w:webHidden/>
              </w:rPr>
              <w:instrText xml:space="preserve"> PAGEREF _Toc524962697 \h </w:instrText>
            </w:r>
            <w:r w:rsidR="00D86BC4">
              <w:rPr>
                <w:noProof/>
                <w:webHidden/>
              </w:rPr>
            </w:r>
            <w:r w:rsidR="00D86BC4">
              <w:rPr>
                <w:noProof/>
                <w:webHidden/>
              </w:rPr>
              <w:fldChar w:fldCharType="separate"/>
            </w:r>
            <w:r w:rsidR="00D86BC4">
              <w:rPr>
                <w:noProof/>
                <w:webHidden/>
              </w:rPr>
              <w:t>8</w:t>
            </w:r>
            <w:r w:rsidR="00D86BC4">
              <w:rPr>
                <w:noProof/>
                <w:webHidden/>
              </w:rPr>
              <w:fldChar w:fldCharType="end"/>
            </w:r>
          </w:hyperlink>
        </w:p>
        <w:p w:rsidR="00D86BC4" w:rsidRDefault="00880947">
          <w:pPr>
            <w:pStyle w:val="TOC1"/>
            <w:tabs>
              <w:tab w:val="right" w:leader="dot" w:pos="9016"/>
            </w:tabs>
            <w:rPr>
              <w:rFonts w:eastAsiaTheme="minorEastAsia"/>
              <w:noProof/>
              <w:lang w:eastAsia="en-GB"/>
            </w:rPr>
          </w:pPr>
          <w:hyperlink w:anchor="_Toc524962698" w:history="1">
            <w:r w:rsidR="00D86BC4" w:rsidRPr="00D81DAE">
              <w:rPr>
                <w:rStyle w:val="Hyperlink"/>
                <w:noProof/>
              </w:rPr>
              <w:t>Data Subject Access</w:t>
            </w:r>
            <w:r w:rsidR="00D86BC4">
              <w:rPr>
                <w:noProof/>
                <w:webHidden/>
              </w:rPr>
              <w:tab/>
            </w:r>
            <w:r w:rsidR="00D86BC4">
              <w:rPr>
                <w:noProof/>
                <w:webHidden/>
              </w:rPr>
              <w:fldChar w:fldCharType="begin"/>
            </w:r>
            <w:r w:rsidR="00D86BC4">
              <w:rPr>
                <w:noProof/>
                <w:webHidden/>
              </w:rPr>
              <w:instrText xml:space="preserve"> PAGEREF _Toc524962698 \h </w:instrText>
            </w:r>
            <w:r w:rsidR="00D86BC4">
              <w:rPr>
                <w:noProof/>
                <w:webHidden/>
              </w:rPr>
            </w:r>
            <w:r w:rsidR="00D86BC4">
              <w:rPr>
                <w:noProof/>
                <w:webHidden/>
              </w:rPr>
              <w:fldChar w:fldCharType="separate"/>
            </w:r>
            <w:r w:rsidR="00D86BC4">
              <w:rPr>
                <w:noProof/>
                <w:webHidden/>
              </w:rPr>
              <w:t>8</w:t>
            </w:r>
            <w:r w:rsidR="00D86BC4">
              <w:rPr>
                <w:noProof/>
                <w:webHidden/>
              </w:rPr>
              <w:fldChar w:fldCharType="end"/>
            </w:r>
          </w:hyperlink>
        </w:p>
        <w:p w:rsidR="00D86BC4" w:rsidRDefault="00880947">
          <w:pPr>
            <w:pStyle w:val="TOC1"/>
            <w:tabs>
              <w:tab w:val="right" w:leader="dot" w:pos="9016"/>
            </w:tabs>
            <w:rPr>
              <w:rFonts w:eastAsiaTheme="minorEastAsia"/>
              <w:noProof/>
              <w:lang w:eastAsia="en-GB"/>
            </w:rPr>
          </w:pPr>
          <w:hyperlink w:anchor="_Toc524962699" w:history="1">
            <w:r w:rsidR="00D86BC4" w:rsidRPr="00D81DAE">
              <w:rPr>
                <w:rStyle w:val="Hyperlink"/>
                <w:noProof/>
              </w:rPr>
              <w:t>Third Party Processing</w:t>
            </w:r>
            <w:r w:rsidR="00D86BC4">
              <w:rPr>
                <w:noProof/>
                <w:webHidden/>
              </w:rPr>
              <w:tab/>
            </w:r>
            <w:r w:rsidR="00D86BC4">
              <w:rPr>
                <w:noProof/>
                <w:webHidden/>
              </w:rPr>
              <w:fldChar w:fldCharType="begin"/>
            </w:r>
            <w:r w:rsidR="00D86BC4">
              <w:rPr>
                <w:noProof/>
                <w:webHidden/>
              </w:rPr>
              <w:instrText xml:space="preserve"> PAGEREF _Toc524962699 \h </w:instrText>
            </w:r>
            <w:r w:rsidR="00D86BC4">
              <w:rPr>
                <w:noProof/>
                <w:webHidden/>
              </w:rPr>
            </w:r>
            <w:r w:rsidR="00D86BC4">
              <w:rPr>
                <w:noProof/>
                <w:webHidden/>
              </w:rPr>
              <w:fldChar w:fldCharType="separate"/>
            </w:r>
            <w:r w:rsidR="00D86BC4">
              <w:rPr>
                <w:noProof/>
                <w:webHidden/>
              </w:rPr>
              <w:t>9</w:t>
            </w:r>
            <w:r w:rsidR="00D86BC4">
              <w:rPr>
                <w:noProof/>
                <w:webHidden/>
              </w:rPr>
              <w:fldChar w:fldCharType="end"/>
            </w:r>
          </w:hyperlink>
        </w:p>
        <w:p w:rsidR="00D86BC4" w:rsidRDefault="00880947">
          <w:pPr>
            <w:pStyle w:val="TOC1"/>
            <w:tabs>
              <w:tab w:val="right" w:leader="dot" w:pos="9016"/>
            </w:tabs>
            <w:rPr>
              <w:rFonts w:eastAsiaTheme="minorEastAsia"/>
              <w:noProof/>
              <w:lang w:eastAsia="en-GB"/>
            </w:rPr>
          </w:pPr>
          <w:hyperlink w:anchor="_Toc524962700" w:history="1">
            <w:r w:rsidR="00D86BC4" w:rsidRPr="00D81DAE">
              <w:rPr>
                <w:rStyle w:val="Hyperlink"/>
                <w:noProof/>
              </w:rPr>
              <w:t>Roles &amp; Responsibilities</w:t>
            </w:r>
            <w:r w:rsidR="00D86BC4">
              <w:rPr>
                <w:noProof/>
                <w:webHidden/>
              </w:rPr>
              <w:tab/>
            </w:r>
            <w:r w:rsidR="00D86BC4">
              <w:rPr>
                <w:noProof/>
                <w:webHidden/>
              </w:rPr>
              <w:fldChar w:fldCharType="begin"/>
            </w:r>
            <w:r w:rsidR="00D86BC4">
              <w:rPr>
                <w:noProof/>
                <w:webHidden/>
              </w:rPr>
              <w:instrText xml:space="preserve"> PAGEREF _Toc524962700 \h </w:instrText>
            </w:r>
            <w:r w:rsidR="00D86BC4">
              <w:rPr>
                <w:noProof/>
                <w:webHidden/>
              </w:rPr>
            </w:r>
            <w:r w:rsidR="00D86BC4">
              <w:rPr>
                <w:noProof/>
                <w:webHidden/>
              </w:rPr>
              <w:fldChar w:fldCharType="separate"/>
            </w:r>
            <w:r w:rsidR="00D86BC4">
              <w:rPr>
                <w:noProof/>
                <w:webHidden/>
              </w:rPr>
              <w:t>10</w:t>
            </w:r>
            <w:r w:rsidR="00D86BC4">
              <w:rPr>
                <w:noProof/>
                <w:webHidden/>
              </w:rPr>
              <w:fldChar w:fldCharType="end"/>
            </w:r>
          </w:hyperlink>
        </w:p>
        <w:p w:rsidR="00D86BC4" w:rsidRDefault="00880947">
          <w:pPr>
            <w:pStyle w:val="TOC1"/>
            <w:tabs>
              <w:tab w:val="right" w:leader="dot" w:pos="9016"/>
            </w:tabs>
            <w:rPr>
              <w:rFonts w:eastAsiaTheme="minorEastAsia"/>
              <w:noProof/>
              <w:lang w:eastAsia="en-GB"/>
            </w:rPr>
          </w:pPr>
          <w:hyperlink w:anchor="_Toc524962701" w:history="1">
            <w:r w:rsidR="00D86BC4" w:rsidRPr="00D81DAE">
              <w:rPr>
                <w:rStyle w:val="Hyperlink"/>
                <w:noProof/>
              </w:rPr>
              <w:t>Related Policies</w:t>
            </w:r>
            <w:r w:rsidR="00D86BC4">
              <w:rPr>
                <w:noProof/>
                <w:webHidden/>
              </w:rPr>
              <w:tab/>
            </w:r>
            <w:r w:rsidR="00D86BC4">
              <w:rPr>
                <w:noProof/>
                <w:webHidden/>
              </w:rPr>
              <w:fldChar w:fldCharType="begin"/>
            </w:r>
            <w:r w:rsidR="00D86BC4">
              <w:rPr>
                <w:noProof/>
                <w:webHidden/>
              </w:rPr>
              <w:instrText xml:space="preserve"> PAGEREF _Toc524962701 \h </w:instrText>
            </w:r>
            <w:r w:rsidR="00D86BC4">
              <w:rPr>
                <w:noProof/>
                <w:webHidden/>
              </w:rPr>
            </w:r>
            <w:r w:rsidR="00D86BC4">
              <w:rPr>
                <w:noProof/>
                <w:webHidden/>
              </w:rPr>
              <w:fldChar w:fldCharType="separate"/>
            </w:r>
            <w:r w:rsidR="00D86BC4">
              <w:rPr>
                <w:noProof/>
                <w:webHidden/>
              </w:rPr>
              <w:t>10</w:t>
            </w:r>
            <w:r w:rsidR="00D86BC4">
              <w:rPr>
                <w:noProof/>
                <w:webHidden/>
              </w:rPr>
              <w:fldChar w:fldCharType="end"/>
            </w:r>
          </w:hyperlink>
        </w:p>
        <w:p w:rsidR="00D86BC4" w:rsidRDefault="00880947">
          <w:pPr>
            <w:pStyle w:val="TOC1"/>
            <w:tabs>
              <w:tab w:val="right" w:leader="dot" w:pos="9016"/>
            </w:tabs>
            <w:rPr>
              <w:rFonts w:eastAsiaTheme="minorEastAsia"/>
              <w:noProof/>
              <w:lang w:eastAsia="en-GB"/>
            </w:rPr>
          </w:pPr>
          <w:hyperlink w:anchor="_Toc524962702" w:history="1">
            <w:r w:rsidR="00D86BC4" w:rsidRPr="00D81DAE">
              <w:rPr>
                <w:rStyle w:val="Hyperlink"/>
                <w:noProof/>
              </w:rPr>
              <w:t>Links to supporting Templates</w:t>
            </w:r>
            <w:r w:rsidR="00D86BC4">
              <w:rPr>
                <w:noProof/>
                <w:webHidden/>
              </w:rPr>
              <w:tab/>
            </w:r>
            <w:r w:rsidR="00D86BC4">
              <w:rPr>
                <w:noProof/>
                <w:webHidden/>
              </w:rPr>
              <w:fldChar w:fldCharType="begin"/>
            </w:r>
            <w:r w:rsidR="00D86BC4">
              <w:rPr>
                <w:noProof/>
                <w:webHidden/>
              </w:rPr>
              <w:instrText xml:space="preserve"> PAGEREF _Toc524962702 \h </w:instrText>
            </w:r>
            <w:r w:rsidR="00D86BC4">
              <w:rPr>
                <w:noProof/>
                <w:webHidden/>
              </w:rPr>
            </w:r>
            <w:r w:rsidR="00D86BC4">
              <w:rPr>
                <w:noProof/>
                <w:webHidden/>
              </w:rPr>
              <w:fldChar w:fldCharType="separate"/>
            </w:r>
            <w:r w:rsidR="00D86BC4">
              <w:rPr>
                <w:noProof/>
                <w:webHidden/>
              </w:rPr>
              <w:t>11</w:t>
            </w:r>
            <w:r w:rsidR="00D86BC4">
              <w:rPr>
                <w:noProof/>
                <w:webHidden/>
              </w:rPr>
              <w:fldChar w:fldCharType="end"/>
            </w:r>
          </w:hyperlink>
        </w:p>
        <w:p w:rsidR="00D86BC4" w:rsidRDefault="00880947">
          <w:pPr>
            <w:pStyle w:val="TOC1"/>
            <w:tabs>
              <w:tab w:val="right" w:leader="dot" w:pos="9016"/>
            </w:tabs>
            <w:rPr>
              <w:rFonts w:eastAsiaTheme="minorEastAsia"/>
              <w:noProof/>
              <w:lang w:eastAsia="en-GB"/>
            </w:rPr>
          </w:pPr>
          <w:hyperlink w:anchor="_Toc524962703" w:history="1">
            <w:r w:rsidR="00D86BC4" w:rsidRPr="00D81DAE">
              <w:rPr>
                <w:rStyle w:val="Hyperlink"/>
                <w:noProof/>
              </w:rPr>
              <w:t>Glossary of Terms</w:t>
            </w:r>
            <w:r w:rsidR="00D86BC4">
              <w:rPr>
                <w:noProof/>
                <w:webHidden/>
              </w:rPr>
              <w:tab/>
            </w:r>
            <w:r w:rsidR="00D86BC4">
              <w:rPr>
                <w:noProof/>
                <w:webHidden/>
              </w:rPr>
              <w:fldChar w:fldCharType="begin"/>
            </w:r>
            <w:r w:rsidR="00D86BC4">
              <w:rPr>
                <w:noProof/>
                <w:webHidden/>
              </w:rPr>
              <w:instrText xml:space="preserve"> PAGEREF _Toc524962703 \h </w:instrText>
            </w:r>
            <w:r w:rsidR="00D86BC4">
              <w:rPr>
                <w:noProof/>
                <w:webHidden/>
              </w:rPr>
            </w:r>
            <w:r w:rsidR="00D86BC4">
              <w:rPr>
                <w:noProof/>
                <w:webHidden/>
              </w:rPr>
              <w:fldChar w:fldCharType="separate"/>
            </w:r>
            <w:r w:rsidR="00D86BC4">
              <w:rPr>
                <w:noProof/>
                <w:webHidden/>
              </w:rPr>
              <w:t>12</w:t>
            </w:r>
            <w:r w:rsidR="00D86BC4">
              <w:rPr>
                <w:noProof/>
                <w:webHidden/>
              </w:rPr>
              <w:fldChar w:fldCharType="end"/>
            </w:r>
          </w:hyperlink>
        </w:p>
        <w:p w:rsidR="00D86BC4" w:rsidRDefault="00880947">
          <w:pPr>
            <w:pStyle w:val="TOC1"/>
            <w:tabs>
              <w:tab w:val="right" w:leader="dot" w:pos="9016"/>
            </w:tabs>
            <w:rPr>
              <w:rFonts w:eastAsiaTheme="minorEastAsia"/>
              <w:noProof/>
              <w:lang w:eastAsia="en-GB"/>
            </w:rPr>
          </w:pPr>
          <w:hyperlink w:anchor="_Toc524962704" w:history="1">
            <w:r w:rsidR="00D86BC4" w:rsidRPr="00D81DAE">
              <w:rPr>
                <w:rStyle w:val="Hyperlink"/>
                <w:noProof/>
              </w:rPr>
              <w:t>The Lawful Basis for Processing</w:t>
            </w:r>
            <w:r w:rsidR="00D86BC4">
              <w:rPr>
                <w:noProof/>
                <w:webHidden/>
              </w:rPr>
              <w:tab/>
            </w:r>
            <w:r w:rsidR="00D86BC4">
              <w:rPr>
                <w:noProof/>
                <w:webHidden/>
              </w:rPr>
              <w:fldChar w:fldCharType="begin"/>
            </w:r>
            <w:r w:rsidR="00D86BC4">
              <w:rPr>
                <w:noProof/>
                <w:webHidden/>
              </w:rPr>
              <w:instrText xml:space="preserve"> PAGEREF _Toc524962704 \h </w:instrText>
            </w:r>
            <w:r w:rsidR="00D86BC4">
              <w:rPr>
                <w:noProof/>
                <w:webHidden/>
              </w:rPr>
            </w:r>
            <w:r w:rsidR="00D86BC4">
              <w:rPr>
                <w:noProof/>
                <w:webHidden/>
              </w:rPr>
              <w:fldChar w:fldCharType="separate"/>
            </w:r>
            <w:r w:rsidR="00D86BC4">
              <w:rPr>
                <w:noProof/>
                <w:webHidden/>
              </w:rPr>
              <w:t>14</w:t>
            </w:r>
            <w:r w:rsidR="00D86BC4">
              <w:rPr>
                <w:noProof/>
                <w:webHidden/>
              </w:rPr>
              <w:fldChar w:fldCharType="end"/>
            </w:r>
          </w:hyperlink>
        </w:p>
        <w:p w:rsidR="00743DA3" w:rsidRDefault="00743DA3">
          <w:r>
            <w:rPr>
              <w:b/>
              <w:bCs/>
              <w:noProof/>
            </w:rPr>
            <w:fldChar w:fldCharType="end"/>
          </w:r>
        </w:p>
      </w:sdtContent>
    </w:sdt>
    <w:p w:rsidR="00FE43C3" w:rsidRDefault="00FE43C3">
      <w:pPr>
        <w:rPr>
          <w:rFonts w:cstheme="minorHAnsi"/>
        </w:rPr>
      </w:pPr>
      <w:r>
        <w:rPr>
          <w:rFonts w:cstheme="minorHAnsi"/>
        </w:rPr>
        <w:br w:type="page"/>
      </w:r>
    </w:p>
    <w:p w:rsidR="00FE43C3" w:rsidRDefault="00FE43C3" w:rsidP="00DE6DC0">
      <w:pPr>
        <w:pStyle w:val="ControlTitles"/>
      </w:pPr>
      <w:bookmarkStart w:id="1" w:name="_Toc524962683"/>
      <w:r w:rsidRPr="00743DA3">
        <w:lastRenderedPageBreak/>
        <w:t>Approvals</w:t>
      </w:r>
      <w:r>
        <w:t xml:space="preserve"> &amp; Review</w:t>
      </w:r>
      <w:bookmarkEnd w:id="1"/>
    </w:p>
    <w:p w:rsidR="00D000B0" w:rsidRPr="00FE43C3" w:rsidRDefault="00D000B0" w:rsidP="00D000B0">
      <w:pPr>
        <w:rPr>
          <w:rFonts w:cstheme="minorHAnsi"/>
        </w:rPr>
      </w:pPr>
      <w:r w:rsidRPr="00FE43C3">
        <w:rPr>
          <w:rFonts w:cstheme="minorHAnsi"/>
        </w:rPr>
        <w:t xml:space="preserve">The policy shall apply </w:t>
      </w:r>
      <w:r w:rsidR="00093359">
        <w:rPr>
          <w:rFonts w:cstheme="minorHAnsi"/>
        </w:rPr>
        <w:t xml:space="preserve">from </w:t>
      </w:r>
      <w:r w:rsidR="004062A8">
        <w:rPr>
          <w:rFonts w:cstheme="minorHAnsi"/>
        </w:rPr>
        <w:t>25</w:t>
      </w:r>
      <w:r w:rsidR="004062A8" w:rsidRPr="004062A8">
        <w:rPr>
          <w:rFonts w:cstheme="minorHAnsi"/>
          <w:vertAlign w:val="superscript"/>
        </w:rPr>
        <w:t>th</w:t>
      </w:r>
      <w:r w:rsidR="004062A8">
        <w:rPr>
          <w:rFonts w:cstheme="minorHAnsi"/>
        </w:rPr>
        <w:t xml:space="preserve"> </w:t>
      </w:r>
      <w:r w:rsidR="00093359">
        <w:rPr>
          <w:rFonts w:cstheme="minorHAnsi"/>
        </w:rPr>
        <w:t>May 2018</w:t>
      </w:r>
      <w:r w:rsidRPr="00FE43C3">
        <w:rPr>
          <w:rFonts w:cstheme="minorHAnsi"/>
        </w:rPr>
        <w:t xml:space="preserve"> and will be enforced from 24 May 2018. </w:t>
      </w:r>
    </w:p>
    <w:p w:rsidR="00D000B0" w:rsidRPr="00FE43C3" w:rsidRDefault="00964A41" w:rsidP="00D000B0">
      <w:pPr>
        <w:rPr>
          <w:rFonts w:cstheme="minorHAnsi"/>
        </w:rPr>
      </w:pPr>
      <w:r w:rsidRPr="00FE43C3">
        <w:rPr>
          <w:rFonts w:cstheme="minorHAnsi"/>
        </w:rPr>
        <w:t>The Groves Medical Group shall review this Policy</w:t>
      </w:r>
      <w:r w:rsidR="00D000B0" w:rsidRPr="00FE43C3">
        <w:rPr>
          <w:rFonts w:cstheme="minorHAnsi"/>
        </w:rPr>
        <w:t xml:space="preserve"> no later than 25 May 2019.</w:t>
      </w:r>
    </w:p>
    <w:p w:rsidR="00955EB2" w:rsidRPr="00FE43C3" w:rsidRDefault="00FE43C3" w:rsidP="00FE43C3">
      <w:pPr>
        <w:tabs>
          <w:tab w:val="left" w:pos="4997"/>
        </w:tabs>
        <w:rPr>
          <w:rFonts w:cstheme="minorHAnsi"/>
        </w:rPr>
      </w:pPr>
      <w:r>
        <w:rPr>
          <w:rFonts w:cstheme="minorHAnsi"/>
        </w:rPr>
        <w:tab/>
      </w:r>
    </w:p>
    <w:p w:rsidR="00D000B0" w:rsidRPr="00616078" w:rsidRDefault="00FE43C3" w:rsidP="00DE6DC0">
      <w:pPr>
        <w:pStyle w:val="ControlTitles"/>
      </w:pPr>
      <w:bookmarkStart w:id="2" w:name="_Toc524962684"/>
      <w:r w:rsidRPr="00616078">
        <w:t>Version Control</w:t>
      </w:r>
      <w:bookmarkEnd w:id="2"/>
    </w:p>
    <w:p w:rsidR="00D000B0" w:rsidRPr="00FE43C3" w:rsidRDefault="00D000B0" w:rsidP="00FE43C3">
      <w:pPr>
        <w:rPr>
          <w:rFonts w:cstheme="minorHAnsi"/>
        </w:rPr>
      </w:pPr>
      <w:r w:rsidRPr="00FE43C3">
        <w:rPr>
          <w:rFonts w:cstheme="minorHAnsi"/>
        </w:rPr>
        <w:t xml:space="preserve">The current official copy of this policy shall be located on the policy portal. </w:t>
      </w:r>
    </w:p>
    <w:p w:rsidR="00D000B0" w:rsidRPr="00FE43C3" w:rsidRDefault="00D000B0" w:rsidP="00FE43C3">
      <w:pPr>
        <w:rPr>
          <w:rFonts w:cstheme="minorHAnsi"/>
        </w:rPr>
      </w:pPr>
      <w:r w:rsidRPr="00FE43C3">
        <w:rPr>
          <w:rFonts w:cstheme="minorHAnsi"/>
        </w:rPr>
        <w:t>If this document was found in any other location, the reader should check the pol</w:t>
      </w:r>
      <w:r w:rsidR="00955EB2" w:rsidRPr="00FE43C3">
        <w:rPr>
          <w:rFonts w:cstheme="minorHAnsi"/>
        </w:rPr>
        <w:t xml:space="preserve">icy portal to confirm they are </w:t>
      </w:r>
      <w:r w:rsidRPr="00FE43C3">
        <w:rPr>
          <w:rFonts w:cstheme="minorHAnsi"/>
        </w:rPr>
        <w:t xml:space="preserve">reading the current requirements. </w:t>
      </w:r>
    </w:p>
    <w:p w:rsidR="00D000B0" w:rsidRPr="00FE43C3" w:rsidRDefault="00D000B0" w:rsidP="00D000B0">
      <w:pPr>
        <w:rPr>
          <w:rFonts w:cstheme="minorHAnsi"/>
        </w:rPr>
      </w:pPr>
    </w:p>
    <w:p w:rsidR="00D000B0" w:rsidRPr="00FE43C3" w:rsidRDefault="00D000B0" w:rsidP="00DE6DC0">
      <w:pPr>
        <w:pStyle w:val="ControlTitles"/>
        <w:rPr>
          <w:sz w:val="22"/>
        </w:rPr>
      </w:pPr>
      <w:bookmarkStart w:id="3" w:name="_Toc524962685"/>
      <w:r w:rsidRPr="00616078">
        <w:t>Policy Owner</w:t>
      </w:r>
      <w:bookmarkEnd w:id="3"/>
    </w:p>
    <w:p w:rsidR="00D000B0" w:rsidRPr="00FE43C3" w:rsidRDefault="00D000B0" w:rsidP="00D000B0">
      <w:pPr>
        <w:rPr>
          <w:rFonts w:cstheme="minorHAnsi"/>
        </w:rPr>
      </w:pPr>
      <w:r w:rsidRPr="00FE43C3">
        <w:rPr>
          <w:rFonts w:cstheme="minorHAnsi"/>
        </w:rPr>
        <w:t xml:space="preserve">The Owner of this policy is the incumbent </w:t>
      </w:r>
      <w:r w:rsidR="00A308BF" w:rsidRPr="00FE43C3">
        <w:rPr>
          <w:rFonts w:cstheme="minorHAnsi"/>
        </w:rPr>
        <w:t>D</w:t>
      </w:r>
      <w:r w:rsidR="00A308BF">
        <w:rPr>
          <w:rFonts w:cstheme="minorHAnsi"/>
        </w:rPr>
        <w:t>ata Protection Representative</w:t>
      </w:r>
      <w:r w:rsidRPr="00FE43C3">
        <w:rPr>
          <w:rFonts w:cstheme="minorHAnsi"/>
        </w:rPr>
        <w:t>.</w:t>
      </w:r>
    </w:p>
    <w:p w:rsidR="00E62D77" w:rsidRPr="00FE43C3" w:rsidRDefault="00E62D77" w:rsidP="00D000B0">
      <w:pPr>
        <w:rPr>
          <w:rFonts w:cstheme="minorHAnsi"/>
        </w:rPr>
      </w:pPr>
    </w:p>
    <w:p w:rsidR="00D000B0" w:rsidRPr="00616078" w:rsidRDefault="00FB2CF4" w:rsidP="00DE6DC0">
      <w:pPr>
        <w:pStyle w:val="ControlTitles"/>
      </w:pPr>
      <w:bookmarkStart w:id="4" w:name="_Toc524962686"/>
      <w:r w:rsidRPr="00616078">
        <w:t>Purpose</w:t>
      </w:r>
      <w:bookmarkEnd w:id="4"/>
    </w:p>
    <w:p w:rsidR="00D000B0" w:rsidRDefault="00D000B0" w:rsidP="00D000B0">
      <w:pPr>
        <w:rPr>
          <w:rFonts w:cstheme="minorHAnsi"/>
        </w:rPr>
      </w:pPr>
      <w:r w:rsidRPr="00FE43C3">
        <w:rPr>
          <w:rFonts w:cstheme="minorHAnsi"/>
        </w:rPr>
        <w:t>An organisation which controls processing activities, involving Personal</w:t>
      </w:r>
      <w:r w:rsidR="00955EB2" w:rsidRPr="00FE43C3">
        <w:rPr>
          <w:rFonts w:cstheme="minorHAnsi"/>
        </w:rPr>
        <w:t xml:space="preserve"> or Sensitive Data relating to </w:t>
      </w:r>
      <w:r w:rsidRPr="00FE43C3">
        <w:rPr>
          <w:rFonts w:cstheme="minorHAnsi"/>
        </w:rPr>
        <w:t>European Union Data Subjects, must comply with the General Data Protection Re</w:t>
      </w:r>
      <w:r w:rsidR="00955EB2" w:rsidRPr="00FE43C3">
        <w:rPr>
          <w:rFonts w:cstheme="minorHAnsi"/>
        </w:rPr>
        <w:t>gulation 2016 ('GDPR')</w:t>
      </w:r>
      <w:r w:rsidR="00DC763E">
        <w:rPr>
          <w:rFonts w:cstheme="minorHAnsi"/>
        </w:rPr>
        <w:t>, the Data Protection Act 2018</w:t>
      </w:r>
      <w:r w:rsidR="00955EB2" w:rsidRPr="00FE43C3">
        <w:rPr>
          <w:rFonts w:cstheme="minorHAnsi"/>
        </w:rPr>
        <w:t xml:space="preserve"> and the </w:t>
      </w:r>
      <w:r w:rsidRPr="00FE43C3">
        <w:rPr>
          <w:rFonts w:cstheme="minorHAnsi"/>
        </w:rPr>
        <w:t>Privacy &amp; Electronic Communications Regulation 2003 ('PECR'). This policy</w:t>
      </w:r>
      <w:r w:rsidR="00955EB2" w:rsidRPr="00FE43C3">
        <w:rPr>
          <w:rFonts w:cstheme="minorHAnsi"/>
        </w:rPr>
        <w:t xml:space="preserve"> sets out the requirements all </w:t>
      </w:r>
      <w:r w:rsidRPr="00FE43C3">
        <w:rPr>
          <w:rFonts w:cstheme="minorHAnsi"/>
        </w:rPr>
        <w:t>those in scope must adhere.</w:t>
      </w:r>
    </w:p>
    <w:p w:rsidR="00C4600D" w:rsidRPr="00FE43C3" w:rsidRDefault="00C4600D" w:rsidP="00D000B0">
      <w:pPr>
        <w:rPr>
          <w:rFonts w:cstheme="minorHAnsi"/>
        </w:rPr>
      </w:pPr>
    </w:p>
    <w:p w:rsidR="00D000B0" w:rsidRPr="00FE43C3" w:rsidRDefault="00D000B0" w:rsidP="00D000B0">
      <w:pPr>
        <w:rPr>
          <w:rFonts w:cstheme="minorHAnsi"/>
        </w:rPr>
      </w:pPr>
      <w:r w:rsidRPr="00FE43C3">
        <w:rPr>
          <w:rFonts w:cstheme="minorHAnsi"/>
        </w:rPr>
        <w:t xml:space="preserve">This Policy is subject to all the laws, rules and regulations that this organisation is governed by. </w:t>
      </w:r>
    </w:p>
    <w:p w:rsidR="00D000B0" w:rsidRPr="00FE43C3" w:rsidRDefault="00D000B0" w:rsidP="00D000B0">
      <w:pPr>
        <w:rPr>
          <w:rFonts w:cstheme="minorHAnsi"/>
        </w:rPr>
      </w:pPr>
      <w:r w:rsidRPr="00FE43C3">
        <w:rPr>
          <w:rFonts w:cstheme="minorHAnsi"/>
        </w:rPr>
        <w:t>In the event this policy allows the exercise of discretion, such discretion must be ex</w:t>
      </w:r>
      <w:r w:rsidR="00955EB2" w:rsidRPr="00FE43C3">
        <w:rPr>
          <w:rFonts w:cstheme="minorHAnsi"/>
        </w:rPr>
        <w:t xml:space="preserve">ercised within the confines of </w:t>
      </w:r>
      <w:r w:rsidRPr="00FE43C3">
        <w:rPr>
          <w:rFonts w:cstheme="minorHAnsi"/>
        </w:rPr>
        <w:t xml:space="preserve">the organisation's statutory obligations and must not contravene any of its legal, </w:t>
      </w:r>
      <w:r w:rsidR="00955EB2" w:rsidRPr="00FE43C3">
        <w:rPr>
          <w:rFonts w:cstheme="minorHAnsi"/>
        </w:rPr>
        <w:t xml:space="preserve">accounting or other regulatory </w:t>
      </w:r>
      <w:r w:rsidRPr="00FE43C3">
        <w:rPr>
          <w:rFonts w:cstheme="minorHAnsi"/>
        </w:rPr>
        <w:t>requirements.</w:t>
      </w:r>
    </w:p>
    <w:p w:rsidR="00955EB2" w:rsidRPr="00FE43C3" w:rsidRDefault="00955EB2" w:rsidP="00D000B0">
      <w:pPr>
        <w:rPr>
          <w:rFonts w:cstheme="minorHAnsi"/>
        </w:rPr>
      </w:pPr>
    </w:p>
    <w:p w:rsidR="00D000B0" w:rsidRPr="00FB2CF4" w:rsidRDefault="00D000B0" w:rsidP="00DE6DC0">
      <w:pPr>
        <w:pStyle w:val="ControlTitles"/>
      </w:pPr>
      <w:bookmarkStart w:id="5" w:name="_Toc524962687"/>
      <w:r w:rsidRPr="00FB2CF4">
        <w:t>Risk Appetite Statement</w:t>
      </w:r>
      <w:bookmarkEnd w:id="5"/>
    </w:p>
    <w:p w:rsidR="00D000B0" w:rsidRPr="00FE43C3" w:rsidRDefault="00DE6DC0" w:rsidP="00D000B0">
      <w:pPr>
        <w:rPr>
          <w:rFonts w:cstheme="minorHAnsi"/>
        </w:rPr>
      </w:pPr>
      <w:r>
        <w:rPr>
          <w:rFonts w:cstheme="minorHAnsi"/>
        </w:rPr>
        <w:t>The Groves Medical Group</w:t>
      </w:r>
      <w:r w:rsidR="00D000B0" w:rsidRPr="00FE43C3">
        <w:rPr>
          <w:rFonts w:cstheme="minorHAnsi"/>
        </w:rPr>
        <w:t xml:space="preserve"> Risk Appetite for a material breach of GDPR compliance is LOW.</w:t>
      </w:r>
    </w:p>
    <w:p w:rsidR="00D000B0" w:rsidRPr="00FE43C3" w:rsidRDefault="00DE6DC0" w:rsidP="00D000B0">
      <w:pPr>
        <w:rPr>
          <w:rFonts w:cstheme="minorHAnsi"/>
        </w:rPr>
      </w:pPr>
      <w:r>
        <w:rPr>
          <w:rFonts w:cstheme="minorHAnsi"/>
        </w:rPr>
        <w:t>The Groves Medical Group</w:t>
      </w:r>
      <w:r w:rsidR="00D000B0" w:rsidRPr="00FE43C3">
        <w:rPr>
          <w:rFonts w:cstheme="minorHAnsi"/>
        </w:rPr>
        <w:t xml:space="preserve"> has identified personal data breaches, failing to up</w:t>
      </w:r>
      <w:r w:rsidR="00955EB2" w:rsidRPr="00FE43C3">
        <w:rPr>
          <w:rFonts w:cstheme="minorHAnsi"/>
        </w:rPr>
        <w:t xml:space="preserve">hold Data Subjects' rights and </w:t>
      </w:r>
      <w:r w:rsidR="00D000B0" w:rsidRPr="00FE43C3">
        <w:rPr>
          <w:rFonts w:cstheme="minorHAnsi"/>
        </w:rPr>
        <w:t>reputational damage as key data protection risks.</w:t>
      </w:r>
    </w:p>
    <w:p w:rsidR="00955EB2" w:rsidRPr="00FE43C3" w:rsidRDefault="009E7D22" w:rsidP="00D000B0">
      <w:pPr>
        <w:rPr>
          <w:rFonts w:cstheme="minorHAnsi"/>
        </w:rPr>
      </w:pPr>
      <w:r w:rsidRPr="00FE43C3">
        <w:rPr>
          <w:rFonts w:cstheme="minorHAnsi"/>
        </w:rPr>
        <w:t xml:space="preserve"> </w:t>
      </w:r>
    </w:p>
    <w:p w:rsidR="00D000B0" w:rsidRPr="00FE43C3" w:rsidRDefault="00D000B0" w:rsidP="00DE6DC0">
      <w:pPr>
        <w:pStyle w:val="ControlTitles"/>
        <w:rPr>
          <w:sz w:val="22"/>
          <w:u w:val="single"/>
        </w:rPr>
      </w:pPr>
      <w:bookmarkStart w:id="6" w:name="_Toc524962688"/>
      <w:r w:rsidRPr="00FB2CF4">
        <w:t>Scope</w:t>
      </w:r>
      <w:bookmarkEnd w:id="6"/>
    </w:p>
    <w:p w:rsidR="00D000B0" w:rsidRDefault="00D000B0" w:rsidP="00D000B0">
      <w:pPr>
        <w:rPr>
          <w:rFonts w:cstheme="minorHAnsi"/>
        </w:rPr>
      </w:pPr>
      <w:r w:rsidRPr="00FE43C3">
        <w:rPr>
          <w:rFonts w:cstheme="minorHAnsi"/>
        </w:rPr>
        <w:t>The scope of this policy covers all Processing activities and supporting</w:t>
      </w:r>
      <w:r w:rsidR="00955EB2" w:rsidRPr="00FE43C3">
        <w:rPr>
          <w:rFonts w:cstheme="minorHAnsi"/>
        </w:rPr>
        <w:t xml:space="preserve"> Information Systems involving </w:t>
      </w:r>
      <w:r w:rsidRPr="00FE43C3">
        <w:rPr>
          <w:rFonts w:cstheme="minorHAnsi"/>
        </w:rPr>
        <w:t xml:space="preserve">Personal or Sensitive Data where the organisation acts as the Controller. This </w:t>
      </w:r>
      <w:r w:rsidR="00955EB2" w:rsidRPr="00FE43C3">
        <w:rPr>
          <w:rFonts w:cstheme="minorHAnsi"/>
        </w:rPr>
        <w:t xml:space="preserve">includes personal or sensitive </w:t>
      </w:r>
      <w:r w:rsidRPr="00FE43C3">
        <w:rPr>
          <w:rFonts w:cstheme="minorHAnsi"/>
        </w:rPr>
        <w:t>data in physical form, stored in a re</w:t>
      </w:r>
      <w:r w:rsidR="00955EB2" w:rsidRPr="00FE43C3">
        <w:rPr>
          <w:rFonts w:cstheme="minorHAnsi"/>
        </w:rPr>
        <w:t>levant filing system.</w:t>
      </w:r>
    </w:p>
    <w:p w:rsidR="00C4600D" w:rsidRPr="00FE43C3" w:rsidRDefault="00C4600D" w:rsidP="00D000B0">
      <w:pPr>
        <w:rPr>
          <w:rFonts w:cstheme="minorHAnsi"/>
        </w:rPr>
      </w:pPr>
    </w:p>
    <w:p w:rsidR="00D000B0" w:rsidRDefault="00D000B0" w:rsidP="00D000B0">
      <w:pPr>
        <w:rPr>
          <w:rFonts w:cstheme="minorHAnsi"/>
        </w:rPr>
      </w:pPr>
      <w:r w:rsidRPr="00FE43C3">
        <w:rPr>
          <w:rFonts w:cstheme="minorHAnsi"/>
        </w:rPr>
        <w:t>The scope of this policy covers all global geographic territories. Fo</w:t>
      </w:r>
      <w:r w:rsidR="00955EB2" w:rsidRPr="00FE43C3">
        <w:rPr>
          <w:rFonts w:cstheme="minorHAnsi"/>
        </w:rPr>
        <w:t xml:space="preserve">r the avoidance of doubt, this </w:t>
      </w:r>
      <w:r w:rsidRPr="00FE43C3">
        <w:rPr>
          <w:rFonts w:cstheme="minorHAnsi"/>
        </w:rPr>
        <w:t>includes Third Countries, outside the European Union (EU).</w:t>
      </w:r>
    </w:p>
    <w:p w:rsidR="00C4600D" w:rsidRPr="00FE43C3" w:rsidRDefault="00C4600D" w:rsidP="00D000B0">
      <w:pPr>
        <w:rPr>
          <w:rFonts w:cstheme="minorHAnsi"/>
        </w:rPr>
      </w:pPr>
    </w:p>
    <w:p w:rsidR="00D000B0" w:rsidRPr="00FE43C3" w:rsidRDefault="00D000B0" w:rsidP="00D000B0">
      <w:pPr>
        <w:rPr>
          <w:rFonts w:cstheme="minorHAnsi"/>
        </w:rPr>
      </w:pPr>
      <w:r w:rsidRPr="00FE43C3">
        <w:rPr>
          <w:rFonts w:cstheme="minorHAnsi"/>
        </w:rPr>
        <w:t xml:space="preserve">The scope of this policy covers all Employees, Contractors, </w:t>
      </w:r>
      <w:r w:rsidR="00FB2CF4" w:rsidRPr="00FE43C3">
        <w:rPr>
          <w:rFonts w:cstheme="minorHAnsi"/>
        </w:rPr>
        <w:t>and Third</w:t>
      </w:r>
      <w:r w:rsidRPr="00FE43C3">
        <w:rPr>
          <w:rFonts w:cstheme="minorHAnsi"/>
        </w:rPr>
        <w:t xml:space="preserve"> Par</w:t>
      </w:r>
      <w:r w:rsidR="00955EB2" w:rsidRPr="00FE43C3">
        <w:rPr>
          <w:rFonts w:cstheme="minorHAnsi"/>
        </w:rPr>
        <w:t xml:space="preserve">ties, Processors or others who </w:t>
      </w:r>
      <w:r w:rsidRPr="00FE43C3">
        <w:rPr>
          <w:rFonts w:cstheme="minorHAnsi"/>
        </w:rPr>
        <w:t>process Personal of Sensitive Data on behalf of the organisation.</w:t>
      </w:r>
    </w:p>
    <w:p w:rsidR="00B602A1" w:rsidRDefault="00B602A1" w:rsidP="00743DA3">
      <w:pPr>
        <w:pStyle w:val="Heading1"/>
      </w:pPr>
      <w:bookmarkStart w:id="7" w:name="_Toc524962689"/>
    </w:p>
    <w:p w:rsidR="00DE6DC0" w:rsidRDefault="00DE6DC0" w:rsidP="00DE6DC0">
      <w:pPr>
        <w:rPr>
          <w:lang w:eastAsia="en-GB"/>
        </w:rPr>
      </w:pPr>
    </w:p>
    <w:p w:rsidR="00DE6DC0" w:rsidRDefault="00DE6DC0" w:rsidP="00DE6DC0">
      <w:pPr>
        <w:rPr>
          <w:lang w:eastAsia="en-GB"/>
        </w:rPr>
      </w:pPr>
    </w:p>
    <w:p w:rsidR="00DE6DC0" w:rsidRDefault="00DE6DC0" w:rsidP="00DE6DC0">
      <w:pPr>
        <w:rPr>
          <w:lang w:eastAsia="en-GB"/>
        </w:rPr>
      </w:pPr>
    </w:p>
    <w:p w:rsidR="00DE6DC0" w:rsidRPr="00DE6DC0" w:rsidRDefault="00DE6DC0" w:rsidP="00DE6DC0">
      <w:pPr>
        <w:rPr>
          <w:lang w:eastAsia="en-GB"/>
        </w:rPr>
      </w:pPr>
    </w:p>
    <w:p w:rsidR="00D000B0" w:rsidRPr="00616078" w:rsidRDefault="00D000B0" w:rsidP="00DE6DC0">
      <w:pPr>
        <w:pStyle w:val="ControlTitles"/>
        <w:rPr>
          <w:sz w:val="22"/>
        </w:rPr>
      </w:pPr>
      <w:r w:rsidRPr="00616078">
        <w:lastRenderedPageBreak/>
        <w:t>Requirements</w:t>
      </w:r>
      <w:bookmarkEnd w:id="7"/>
    </w:p>
    <w:p w:rsidR="00D000B0" w:rsidRPr="00FE43C3" w:rsidRDefault="00D000B0" w:rsidP="00D000B0">
      <w:pPr>
        <w:rPr>
          <w:rFonts w:cstheme="minorHAnsi"/>
          <w:u w:val="single"/>
        </w:rPr>
      </w:pPr>
      <w:r w:rsidRPr="00FE43C3">
        <w:rPr>
          <w:rFonts w:cstheme="minorHAnsi"/>
          <w:u w:val="single"/>
        </w:rPr>
        <w:t>Principles</w:t>
      </w:r>
    </w:p>
    <w:p w:rsidR="00D000B0" w:rsidRPr="006F7522" w:rsidRDefault="00D000B0" w:rsidP="006F7522">
      <w:pPr>
        <w:rPr>
          <w:rFonts w:cstheme="minorHAnsi"/>
        </w:rPr>
      </w:pPr>
      <w:r w:rsidRPr="006F7522">
        <w:rPr>
          <w:rFonts w:cstheme="minorHAnsi"/>
        </w:rPr>
        <w:t>All Processing activities shall be:</w:t>
      </w:r>
    </w:p>
    <w:p w:rsidR="00616078" w:rsidRPr="00FB2CF4" w:rsidRDefault="00616078" w:rsidP="00616078">
      <w:pPr>
        <w:pStyle w:val="ListParagraph"/>
        <w:rPr>
          <w:rFonts w:cstheme="minorHAnsi"/>
        </w:rPr>
      </w:pPr>
    </w:p>
    <w:p w:rsidR="00616078" w:rsidRDefault="00D000B0" w:rsidP="00FB2CF4">
      <w:pPr>
        <w:pStyle w:val="ListParagraph"/>
        <w:numPr>
          <w:ilvl w:val="0"/>
          <w:numId w:val="9"/>
        </w:numPr>
        <w:rPr>
          <w:rFonts w:cstheme="minorHAnsi"/>
        </w:rPr>
      </w:pPr>
      <w:r w:rsidRPr="00FB2CF4">
        <w:rPr>
          <w:rFonts w:cstheme="minorHAnsi"/>
        </w:rPr>
        <w:t>Collected for specified, explicit and legitimate purposes only</w:t>
      </w:r>
    </w:p>
    <w:p w:rsidR="00D000B0" w:rsidRPr="006F7522" w:rsidRDefault="00D000B0" w:rsidP="006F7522">
      <w:pPr>
        <w:rPr>
          <w:rFonts w:cstheme="minorHAnsi"/>
        </w:rPr>
      </w:pPr>
      <w:r w:rsidRPr="006F7522">
        <w:rPr>
          <w:rFonts w:cstheme="minorHAnsi"/>
        </w:rPr>
        <w:t xml:space="preserve"> </w:t>
      </w:r>
    </w:p>
    <w:p w:rsidR="00D000B0" w:rsidRDefault="00D000B0" w:rsidP="00FB2CF4">
      <w:pPr>
        <w:pStyle w:val="ListParagraph"/>
        <w:numPr>
          <w:ilvl w:val="0"/>
          <w:numId w:val="9"/>
        </w:numPr>
        <w:rPr>
          <w:rFonts w:cstheme="minorHAnsi"/>
        </w:rPr>
      </w:pPr>
      <w:r w:rsidRPr="00FB2CF4">
        <w:rPr>
          <w:rFonts w:cstheme="minorHAnsi"/>
        </w:rPr>
        <w:t xml:space="preserve">Accurate and, where necessary, kept up to date </w:t>
      </w:r>
    </w:p>
    <w:p w:rsidR="00616078" w:rsidRPr="00FB2CF4" w:rsidRDefault="00616078" w:rsidP="00616078">
      <w:pPr>
        <w:pStyle w:val="ListParagraph"/>
        <w:rPr>
          <w:rFonts w:cstheme="minorHAnsi"/>
        </w:rPr>
      </w:pPr>
    </w:p>
    <w:p w:rsidR="00D000B0" w:rsidRDefault="00D000B0" w:rsidP="00FB2CF4">
      <w:pPr>
        <w:pStyle w:val="ListParagraph"/>
        <w:numPr>
          <w:ilvl w:val="0"/>
          <w:numId w:val="9"/>
        </w:numPr>
        <w:rPr>
          <w:rFonts w:cstheme="minorHAnsi"/>
        </w:rPr>
      </w:pPr>
      <w:r w:rsidRPr="00FB2CF4">
        <w:rPr>
          <w:rFonts w:cstheme="minorHAnsi"/>
        </w:rPr>
        <w:t>Retained only for as long as necessary</w:t>
      </w:r>
    </w:p>
    <w:p w:rsidR="00616078" w:rsidRPr="00616078" w:rsidRDefault="00616078" w:rsidP="00616078">
      <w:pPr>
        <w:pStyle w:val="ListParagraph"/>
        <w:rPr>
          <w:rFonts w:cstheme="minorHAnsi"/>
        </w:rPr>
      </w:pPr>
    </w:p>
    <w:p w:rsidR="00D000B0" w:rsidRDefault="00D000B0" w:rsidP="00FB2CF4">
      <w:pPr>
        <w:pStyle w:val="ListParagraph"/>
        <w:numPr>
          <w:ilvl w:val="0"/>
          <w:numId w:val="9"/>
        </w:numPr>
        <w:rPr>
          <w:rFonts w:cstheme="minorHAnsi"/>
        </w:rPr>
      </w:pPr>
      <w:r w:rsidRPr="00FB2CF4">
        <w:rPr>
          <w:rFonts w:cstheme="minorHAnsi"/>
        </w:rPr>
        <w:t xml:space="preserve">Processed lawfully, fairly and in a transparent manner </w:t>
      </w:r>
    </w:p>
    <w:p w:rsidR="00616078" w:rsidRPr="00616078" w:rsidRDefault="00616078" w:rsidP="00616078">
      <w:pPr>
        <w:pStyle w:val="ListParagraph"/>
        <w:rPr>
          <w:rFonts w:cstheme="minorHAnsi"/>
        </w:rPr>
      </w:pPr>
    </w:p>
    <w:p w:rsidR="00D000B0" w:rsidRDefault="00D000B0" w:rsidP="00FB2CF4">
      <w:pPr>
        <w:pStyle w:val="ListParagraph"/>
        <w:numPr>
          <w:ilvl w:val="0"/>
          <w:numId w:val="9"/>
        </w:numPr>
        <w:rPr>
          <w:rFonts w:cstheme="minorHAnsi"/>
        </w:rPr>
      </w:pPr>
      <w:r w:rsidRPr="00FB2CF4">
        <w:rPr>
          <w:rFonts w:cstheme="minorHAnsi"/>
        </w:rPr>
        <w:t xml:space="preserve">Processed securely, in an appropriate manner to maintain security </w:t>
      </w:r>
    </w:p>
    <w:p w:rsidR="00616078" w:rsidRPr="00616078" w:rsidRDefault="00616078" w:rsidP="00616078">
      <w:pPr>
        <w:rPr>
          <w:rFonts w:cstheme="minorHAnsi"/>
        </w:rPr>
      </w:pPr>
    </w:p>
    <w:p w:rsidR="00D000B0" w:rsidRDefault="00D000B0" w:rsidP="00FB2CF4">
      <w:pPr>
        <w:pStyle w:val="ListParagraph"/>
        <w:numPr>
          <w:ilvl w:val="0"/>
          <w:numId w:val="9"/>
        </w:numPr>
        <w:rPr>
          <w:rFonts w:cstheme="minorHAnsi"/>
        </w:rPr>
      </w:pPr>
      <w:r w:rsidRPr="00FB2CF4">
        <w:rPr>
          <w:rFonts w:cstheme="minorHAnsi"/>
        </w:rPr>
        <w:t>Adequate, relevant and limited to what is necessary</w:t>
      </w:r>
    </w:p>
    <w:p w:rsidR="00743DA3" w:rsidRPr="00743DA3" w:rsidRDefault="00743DA3" w:rsidP="00743DA3">
      <w:pPr>
        <w:pStyle w:val="ListParagraph"/>
        <w:rPr>
          <w:rFonts w:cstheme="minorHAnsi"/>
        </w:rPr>
      </w:pPr>
    </w:p>
    <w:p w:rsidR="00FB2CF4" w:rsidRPr="00FB2CF4" w:rsidRDefault="00FB2CF4" w:rsidP="00FB2CF4">
      <w:pPr>
        <w:pStyle w:val="ListParagraph"/>
        <w:rPr>
          <w:rFonts w:cstheme="minorHAnsi"/>
        </w:rPr>
      </w:pPr>
    </w:p>
    <w:p w:rsidR="00D000B0" w:rsidRPr="00FB2CF4" w:rsidRDefault="00A308BF" w:rsidP="00DE6DC0">
      <w:pPr>
        <w:pStyle w:val="ControlTitles"/>
      </w:pPr>
      <w:bookmarkStart w:id="8" w:name="_Toc524962690"/>
      <w:r>
        <w:t>Data Protection Representativ</w:t>
      </w:r>
      <w:r w:rsidR="00093359">
        <w:t>e</w:t>
      </w:r>
      <w:bookmarkEnd w:id="8"/>
    </w:p>
    <w:p w:rsidR="00D000B0" w:rsidRPr="00093359" w:rsidRDefault="00C4600D" w:rsidP="00093359">
      <w:pPr>
        <w:pStyle w:val="ListParagraph"/>
        <w:numPr>
          <w:ilvl w:val="0"/>
          <w:numId w:val="25"/>
        </w:numPr>
        <w:rPr>
          <w:rFonts w:cstheme="minorHAnsi"/>
        </w:rPr>
      </w:pPr>
      <w:r w:rsidRPr="00093359">
        <w:rPr>
          <w:rFonts w:cstheme="minorHAnsi"/>
        </w:rPr>
        <w:t>A Data Protection Representative</w:t>
      </w:r>
      <w:r w:rsidR="00D000B0" w:rsidRPr="00093359">
        <w:rPr>
          <w:rFonts w:cstheme="minorHAnsi"/>
        </w:rPr>
        <w:t xml:space="preserve"> shall be appointed and report directly to the Board.</w:t>
      </w:r>
    </w:p>
    <w:p w:rsidR="00D000B0" w:rsidRPr="00093359" w:rsidRDefault="00D000B0" w:rsidP="00093359">
      <w:pPr>
        <w:pStyle w:val="ListParagraph"/>
        <w:numPr>
          <w:ilvl w:val="0"/>
          <w:numId w:val="25"/>
        </w:numPr>
        <w:rPr>
          <w:rFonts w:cstheme="minorHAnsi"/>
        </w:rPr>
      </w:pPr>
      <w:r w:rsidRPr="00093359">
        <w:rPr>
          <w:rFonts w:cstheme="minorHAnsi"/>
        </w:rPr>
        <w:t>The D</w:t>
      </w:r>
      <w:r w:rsidR="00A308BF" w:rsidRPr="00093359">
        <w:rPr>
          <w:rFonts w:cstheme="minorHAnsi"/>
        </w:rPr>
        <w:t>ata Protection Representative</w:t>
      </w:r>
      <w:r w:rsidRPr="00093359">
        <w:rPr>
          <w:rFonts w:cstheme="minorHAnsi"/>
        </w:rPr>
        <w:t xml:space="preserve"> shall support the organisation in upholding the</w:t>
      </w:r>
      <w:r w:rsidR="00FE20CE" w:rsidRPr="00093359">
        <w:rPr>
          <w:rFonts w:cstheme="minorHAnsi"/>
        </w:rPr>
        <w:t xml:space="preserve"> rights of Data Subjects as it </w:t>
      </w:r>
      <w:r w:rsidRPr="00093359">
        <w:rPr>
          <w:rFonts w:cstheme="minorHAnsi"/>
        </w:rPr>
        <w:t>relates to the organisation's processing activities.</w:t>
      </w:r>
    </w:p>
    <w:p w:rsidR="00D000B0" w:rsidRPr="00093359" w:rsidRDefault="00D000B0" w:rsidP="00093359">
      <w:pPr>
        <w:pStyle w:val="ListParagraph"/>
        <w:numPr>
          <w:ilvl w:val="0"/>
          <w:numId w:val="25"/>
        </w:numPr>
        <w:rPr>
          <w:rFonts w:cstheme="minorHAnsi"/>
        </w:rPr>
      </w:pPr>
      <w:r w:rsidRPr="00093359">
        <w:rPr>
          <w:rFonts w:cstheme="minorHAnsi"/>
        </w:rPr>
        <w:t>The D</w:t>
      </w:r>
      <w:r w:rsidR="00A308BF" w:rsidRPr="00093359">
        <w:rPr>
          <w:rFonts w:cstheme="minorHAnsi"/>
        </w:rPr>
        <w:t>ata Protection Representative</w:t>
      </w:r>
      <w:r w:rsidRPr="00093359">
        <w:rPr>
          <w:rFonts w:cstheme="minorHAnsi"/>
        </w:rPr>
        <w:t xml:space="preserve"> shall respond to enquiries from Data Subjects in a timely manner.</w:t>
      </w:r>
    </w:p>
    <w:p w:rsidR="00D000B0" w:rsidRPr="00093359" w:rsidRDefault="00D000B0" w:rsidP="00093359">
      <w:pPr>
        <w:pStyle w:val="ListParagraph"/>
        <w:numPr>
          <w:ilvl w:val="0"/>
          <w:numId w:val="25"/>
        </w:numPr>
        <w:rPr>
          <w:rFonts w:cstheme="minorHAnsi"/>
        </w:rPr>
      </w:pPr>
      <w:r w:rsidRPr="00093359">
        <w:rPr>
          <w:rFonts w:cstheme="minorHAnsi"/>
        </w:rPr>
        <w:t xml:space="preserve">The </w:t>
      </w:r>
      <w:r w:rsidR="00A308BF" w:rsidRPr="00093359">
        <w:rPr>
          <w:rFonts w:cstheme="minorHAnsi"/>
        </w:rPr>
        <w:t>Data Protection Representative</w:t>
      </w:r>
      <w:r w:rsidRPr="00093359">
        <w:rPr>
          <w:rFonts w:cstheme="minorHAnsi"/>
        </w:rPr>
        <w:t xml:space="preserve"> shall establish and maintain a programme to monitor compliance with this policy.</w:t>
      </w:r>
    </w:p>
    <w:p w:rsidR="00D000B0" w:rsidRPr="00093359" w:rsidRDefault="00D000B0" w:rsidP="00093359">
      <w:pPr>
        <w:pStyle w:val="ListParagraph"/>
        <w:numPr>
          <w:ilvl w:val="0"/>
          <w:numId w:val="25"/>
        </w:numPr>
        <w:rPr>
          <w:rFonts w:cstheme="minorHAnsi"/>
        </w:rPr>
      </w:pPr>
      <w:r w:rsidRPr="00093359">
        <w:rPr>
          <w:rFonts w:cstheme="minorHAnsi"/>
        </w:rPr>
        <w:t xml:space="preserve">The </w:t>
      </w:r>
      <w:r w:rsidR="00A308BF" w:rsidRPr="00093359">
        <w:rPr>
          <w:rFonts w:cstheme="minorHAnsi"/>
        </w:rPr>
        <w:t>Data Protection Representative</w:t>
      </w:r>
      <w:r w:rsidRPr="00093359">
        <w:rPr>
          <w:rFonts w:cstheme="minorHAnsi"/>
        </w:rPr>
        <w:t xml:space="preserve"> shall establish and maintain a General Data Protection training and awareness programme.</w:t>
      </w:r>
    </w:p>
    <w:p w:rsidR="00D000B0" w:rsidRPr="00093359" w:rsidRDefault="00D000B0" w:rsidP="00093359">
      <w:pPr>
        <w:pStyle w:val="ListParagraph"/>
        <w:numPr>
          <w:ilvl w:val="0"/>
          <w:numId w:val="25"/>
        </w:numPr>
        <w:rPr>
          <w:rFonts w:cstheme="minorHAnsi"/>
        </w:rPr>
      </w:pPr>
      <w:r w:rsidRPr="00093359">
        <w:rPr>
          <w:rFonts w:cstheme="minorHAnsi"/>
        </w:rPr>
        <w:t xml:space="preserve">The </w:t>
      </w:r>
      <w:r w:rsidR="00A308BF" w:rsidRPr="00093359">
        <w:rPr>
          <w:rFonts w:cstheme="minorHAnsi"/>
        </w:rPr>
        <w:t>Data Protection Representative</w:t>
      </w:r>
      <w:r w:rsidRPr="00093359">
        <w:rPr>
          <w:rFonts w:cstheme="minorHAnsi"/>
        </w:rPr>
        <w:t xml:space="preserve"> shall support compliance with this policy by providing suppo</w:t>
      </w:r>
      <w:r w:rsidR="00FE20CE" w:rsidRPr="00093359">
        <w:rPr>
          <w:rFonts w:cstheme="minorHAnsi"/>
        </w:rPr>
        <w:t xml:space="preserve">rt and advice as it relates to </w:t>
      </w:r>
      <w:r w:rsidRPr="00093359">
        <w:rPr>
          <w:rFonts w:cstheme="minorHAnsi"/>
        </w:rPr>
        <w:t>complying with the requirements of this policy.</w:t>
      </w:r>
    </w:p>
    <w:p w:rsidR="00D000B0" w:rsidRPr="00093359" w:rsidRDefault="00D000B0" w:rsidP="00093359">
      <w:pPr>
        <w:pStyle w:val="ListParagraph"/>
        <w:numPr>
          <w:ilvl w:val="0"/>
          <w:numId w:val="25"/>
        </w:numPr>
        <w:rPr>
          <w:rFonts w:cstheme="minorHAnsi"/>
        </w:rPr>
      </w:pPr>
      <w:r w:rsidRPr="00093359">
        <w:rPr>
          <w:rFonts w:cstheme="minorHAnsi"/>
        </w:rPr>
        <w:t xml:space="preserve">The </w:t>
      </w:r>
      <w:r w:rsidR="00A308BF" w:rsidRPr="00093359">
        <w:rPr>
          <w:rFonts w:cstheme="minorHAnsi"/>
        </w:rPr>
        <w:t>Data Protection Representative</w:t>
      </w:r>
      <w:r w:rsidRPr="00093359">
        <w:rPr>
          <w:rFonts w:cstheme="minorHAnsi"/>
        </w:rPr>
        <w:t xml:space="preserve"> shall be provided timely and appropriate access to information</w:t>
      </w:r>
      <w:r w:rsidR="00FE20CE" w:rsidRPr="00093359">
        <w:rPr>
          <w:rFonts w:cstheme="minorHAnsi"/>
        </w:rPr>
        <w:t xml:space="preserve"> and information systems as it </w:t>
      </w:r>
      <w:r w:rsidRPr="00093359">
        <w:rPr>
          <w:rFonts w:cstheme="minorHAnsi"/>
        </w:rPr>
        <w:t>relates to the discharge of their duties.</w:t>
      </w:r>
    </w:p>
    <w:p w:rsidR="00FE20CE" w:rsidRPr="00093359" w:rsidRDefault="00D000B0" w:rsidP="00093359">
      <w:pPr>
        <w:pStyle w:val="ListParagraph"/>
        <w:numPr>
          <w:ilvl w:val="0"/>
          <w:numId w:val="25"/>
        </w:numPr>
        <w:rPr>
          <w:rFonts w:cstheme="minorHAnsi"/>
        </w:rPr>
      </w:pPr>
      <w:r w:rsidRPr="00093359">
        <w:rPr>
          <w:rFonts w:cstheme="minorHAnsi"/>
        </w:rPr>
        <w:t xml:space="preserve">Details of the </w:t>
      </w:r>
      <w:r w:rsidR="00A308BF" w:rsidRPr="00093359">
        <w:rPr>
          <w:rFonts w:cstheme="minorHAnsi"/>
        </w:rPr>
        <w:t>Data Protection Representative</w:t>
      </w:r>
      <w:r w:rsidRPr="00093359">
        <w:rPr>
          <w:rFonts w:cstheme="minorHAnsi"/>
        </w:rPr>
        <w:t>, and their contact details shall be made publically available.</w:t>
      </w:r>
    </w:p>
    <w:p w:rsidR="00FB2CF4" w:rsidRDefault="00FB2CF4" w:rsidP="00D000B0">
      <w:pPr>
        <w:rPr>
          <w:rFonts w:cstheme="minorHAnsi"/>
        </w:rPr>
      </w:pPr>
    </w:p>
    <w:p w:rsidR="00D000B0" w:rsidRDefault="00D000B0" w:rsidP="00D000B0">
      <w:pPr>
        <w:rPr>
          <w:rFonts w:cstheme="minorHAnsi"/>
        </w:rPr>
      </w:pPr>
      <w:r w:rsidRPr="00FE43C3">
        <w:rPr>
          <w:rFonts w:cstheme="minorHAnsi"/>
        </w:rPr>
        <w:t>The</w:t>
      </w:r>
      <w:r w:rsidR="00A308BF" w:rsidRPr="00A308BF">
        <w:rPr>
          <w:rFonts w:cstheme="minorHAnsi"/>
        </w:rPr>
        <w:t xml:space="preserve"> </w:t>
      </w:r>
      <w:r w:rsidR="00A308BF" w:rsidRPr="00FE43C3">
        <w:rPr>
          <w:rFonts w:cstheme="minorHAnsi"/>
        </w:rPr>
        <w:t>D</w:t>
      </w:r>
      <w:r w:rsidR="00A308BF">
        <w:rPr>
          <w:rFonts w:cstheme="minorHAnsi"/>
        </w:rPr>
        <w:t>ata Protection Representative</w:t>
      </w:r>
      <w:r w:rsidR="00A308BF" w:rsidRPr="00FE43C3">
        <w:rPr>
          <w:rFonts w:cstheme="minorHAnsi"/>
        </w:rPr>
        <w:t xml:space="preserve"> </w:t>
      </w:r>
      <w:r w:rsidRPr="00FE43C3">
        <w:rPr>
          <w:rFonts w:cstheme="minorHAnsi"/>
        </w:rPr>
        <w:t>shall maintain the following registers:</w:t>
      </w:r>
    </w:p>
    <w:p w:rsidR="00FB2CF4" w:rsidRDefault="00FB2CF4" w:rsidP="00FB2CF4">
      <w:pPr>
        <w:rPr>
          <w:rFonts w:cstheme="minorHAnsi"/>
        </w:rPr>
      </w:pPr>
    </w:p>
    <w:p w:rsidR="00D000B0" w:rsidRDefault="00FB2CF4" w:rsidP="00FB2CF4">
      <w:pPr>
        <w:pStyle w:val="ListParagraph"/>
        <w:numPr>
          <w:ilvl w:val="0"/>
          <w:numId w:val="11"/>
        </w:numPr>
        <w:rPr>
          <w:rFonts w:cstheme="minorHAnsi"/>
        </w:rPr>
      </w:pPr>
      <w:r w:rsidRPr="00FB2CF4">
        <w:rPr>
          <w:rFonts w:cstheme="minorHAnsi"/>
        </w:rPr>
        <w:t>R</w:t>
      </w:r>
      <w:r w:rsidR="00D000B0" w:rsidRPr="00FB2CF4">
        <w:rPr>
          <w:rFonts w:cstheme="minorHAnsi"/>
        </w:rPr>
        <w:t xml:space="preserve">egister of Processing Activities </w:t>
      </w:r>
    </w:p>
    <w:p w:rsidR="00616078" w:rsidRPr="00FB2CF4" w:rsidRDefault="00616078" w:rsidP="00616078">
      <w:pPr>
        <w:pStyle w:val="ListParagraph"/>
        <w:rPr>
          <w:rFonts w:cstheme="minorHAnsi"/>
        </w:rPr>
      </w:pPr>
    </w:p>
    <w:p w:rsidR="00D000B0" w:rsidRDefault="00D000B0" w:rsidP="00FB2CF4">
      <w:pPr>
        <w:pStyle w:val="ListParagraph"/>
        <w:numPr>
          <w:ilvl w:val="0"/>
          <w:numId w:val="11"/>
        </w:numPr>
        <w:rPr>
          <w:rFonts w:cstheme="minorHAnsi"/>
        </w:rPr>
      </w:pPr>
      <w:r w:rsidRPr="00FB2CF4">
        <w:rPr>
          <w:rFonts w:cstheme="minorHAnsi"/>
        </w:rPr>
        <w:t xml:space="preserve">Register of Data Protection Impact Assessments (DPIA) </w:t>
      </w:r>
    </w:p>
    <w:p w:rsidR="00616078" w:rsidRPr="00616078" w:rsidRDefault="00616078" w:rsidP="00616078">
      <w:pPr>
        <w:rPr>
          <w:rFonts w:cstheme="minorHAnsi"/>
        </w:rPr>
      </w:pPr>
    </w:p>
    <w:p w:rsidR="00D000B0" w:rsidRDefault="00D000B0" w:rsidP="00FB2CF4">
      <w:pPr>
        <w:pStyle w:val="ListParagraph"/>
        <w:numPr>
          <w:ilvl w:val="0"/>
          <w:numId w:val="11"/>
        </w:numPr>
        <w:rPr>
          <w:rFonts w:cstheme="minorHAnsi"/>
        </w:rPr>
      </w:pPr>
      <w:r w:rsidRPr="00FB2CF4">
        <w:rPr>
          <w:rFonts w:cstheme="minorHAnsi"/>
        </w:rPr>
        <w:t>Register for Data Protection Metrics</w:t>
      </w:r>
    </w:p>
    <w:p w:rsidR="00616078" w:rsidRPr="00616078" w:rsidRDefault="00616078" w:rsidP="00616078">
      <w:pPr>
        <w:rPr>
          <w:rFonts w:cstheme="minorHAnsi"/>
        </w:rPr>
      </w:pPr>
    </w:p>
    <w:p w:rsidR="00D000B0" w:rsidRPr="00FB2CF4" w:rsidRDefault="00D000B0" w:rsidP="00FB2CF4">
      <w:pPr>
        <w:pStyle w:val="ListParagraph"/>
        <w:numPr>
          <w:ilvl w:val="0"/>
          <w:numId w:val="11"/>
        </w:numPr>
        <w:rPr>
          <w:rFonts w:cstheme="minorHAnsi"/>
        </w:rPr>
      </w:pPr>
      <w:r w:rsidRPr="00FB2CF4">
        <w:rPr>
          <w:rFonts w:cstheme="minorHAnsi"/>
        </w:rPr>
        <w:t>Register for Data Subject Enquiries</w:t>
      </w:r>
    </w:p>
    <w:p w:rsidR="00FB2CF4" w:rsidRPr="00FE43C3" w:rsidRDefault="00FB2CF4" w:rsidP="00FE20CE">
      <w:pPr>
        <w:ind w:firstLine="720"/>
        <w:rPr>
          <w:rFonts w:cstheme="minorHAnsi"/>
        </w:rPr>
      </w:pPr>
    </w:p>
    <w:p w:rsidR="00A00696" w:rsidRDefault="00D000B0">
      <w:pPr>
        <w:rPr>
          <w:rFonts w:cstheme="minorHAnsi"/>
        </w:rPr>
      </w:pPr>
      <w:r w:rsidRPr="00FE43C3">
        <w:rPr>
          <w:rFonts w:cstheme="minorHAnsi"/>
        </w:rPr>
        <w:t xml:space="preserve">The </w:t>
      </w:r>
      <w:r w:rsidR="00A308BF" w:rsidRPr="00FE43C3">
        <w:rPr>
          <w:rFonts w:cstheme="minorHAnsi"/>
        </w:rPr>
        <w:t>D</w:t>
      </w:r>
      <w:r w:rsidR="00A308BF">
        <w:rPr>
          <w:rFonts w:cstheme="minorHAnsi"/>
        </w:rPr>
        <w:t>ata Protection Representative</w:t>
      </w:r>
      <w:r w:rsidRPr="00FE43C3">
        <w:rPr>
          <w:rFonts w:cstheme="minorHAnsi"/>
        </w:rPr>
        <w:t xml:space="preserve"> shall report personal data breaches to the Supervisory Authorit</w:t>
      </w:r>
      <w:r w:rsidR="00FE20CE" w:rsidRPr="00FE43C3">
        <w:rPr>
          <w:rFonts w:cstheme="minorHAnsi"/>
        </w:rPr>
        <w:t xml:space="preserve">y no later than 72 hours after </w:t>
      </w:r>
      <w:r w:rsidR="00BF5730" w:rsidRPr="00FE43C3">
        <w:rPr>
          <w:rFonts w:cstheme="minorHAnsi"/>
        </w:rPr>
        <w:t>the breach has been detected.</w:t>
      </w:r>
    </w:p>
    <w:p w:rsidR="00DE6DC0" w:rsidRDefault="00DE6DC0">
      <w:pPr>
        <w:rPr>
          <w:rFonts w:cstheme="minorHAnsi"/>
        </w:rPr>
      </w:pPr>
    </w:p>
    <w:p w:rsidR="00DE6DC0" w:rsidRPr="00B602A1" w:rsidRDefault="00DE6DC0">
      <w:pPr>
        <w:rPr>
          <w:rFonts w:cstheme="minorHAnsi"/>
        </w:rPr>
      </w:pPr>
    </w:p>
    <w:p w:rsidR="00D000B0" w:rsidRPr="001B5BBF" w:rsidRDefault="00D000B0" w:rsidP="00DE6DC0">
      <w:pPr>
        <w:pStyle w:val="ControlTitles"/>
      </w:pPr>
      <w:bookmarkStart w:id="9" w:name="_Toc524962691"/>
      <w:r w:rsidRPr="001B5BBF">
        <w:t>Accountability</w:t>
      </w:r>
      <w:bookmarkEnd w:id="9"/>
    </w:p>
    <w:p w:rsidR="001B5BBF" w:rsidRDefault="00D000B0" w:rsidP="001B5BBF">
      <w:pPr>
        <w:pStyle w:val="ListParagraph"/>
        <w:numPr>
          <w:ilvl w:val="0"/>
          <w:numId w:val="12"/>
        </w:numPr>
        <w:rPr>
          <w:rFonts w:cstheme="minorHAnsi"/>
        </w:rPr>
      </w:pPr>
      <w:r w:rsidRPr="00CB27C1">
        <w:rPr>
          <w:rFonts w:cstheme="minorHAnsi"/>
        </w:rPr>
        <w:t xml:space="preserve">A record of processing activities shall be provided to the </w:t>
      </w:r>
      <w:r w:rsidR="00A308BF" w:rsidRPr="00FE43C3">
        <w:rPr>
          <w:rFonts w:cstheme="minorHAnsi"/>
        </w:rPr>
        <w:t>D</w:t>
      </w:r>
      <w:r w:rsidR="00A308BF">
        <w:rPr>
          <w:rFonts w:cstheme="minorHAnsi"/>
        </w:rPr>
        <w:t>ata Protection Representative</w:t>
      </w:r>
    </w:p>
    <w:p w:rsidR="001B5BBF" w:rsidRPr="001B5BBF" w:rsidRDefault="001B5BBF" w:rsidP="001B5BBF">
      <w:pPr>
        <w:pStyle w:val="ListParagraph"/>
        <w:rPr>
          <w:rFonts w:cstheme="minorHAnsi"/>
        </w:rPr>
      </w:pPr>
    </w:p>
    <w:p w:rsidR="00D000B0" w:rsidRDefault="00D000B0" w:rsidP="00CB27C1">
      <w:pPr>
        <w:pStyle w:val="ListParagraph"/>
        <w:numPr>
          <w:ilvl w:val="0"/>
          <w:numId w:val="12"/>
        </w:numPr>
        <w:rPr>
          <w:rFonts w:cstheme="minorHAnsi"/>
        </w:rPr>
      </w:pPr>
      <w:r w:rsidRPr="00CB27C1">
        <w:rPr>
          <w:rFonts w:cstheme="minorHAnsi"/>
        </w:rPr>
        <w:t>A System Owner shall be appointed for all Information Systems containi</w:t>
      </w:r>
      <w:r w:rsidR="00DC4C88" w:rsidRPr="00CB27C1">
        <w:rPr>
          <w:rFonts w:cstheme="minorHAnsi"/>
        </w:rPr>
        <w:t xml:space="preserve">ng Personal or Sensitive Data. </w:t>
      </w:r>
      <w:r w:rsidRPr="00CB27C1">
        <w:rPr>
          <w:rFonts w:cstheme="minorHAnsi"/>
        </w:rPr>
        <w:t>The System Owner shall not be from</w:t>
      </w:r>
      <w:r w:rsidR="00863EA6">
        <w:rPr>
          <w:rFonts w:cstheme="minorHAnsi"/>
        </w:rPr>
        <w:t xml:space="preserve"> </w:t>
      </w:r>
      <w:r w:rsidRPr="00CB27C1">
        <w:rPr>
          <w:rFonts w:cstheme="minorHAnsi"/>
        </w:rPr>
        <w:t>IT unless IT is performing t</w:t>
      </w:r>
      <w:r w:rsidR="00DC4C88" w:rsidRPr="00CB27C1">
        <w:rPr>
          <w:rFonts w:cstheme="minorHAnsi"/>
        </w:rPr>
        <w:t xml:space="preserve">he primary processing activity </w:t>
      </w:r>
      <w:r w:rsidRPr="00CB27C1">
        <w:rPr>
          <w:rFonts w:cstheme="minorHAnsi"/>
        </w:rPr>
        <w:t>(e.g. IT operate the Service Desk System and so an IT Manager could be assigned as System Owner).</w:t>
      </w:r>
    </w:p>
    <w:p w:rsidR="001B5BBF" w:rsidRPr="001B5BBF" w:rsidRDefault="001B5BBF" w:rsidP="001B5BBF">
      <w:pPr>
        <w:pStyle w:val="ListParagraph"/>
        <w:rPr>
          <w:rFonts w:cstheme="minorHAnsi"/>
        </w:rPr>
      </w:pPr>
    </w:p>
    <w:p w:rsidR="00D000B0" w:rsidRPr="00CB27C1" w:rsidRDefault="00FB2CF4" w:rsidP="00CB27C1">
      <w:pPr>
        <w:pStyle w:val="ListParagraph"/>
        <w:numPr>
          <w:ilvl w:val="0"/>
          <w:numId w:val="12"/>
        </w:numPr>
        <w:rPr>
          <w:rFonts w:cstheme="minorHAnsi"/>
        </w:rPr>
      </w:pPr>
      <w:r w:rsidRPr="00CB27C1">
        <w:rPr>
          <w:rFonts w:cstheme="minorHAnsi"/>
        </w:rPr>
        <w:t>S</w:t>
      </w:r>
      <w:r w:rsidR="00D000B0" w:rsidRPr="00CB27C1">
        <w:rPr>
          <w:rFonts w:cstheme="minorHAnsi"/>
        </w:rPr>
        <w:t>ystem Ownership shall not be assigned to a person who does not have bu</w:t>
      </w:r>
      <w:r w:rsidR="00DC4C88" w:rsidRPr="00CB27C1">
        <w:rPr>
          <w:rFonts w:cstheme="minorHAnsi"/>
        </w:rPr>
        <w:t xml:space="preserve">dgetary responsibility for the </w:t>
      </w:r>
      <w:r w:rsidR="00D000B0" w:rsidRPr="00CB27C1">
        <w:rPr>
          <w:rFonts w:cstheme="minorHAnsi"/>
        </w:rPr>
        <w:t>Information System.</w:t>
      </w:r>
    </w:p>
    <w:p w:rsidR="001B5BBF" w:rsidRDefault="001B5BBF" w:rsidP="001B5BBF">
      <w:pPr>
        <w:pStyle w:val="ListParagraph"/>
        <w:rPr>
          <w:rFonts w:cstheme="minorHAnsi"/>
        </w:rPr>
      </w:pPr>
    </w:p>
    <w:p w:rsidR="00D000B0" w:rsidRDefault="00D000B0" w:rsidP="00CB27C1">
      <w:pPr>
        <w:pStyle w:val="ListParagraph"/>
        <w:numPr>
          <w:ilvl w:val="0"/>
          <w:numId w:val="12"/>
        </w:numPr>
        <w:rPr>
          <w:rFonts w:cstheme="minorHAnsi"/>
        </w:rPr>
      </w:pPr>
      <w:r w:rsidRPr="00CB27C1">
        <w:rPr>
          <w:rFonts w:cstheme="minorHAnsi"/>
        </w:rPr>
        <w:t>System Ownership shall not be assigned to a person who does not hold formal auth</w:t>
      </w:r>
      <w:r w:rsidR="00DC4C88" w:rsidRPr="00CB27C1">
        <w:rPr>
          <w:rFonts w:cstheme="minorHAnsi"/>
        </w:rPr>
        <w:t xml:space="preserve">ority over those carrying out </w:t>
      </w:r>
      <w:r w:rsidRPr="00CB27C1">
        <w:rPr>
          <w:rFonts w:cstheme="minorHAnsi"/>
        </w:rPr>
        <w:t>processing activity within the Information System.</w:t>
      </w:r>
    </w:p>
    <w:p w:rsidR="00863EA6" w:rsidRPr="00863EA6" w:rsidRDefault="00863EA6" w:rsidP="00863EA6">
      <w:pPr>
        <w:rPr>
          <w:rFonts w:cstheme="minorHAnsi"/>
        </w:rPr>
      </w:pPr>
    </w:p>
    <w:p w:rsidR="00D000B0" w:rsidRPr="00CB27C1" w:rsidRDefault="00D000B0" w:rsidP="00CB27C1">
      <w:pPr>
        <w:pStyle w:val="ListParagraph"/>
        <w:numPr>
          <w:ilvl w:val="0"/>
          <w:numId w:val="12"/>
        </w:numPr>
        <w:rPr>
          <w:rFonts w:cstheme="minorHAnsi"/>
        </w:rPr>
      </w:pPr>
      <w:r w:rsidRPr="00CB27C1">
        <w:rPr>
          <w:rFonts w:cstheme="minorHAnsi"/>
        </w:rPr>
        <w:t>A System Owner may delegate responsibility for operational tasks rel</w:t>
      </w:r>
      <w:r w:rsidR="00DC4C88" w:rsidRPr="00CB27C1">
        <w:rPr>
          <w:rFonts w:cstheme="minorHAnsi"/>
        </w:rPr>
        <w:t xml:space="preserve">ating to this policy but shall </w:t>
      </w:r>
      <w:r w:rsidRPr="00CB27C1">
        <w:rPr>
          <w:rFonts w:cstheme="minorHAnsi"/>
        </w:rPr>
        <w:t>not delegate accountability.</w:t>
      </w:r>
    </w:p>
    <w:p w:rsidR="001B5BBF" w:rsidRDefault="001B5BBF" w:rsidP="001B5BBF">
      <w:pPr>
        <w:pStyle w:val="ListParagraph"/>
        <w:rPr>
          <w:rFonts w:cstheme="minorHAnsi"/>
        </w:rPr>
      </w:pPr>
    </w:p>
    <w:p w:rsidR="00D000B0" w:rsidRPr="00CB27C1" w:rsidRDefault="00D000B0" w:rsidP="00CB27C1">
      <w:pPr>
        <w:pStyle w:val="ListParagraph"/>
        <w:numPr>
          <w:ilvl w:val="0"/>
          <w:numId w:val="12"/>
        </w:numPr>
        <w:rPr>
          <w:rFonts w:cstheme="minorHAnsi"/>
        </w:rPr>
      </w:pPr>
      <w:r w:rsidRPr="00CB27C1">
        <w:rPr>
          <w:rFonts w:cstheme="minorHAnsi"/>
        </w:rPr>
        <w:t>A System Owner may seek advice in the discharge of their duties b</w:t>
      </w:r>
      <w:r w:rsidR="00DC4C88" w:rsidRPr="00CB27C1">
        <w:rPr>
          <w:rFonts w:cstheme="minorHAnsi"/>
        </w:rPr>
        <w:t>ut remains accountable for any s</w:t>
      </w:r>
      <w:r w:rsidRPr="00CB27C1">
        <w:rPr>
          <w:rFonts w:cstheme="minorHAnsi"/>
        </w:rPr>
        <w:t>ubsequent decisions taken (e.g. acceptance of risk).</w:t>
      </w:r>
    </w:p>
    <w:p w:rsidR="001B5BBF" w:rsidRDefault="001B5BBF" w:rsidP="001B5BBF">
      <w:pPr>
        <w:pStyle w:val="ListParagraph"/>
        <w:rPr>
          <w:rFonts w:cstheme="minorHAnsi"/>
        </w:rPr>
      </w:pPr>
    </w:p>
    <w:p w:rsidR="00D000B0" w:rsidRPr="00CB27C1" w:rsidRDefault="00D000B0" w:rsidP="00CB27C1">
      <w:pPr>
        <w:pStyle w:val="ListParagraph"/>
        <w:numPr>
          <w:ilvl w:val="0"/>
          <w:numId w:val="12"/>
        </w:numPr>
        <w:rPr>
          <w:rFonts w:cstheme="minorHAnsi"/>
        </w:rPr>
      </w:pPr>
      <w:r w:rsidRPr="00CB27C1">
        <w:rPr>
          <w:rFonts w:cstheme="minorHAnsi"/>
        </w:rPr>
        <w:t>Processing activities shall be documented and a Process Owner appointed</w:t>
      </w:r>
    </w:p>
    <w:p w:rsidR="001B5BBF" w:rsidRDefault="001B5BBF" w:rsidP="001B5BBF">
      <w:pPr>
        <w:pStyle w:val="ListParagraph"/>
        <w:rPr>
          <w:rFonts w:cstheme="minorHAnsi"/>
        </w:rPr>
      </w:pPr>
    </w:p>
    <w:p w:rsidR="00D000B0" w:rsidRDefault="00D000B0" w:rsidP="00CB27C1">
      <w:pPr>
        <w:pStyle w:val="ListParagraph"/>
        <w:numPr>
          <w:ilvl w:val="0"/>
          <w:numId w:val="12"/>
        </w:numPr>
        <w:rPr>
          <w:rFonts w:cstheme="minorHAnsi"/>
        </w:rPr>
      </w:pPr>
      <w:r w:rsidRPr="00CB27C1">
        <w:rPr>
          <w:rFonts w:cstheme="minorHAnsi"/>
        </w:rPr>
        <w:t>Process Ownership shall not be assigned to a person who does not hold formal authority over those carrying out processing activity within the Information System.</w:t>
      </w:r>
    </w:p>
    <w:p w:rsidR="00863EA6" w:rsidRPr="00863EA6" w:rsidRDefault="00863EA6" w:rsidP="00863EA6">
      <w:pPr>
        <w:pStyle w:val="ListParagraph"/>
        <w:rPr>
          <w:rFonts w:cstheme="minorHAnsi"/>
        </w:rPr>
      </w:pPr>
    </w:p>
    <w:p w:rsidR="00863EA6" w:rsidRPr="00CB27C1" w:rsidRDefault="00863EA6" w:rsidP="00863EA6">
      <w:pPr>
        <w:pStyle w:val="ListParagraph"/>
        <w:rPr>
          <w:rFonts w:cstheme="minorHAnsi"/>
        </w:rPr>
      </w:pPr>
    </w:p>
    <w:p w:rsidR="00DC4C88" w:rsidRPr="00FE43C3" w:rsidRDefault="00DC4C88" w:rsidP="00D000B0">
      <w:pPr>
        <w:rPr>
          <w:rFonts w:cstheme="minorHAnsi"/>
        </w:rPr>
      </w:pPr>
    </w:p>
    <w:p w:rsidR="00D000B0" w:rsidRPr="001B5BBF" w:rsidRDefault="00D000B0" w:rsidP="00DE6DC0">
      <w:pPr>
        <w:pStyle w:val="ControlTitles"/>
      </w:pPr>
      <w:bookmarkStart w:id="10" w:name="_Toc524962692"/>
      <w:r w:rsidRPr="001B5BBF">
        <w:t>Lawfulness of Processing</w:t>
      </w:r>
      <w:bookmarkEnd w:id="10"/>
    </w:p>
    <w:p w:rsidR="00DC4C88" w:rsidRPr="00FE43C3" w:rsidRDefault="00D000B0" w:rsidP="00D000B0">
      <w:pPr>
        <w:rPr>
          <w:rFonts w:cstheme="minorHAnsi"/>
        </w:rPr>
      </w:pPr>
      <w:r w:rsidRPr="00FE43C3">
        <w:rPr>
          <w:rFonts w:cstheme="minorHAnsi"/>
        </w:rPr>
        <w:t>Process Owners shall ensure processing is lawful and document the</w:t>
      </w:r>
      <w:r w:rsidR="00DC4C88" w:rsidRPr="00FE43C3">
        <w:rPr>
          <w:rFonts w:cstheme="minorHAnsi"/>
        </w:rPr>
        <w:t xml:space="preserve"> lawful grounds for processing.</w:t>
      </w:r>
    </w:p>
    <w:p w:rsidR="00D000B0" w:rsidRPr="00FE43C3" w:rsidRDefault="00D000B0" w:rsidP="00D000B0">
      <w:pPr>
        <w:rPr>
          <w:rFonts w:cstheme="minorHAnsi"/>
        </w:rPr>
      </w:pPr>
      <w:r w:rsidRPr="00FE43C3">
        <w:rPr>
          <w:rFonts w:cstheme="minorHAnsi"/>
        </w:rPr>
        <w:t>Where processing involves data of Children, parental consent must be sought, provided and documented.</w:t>
      </w:r>
      <w:r w:rsidR="00CB27C1">
        <w:rPr>
          <w:rFonts w:cstheme="minorHAnsi"/>
        </w:rPr>
        <w:t xml:space="preserve">  </w:t>
      </w:r>
      <w:r w:rsidR="00FB2CF4">
        <w:rPr>
          <w:rFonts w:cstheme="minorHAnsi"/>
        </w:rPr>
        <w:t>W</w:t>
      </w:r>
      <w:r w:rsidRPr="00FE43C3">
        <w:rPr>
          <w:rFonts w:cstheme="minorHAnsi"/>
        </w:rPr>
        <w:t>ith the exception of storage, processing shall cease immediately where there are no longer lawful grounds for processing.</w:t>
      </w:r>
    </w:p>
    <w:p w:rsidR="00DC4C88" w:rsidRDefault="00DC4C88" w:rsidP="00D000B0">
      <w:pPr>
        <w:rPr>
          <w:rFonts w:cstheme="minorHAnsi"/>
        </w:rPr>
      </w:pPr>
    </w:p>
    <w:p w:rsidR="00CF49E0" w:rsidRPr="00FE43C3" w:rsidRDefault="00CF49E0" w:rsidP="00D000B0">
      <w:pPr>
        <w:rPr>
          <w:rFonts w:cstheme="minorHAnsi"/>
        </w:rPr>
      </w:pPr>
    </w:p>
    <w:p w:rsidR="00D000B0" w:rsidRPr="001B5BBF" w:rsidRDefault="00D000B0" w:rsidP="00DE6DC0">
      <w:pPr>
        <w:pStyle w:val="ControlTitles"/>
      </w:pPr>
      <w:bookmarkStart w:id="11" w:name="_Toc524962693"/>
      <w:r w:rsidRPr="001B5BBF">
        <w:t>Transparency</w:t>
      </w:r>
      <w:bookmarkEnd w:id="11"/>
    </w:p>
    <w:p w:rsidR="00D000B0" w:rsidRDefault="00D000B0" w:rsidP="00CB27C1">
      <w:pPr>
        <w:pStyle w:val="ListParagraph"/>
        <w:numPr>
          <w:ilvl w:val="0"/>
          <w:numId w:val="13"/>
        </w:numPr>
        <w:rPr>
          <w:rFonts w:cstheme="minorHAnsi"/>
        </w:rPr>
      </w:pPr>
      <w:r w:rsidRPr="00CB27C1">
        <w:rPr>
          <w:rFonts w:cstheme="minorHAnsi"/>
        </w:rPr>
        <w:t xml:space="preserve">Process Owners shall ensure information related to their processing activities is made available to the </w:t>
      </w:r>
      <w:r w:rsidR="00A308BF">
        <w:rPr>
          <w:rFonts w:cstheme="minorHAnsi"/>
        </w:rPr>
        <w:t>Data Protection Representative</w:t>
      </w:r>
      <w:r w:rsidRPr="00CB27C1">
        <w:rPr>
          <w:rFonts w:cstheme="minorHAnsi"/>
        </w:rPr>
        <w:t xml:space="preserve"> so that an organisational Data Protection notice may be published.</w:t>
      </w:r>
    </w:p>
    <w:p w:rsidR="001B5BBF" w:rsidRPr="00CB27C1" w:rsidRDefault="001B5BBF" w:rsidP="001B5BBF">
      <w:pPr>
        <w:pStyle w:val="ListParagraph"/>
        <w:rPr>
          <w:rFonts w:cstheme="minorHAnsi"/>
        </w:rPr>
      </w:pPr>
    </w:p>
    <w:p w:rsidR="00D000B0" w:rsidRDefault="00D000B0" w:rsidP="00CB27C1">
      <w:pPr>
        <w:pStyle w:val="ListParagraph"/>
        <w:numPr>
          <w:ilvl w:val="0"/>
          <w:numId w:val="13"/>
        </w:numPr>
        <w:rPr>
          <w:rFonts w:cstheme="minorHAnsi"/>
        </w:rPr>
      </w:pPr>
      <w:r w:rsidRPr="00CB27C1">
        <w:rPr>
          <w:rFonts w:cstheme="minorHAnsi"/>
        </w:rPr>
        <w:t>Data Subjects shall be informed of processing activities and provided statutory information at the time data is collected.</w:t>
      </w:r>
    </w:p>
    <w:p w:rsidR="001B5BBF" w:rsidRPr="001B5BBF" w:rsidRDefault="001B5BBF" w:rsidP="001B5BBF">
      <w:pPr>
        <w:pStyle w:val="ListParagraph"/>
        <w:rPr>
          <w:rFonts w:cstheme="minorHAnsi"/>
        </w:rPr>
      </w:pPr>
    </w:p>
    <w:p w:rsidR="00D000B0" w:rsidRDefault="00D000B0" w:rsidP="00CB27C1">
      <w:pPr>
        <w:pStyle w:val="ListParagraph"/>
        <w:numPr>
          <w:ilvl w:val="0"/>
          <w:numId w:val="13"/>
        </w:numPr>
        <w:rPr>
          <w:rFonts w:cstheme="minorHAnsi"/>
        </w:rPr>
      </w:pPr>
      <w:r w:rsidRPr="00CB27C1">
        <w:rPr>
          <w:rFonts w:cstheme="minorHAnsi"/>
        </w:rPr>
        <w:t>Where data is collected from a source other than the Data Subject, they shall be informed of processing activities and provided statutory information as soon as practicable but no less than 10 working days.</w:t>
      </w:r>
    </w:p>
    <w:p w:rsidR="001B5BBF" w:rsidRPr="001B5BBF" w:rsidRDefault="001B5BBF" w:rsidP="001B5BBF">
      <w:pPr>
        <w:pStyle w:val="ListParagraph"/>
        <w:rPr>
          <w:rFonts w:cstheme="minorHAnsi"/>
        </w:rPr>
      </w:pPr>
    </w:p>
    <w:p w:rsidR="00D000B0" w:rsidRPr="00CB27C1" w:rsidRDefault="00D000B0" w:rsidP="00CB27C1">
      <w:pPr>
        <w:pStyle w:val="ListParagraph"/>
        <w:numPr>
          <w:ilvl w:val="0"/>
          <w:numId w:val="13"/>
        </w:numPr>
        <w:rPr>
          <w:rFonts w:cstheme="minorHAnsi"/>
        </w:rPr>
      </w:pPr>
      <w:r w:rsidRPr="00CB27C1">
        <w:rPr>
          <w:rFonts w:cstheme="minorHAnsi"/>
        </w:rPr>
        <w:t xml:space="preserve">Process Owners shall review the published Data Protection notice quarterly for any inaccuracies relating to their processes. The Process Owner shall report inaccuracies to the </w:t>
      </w:r>
      <w:r w:rsidR="00A308BF">
        <w:rPr>
          <w:rFonts w:cstheme="minorHAnsi"/>
        </w:rPr>
        <w:t>Data Protection Representative</w:t>
      </w:r>
      <w:r w:rsidRPr="00CB27C1">
        <w:rPr>
          <w:rFonts w:cstheme="minorHAnsi"/>
        </w:rPr>
        <w:t xml:space="preserve"> within 5 working days.</w:t>
      </w:r>
    </w:p>
    <w:p w:rsidR="00DC4C88" w:rsidRPr="00FE43C3" w:rsidRDefault="00DC4C88" w:rsidP="00D000B0">
      <w:pPr>
        <w:rPr>
          <w:rFonts w:cstheme="minorHAnsi"/>
        </w:rPr>
      </w:pPr>
    </w:p>
    <w:p w:rsidR="00D000B0" w:rsidRPr="001B5BBF" w:rsidRDefault="00DE6DC0" w:rsidP="00DE6DC0">
      <w:pPr>
        <w:pStyle w:val="ControlTitles"/>
      </w:pPr>
      <w:bookmarkStart w:id="12" w:name="_Toc524962694"/>
      <w:r>
        <w:br/>
      </w:r>
      <w:r w:rsidR="00D000B0" w:rsidRPr="001B5BBF">
        <w:t>Data Protection by Design &amp; Default</w:t>
      </w:r>
      <w:bookmarkEnd w:id="12"/>
    </w:p>
    <w:p w:rsidR="00D000B0" w:rsidRPr="00FE43C3" w:rsidRDefault="00D000B0" w:rsidP="00D000B0">
      <w:pPr>
        <w:rPr>
          <w:rFonts w:cstheme="minorHAnsi"/>
        </w:rPr>
      </w:pPr>
      <w:r w:rsidRPr="00FE43C3">
        <w:rPr>
          <w:rFonts w:cstheme="minorHAnsi"/>
        </w:rPr>
        <w:t>Information Systems and Processes shall be designed to comply with the requirements of this policy.</w:t>
      </w:r>
    </w:p>
    <w:p w:rsidR="00D000B0" w:rsidRDefault="00D000B0" w:rsidP="00D000B0">
      <w:pPr>
        <w:rPr>
          <w:rFonts w:cstheme="minorHAnsi"/>
        </w:rPr>
      </w:pPr>
      <w:r w:rsidRPr="00FE43C3">
        <w:rPr>
          <w:rFonts w:cstheme="minorHAnsi"/>
        </w:rPr>
        <w:t>Process and System Owners shall implement appropriate technical and organisational measures to ensure that data protection is incorporated into processes and systems, by design and default.</w:t>
      </w:r>
    </w:p>
    <w:p w:rsidR="00093359" w:rsidRPr="00FE43C3" w:rsidRDefault="00093359" w:rsidP="00D000B0">
      <w:pPr>
        <w:rPr>
          <w:rFonts w:cstheme="minorHAnsi"/>
        </w:rPr>
      </w:pPr>
    </w:p>
    <w:p w:rsidR="00D000B0" w:rsidRDefault="00D000B0" w:rsidP="00D000B0">
      <w:pPr>
        <w:rPr>
          <w:rFonts w:cstheme="minorHAnsi"/>
        </w:rPr>
      </w:pPr>
      <w:r w:rsidRPr="00FE43C3">
        <w:rPr>
          <w:rFonts w:cstheme="minorHAnsi"/>
        </w:rPr>
        <w:t>Processing activities and supporting Information Systems shall be designed to ensure the minimum personal data is stored and for the minimum period necessary.</w:t>
      </w:r>
    </w:p>
    <w:p w:rsidR="00093359" w:rsidRPr="00FE43C3" w:rsidRDefault="00093359" w:rsidP="00D000B0">
      <w:pPr>
        <w:rPr>
          <w:rFonts w:cstheme="minorHAnsi"/>
        </w:rPr>
      </w:pPr>
    </w:p>
    <w:p w:rsidR="00D000B0" w:rsidRDefault="00D000B0" w:rsidP="00D000B0">
      <w:pPr>
        <w:rPr>
          <w:rFonts w:cstheme="minorHAnsi"/>
        </w:rPr>
      </w:pPr>
      <w:r w:rsidRPr="00FE43C3">
        <w:rPr>
          <w:rFonts w:cstheme="minorHAnsi"/>
        </w:rPr>
        <w:t>All Information Systems shall ensure their systems undergo a Data Protection Impact Analysis (DPIA) which contains at a minimum:</w:t>
      </w:r>
    </w:p>
    <w:p w:rsidR="00CB27C1" w:rsidRPr="00FE43C3" w:rsidRDefault="00CB27C1" w:rsidP="00D000B0">
      <w:pPr>
        <w:rPr>
          <w:rFonts w:cstheme="minorHAnsi"/>
        </w:rPr>
      </w:pPr>
    </w:p>
    <w:p w:rsidR="00D000B0" w:rsidRPr="00FE43C3" w:rsidRDefault="009E7D22" w:rsidP="00CB27C1">
      <w:pPr>
        <w:rPr>
          <w:rFonts w:cstheme="minorHAnsi"/>
        </w:rPr>
      </w:pPr>
      <w:r w:rsidRPr="00FE43C3">
        <w:rPr>
          <w:rFonts w:cstheme="minorHAnsi"/>
        </w:rPr>
        <w:t>A</w:t>
      </w:r>
      <w:r w:rsidR="00D000B0" w:rsidRPr="00FE43C3">
        <w:rPr>
          <w:rFonts w:cstheme="minorHAnsi"/>
        </w:rPr>
        <w:t xml:space="preserve"> systematic description of the envisaged processing operations and the purposes of the processing.</w:t>
      </w:r>
    </w:p>
    <w:p w:rsidR="00CB27C1" w:rsidRDefault="009E7D22" w:rsidP="00CB27C1">
      <w:pPr>
        <w:rPr>
          <w:rFonts w:cstheme="minorHAnsi"/>
        </w:rPr>
      </w:pPr>
      <w:r w:rsidRPr="00FE43C3">
        <w:rPr>
          <w:rFonts w:cstheme="minorHAnsi"/>
        </w:rPr>
        <w:t>A</w:t>
      </w:r>
      <w:r w:rsidR="00D000B0" w:rsidRPr="00FE43C3">
        <w:rPr>
          <w:rFonts w:cstheme="minorHAnsi"/>
        </w:rPr>
        <w:t>n assessment of the necessity and proportionality of the processing operatio</w:t>
      </w:r>
      <w:r w:rsidR="00743DA3">
        <w:rPr>
          <w:rFonts w:cstheme="minorHAnsi"/>
        </w:rPr>
        <w:t>ns in relation to the purposes:</w:t>
      </w:r>
    </w:p>
    <w:p w:rsidR="00743DA3" w:rsidRDefault="00743DA3" w:rsidP="00CB27C1">
      <w:pPr>
        <w:rPr>
          <w:rFonts w:cstheme="minorHAnsi"/>
        </w:rPr>
      </w:pPr>
    </w:p>
    <w:p w:rsidR="00D000B0" w:rsidRDefault="00CB27C1" w:rsidP="00CB27C1">
      <w:pPr>
        <w:pStyle w:val="ListParagraph"/>
        <w:numPr>
          <w:ilvl w:val="0"/>
          <w:numId w:val="15"/>
        </w:numPr>
        <w:rPr>
          <w:rFonts w:cstheme="minorHAnsi"/>
        </w:rPr>
      </w:pPr>
      <w:r w:rsidRPr="00CB27C1">
        <w:rPr>
          <w:rFonts w:cstheme="minorHAnsi"/>
        </w:rPr>
        <w:t>An</w:t>
      </w:r>
      <w:r w:rsidR="00D000B0" w:rsidRPr="00CB27C1">
        <w:rPr>
          <w:rFonts w:cstheme="minorHAnsi"/>
        </w:rPr>
        <w:t xml:space="preserve"> assessment of the risks to the rights and freedoms of data subjects</w:t>
      </w:r>
    </w:p>
    <w:p w:rsidR="001B5BBF" w:rsidRPr="00CB27C1" w:rsidRDefault="001B5BBF" w:rsidP="001B5BBF">
      <w:pPr>
        <w:pStyle w:val="ListParagraph"/>
        <w:rPr>
          <w:rFonts w:cstheme="minorHAnsi"/>
        </w:rPr>
      </w:pPr>
    </w:p>
    <w:p w:rsidR="00D000B0" w:rsidRDefault="009E7D22" w:rsidP="00CB27C1">
      <w:pPr>
        <w:pStyle w:val="ListParagraph"/>
        <w:numPr>
          <w:ilvl w:val="0"/>
          <w:numId w:val="15"/>
        </w:numPr>
        <w:rPr>
          <w:rFonts w:cstheme="minorHAnsi"/>
        </w:rPr>
      </w:pPr>
      <w:r w:rsidRPr="00CB27C1">
        <w:rPr>
          <w:rFonts w:cstheme="minorHAnsi"/>
        </w:rPr>
        <w:t>The</w:t>
      </w:r>
      <w:r w:rsidR="00D000B0" w:rsidRPr="00CB27C1">
        <w:rPr>
          <w:rFonts w:cstheme="minorHAnsi"/>
        </w:rPr>
        <w:t xml:space="preserve"> measures envisaged to address the risks, including safeguards, security measures and mechanisms to ensure the protection of personal data and to demonstrate compliance with this policy taking into account the rights and legitimate interests of data subjects and other persons concerned</w:t>
      </w:r>
    </w:p>
    <w:p w:rsidR="001B5BBF" w:rsidRPr="001B5BBF" w:rsidRDefault="001B5BBF" w:rsidP="001B5BBF">
      <w:pPr>
        <w:pStyle w:val="ListParagraph"/>
        <w:rPr>
          <w:rFonts w:cstheme="minorHAnsi"/>
        </w:rPr>
      </w:pPr>
    </w:p>
    <w:p w:rsidR="00D000B0" w:rsidRDefault="00D000B0" w:rsidP="00CB27C1">
      <w:pPr>
        <w:pStyle w:val="ListParagraph"/>
        <w:numPr>
          <w:ilvl w:val="0"/>
          <w:numId w:val="15"/>
        </w:numPr>
        <w:rPr>
          <w:rFonts w:cstheme="minorHAnsi"/>
        </w:rPr>
      </w:pPr>
      <w:r w:rsidRPr="00CB27C1">
        <w:rPr>
          <w:rFonts w:cstheme="minorHAnsi"/>
        </w:rPr>
        <w:t xml:space="preserve">The System Owner shall consult with the </w:t>
      </w:r>
      <w:r w:rsidR="00A308BF" w:rsidRPr="00FE43C3">
        <w:rPr>
          <w:rFonts w:cstheme="minorHAnsi"/>
        </w:rPr>
        <w:t>D</w:t>
      </w:r>
      <w:r w:rsidR="00A308BF">
        <w:rPr>
          <w:rFonts w:cstheme="minorHAnsi"/>
        </w:rPr>
        <w:t>ata Protection Representative</w:t>
      </w:r>
      <w:r w:rsidRPr="00CB27C1">
        <w:rPr>
          <w:rFonts w:cstheme="minorHAnsi"/>
        </w:rPr>
        <w:t xml:space="preserve"> in relation to the completion of the DPIA.</w:t>
      </w:r>
    </w:p>
    <w:p w:rsidR="001B5BBF" w:rsidRPr="001B5BBF" w:rsidRDefault="001B5BBF" w:rsidP="001B5BBF">
      <w:pPr>
        <w:pStyle w:val="ListParagraph"/>
        <w:rPr>
          <w:rFonts w:cstheme="minorHAnsi"/>
        </w:rPr>
      </w:pPr>
    </w:p>
    <w:p w:rsidR="00D000B0" w:rsidRDefault="00D000B0" w:rsidP="00CB27C1">
      <w:pPr>
        <w:pStyle w:val="ListParagraph"/>
        <w:numPr>
          <w:ilvl w:val="0"/>
          <w:numId w:val="15"/>
        </w:numPr>
        <w:rPr>
          <w:rFonts w:cstheme="minorHAnsi"/>
        </w:rPr>
      </w:pPr>
      <w:r w:rsidRPr="00CB27C1">
        <w:rPr>
          <w:rFonts w:cstheme="minorHAnsi"/>
        </w:rPr>
        <w:t xml:space="preserve">The </w:t>
      </w:r>
      <w:r w:rsidR="00A308BF">
        <w:rPr>
          <w:rFonts w:cstheme="minorHAnsi"/>
        </w:rPr>
        <w:t>Data Protection Representative</w:t>
      </w:r>
      <w:r w:rsidRPr="00CB27C1">
        <w:rPr>
          <w:rFonts w:cstheme="minorHAnsi"/>
        </w:rPr>
        <w:t xml:space="preserve"> shall, where the risk to Data Subjects' rights is deemed HIGH, consult with the Supervisory Authority.</w:t>
      </w:r>
    </w:p>
    <w:p w:rsidR="001B5BBF" w:rsidRPr="001B5BBF" w:rsidRDefault="001B5BBF" w:rsidP="001B5BBF">
      <w:pPr>
        <w:rPr>
          <w:rFonts w:cstheme="minorHAnsi"/>
        </w:rPr>
      </w:pPr>
    </w:p>
    <w:p w:rsidR="00D000B0" w:rsidRPr="00CB27C1" w:rsidRDefault="00D000B0" w:rsidP="00CB27C1">
      <w:pPr>
        <w:pStyle w:val="ListParagraph"/>
        <w:numPr>
          <w:ilvl w:val="0"/>
          <w:numId w:val="15"/>
        </w:numPr>
        <w:rPr>
          <w:rFonts w:cstheme="minorHAnsi"/>
        </w:rPr>
      </w:pPr>
      <w:r w:rsidRPr="00CB27C1">
        <w:rPr>
          <w:rFonts w:cstheme="minorHAnsi"/>
        </w:rPr>
        <w:t>System Owners shall ensure systems are explicitly designed to minimise the impact involved in upholding Data Subjects' rights.</w:t>
      </w:r>
    </w:p>
    <w:p w:rsidR="001B5BBF" w:rsidRDefault="001B5BBF" w:rsidP="001B5BBF">
      <w:pPr>
        <w:pStyle w:val="ListParagraph"/>
        <w:rPr>
          <w:rFonts w:cstheme="minorHAnsi"/>
        </w:rPr>
      </w:pPr>
    </w:p>
    <w:p w:rsidR="00D000B0" w:rsidRPr="00CB27C1" w:rsidRDefault="00D000B0" w:rsidP="00CB27C1">
      <w:pPr>
        <w:pStyle w:val="ListParagraph"/>
        <w:numPr>
          <w:ilvl w:val="0"/>
          <w:numId w:val="15"/>
        </w:numPr>
        <w:rPr>
          <w:rFonts w:cstheme="minorHAnsi"/>
        </w:rPr>
      </w:pPr>
      <w:r w:rsidRPr="00CB27C1">
        <w:rPr>
          <w:rFonts w:cstheme="minorHAnsi"/>
        </w:rPr>
        <w:t>Process Owners shall ensure processes are explicitly designed to minimise the impact involved in upholding Data Subjects' rights.</w:t>
      </w:r>
    </w:p>
    <w:p w:rsidR="00F749FB" w:rsidRDefault="00F749FB" w:rsidP="00D000B0">
      <w:pPr>
        <w:rPr>
          <w:rFonts w:cstheme="minorHAnsi"/>
        </w:rPr>
      </w:pPr>
    </w:p>
    <w:p w:rsidR="00CF49E0" w:rsidRPr="00FE43C3" w:rsidRDefault="00CF49E0" w:rsidP="00D000B0">
      <w:pPr>
        <w:rPr>
          <w:rFonts w:cstheme="minorHAnsi"/>
        </w:rPr>
      </w:pPr>
    </w:p>
    <w:p w:rsidR="00D000B0" w:rsidRPr="001B5BBF" w:rsidRDefault="00D000B0" w:rsidP="00DE6DC0">
      <w:pPr>
        <w:pStyle w:val="ControlTitles"/>
      </w:pPr>
      <w:bookmarkStart w:id="13" w:name="_Toc524962695"/>
      <w:r w:rsidRPr="001B5BBF">
        <w:t>Security of Processing</w:t>
      </w:r>
      <w:bookmarkEnd w:id="13"/>
    </w:p>
    <w:p w:rsidR="00D000B0" w:rsidRPr="00FE43C3" w:rsidRDefault="00D000B0" w:rsidP="00D000B0">
      <w:pPr>
        <w:rPr>
          <w:rFonts w:cstheme="minorHAnsi"/>
        </w:rPr>
      </w:pPr>
      <w:r w:rsidRPr="00FE43C3">
        <w:rPr>
          <w:rFonts w:cstheme="minorHAnsi"/>
        </w:rPr>
        <w:t>System Owners shall be accountable for ensuring systems meet the minimum required standards for security, including, but not limited to:</w:t>
      </w:r>
    </w:p>
    <w:p w:rsidR="001B5BBF" w:rsidRDefault="001B5BBF" w:rsidP="00F749FB">
      <w:pPr>
        <w:ind w:left="720"/>
        <w:rPr>
          <w:rFonts w:cstheme="minorHAnsi"/>
        </w:rPr>
      </w:pPr>
    </w:p>
    <w:p w:rsidR="00F749FB" w:rsidRDefault="00D000B0" w:rsidP="00CB27C1">
      <w:pPr>
        <w:pStyle w:val="ListParagraph"/>
        <w:numPr>
          <w:ilvl w:val="1"/>
          <w:numId w:val="17"/>
        </w:numPr>
        <w:rPr>
          <w:rFonts w:cstheme="minorHAnsi"/>
        </w:rPr>
      </w:pPr>
      <w:r w:rsidRPr="00CB27C1">
        <w:rPr>
          <w:rFonts w:cstheme="minorHAnsi"/>
        </w:rPr>
        <w:t xml:space="preserve">Identity &amp; Access Management </w:t>
      </w:r>
    </w:p>
    <w:p w:rsidR="001B5BBF" w:rsidRPr="00CB27C1" w:rsidRDefault="001B5BBF" w:rsidP="001B5BBF">
      <w:pPr>
        <w:pStyle w:val="ListParagraph"/>
        <w:ind w:left="1440"/>
        <w:rPr>
          <w:rFonts w:cstheme="minorHAnsi"/>
        </w:rPr>
      </w:pPr>
    </w:p>
    <w:p w:rsidR="00F749FB" w:rsidRPr="00CB27C1" w:rsidRDefault="009E7D22" w:rsidP="00CB27C1">
      <w:pPr>
        <w:pStyle w:val="ListParagraph"/>
        <w:numPr>
          <w:ilvl w:val="1"/>
          <w:numId w:val="17"/>
        </w:numPr>
        <w:rPr>
          <w:rFonts w:cstheme="minorHAnsi"/>
        </w:rPr>
      </w:pPr>
      <w:r w:rsidRPr="00CB27C1">
        <w:rPr>
          <w:rFonts w:cstheme="minorHAnsi"/>
        </w:rPr>
        <w:t>P</w:t>
      </w:r>
      <w:r w:rsidR="00D000B0" w:rsidRPr="00CB27C1">
        <w:rPr>
          <w:rFonts w:cstheme="minorHAnsi"/>
        </w:rPr>
        <w:t xml:space="preserve">atch &amp; Vulnerability Management </w:t>
      </w:r>
    </w:p>
    <w:p w:rsidR="001B5BBF" w:rsidRDefault="001B5BBF" w:rsidP="001B5BBF">
      <w:pPr>
        <w:pStyle w:val="ListParagraph"/>
        <w:ind w:left="1440"/>
        <w:rPr>
          <w:rFonts w:cstheme="minorHAnsi"/>
        </w:rPr>
      </w:pPr>
    </w:p>
    <w:p w:rsidR="00D000B0" w:rsidRPr="00CB27C1" w:rsidRDefault="00D000B0" w:rsidP="00CB27C1">
      <w:pPr>
        <w:pStyle w:val="ListParagraph"/>
        <w:numPr>
          <w:ilvl w:val="1"/>
          <w:numId w:val="17"/>
        </w:numPr>
        <w:rPr>
          <w:rFonts w:cstheme="minorHAnsi"/>
        </w:rPr>
      </w:pPr>
      <w:r w:rsidRPr="00CB27C1">
        <w:rPr>
          <w:rFonts w:cstheme="minorHAnsi"/>
        </w:rPr>
        <w:t>Change Management</w:t>
      </w:r>
    </w:p>
    <w:p w:rsidR="001B5BBF" w:rsidRDefault="001B5BBF" w:rsidP="001B5BBF">
      <w:pPr>
        <w:pStyle w:val="ListParagraph"/>
        <w:ind w:left="1440"/>
        <w:rPr>
          <w:rFonts w:cstheme="minorHAnsi"/>
        </w:rPr>
      </w:pPr>
    </w:p>
    <w:p w:rsidR="00D000B0" w:rsidRPr="00CB27C1" w:rsidRDefault="00D000B0" w:rsidP="00CB27C1">
      <w:pPr>
        <w:pStyle w:val="ListParagraph"/>
        <w:numPr>
          <w:ilvl w:val="1"/>
          <w:numId w:val="17"/>
        </w:numPr>
        <w:rPr>
          <w:rFonts w:cstheme="minorHAnsi"/>
        </w:rPr>
      </w:pPr>
      <w:r w:rsidRPr="00CB27C1">
        <w:rPr>
          <w:rFonts w:cstheme="minorHAnsi"/>
        </w:rPr>
        <w:t>Backup &amp; Restoration</w:t>
      </w:r>
    </w:p>
    <w:p w:rsidR="001B5BBF" w:rsidRDefault="001B5BBF" w:rsidP="001B5BBF">
      <w:pPr>
        <w:pStyle w:val="ListParagraph"/>
        <w:ind w:left="1440"/>
        <w:rPr>
          <w:rFonts w:cstheme="minorHAnsi"/>
        </w:rPr>
      </w:pPr>
    </w:p>
    <w:p w:rsidR="007F6D42" w:rsidRPr="00CB27C1" w:rsidRDefault="00D000B0" w:rsidP="00CB27C1">
      <w:pPr>
        <w:pStyle w:val="ListParagraph"/>
        <w:numPr>
          <w:ilvl w:val="1"/>
          <w:numId w:val="17"/>
        </w:numPr>
        <w:rPr>
          <w:rFonts w:cstheme="minorHAnsi"/>
        </w:rPr>
      </w:pPr>
      <w:r w:rsidRPr="00CB27C1">
        <w:rPr>
          <w:rFonts w:cstheme="minorHAnsi"/>
        </w:rPr>
        <w:t xml:space="preserve">IT Service Continuity Planning and Testing </w:t>
      </w:r>
    </w:p>
    <w:p w:rsidR="001B5BBF" w:rsidRDefault="001B5BBF" w:rsidP="001B5BBF">
      <w:pPr>
        <w:pStyle w:val="ListParagraph"/>
        <w:ind w:left="1440"/>
        <w:rPr>
          <w:rFonts w:cstheme="minorHAnsi"/>
        </w:rPr>
      </w:pPr>
    </w:p>
    <w:p w:rsidR="00D000B0" w:rsidRPr="00CB27C1" w:rsidRDefault="00D000B0" w:rsidP="00CB27C1">
      <w:pPr>
        <w:pStyle w:val="ListParagraph"/>
        <w:numPr>
          <w:ilvl w:val="1"/>
          <w:numId w:val="17"/>
        </w:numPr>
        <w:rPr>
          <w:rFonts w:cstheme="minorHAnsi"/>
        </w:rPr>
      </w:pPr>
      <w:r w:rsidRPr="00CB27C1">
        <w:rPr>
          <w:rFonts w:cstheme="minorHAnsi"/>
        </w:rPr>
        <w:t>Development and Testing Activities</w:t>
      </w:r>
    </w:p>
    <w:p w:rsidR="001B5BBF" w:rsidRDefault="001B5BBF" w:rsidP="001B5BBF">
      <w:pPr>
        <w:pStyle w:val="ListParagraph"/>
        <w:ind w:left="1440"/>
        <w:rPr>
          <w:rFonts w:cstheme="minorHAnsi"/>
        </w:rPr>
      </w:pPr>
    </w:p>
    <w:p w:rsidR="00D000B0" w:rsidRDefault="00D000B0" w:rsidP="00CB27C1">
      <w:pPr>
        <w:pStyle w:val="ListParagraph"/>
        <w:numPr>
          <w:ilvl w:val="1"/>
          <w:numId w:val="17"/>
        </w:numPr>
        <w:rPr>
          <w:rFonts w:cstheme="minorHAnsi"/>
        </w:rPr>
      </w:pPr>
      <w:r w:rsidRPr="00CB27C1">
        <w:rPr>
          <w:rFonts w:cstheme="minorHAnsi"/>
        </w:rPr>
        <w:t>Security breach monitoring and detection</w:t>
      </w:r>
    </w:p>
    <w:p w:rsidR="001B5BBF" w:rsidRDefault="001B5BBF" w:rsidP="001B5BBF">
      <w:pPr>
        <w:pStyle w:val="ListParagraph"/>
        <w:ind w:left="1440"/>
        <w:rPr>
          <w:rFonts w:cstheme="minorHAnsi"/>
        </w:rPr>
      </w:pPr>
    </w:p>
    <w:p w:rsidR="00CB27C1" w:rsidRPr="00CB27C1" w:rsidRDefault="00D000B0" w:rsidP="00CB27C1">
      <w:pPr>
        <w:pStyle w:val="ListParagraph"/>
        <w:numPr>
          <w:ilvl w:val="1"/>
          <w:numId w:val="17"/>
        </w:numPr>
        <w:rPr>
          <w:rFonts w:cstheme="minorHAnsi"/>
        </w:rPr>
      </w:pPr>
      <w:r w:rsidRPr="00CB27C1">
        <w:rPr>
          <w:rFonts w:cstheme="minorHAnsi"/>
        </w:rPr>
        <w:t xml:space="preserve">Information Systems, containing personal or sensitive data, exposed to the Internet or a Third Party, shall be subject to an independent, risk-based penetration test to an agreed scope, no less than annually. </w:t>
      </w:r>
    </w:p>
    <w:p w:rsidR="001B5BBF" w:rsidRDefault="001B5BBF" w:rsidP="001B5BBF">
      <w:pPr>
        <w:pStyle w:val="ListParagraph"/>
        <w:ind w:left="1440"/>
        <w:rPr>
          <w:rFonts w:cstheme="minorHAnsi"/>
        </w:rPr>
      </w:pPr>
    </w:p>
    <w:p w:rsidR="00D000B0" w:rsidRPr="00CB27C1" w:rsidRDefault="00D000B0" w:rsidP="00CB27C1">
      <w:pPr>
        <w:pStyle w:val="ListParagraph"/>
        <w:numPr>
          <w:ilvl w:val="1"/>
          <w:numId w:val="17"/>
        </w:numPr>
        <w:rPr>
          <w:rFonts w:cstheme="minorHAnsi"/>
        </w:rPr>
      </w:pPr>
      <w:r w:rsidRPr="00CB27C1">
        <w:rPr>
          <w:rFonts w:cstheme="minorHAnsi"/>
        </w:rPr>
        <w:t>System Owners shall ensure all issues identified are appropriate treated commensurate with the Board's risk appetite.</w:t>
      </w:r>
    </w:p>
    <w:p w:rsidR="001B5BBF" w:rsidRDefault="001B5BBF" w:rsidP="001B5BBF">
      <w:pPr>
        <w:pStyle w:val="ListParagraph"/>
        <w:ind w:left="1440"/>
        <w:rPr>
          <w:rFonts w:cstheme="minorHAnsi"/>
        </w:rPr>
      </w:pPr>
    </w:p>
    <w:p w:rsidR="00D000B0" w:rsidRPr="00CB27C1" w:rsidRDefault="00CB27C1" w:rsidP="00CB27C1">
      <w:pPr>
        <w:pStyle w:val="ListParagraph"/>
        <w:numPr>
          <w:ilvl w:val="1"/>
          <w:numId w:val="17"/>
        </w:numPr>
        <w:rPr>
          <w:rFonts w:cstheme="minorHAnsi"/>
        </w:rPr>
      </w:pPr>
      <w:r w:rsidRPr="00CB27C1">
        <w:rPr>
          <w:rFonts w:cstheme="minorHAnsi"/>
        </w:rPr>
        <w:t>P</w:t>
      </w:r>
      <w:r w:rsidR="00D000B0" w:rsidRPr="00CB27C1">
        <w:rPr>
          <w:rFonts w:cstheme="minorHAnsi"/>
        </w:rPr>
        <w:t xml:space="preserve">ersonal Data Breaches shall be reported to the </w:t>
      </w:r>
      <w:r w:rsidR="00A308BF">
        <w:rPr>
          <w:rFonts w:cstheme="minorHAnsi"/>
        </w:rPr>
        <w:t>Data Protection Representative</w:t>
      </w:r>
      <w:r w:rsidR="00D000B0" w:rsidRPr="00CB27C1">
        <w:rPr>
          <w:rFonts w:cstheme="minorHAnsi"/>
        </w:rPr>
        <w:t xml:space="preserve"> as soon as possible but no later than 24 hours after detection.</w:t>
      </w:r>
    </w:p>
    <w:p w:rsidR="002F5156" w:rsidRDefault="002F5156" w:rsidP="00D000B0">
      <w:pPr>
        <w:rPr>
          <w:rFonts w:cstheme="minorHAnsi"/>
        </w:rPr>
      </w:pPr>
    </w:p>
    <w:p w:rsidR="00CF49E0" w:rsidRPr="00FE43C3" w:rsidRDefault="00CF49E0" w:rsidP="00D000B0">
      <w:pPr>
        <w:rPr>
          <w:rFonts w:cstheme="minorHAnsi"/>
        </w:rPr>
      </w:pPr>
    </w:p>
    <w:p w:rsidR="00D000B0" w:rsidRPr="00CB27C1" w:rsidRDefault="00D000B0" w:rsidP="00DE6DC0">
      <w:pPr>
        <w:pStyle w:val="ControlTitles"/>
      </w:pPr>
      <w:bookmarkStart w:id="14" w:name="_Toc524962696"/>
      <w:r w:rsidRPr="00CB27C1">
        <w:t>Accuracy of Processing</w:t>
      </w:r>
      <w:bookmarkEnd w:id="14"/>
    </w:p>
    <w:p w:rsidR="00D000B0" w:rsidRDefault="00D000B0" w:rsidP="00CB27C1">
      <w:pPr>
        <w:pStyle w:val="ListParagraph"/>
        <w:numPr>
          <w:ilvl w:val="0"/>
          <w:numId w:val="18"/>
        </w:numPr>
        <w:rPr>
          <w:rFonts w:cstheme="minorHAnsi"/>
        </w:rPr>
      </w:pPr>
      <w:r w:rsidRPr="00CB27C1">
        <w:rPr>
          <w:rFonts w:cstheme="minorHAnsi"/>
        </w:rPr>
        <w:t>Process Owners shall ensure data remains accurate and where inaccurate corrected as soon as possible but no later than 5 working days from when the error is reported and verified.</w:t>
      </w:r>
    </w:p>
    <w:p w:rsidR="001B5BBF" w:rsidRPr="00CB27C1" w:rsidRDefault="001B5BBF" w:rsidP="001B5BBF">
      <w:pPr>
        <w:pStyle w:val="ListParagraph"/>
        <w:rPr>
          <w:rFonts w:cstheme="minorHAnsi"/>
        </w:rPr>
      </w:pPr>
    </w:p>
    <w:p w:rsidR="00D000B0" w:rsidRPr="00CB27C1" w:rsidRDefault="00D000B0" w:rsidP="00CB27C1">
      <w:pPr>
        <w:pStyle w:val="ListParagraph"/>
        <w:numPr>
          <w:ilvl w:val="0"/>
          <w:numId w:val="18"/>
        </w:numPr>
        <w:rPr>
          <w:rFonts w:cstheme="minorHAnsi"/>
        </w:rPr>
      </w:pPr>
      <w:r w:rsidRPr="00CB27C1">
        <w:rPr>
          <w:rFonts w:cstheme="minorHAnsi"/>
        </w:rPr>
        <w:t>Process Owners of processes involving automated decision making or profiling shall document an alternative manual process and ensure appropriate resources are trained to carry out the manual process if required.</w:t>
      </w:r>
    </w:p>
    <w:p w:rsidR="00CF49E0" w:rsidRDefault="00CF49E0" w:rsidP="00CF49E0">
      <w:pPr>
        <w:pStyle w:val="ListParagraph"/>
        <w:rPr>
          <w:rFonts w:cstheme="minorHAnsi"/>
        </w:rPr>
      </w:pPr>
    </w:p>
    <w:p w:rsidR="00D000B0" w:rsidRPr="00CB27C1" w:rsidRDefault="00D000B0" w:rsidP="00CB27C1">
      <w:pPr>
        <w:pStyle w:val="ListParagraph"/>
        <w:numPr>
          <w:ilvl w:val="0"/>
          <w:numId w:val="18"/>
        </w:numPr>
        <w:rPr>
          <w:rFonts w:cstheme="minorHAnsi"/>
        </w:rPr>
      </w:pPr>
      <w:r w:rsidRPr="00CB27C1">
        <w:rPr>
          <w:rFonts w:cstheme="minorHAnsi"/>
        </w:rPr>
        <w:t>A Data Subject shall have a right not to be subject to an automated decision or profiling. Process Owner shall ensure this right is respected except where statutory exemptions apply.</w:t>
      </w:r>
    </w:p>
    <w:p w:rsidR="00E6198D" w:rsidRDefault="00E6198D" w:rsidP="00D000B0">
      <w:pPr>
        <w:rPr>
          <w:rFonts w:cstheme="minorHAnsi"/>
          <w:u w:val="single"/>
        </w:rPr>
      </w:pPr>
    </w:p>
    <w:p w:rsidR="00CF49E0" w:rsidRPr="00FE43C3" w:rsidRDefault="00CF49E0" w:rsidP="00D000B0">
      <w:pPr>
        <w:rPr>
          <w:rFonts w:cstheme="minorHAnsi"/>
          <w:u w:val="single"/>
        </w:rPr>
      </w:pPr>
    </w:p>
    <w:p w:rsidR="00D000B0" w:rsidRPr="00CB27C1" w:rsidRDefault="00D000B0" w:rsidP="00DE6DC0">
      <w:pPr>
        <w:pStyle w:val="ControlTitles"/>
      </w:pPr>
      <w:bookmarkStart w:id="15" w:name="_Toc524962697"/>
      <w:r w:rsidRPr="00CB27C1">
        <w:t>Retention</w:t>
      </w:r>
      <w:bookmarkEnd w:id="15"/>
    </w:p>
    <w:p w:rsidR="00D000B0" w:rsidRPr="00FE43C3" w:rsidRDefault="00D000B0" w:rsidP="00D000B0">
      <w:pPr>
        <w:rPr>
          <w:rFonts w:cstheme="minorHAnsi"/>
        </w:rPr>
      </w:pPr>
      <w:r w:rsidRPr="00FE43C3">
        <w:rPr>
          <w:rFonts w:cstheme="minorHAnsi"/>
        </w:rPr>
        <w:t>With the exception of data held under statutory exemptions, personal data shall not be retained any longer than necessary.</w:t>
      </w:r>
    </w:p>
    <w:p w:rsidR="002F5156" w:rsidRPr="00FE43C3" w:rsidRDefault="002F5156" w:rsidP="00D000B0">
      <w:pPr>
        <w:rPr>
          <w:rFonts w:cstheme="minorHAnsi"/>
        </w:rPr>
      </w:pPr>
    </w:p>
    <w:p w:rsidR="00D000B0" w:rsidRPr="00CB27C1" w:rsidRDefault="00D000B0" w:rsidP="00DE6DC0">
      <w:pPr>
        <w:pStyle w:val="ControlTitles"/>
      </w:pPr>
      <w:bookmarkStart w:id="16" w:name="_Toc524962698"/>
      <w:r w:rsidRPr="00CB27C1">
        <w:t>Data Subject Access</w:t>
      </w:r>
      <w:bookmarkEnd w:id="16"/>
    </w:p>
    <w:p w:rsidR="00D000B0" w:rsidRDefault="00D000B0" w:rsidP="00616078">
      <w:pPr>
        <w:pStyle w:val="ListParagraph"/>
        <w:numPr>
          <w:ilvl w:val="0"/>
          <w:numId w:val="19"/>
        </w:numPr>
        <w:rPr>
          <w:rFonts w:cstheme="minorHAnsi"/>
        </w:rPr>
      </w:pPr>
      <w:r w:rsidRPr="00616078">
        <w:rPr>
          <w:rFonts w:cstheme="minorHAnsi"/>
        </w:rPr>
        <w:t>Process Owners shall ensure those processing data understand how to identify a Data Subject access request</w:t>
      </w:r>
      <w:r w:rsidR="001B5BBF">
        <w:rPr>
          <w:rFonts w:cstheme="minorHAnsi"/>
        </w:rPr>
        <w:t>.</w:t>
      </w:r>
    </w:p>
    <w:p w:rsidR="001B5BBF" w:rsidRPr="00616078" w:rsidRDefault="001B5BBF" w:rsidP="001B5BBF">
      <w:pPr>
        <w:pStyle w:val="ListParagraph"/>
        <w:rPr>
          <w:rFonts w:cstheme="minorHAnsi"/>
        </w:rPr>
      </w:pPr>
    </w:p>
    <w:p w:rsidR="00D000B0" w:rsidRPr="00616078" w:rsidRDefault="00D000B0" w:rsidP="00616078">
      <w:pPr>
        <w:pStyle w:val="ListParagraph"/>
        <w:numPr>
          <w:ilvl w:val="0"/>
          <w:numId w:val="19"/>
        </w:numPr>
        <w:rPr>
          <w:rFonts w:cstheme="minorHAnsi"/>
        </w:rPr>
      </w:pPr>
      <w:r w:rsidRPr="00616078">
        <w:rPr>
          <w:rFonts w:cstheme="minorHAnsi"/>
        </w:rPr>
        <w:t xml:space="preserve">Data Subject access requests shall be recorded in a register owned by the </w:t>
      </w:r>
      <w:r w:rsidR="00A308BF">
        <w:rPr>
          <w:rFonts w:cstheme="minorHAnsi"/>
        </w:rPr>
        <w:t>Data Protection Representative</w:t>
      </w:r>
      <w:r w:rsidRPr="00616078">
        <w:rPr>
          <w:rFonts w:cstheme="minorHAnsi"/>
        </w:rPr>
        <w:t>.</w:t>
      </w:r>
    </w:p>
    <w:p w:rsidR="001B5BBF" w:rsidRDefault="001B5BBF" w:rsidP="001B5BBF">
      <w:pPr>
        <w:pStyle w:val="ListParagraph"/>
        <w:rPr>
          <w:rFonts w:cstheme="minorHAnsi"/>
        </w:rPr>
      </w:pPr>
    </w:p>
    <w:p w:rsidR="00D000B0" w:rsidRPr="00616078" w:rsidRDefault="00D000B0" w:rsidP="00616078">
      <w:pPr>
        <w:pStyle w:val="ListParagraph"/>
        <w:numPr>
          <w:ilvl w:val="0"/>
          <w:numId w:val="19"/>
        </w:numPr>
        <w:rPr>
          <w:rFonts w:cstheme="minorHAnsi"/>
        </w:rPr>
      </w:pPr>
      <w:r w:rsidRPr="00616078">
        <w:rPr>
          <w:rFonts w:cstheme="minorHAnsi"/>
        </w:rPr>
        <w:t>Data Subject access requests shall be completed as soon as possible but no more than 30 calendar days.</w:t>
      </w:r>
    </w:p>
    <w:p w:rsidR="001B5BBF" w:rsidRDefault="001B5BBF" w:rsidP="001B5BBF">
      <w:pPr>
        <w:pStyle w:val="ListParagraph"/>
        <w:rPr>
          <w:rFonts w:cstheme="minorHAnsi"/>
        </w:rPr>
      </w:pPr>
    </w:p>
    <w:p w:rsidR="00D000B0" w:rsidRPr="00616078" w:rsidRDefault="00D000B0" w:rsidP="00616078">
      <w:pPr>
        <w:pStyle w:val="ListParagraph"/>
        <w:numPr>
          <w:ilvl w:val="0"/>
          <w:numId w:val="19"/>
        </w:numPr>
        <w:rPr>
          <w:rFonts w:cstheme="minorHAnsi"/>
        </w:rPr>
      </w:pPr>
      <w:r w:rsidRPr="00616078">
        <w:rPr>
          <w:rFonts w:cstheme="minorHAnsi"/>
        </w:rPr>
        <w:t>Data Subject access requests shall not incur a charge</w:t>
      </w:r>
      <w:r w:rsidR="00C25C48">
        <w:rPr>
          <w:rFonts w:cstheme="minorHAnsi"/>
        </w:rPr>
        <w:t xml:space="preserve"> unless the request is </w:t>
      </w:r>
      <w:r w:rsidR="002B2799">
        <w:rPr>
          <w:rFonts w:cstheme="minorHAnsi"/>
        </w:rPr>
        <w:t xml:space="preserve">repeated or </w:t>
      </w:r>
      <w:r w:rsidR="00C25C48">
        <w:rPr>
          <w:rFonts w:cstheme="minorHAnsi"/>
        </w:rPr>
        <w:t>excessive</w:t>
      </w:r>
      <w:r w:rsidR="001B5BBF">
        <w:rPr>
          <w:rFonts w:cstheme="minorHAnsi"/>
        </w:rPr>
        <w:t>.</w:t>
      </w:r>
    </w:p>
    <w:p w:rsidR="001B5BBF" w:rsidRDefault="001B5BBF" w:rsidP="001B5BBF">
      <w:pPr>
        <w:pStyle w:val="ListParagraph"/>
        <w:rPr>
          <w:rFonts w:cstheme="minorHAnsi"/>
        </w:rPr>
      </w:pPr>
    </w:p>
    <w:p w:rsidR="00D000B0" w:rsidRPr="00616078" w:rsidRDefault="00D000B0" w:rsidP="00616078">
      <w:pPr>
        <w:pStyle w:val="ListParagraph"/>
        <w:numPr>
          <w:ilvl w:val="0"/>
          <w:numId w:val="19"/>
        </w:numPr>
        <w:rPr>
          <w:rFonts w:cstheme="minorHAnsi"/>
        </w:rPr>
      </w:pPr>
      <w:r w:rsidRPr="00616078">
        <w:rPr>
          <w:rFonts w:cstheme="minorHAnsi"/>
        </w:rPr>
        <w:t>Data Subject access request shall be processed electronically if this is requested by the Data Subject.</w:t>
      </w:r>
    </w:p>
    <w:p w:rsidR="001B5BBF" w:rsidRDefault="001B5BBF" w:rsidP="001B5BBF">
      <w:pPr>
        <w:pStyle w:val="ListParagraph"/>
        <w:rPr>
          <w:rFonts w:cstheme="minorHAnsi"/>
        </w:rPr>
      </w:pPr>
    </w:p>
    <w:p w:rsidR="00D000B0" w:rsidRPr="00616078" w:rsidRDefault="00D000B0" w:rsidP="00616078">
      <w:pPr>
        <w:pStyle w:val="ListParagraph"/>
        <w:numPr>
          <w:ilvl w:val="0"/>
          <w:numId w:val="19"/>
        </w:numPr>
        <w:rPr>
          <w:rFonts w:cstheme="minorHAnsi"/>
        </w:rPr>
      </w:pPr>
      <w:r w:rsidRPr="00616078">
        <w:rPr>
          <w:rFonts w:cstheme="minorHAnsi"/>
        </w:rPr>
        <w:t>Reasonable steps shall be taken to verify the identity of the Data Subject prior to providing</w:t>
      </w:r>
      <w:r w:rsidR="002F5156" w:rsidRPr="00616078">
        <w:rPr>
          <w:rFonts w:cstheme="minorHAnsi"/>
        </w:rPr>
        <w:t xml:space="preserve"> access to their personal data.</w:t>
      </w:r>
    </w:p>
    <w:p w:rsidR="001B5BBF" w:rsidRDefault="001B5BBF" w:rsidP="001B5BBF">
      <w:pPr>
        <w:pStyle w:val="ListParagraph"/>
        <w:rPr>
          <w:rFonts w:cstheme="minorHAnsi"/>
        </w:rPr>
      </w:pPr>
    </w:p>
    <w:p w:rsidR="00D000B0" w:rsidRPr="00616078" w:rsidRDefault="00D000B0" w:rsidP="00616078">
      <w:pPr>
        <w:pStyle w:val="ListParagraph"/>
        <w:numPr>
          <w:ilvl w:val="0"/>
          <w:numId w:val="19"/>
        </w:numPr>
        <w:rPr>
          <w:rFonts w:cstheme="minorHAnsi"/>
        </w:rPr>
      </w:pPr>
      <w:r w:rsidRPr="00616078">
        <w:rPr>
          <w:rFonts w:cstheme="minorHAnsi"/>
        </w:rPr>
        <w:t>System Owners shall ensure appropriate resource is made available to support Data Subject access requests.</w:t>
      </w:r>
    </w:p>
    <w:p w:rsidR="001B5BBF" w:rsidRDefault="001B5BBF" w:rsidP="001B5BBF">
      <w:pPr>
        <w:pStyle w:val="ListParagraph"/>
        <w:rPr>
          <w:rFonts w:cstheme="minorHAnsi"/>
        </w:rPr>
      </w:pPr>
    </w:p>
    <w:p w:rsidR="00D000B0" w:rsidRPr="00616078" w:rsidRDefault="00D000B0" w:rsidP="00616078">
      <w:pPr>
        <w:pStyle w:val="ListParagraph"/>
        <w:numPr>
          <w:ilvl w:val="0"/>
          <w:numId w:val="19"/>
        </w:numPr>
        <w:rPr>
          <w:rFonts w:cstheme="minorHAnsi"/>
        </w:rPr>
      </w:pPr>
      <w:r w:rsidRPr="00616078">
        <w:rPr>
          <w:rFonts w:cstheme="minorHAnsi"/>
        </w:rPr>
        <w:t xml:space="preserve">Reasonable steps shall be made to seek the permission of third parties prior to including their information within an access request. Where permission is not provided, the </w:t>
      </w:r>
      <w:r w:rsidR="00A308BF">
        <w:rPr>
          <w:rFonts w:cstheme="minorHAnsi"/>
        </w:rPr>
        <w:t>Data Protection Representative</w:t>
      </w:r>
      <w:r w:rsidRPr="00616078">
        <w:rPr>
          <w:rFonts w:cstheme="minorHAnsi"/>
        </w:rPr>
        <w:t xml:space="preserve"> shall be consulted to determine whether data should be provided or redacted.</w:t>
      </w:r>
    </w:p>
    <w:p w:rsidR="001B5BBF" w:rsidRDefault="001B5BBF" w:rsidP="001B5BBF">
      <w:pPr>
        <w:pStyle w:val="ListParagraph"/>
        <w:rPr>
          <w:rFonts w:cstheme="minorHAnsi"/>
        </w:rPr>
      </w:pPr>
    </w:p>
    <w:p w:rsidR="00D000B0" w:rsidRPr="00616078" w:rsidRDefault="00D000B0" w:rsidP="00616078">
      <w:pPr>
        <w:pStyle w:val="ListParagraph"/>
        <w:numPr>
          <w:ilvl w:val="0"/>
          <w:numId w:val="19"/>
        </w:numPr>
        <w:rPr>
          <w:rFonts w:cstheme="minorHAnsi"/>
        </w:rPr>
      </w:pPr>
      <w:r w:rsidRPr="00616078">
        <w:rPr>
          <w:rFonts w:cstheme="minorHAnsi"/>
        </w:rPr>
        <w:t>Requested information shall be communicated to the Data Subject securely</w:t>
      </w:r>
      <w:r w:rsidR="001B5BBF">
        <w:rPr>
          <w:rFonts w:cstheme="minorHAnsi"/>
        </w:rPr>
        <w:t>.</w:t>
      </w:r>
    </w:p>
    <w:p w:rsidR="002F5156" w:rsidRDefault="002F5156" w:rsidP="00D000B0">
      <w:pPr>
        <w:rPr>
          <w:rFonts w:cstheme="minorHAnsi"/>
        </w:rPr>
      </w:pPr>
    </w:p>
    <w:p w:rsidR="00CF49E0" w:rsidRPr="00FE43C3" w:rsidRDefault="00CF49E0" w:rsidP="00D000B0">
      <w:pPr>
        <w:rPr>
          <w:rFonts w:cstheme="minorHAnsi"/>
        </w:rPr>
      </w:pPr>
    </w:p>
    <w:p w:rsidR="00D000B0" w:rsidRPr="00616078" w:rsidRDefault="00D000B0" w:rsidP="00DE6DC0">
      <w:pPr>
        <w:pStyle w:val="ControlTitles"/>
      </w:pPr>
      <w:bookmarkStart w:id="17" w:name="_Toc524962699"/>
      <w:r w:rsidRPr="00616078">
        <w:t>Third Party Processing</w:t>
      </w:r>
      <w:bookmarkEnd w:id="17"/>
    </w:p>
    <w:p w:rsidR="00D000B0" w:rsidRDefault="00D000B0" w:rsidP="00616078">
      <w:pPr>
        <w:pStyle w:val="ListParagraph"/>
        <w:numPr>
          <w:ilvl w:val="0"/>
          <w:numId w:val="20"/>
        </w:numPr>
        <w:rPr>
          <w:rFonts w:cstheme="minorHAnsi"/>
        </w:rPr>
      </w:pPr>
      <w:r w:rsidRPr="00616078">
        <w:rPr>
          <w:rFonts w:cstheme="minorHAnsi"/>
        </w:rPr>
        <w:t xml:space="preserve">Processing activities shall not be outsourced to a third party without a binding written contract that sets out the </w:t>
      </w:r>
      <w:r w:rsidR="00964A41" w:rsidRPr="00616078">
        <w:rPr>
          <w:rFonts w:cstheme="minorHAnsi"/>
        </w:rPr>
        <w:t>subject matter</w:t>
      </w:r>
      <w:r w:rsidRPr="00616078">
        <w:rPr>
          <w:rFonts w:cstheme="minorHAnsi"/>
        </w:rPr>
        <w:t xml:space="preserve"> and duration of the processing, the nature and purpose of the processing, the type of personal data and categories of Data Subjects and the obligations and rights of this Organisation.</w:t>
      </w:r>
    </w:p>
    <w:p w:rsidR="001B5BBF" w:rsidRPr="00616078" w:rsidRDefault="001B5BBF" w:rsidP="001B5BBF">
      <w:pPr>
        <w:pStyle w:val="ListParagraph"/>
        <w:rPr>
          <w:rFonts w:cstheme="minorHAnsi"/>
        </w:rPr>
      </w:pPr>
    </w:p>
    <w:p w:rsidR="00D000B0" w:rsidRPr="00616078" w:rsidRDefault="00D000B0" w:rsidP="00616078">
      <w:pPr>
        <w:pStyle w:val="ListParagraph"/>
        <w:numPr>
          <w:ilvl w:val="0"/>
          <w:numId w:val="20"/>
        </w:numPr>
        <w:rPr>
          <w:rFonts w:cstheme="minorHAnsi"/>
        </w:rPr>
      </w:pPr>
      <w:r w:rsidRPr="00616078">
        <w:rPr>
          <w:rFonts w:cstheme="minorHAnsi"/>
        </w:rPr>
        <w:t>Process Owners shall use only third-party Processors providing sufficient guarantees to implement appropriate technical and organisational measures in such a manner that processing will meet the requirements of this policy and ensure the protection of the rights of the Data Subject.</w:t>
      </w:r>
    </w:p>
    <w:p w:rsidR="001B5BBF" w:rsidRDefault="001B5BBF" w:rsidP="001B5BBF">
      <w:pPr>
        <w:pStyle w:val="ListParagraph"/>
        <w:rPr>
          <w:rFonts w:cstheme="minorHAnsi"/>
        </w:rPr>
      </w:pPr>
    </w:p>
    <w:p w:rsidR="00D000B0" w:rsidRPr="00616078" w:rsidRDefault="00D000B0" w:rsidP="00616078">
      <w:pPr>
        <w:pStyle w:val="ListParagraph"/>
        <w:numPr>
          <w:ilvl w:val="0"/>
          <w:numId w:val="20"/>
        </w:numPr>
        <w:rPr>
          <w:rFonts w:cstheme="minorHAnsi"/>
        </w:rPr>
      </w:pPr>
      <w:r w:rsidRPr="00616078">
        <w:rPr>
          <w:rFonts w:cstheme="minorHAnsi"/>
        </w:rPr>
        <w:t>Process and System O</w:t>
      </w:r>
      <w:r w:rsidR="006A45D7">
        <w:rPr>
          <w:rFonts w:cstheme="minorHAnsi"/>
        </w:rPr>
        <w:t>wners shall consult with, and ob</w:t>
      </w:r>
      <w:r w:rsidRPr="00616078">
        <w:rPr>
          <w:rFonts w:cstheme="minorHAnsi"/>
        </w:rPr>
        <w:t xml:space="preserve">tain a written recommendation from the </w:t>
      </w:r>
      <w:r w:rsidR="00A308BF">
        <w:rPr>
          <w:rFonts w:cstheme="minorHAnsi"/>
        </w:rPr>
        <w:t>Data Protection Representative</w:t>
      </w:r>
      <w:r w:rsidRPr="00616078">
        <w:rPr>
          <w:rFonts w:cstheme="minorHAnsi"/>
        </w:rPr>
        <w:t xml:space="preserve"> and representatives from Legal, Procurement, Information Security, Business Continuity and Risk prior to signing a contract with a third party Processor and with sufficient time to carry out effective due-diligence on the proposed outsourced process and the third party Processors data protection technical and organisational controls.</w:t>
      </w:r>
    </w:p>
    <w:p w:rsidR="00CF49E0" w:rsidRDefault="00CF49E0" w:rsidP="00CF49E0">
      <w:pPr>
        <w:pStyle w:val="ListParagraph"/>
        <w:rPr>
          <w:rFonts w:cstheme="minorHAnsi"/>
        </w:rPr>
      </w:pPr>
    </w:p>
    <w:p w:rsidR="00D000B0" w:rsidRPr="00616078" w:rsidRDefault="00D000B0" w:rsidP="00616078">
      <w:pPr>
        <w:pStyle w:val="ListParagraph"/>
        <w:numPr>
          <w:ilvl w:val="0"/>
          <w:numId w:val="20"/>
        </w:numPr>
        <w:rPr>
          <w:rFonts w:cstheme="minorHAnsi"/>
        </w:rPr>
      </w:pPr>
      <w:r w:rsidRPr="00616078">
        <w:rPr>
          <w:rFonts w:cstheme="minorHAnsi"/>
        </w:rPr>
        <w:t>Process and System Owners shall engage an independent (internal or external) assessor that is professionally qualified to assess the third party Processor's data protection technical and organisations controls.</w:t>
      </w:r>
    </w:p>
    <w:p w:rsidR="001B5BBF" w:rsidRDefault="001B5BBF" w:rsidP="001B5BBF">
      <w:pPr>
        <w:pStyle w:val="ListParagraph"/>
        <w:rPr>
          <w:rFonts w:cstheme="minorHAnsi"/>
        </w:rPr>
      </w:pPr>
    </w:p>
    <w:p w:rsidR="002F5156" w:rsidRPr="00616078" w:rsidRDefault="00D000B0" w:rsidP="00616078">
      <w:pPr>
        <w:pStyle w:val="ListParagraph"/>
        <w:numPr>
          <w:ilvl w:val="0"/>
          <w:numId w:val="20"/>
        </w:numPr>
        <w:rPr>
          <w:rFonts w:cstheme="minorHAnsi"/>
        </w:rPr>
      </w:pPr>
      <w:r w:rsidRPr="00616078">
        <w:rPr>
          <w:rFonts w:cstheme="minorHAnsi"/>
        </w:rPr>
        <w:t>Process and System Owners engaging third-party Processors shall ensure continuing compliance with this policy and maintain accurate records of relevant meetings and compliance visits including supporting evidence of the third party Processor's ongoing compliance.</w:t>
      </w:r>
    </w:p>
    <w:p w:rsidR="00E6198D" w:rsidRDefault="00E6198D" w:rsidP="00D000B0">
      <w:pPr>
        <w:rPr>
          <w:rFonts w:cstheme="minorHAnsi"/>
        </w:rPr>
      </w:pPr>
    </w:p>
    <w:p w:rsidR="00CF49E0" w:rsidRDefault="00CF49E0" w:rsidP="00D000B0">
      <w:pPr>
        <w:rPr>
          <w:rFonts w:cstheme="minorHAnsi"/>
        </w:rPr>
      </w:pPr>
    </w:p>
    <w:p w:rsidR="00DE6DC0" w:rsidRDefault="00DE6DC0" w:rsidP="00D000B0">
      <w:pPr>
        <w:rPr>
          <w:rFonts w:cstheme="minorHAnsi"/>
        </w:rPr>
      </w:pPr>
    </w:p>
    <w:p w:rsidR="00DE6DC0" w:rsidRPr="00FE43C3" w:rsidRDefault="00DE6DC0" w:rsidP="00D000B0">
      <w:pPr>
        <w:rPr>
          <w:rFonts w:cstheme="minorHAnsi"/>
        </w:rPr>
      </w:pPr>
    </w:p>
    <w:p w:rsidR="00D000B0" w:rsidRPr="00616078" w:rsidRDefault="00D000B0" w:rsidP="00DE6DC0">
      <w:pPr>
        <w:pStyle w:val="ControlTitles"/>
        <w:rPr>
          <w:sz w:val="22"/>
        </w:rPr>
      </w:pPr>
      <w:bookmarkStart w:id="18" w:name="_Toc524962700"/>
      <w:r w:rsidRPr="00616078">
        <w:t>Roles &amp; Responsibilities</w:t>
      </w:r>
      <w:bookmarkEnd w:id="18"/>
    </w:p>
    <w:p w:rsidR="00D000B0" w:rsidRDefault="00D000B0" w:rsidP="00616078">
      <w:pPr>
        <w:pStyle w:val="ListParagraph"/>
        <w:numPr>
          <w:ilvl w:val="0"/>
          <w:numId w:val="21"/>
        </w:numPr>
        <w:rPr>
          <w:rFonts w:cstheme="minorHAnsi"/>
        </w:rPr>
      </w:pPr>
      <w:r w:rsidRPr="00616078">
        <w:rPr>
          <w:rFonts w:cstheme="minorHAnsi"/>
        </w:rPr>
        <w:t>The Board has overall responsibility for this policy, and for reviewing the effectiveness of actions taken in response to concerns raised in this policy.</w:t>
      </w:r>
    </w:p>
    <w:p w:rsidR="001B5BBF" w:rsidRPr="00616078" w:rsidRDefault="001B5BBF" w:rsidP="001B5BBF">
      <w:pPr>
        <w:pStyle w:val="ListParagraph"/>
        <w:rPr>
          <w:rFonts w:cstheme="minorHAnsi"/>
        </w:rPr>
      </w:pPr>
    </w:p>
    <w:p w:rsidR="00D000B0" w:rsidRPr="00616078" w:rsidRDefault="00D000B0" w:rsidP="00616078">
      <w:pPr>
        <w:pStyle w:val="ListParagraph"/>
        <w:numPr>
          <w:ilvl w:val="0"/>
          <w:numId w:val="21"/>
        </w:numPr>
        <w:rPr>
          <w:rFonts w:cstheme="minorHAnsi"/>
        </w:rPr>
      </w:pPr>
      <w:r w:rsidRPr="00616078">
        <w:rPr>
          <w:rFonts w:cstheme="minorHAnsi"/>
        </w:rPr>
        <w:t>Senior Management shall ensure appropriate resources are made available to support the implementation of this policy throughout all in-scope areas.</w:t>
      </w:r>
    </w:p>
    <w:p w:rsidR="001B5BBF" w:rsidRDefault="001B5BBF" w:rsidP="001B5BBF">
      <w:pPr>
        <w:pStyle w:val="ListParagraph"/>
        <w:rPr>
          <w:rFonts w:cstheme="minorHAnsi"/>
        </w:rPr>
      </w:pPr>
    </w:p>
    <w:p w:rsidR="00D000B0" w:rsidRPr="00616078" w:rsidRDefault="00D000B0" w:rsidP="00616078">
      <w:pPr>
        <w:pStyle w:val="ListParagraph"/>
        <w:numPr>
          <w:ilvl w:val="0"/>
          <w:numId w:val="21"/>
        </w:numPr>
        <w:rPr>
          <w:rFonts w:cstheme="minorHAnsi"/>
        </w:rPr>
      </w:pPr>
      <w:r w:rsidRPr="00616078">
        <w:rPr>
          <w:rFonts w:cstheme="minorHAnsi"/>
        </w:rPr>
        <w:t>All those in scope of this policy are responsible for adhering to the requirements of this policy</w:t>
      </w:r>
    </w:p>
    <w:p w:rsidR="001B5BBF" w:rsidRDefault="001B5BBF" w:rsidP="001B5BBF">
      <w:pPr>
        <w:pStyle w:val="ListParagraph"/>
        <w:rPr>
          <w:rFonts w:cstheme="minorHAnsi"/>
        </w:rPr>
      </w:pPr>
    </w:p>
    <w:p w:rsidR="00D000B0" w:rsidRPr="00616078" w:rsidRDefault="00A308BF" w:rsidP="00616078">
      <w:pPr>
        <w:pStyle w:val="ListParagraph"/>
        <w:numPr>
          <w:ilvl w:val="0"/>
          <w:numId w:val="21"/>
        </w:numPr>
        <w:rPr>
          <w:rFonts w:cstheme="minorHAnsi"/>
        </w:rPr>
      </w:pPr>
      <w:r>
        <w:rPr>
          <w:rFonts w:cstheme="minorHAnsi"/>
        </w:rPr>
        <w:t>Data Protection Representative</w:t>
      </w:r>
      <w:r w:rsidR="00D000B0" w:rsidRPr="00616078">
        <w:rPr>
          <w:rFonts w:cstheme="minorHAnsi"/>
        </w:rPr>
        <w:t xml:space="preserve"> is responsible for monitoring compliance with this policy and shall provide</w:t>
      </w:r>
      <w:r w:rsidR="00CF49E0">
        <w:rPr>
          <w:rFonts w:cstheme="minorHAnsi"/>
        </w:rPr>
        <w:t xml:space="preserve"> periodic reporting to </w:t>
      </w:r>
      <w:r w:rsidR="00DE6DC0">
        <w:rPr>
          <w:rFonts w:cstheme="minorHAnsi"/>
        </w:rPr>
        <w:t>The Groves Medical Group</w:t>
      </w:r>
      <w:r w:rsidR="00D000B0" w:rsidRPr="00616078">
        <w:rPr>
          <w:rFonts w:cstheme="minorHAnsi"/>
        </w:rPr>
        <w:t xml:space="preserve"> Board and </w:t>
      </w:r>
      <w:r w:rsidR="00DE6DC0">
        <w:rPr>
          <w:rFonts w:cstheme="minorHAnsi"/>
        </w:rPr>
        <w:t>The Groves Medical Group</w:t>
      </w:r>
      <w:r w:rsidR="00CF49E0">
        <w:rPr>
          <w:rFonts w:cstheme="minorHAnsi"/>
        </w:rPr>
        <w:t xml:space="preserve"> </w:t>
      </w:r>
      <w:r w:rsidR="00D000B0" w:rsidRPr="00616078">
        <w:rPr>
          <w:rFonts w:cstheme="minorHAnsi"/>
        </w:rPr>
        <w:t>Senior Management on the organisation's compliance with this policy.</w:t>
      </w:r>
    </w:p>
    <w:p w:rsidR="001B5BBF" w:rsidRDefault="001B5BBF" w:rsidP="001B5BBF">
      <w:pPr>
        <w:pStyle w:val="ListParagraph"/>
        <w:rPr>
          <w:rFonts w:cstheme="minorHAnsi"/>
        </w:rPr>
      </w:pPr>
    </w:p>
    <w:p w:rsidR="00D000B0" w:rsidRPr="00616078" w:rsidRDefault="00296FE4" w:rsidP="00616078">
      <w:pPr>
        <w:pStyle w:val="ListParagraph"/>
        <w:numPr>
          <w:ilvl w:val="0"/>
          <w:numId w:val="21"/>
        </w:numPr>
        <w:rPr>
          <w:rFonts w:cstheme="minorHAnsi"/>
        </w:rPr>
      </w:pPr>
      <w:r>
        <w:rPr>
          <w:rFonts w:cstheme="minorHAnsi"/>
        </w:rPr>
        <w:t>The Data Protection Representative</w:t>
      </w:r>
      <w:r w:rsidR="00D000B0" w:rsidRPr="00616078">
        <w:rPr>
          <w:rFonts w:cstheme="minorHAnsi"/>
        </w:rPr>
        <w:t xml:space="preserve"> shall be the contact point for all matters relating to the Supervisory Authority (SA)</w:t>
      </w:r>
    </w:p>
    <w:p w:rsidR="001B5BBF" w:rsidRDefault="001B5BBF" w:rsidP="001B5BBF">
      <w:pPr>
        <w:pStyle w:val="ListParagraph"/>
        <w:rPr>
          <w:rFonts w:cstheme="minorHAnsi"/>
        </w:rPr>
      </w:pPr>
    </w:p>
    <w:p w:rsidR="00D000B0" w:rsidRPr="00616078" w:rsidRDefault="00D000B0" w:rsidP="00616078">
      <w:pPr>
        <w:pStyle w:val="ListParagraph"/>
        <w:numPr>
          <w:ilvl w:val="0"/>
          <w:numId w:val="21"/>
        </w:numPr>
        <w:rPr>
          <w:rFonts w:cstheme="minorHAnsi"/>
        </w:rPr>
      </w:pPr>
      <w:r w:rsidRPr="00616078">
        <w:rPr>
          <w:rFonts w:cstheme="minorHAnsi"/>
        </w:rPr>
        <w:t xml:space="preserve">The </w:t>
      </w:r>
      <w:r w:rsidR="0089736C">
        <w:rPr>
          <w:rFonts w:cstheme="minorHAnsi"/>
        </w:rPr>
        <w:t>Head of Professional Services</w:t>
      </w:r>
      <w:r w:rsidRPr="00616078">
        <w:rPr>
          <w:rFonts w:cstheme="minorHAnsi"/>
        </w:rPr>
        <w:t xml:space="preserve"> is responsible for providing information security suppor</w:t>
      </w:r>
      <w:r w:rsidR="00D147EA" w:rsidRPr="00616078">
        <w:rPr>
          <w:rFonts w:cstheme="minorHAnsi"/>
        </w:rPr>
        <w:t>t as it relates to this policy.</w:t>
      </w:r>
    </w:p>
    <w:p w:rsidR="001B5BBF" w:rsidRDefault="001B5BBF" w:rsidP="001B5BBF">
      <w:pPr>
        <w:pStyle w:val="ListParagraph"/>
        <w:rPr>
          <w:rFonts w:cstheme="minorHAnsi"/>
        </w:rPr>
      </w:pPr>
    </w:p>
    <w:p w:rsidR="00D000B0" w:rsidRPr="00616078" w:rsidRDefault="00D000B0" w:rsidP="00616078">
      <w:pPr>
        <w:pStyle w:val="ListParagraph"/>
        <w:numPr>
          <w:ilvl w:val="0"/>
          <w:numId w:val="21"/>
        </w:numPr>
        <w:rPr>
          <w:rFonts w:cstheme="minorHAnsi"/>
        </w:rPr>
      </w:pPr>
      <w:r w:rsidRPr="00616078">
        <w:rPr>
          <w:rFonts w:cstheme="minorHAnsi"/>
        </w:rPr>
        <w:t>Those described as Owners of this policy are responsible for ensuring their Processes, and Information Systems meet the minimum requirements of all in-scope policies.</w:t>
      </w:r>
    </w:p>
    <w:p w:rsidR="001B5BBF" w:rsidRDefault="001B5BBF" w:rsidP="001B5BBF">
      <w:pPr>
        <w:pStyle w:val="ListParagraph"/>
        <w:rPr>
          <w:rFonts w:cstheme="minorHAnsi"/>
        </w:rPr>
      </w:pPr>
    </w:p>
    <w:p w:rsidR="00D000B0" w:rsidRPr="00616078" w:rsidRDefault="00D000B0" w:rsidP="00616078">
      <w:pPr>
        <w:pStyle w:val="ListParagraph"/>
        <w:numPr>
          <w:ilvl w:val="0"/>
          <w:numId w:val="21"/>
        </w:numPr>
        <w:rPr>
          <w:rFonts w:cstheme="minorHAnsi"/>
        </w:rPr>
      </w:pPr>
      <w:r w:rsidRPr="00616078">
        <w:rPr>
          <w:rFonts w:cstheme="minorHAnsi"/>
        </w:rPr>
        <w:t>The Owners o</w:t>
      </w:r>
      <w:r w:rsidR="00CF49E0">
        <w:rPr>
          <w:rFonts w:cstheme="minorHAnsi"/>
        </w:rPr>
        <w:t>f the policies, detailed herein</w:t>
      </w:r>
      <w:r w:rsidRPr="00616078">
        <w:rPr>
          <w:rFonts w:cstheme="minorHAnsi"/>
        </w:rPr>
        <w:t xml:space="preserve"> shall ensure requirements are amended to reflect the requirements of this policy.</w:t>
      </w:r>
    </w:p>
    <w:p w:rsidR="001B5BBF" w:rsidRDefault="001B5BBF" w:rsidP="001B5BBF">
      <w:pPr>
        <w:pStyle w:val="ListParagraph"/>
        <w:rPr>
          <w:rFonts w:cstheme="minorHAnsi"/>
        </w:rPr>
      </w:pPr>
    </w:p>
    <w:p w:rsidR="00D000B0" w:rsidRPr="00616078" w:rsidRDefault="00D000B0" w:rsidP="00616078">
      <w:pPr>
        <w:pStyle w:val="ListParagraph"/>
        <w:numPr>
          <w:ilvl w:val="0"/>
          <w:numId w:val="21"/>
        </w:numPr>
        <w:rPr>
          <w:rFonts w:cstheme="minorHAnsi"/>
        </w:rPr>
      </w:pPr>
      <w:r w:rsidRPr="00616078">
        <w:rPr>
          <w:rFonts w:cstheme="minorHAnsi"/>
        </w:rPr>
        <w:t xml:space="preserve">The </w:t>
      </w:r>
      <w:r w:rsidR="0089736C">
        <w:rPr>
          <w:rFonts w:cstheme="minorHAnsi"/>
        </w:rPr>
        <w:t>Recruitment Administrator</w:t>
      </w:r>
      <w:r w:rsidRPr="00616078">
        <w:rPr>
          <w:rFonts w:cstheme="minorHAnsi"/>
        </w:rPr>
        <w:t xml:space="preserve"> shall ensure Human Resources processing is compliant with the requirements of this policy.</w:t>
      </w:r>
    </w:p>
    <w:p w:rsidR="001B5BBF" w:rsidRDefault="001B5BBF" w:rsidP="001B5BBF">
      <w:pPr>
        <w:pStyle w:val="ListParagraph"/>
        <w:rPr>
          <w:rFonts w:cstheme="minorHAnsi"/>
        </w:rPr>
      </w:pPr>
    </w:p>
    <w:p w:rsidR="00D000B0" w:rsidRPr="00616078" w:rsidRDefault="00D000B0" w:rsidP="00616078">
      <w:pPr>
        <w:pStyle w:val="ListParagraph"/>
        <w:numPr>
          <w:ilvl w:val="0"/>
          <w:numId w:val="21"/>
        </w:numPr>
        <w:rPr>
          <w:rFonts w:cstheme="minorHAnsi"/>
        </w:rPr>
      </w:pPr>
      <w:r w:rsidRPr="00616078">
        <w:rPr>
          <w:rFonts w:cstheme="minorHAnsi"/>
        </w:rPr>
        <w:t xml:space="preserve">The Marketing </w:t>
      </w:r>
      <w:r w:rsidR="0089736C">
        <w:rPr>
          <w:rFonts w:cstheme="minorHAnsi"/>
        </w:rPr>
        <w:t xml:space="preserve">Executive </w:t>
      </w:r>
      <w:r w:rsidRPr="00616078">
        <w:rPr>
          <w:rFonts w:cstheme="minorHAnsi"/>
        </w:rPr>
        <w:t>shall ensure processing related to marketing activities is compliant with the requirements of this policy.</w:t>
      </w:r>
    </w:p>
    <w:p w:rsidR="001B5BBF" w:rsidRDefault="001B5BBF" w:rsidP="001B5BBF">
      <w:pPr>
        <w:pStyle w:val="ListParagraph"/>
        <w:rPr>
          <w:rFonts w:cstheme="minorHAnsi"/>
        </w:rPr>
      </w:pPr>
    </w:p>
    <w:p w:rsidR="00D000B0" w:rsidRPr="00616078" w:rsidRDefault="00D000B0" w:rsidP="00616078">
      <w:pPr>
        <w:pStyle w:val="ListParagraph"/>
        <w:numPr>
          <w:ilvl w:val="0"/>
          <w:numId w:val="21"/>
        </w:numPr>
        <w:rPr>
          <w:rFonts w:cstheme="minorHAnsi"/>
        </w:rPr>
      </w:pPr>
      <w:r w:rsidRPr="00616078">
        <w:rPr>
          <w:rFonts w:cstheme="minorHAnsi"/>
        </w:rPr>
        <w:t xml:space="preserve">The </w:t>
      </w:r>
      <w:r w:rsidR="0089736C">
        <w:rPr>
          <w:rFonts w:cstheme="minorHAnsi"/>
        </w:rPr>
        <w:t>Purchasing Administrator</w:t>
      </w:r>
      <w:r w:rsidRPr="00616078">
        <w:rPr>
          <w:rFonts w:cstheme="minorHAnsi"/>
        </w:rPr>
        <w:t xml:space="preserve"> shall ensure procurement processes are compliant with the requirements of this policy.</w:t>
      </w:r>
    </w:p>
    <w:p w:rsidR="001B5BBF" w:rsidRDefault="001B5BBF" w:rsidP="001B5BBF">
      <w:pPr>
        <w:pStyle w:val="ListParagraph"/>
        <w:rPr>
          <w:rFonts w:cstheme="minorHAnsi"/>
        </w:rPr>
      </w:pPr>
    </w:p>
    <w:p w:rsidR="00D000B0" w:rsidRPr="00616078" w:rsidRDefault="00D000B0" w:rsidP="00616078">
      <w:pPr>
        <w:pStyle w:val="ListParagraph"/>
        <w:numPr>
          <w:ilvl w:val="0"/>
          <w:numId w:val="21"/>
        </w:numPr>
        <w:rPr>
          <w:rFonts w:cstheme="minorHAnsi"/>
        </w:rPr>
      </w:pPr>
      <w:r w:rsidRPr="00616078">
        <w:rPr>
          <w:rFonts w:cstheme="minorHAnsi"/>
        </w:rPr>
        <w:t>Internal Audit shall provide the Board with independent assurance that the organisation is adhering to the requirements of this policy.</w:t>
      </w:r>
    </w:p>
    <w:p w:rsidR="00D147EA" w:rsidRPr="00FE43C3" w:rsidRDefault="00D147EA" w:rsidP="00D000B0">
      <w:pPr>
        <w:rPr>
          <w:rFonts w:cstheme="minorHAnsi"/>
        </w:rPr>
      </w:pPr>
    </w:p>
    <w:p w:rsidR="00A41480" w:rsidRPr="00FE43C3" w:rsidRDefault="00A41480" w:rsidP="00D000B0">
      <w:pPr>
        <w:rPr>
          <w:rFonts w:cstheme="minorHAnsi"/>
          <w:b/>
          <w:u w:val="single"/>
        </w:rPr>
      </w:pPr>
    </w:p>
    <w:p w:rsidR="00D000B0" w:rsidRPr="00616078" w:rsidRDefault="00D000B0" w:rsidP="00DE6DC0">
      <w:pPr>
        <w:pStyle w:val="ControlTitles"/>
      </w:pPr>
      <w:bookmarkStart w:id="19" w:name="_Toc524962701"/>
      <w:r w:rsidRPr="00616078">
        <w:t>Related Policies</w:t>
      </w:r>
      <w:bookmarkEnd w:id="19"/>
    </w:p>
    <w:p w:rsidR="00D000B0" w:rsidRDefault="00D000B0" w:rsidP="00D000B0">
      <w:pPr>
        <w:rPr>
          <w:rFonts w:cstheme="minorHAnsi"/>
        </w:rPr>
      </w:pPr>
      <w:r w:rsidRPr="00FE43C3">
        <w:rPr>
          <w:rFonts w:cstheme="minorHAnsi"/>
        </w:rPr>
        <w:t>This policy should not be read in isolation. The following policies also include specific and supporting requirements:</w:t>
      </w:r>
    </w:p>
    <w:p w:rsidR="00883357" w:rsidRPr="00D452DE" w:rsidRDefault="00883357" w:rsidP="00D000B0">
      <w:pPr>
        <w:rPr>
          <w:rFonts w:cstheme="minorHAnsi"/>
        </w:rPr>
      </w:pPr>
    </w:p>
    <w:p w:rsidR="00DD195A" w:rsidRPr="00D452DE" w:rsidRDefault="00DD195A" w:rsidP="00883357">
      <w:pPr>
        <w:pStyle w:val="ListParagraph"/>
        <w:numPr>
          <w:ilvl w:val="0"/>
          <w:numId w:val="22"/>
        </w:numPr>
        <w:rPr>
          <w:rFonts w:cstheme="minorHAnsi"/>
        </w:rPr>
      </w:pPr>
      <w:r w:rsidRPr="00D452DE">
        <w:rPr>
          <w:rFonts w:cstheme="minorHAnsi"/>
        </w:rPr>
        <w:t>Data Classification Policy</w:t>
      </w:r>
    </w:p>
    <w:p w:rsidR="00D452DE" w:rsidRPr="00D452DE" w:rsidRDefault="00D452DE" w:rsidP="00883357">
      <w:pPr>
        <w:pStyle w:val="ListParagraph"/>
        <w:numPr>
          <w:ilvl w:val="0"/>
          <w:numId w:val="22"/>
        </w:numPr>
        <w:rPr>
          <w:rFonts w:cstheme="minorHAnsi"/>
        </w:rPr>
      </w:pPr>
      <w:r w:rsidRPr="00D452DE">
        <w:rPr>
          <w:rFonts w:cstheme="minorHAnsi"/>
        </w:rPr>
        <w:t>Information Handling Policy</w:t>
      </w:r>
    </w:p>
    <w:p w:rsidR="00D452DE" w:rsidRPr="00D452DE" w:rsidRDefault="00D452DE" w:rsidP="00883357">
      <w:pPr>
        <w:pStyle w:val="ListParagraph"/>
        <w:numPr>
          <w:ilvl w:val="0"/>
          <w:numId w:val="22"/>
        </w:numPr>
        <w:rPr>
          <w:rFonts w:cstheme="minorHAnsi"/>
        </w:rPr>
      </w:pPr>
      <w:r w:rsidRPr="00D452DE">
        <w:rPr>
          <w:rFonts w:cstheme="minorHAnsi"/>
        </w:rPr>
        <w:t>Exercise of Rights Policy</w:t>
      </w:r>
    </w:p>
    <w:p w:rsidR="00D147EA" w:rsidRPr="00D452DE" w:rsidRDefault="00D000B0" w:rsidP="00883357">
      <w:pPr>
        <w:pStyle w:val="ListParagraph"/>
        <w:numPr>
          <w:ilvl w:val="0"/>
          <w:numId w:val="22"/>
        </w:numPr>
        <w:rPr>
          <w:rFonts w:cstheme="minorHAnsi"/>
        </w:rPr>
      </w:pPr>
      <w:r w:rsidRPr="00D452DE">
        <w:rPr>
          <w:rFonts w:cstheme="minorHAnsi"/>
        </w:rPr>
        <w:t xml:space="preserve">Information Security Policy </w:t>
      </w:r>
    </w:p>
    <w:p w:rsidR="00D000B0" w:rsidRPr="00D452DE" w:rsidRDefault="00D000B0" w:rsidP="00883357">
      <w:pPr>
        <w:pStyle w:val="ListParagraph"/>
        <w:numPr>
          <w:ilvl w:val="0"/>
          <w:numId w:val="22"/>
        </w:numPr>
        <w:rPr>
          <w:rFonts w:cstheme="minorHAnsi"/>
        </w:rPr>
      </w:pPr>
      <w:r w:rsidRPr="00D452DE">
        <w:rPr>
          <w:rFonts w:cstheme="minorHAnsi"/>
        </w:rPr>
        <w:t>Incident Response Policy</w:t>
      </w:r>
    </w:p>
    <w:p w:rsidR="002310EB" w:rsidRPr="00D452DE" w:rsidRDefault="002310EB" w:rsidP="00D452DE">
      <w:pPr>
        <w:ind w:left="1080"/>
        <w:rPr>
          <w:rFonts w:cstheme="minorHAnsi"/>
        </w:rPr>
      </w:pPr>
    </w:p>
    <w:p w:rsidR="00D000B0" w:rsidRPr="004C3B98" w:rsidRDefault="00D000B0" w:rsidP="00DE6DC0">
      <w:pPr>
        <w:pStyle w:val="ControlTitles"/>
      </w:pPr>
      <w:bookmarkStart w:id="20" w:name="_Toc524962702"/>
      <w:r w:rsidRPr="004C3B98">
        <w:t>Links to supporting Templates</w:t>
      </w:r>
      <w:bookmarkEnd w:id="20"/>
    </w:p>
    <w:p w:rsidR="00D000B0" w:rsidRPr="00FE43C3" w:rsidRDefault="00D000B0" w:rsidP="00D000B0">
      <w:pPr>
        <w:rPr>
          <w:rFonts w:cstheme="minorHAnsi"/>
        </w:rPr>
      </w:pPr>
      <w:r w:rsidRPr="00FE43C3">
        <w:rPr>
          <w:rFonts w:cstheme="minorHAnsi"/>
        </w:rPr>
        <w:t>Templates and other supporting materials can be found in the Data Protectio</w:t>
      </w:r>
      <w:r w:rsidR="004C3B98">
        <w:rPr>
          <w:rFonts w:cstheme="minorHAnsi"/>
        </w:rPr>
        <w:t xml:space="preserve">n Section of the </w:t>
      </w:r>
      <w:r w:rsidR="00DE6DC0">
        <w:rPr>
          <w:rFonts w:cstheme="minorHAnsi"/>
        </w:rPr>
        <w:t>The Groves Medical Group</w:t>
      </w:r>
      <w:r w:rsidR="004C3B98">
        <w:rPr>
          <w:rFonts w:cstheme="minorHAnsi"/>
        </w:rPr>
        <w:t xml:space="preserve"> </w:t>
      </w:r>
      <w:r w:rsidRPr="00FE43C3">
        <w:rPr>
          <w:rFonts w:cstheme="minorHAnsi"/>
        </w:rPr>
        <w:t>Intranet Site.</w:t>
      </w:r>
    </w:p>
    <w:p w:rsidR="009E7D22" w:rsidRPr="00FE43C3" w:rsidRDefault="009E7D22" w:rsidP="00D000B0">
      <w:pPr>
        <w:rPr>
          <w:rFonts w:cstheme="minorHAnsi"/>
        </w:rPr>
      </w:pPr>
    </w:p>
    <w:p w:rsidR="00743DA3" w:rsidRDefault="00743DA3">
      <w:pPr>
        <w:rPr>
          <w:rFonts w:ascii="Cambria" w:eastAsia="Calibri" w:hAnsi="Cambria" w:cs="Calibri"/>
          <w:b/>
          <w:color w:val="1F4E79" w:themeColor="accent1" w:themeShade="80"/>
          <w:sz w:val="32"/>
          <w:u w:color="000000"/>
          <w:lang w:eastAsia="en-GB"/>
        </w:rPr>
      </w:pPr>
    </w:p>
    <w:p w:rsidR="009E7D22" w:rsidRPr="004C3B98" w:rsidRDefault="004C3B98" w:rsidP="00DE6DC0">
      <w:pPr>
        <w:pStyle w:val="ControlTitles"/>
      </w:pPr>
      <w:bookmarkStart w:id="21" w:name="_Toc524962703"/>
      <w:r w:rsidRPr="004C3B98">
        <w:t>Glossary of Terms</w:t>
      </w:r>
      <w:bookmarkEnd w:id="21"/>
    </w:p>
    <w:p w:rsidR="002515A1" w:rsidRDefault="002515A1" w:rsidP="002515A1">
      <w:pPr>
        <w:rPr>
          <w:rFonts w:cstheme="minorHAnsi"/>
        </w:rPr>
      </w:pPr>
      <w:r w:rsidRPr="00FE43C3">
        <w:rPr>
          <w:rFonts w:cstheme="minorHAnsi"/>
        </w:rPr>
        <w:t>The following definitions are crucial to understanding the General Data Protection Regulation. When dealing with personal data, you must keep the following definitions in mind as they will be vital to understanding your data protection roles and responsibilities. This list is not exhaustive and more terms will be described throughout the book but initially, the most useful are as follows:</w:t>
      </w:r>
    </w:p>
    <w:p w:rsidR="004C3B98" w:rsidRPr="00FE43C3" w:rsidRDefault="004C3B98" w:rsidP="002515A1">
      <w:pPr>
        <w:rPr>
          <w:rFonts w:cstheme="minorHAnsi"/>
        </w:rPr>
      </w:pPr>
    </w:p>
    <w:p w:rsidR="002515A1" w:rsidRDefault="002515A1" w:rsidP="002515A1">
      <w:pPr>
        <w:rPr>
          <w:rFonts w:cstheme="minorHAnsi"/>
        </w:rPr>
      </w:pPr>
      <w:r w:rsidRPr="004C3B98">
        <w:rPr>
          <w:rFonts w:cstheme="minorHAnsi"/>
          <w:b/>
        </w:rPr>
        <w:t>Natural Person</w:t>
      </w:r>
      <w:r w:rsidRPr="00FE43C3">
        <w:rPr>
          <w:rFonts w:cstheme="minorHAnsi"/>
        </w:rPr>
        <w:t xml:space="preserve">: Essentially an EU citizen who is alive. </w:t>
      </w:r>
    </w:p>
    <w:p w:rsidR="004C3B98" w:rsidRPr="00FE43C3" w:rsidRDefault="004C3B98" w:rsidP="002515A1">
      <w:pPr>
        <w:rPr>
          <w:rFonts w:cstheme="minorHAnsi"/>
        </w:rPr>
      </w:pPr>
    </w:p>
    <w:p w:rsidR="002515A1" w:rsidRDefault="002515A1" w:rsidP="002515A1">
      <w:pPr>
        <w:rPr>
          <w:rFonts w:cstheme="minorHAnsi"/>
        </w:rPr>
      </w:pPr>
      <w:r w:rsidRPr="004C3B98">
        <w:rPr>
          <w:rFonts w:cstheme="minorHAnsi"/>
          <w:b/>
        </w:rPr>
        <w:t>A Natural Person</w:t>
      </w:r>
      <w:r w:rsidR="004C3B98">
        <w:rPr>
          <w:rFonts w:cstheme="minorHAnsi"/>
        </w:rPr>
        <w:t>:</w:t>
      </w:r>
      <w:r w:rsidRPr="00FE43C3">
        <w:rPr>
          <w:rFonts w:cstheme="minorHAnsi"/>
        </w:rPr>
        <w:t xml:space="preserve"> may also be referred to as a Data Subject.</w:t>
      </w:r>
    </w:p>
    <w:p w:rsidR="004C3B98" w:rsidRPr="00FE43C3" w:rsidRDefault="004C3B98" w:rsidP="002515A1">
      <w:pPr>
        <w:rPr>
          <w:rFonts w:cstheme="minorHAnsi"/>
        </w:rPr>
      </w:pPr>
    </w:p>
    <w:p w:rsidR="002515A1" w:rsidRDefault="002515A1" w:rsidP="002515A1">
      <w:pPr>
        <w:rPr>
          <w:rFonts w:cstheme="minorHAnsi"/>
        </w:rPr>
      </w:pPr>
      <w:r w:rsidRPr="004C3B98">
        <w:rPr>
          <w:rFonts w:cstheme="minorHAnsi"/>
          <w:b/>
        </w:rPr>
        <w:t>Child</w:t>
      </w:r>
      <w:r w:rsidRPr="00FE43C3">
        <w:rPr>
          <w:rFonts w:cstheme="minorHAnsi"/>
        </w:rPr>
        <w:t>: For the purposes of GDPR is a Natural person who requires parental consent, usually if they are below 16. The EU Member States can, however, reduce the requirement for consent to those no younger than 13 (i.e. if the Natural Person is over 13 parental consent would not be required).</w:t>
      </w:r>
      <w:r w:rsidR="00CF01C6">
        <w:rPr>
          <w:rFonts w:cstheme="minorHAnsi"/>
        </w:rPr>
        <w:t xml:space="preserve"> The UK has adopted 13 as the age at which parental consent is not required.</w:t>
      </w:r>
    </w:p>
    <w:p w:rsidR="004C3B98" w:rsidRPr="00FE43C3" w:rsidRDefault="004C3B98" w:rsidP="002515A1">
      <w:pPr>
        <w:rPr>
          <w:rFonts w:cstheme="minorHAnsi"/>
        </w:rPr>
      </w:pPr>
    </w:p>
    <w:p w:rsidR="002515A1" w:rsidRPr="00FE43C3" w:rsidRDefault="002515A1" w:rsidP="002515A1">
      <w:pPr>
        <w:rPr>
          <w:rFonts w:cstheme="minorHAnsi"/>
        </w:rPr>
      </w:pPr>
      <w:r w:rsidRPr="004C3B98">
        <w:rPr>
          <w:rFonts w:cstheme="minorHAnsi"/>
          <w:b/>
        </w:rPr>
        <w:t>Personal Data</w:t>
      </w:r>
      <w:r w:rsidRPr="00FE43C3">
        <w:rPr>
          <w:rFonts w:cstheme="minorHAnsi"/>
        </w:rPr>
        <w:t>: any information relating to an identified or identifiable Natural Person (or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rsidR="002515A1" w:rsidRPr="00FE43C3" w:rsidRDefault="002515A1" w:rsidP="002515A1">
      <w:pPr>
        <w:rPr>
          <w:rFonts w:cstheme="minorHAnsi"/>
        </w:rPr>
      </w:pPr>
    </w:p>
    <w:p w:rsidR="002515A1" w:rsidRDefault="002515A1" w:rsidP="002515A1">
      <w:pPr>
        <w:rPr>
          <w:rFonts w:cstheme="minorHAnsi"/>
        </w:rPr>
      </w:pPr>
      <w:r w:rsidRPr="004C3B98">
        <w:rPr>
          <w:rFonts w:cstheme="minorHAnsi"/>
          <w:b/>
        </w:rPr>
        <w:t>Sensitive Data:</w:t>
      </w:r>
      <w:r w:rsidRPr="00FE43C3">
        <w:rPr>
          <w:rFonts w:cstheme="minorHAnsi"/>
        </w:rPr>
        <w:t xml:space="preserve"> special categories of information relating to an identified or identifiable Natural Person (or 'Data Subject'). Examples include racial or ethnic origin, political opinions, religious or philosophical beliefs, or trade union membership, genetic data, biometric data, sex life of sexual orientation.</w:t>
      </w:r>
    </w:p>
    <w:p w:rsidR="004C3B98" w:rsidRPr="00FE43C3" w:rsidRDefault="004C3B98" w:rsidP="002515A1">
      <w:pPr>
        <w:rPr>
          <w:rFonts w:cstheme="minorHAnsi"/>
        </w:rPr>
      </w:pPr>
    </w:p>
    <w:p w:rsidR="002515A1" w:rsidRDefault="002515A1" w:rsidP="002515A1">
      <w:pPr>
        <w:rPr>
          <w:rFonts w:cstheme="minorHAnsi"/>
        </w:rPr>
      </w:pPr>
      <w:r w:rsidRPr="004C3B98">
        <w:rPr>
          <w:rFonts w:cstheme="minorHAnsi"/>
          <w:b/>
        </w:rPr>
        <w:t>Processing:</w:t>
      </w:r>
      <w:r w:rsidRPr="00FE43C3">
        <w:rPr>
          <w:rFonts w:cstheme="minorHAnsi"/>
        </w:rPr>
        <w:t xml:space="preserve"> 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w:t>
      </w:r>
    </w:p>
    <w:p w:rsidR="004C3B98" w:rsidRPr="00FE43C3" w:rsidRDefault="004C3B98" w:rsidP="002515A1">
      <w:pPr>
        <w:rPr>
          <w:rFonts w:cstheme="minorHAnsi"/>
        </w:rPr>
      </w:pPr>
    </w:p>
    <w:p w:rsidR="002515A1" w:rsidRDefault="002515A1" w:rsidP="002515A1">
      <w:pPr>
        <w:rPr>
          <w:rFonts w:cstheme="minorHAnsi"/>
        </w:rPr>
      </w:pPr>
      <w:r w:rsidRPr="004C3B98">
        <w:rPr>
          <w:rFonts w:cstheme="minorHAnsi"/>
          <w:b/>
        </w:rPr>
        <w:t>Profiling:</w:t>
      </w:r>
      <w:r w:rsidRPr="00FE43C3">
        <w:rPr>
          <w:rFonts w:cstheme="minorHAnsi"/>
        </w:rPr>
        <w:t xml:space="preserve"> any form of automated processing of personal data consisting of the use of personal data to evaluate certain personal aspects relating to a Natural Person, in particular to analyse or predict aspects concerning that Natural Person's performance at work, economic situation, health, personal preferences, interests, reliability, behaviour, location or movements.</w:t>
      </w:r>
    </w:p>
    <w:p w:rsidR="004C3B98" w:rsidRPr="00FE43C3" w:rsidRDefault="004C3B98" w:rsidP="002515A1">
      <w:pPr>
        <w:rPr>
          <w:rFonts w:cstheme="minorHAnsi"/>
        </w:rPr>
      </w:pPr>
    </w:p>
    <w:p w:rsidR="002515A1" w:rsidRPr="00FE43C3" w:rsidRDefault="002515A1" w:rsidP="002515A1">
      <w:pPr>
        <w:rPr>
          <w:rFonts w:cstheme="minorHAnsi"/>
        </w:rPr>
      </w:pPr>
      <w:r w:rsidRPr="004C3B98">
        <w:rPr>
          <w:rFonts w:cstheme="minorHAnsi"/>
          <w:b/>
        </w:rPr>
        <w:t>Consent:</w:t>
      </w:r>
      <w:r w:rsidRPr="00FE43C3">
        <w:rPr>
          <w:rFonts w:cstheme="minorHAnsi"/>
        </w:rPr>
        <w:t xml:space="preserve"> any freely given, specific, informed and unambiguous indication of the Data Subject's wishes by which he or she, by a statement or by a clear affirmative action, signifies agreement to the processing of personal data relating to him or her.</w:t>
      </w:r>
    </w:p>
    <w:p w:rsidR="004C3B98" w:rsidRDefault="004C3B98" w:rsidP="002515A1">
      <w:pPr>
        <w:rPr>
          <w:rFonts w:cstheme="minorHAnsi"/>
        </w:rPr>
      </w:pPr>
    </w:p>
    <w:p w:rsidR="002515A1" w:rsidRPr="00FE43C3" w:rsidRDefault="002515A1" w:rsidP="002515A1">
      <w:pPr>
        <w:rPr>
          <w:rFonts w:cstheme="minorHAnsi"/>
        </w:rPr>
      </w:pPr>
      <w:r w:rsidRPr="004C3B98">
        <w:rPr>
          <w:rFonts w:cstheme="minorHAnsi"/>
          <w:b/>
        </w:rPr>
        <w:t>Controller:</w:t>
      </w:r>
      <w:r w:rsidRPr="00FE43C3">
        <w:rPr>
          <w:rFonts w:cstheme="minorHAnsi"/>
        </w:rPr>
        <w:t xml:space="preserve"> the natural or legal person, public authority, agency or other body which, alone or jointly with others, determines the purposes and means of the processing of personal data; where the purposes and means of such processing are determined by Union or Member State law, the Controller or the specific criteria for its nomination may be provided for by Union or Member State law.</w:t>
      </w:r>
    </w:p>
    <w:p w:rsidR="004C3B98" w:rsidRDefault="004C3B98" w:rsidP="002515A1">
      <w:pPr>
        <w:rPr>
          <w:rFonts w:cstheme="minorHAnsi"/>
        </w:rPr>
      </w:pPr>
    </w:p>
    <w:p w:rsidR="002515A1" w:rsidRDefault="002515A1" w:rsidP="002515A1">
      <w:pPr>
        <w:rPr>
          <w:rFonts w:cstheme="minorHAnsi"/>
        </w:rPr>
      </w:pPr>
      <w:r w:rsidRPr="004C3B98">
        <w:rPr>
          <w:rFonts w:cstheme="minorHAnsi"/>
          <w:b/>
        </w:rPr>
        <w:t>Processor:</w:t>
      </w:r>
      <w:r w:rsidRPr="00FE43C3">
        <w:rPr>
          <w:rFonts w:cstheme="minorHAnsi"/>
        </w:rPr>
        <w:t xml:space="preserve"> a natural or legal person, public authority, agency or other body which processes personal data on behalf of the Controller.</w:t>
      </w:r>
    </w:p>
    <w:p w:rsidR="004C3B98" w:rsidRPr="00FE43C3" w:rsidRDefault="004C3B98" w:rsidP="002515A1">
      <w:pPr>
        <w:rPr>
          <w:rFonts w:cstheme="minorHAnsi"/>
        </w:rPr>
      </w:pPr>
    </w:p>
    <w:p w:rsidR="002515A1" w:rsidRPr="00FE43C3" w:rsidRDefault="002515A1" w:rsidP="002515A1">
      <w:pPr>
        <w:rPr>
          <w:rFonts w:cstheme="minorHAnsi"/>
        </w:rPr>
      </w:pPr>
      <w:r w:rsidRPr="004C3B98">
        <w:rPr>
          <w:rFonts w:cstheme="minorHAnsi"/>
          <w:b/>
        </w:rPr>
        <w:t>EU Member State:</w:t>
      </w:r>
      <w:r w:rsidRPr="00FE43C3">
        <w:rPr>
          <w:rFonts w:cstheme="minorHAnsi"/>
        </w:rPr>
        <w:t xml:space="preserve"> any country party to the founding treaties of the European Union (EU) and thereby subject to the privileges and obligations of membership. Member States are subject to binding laws in exchange for representation within the common legislative and judicial institutions.</w:t>
      </w:r>
    </w:p>
    <w:p w:rsidR="004C3B98" w:rsidRDefault="004C3B98" w:rsidP="002515A1">
      <w:pPr>
        <w:rPr>
          <w:rFonts w:cstheme="minorHAnsi"/>
        </w:rPr>
      </w:pPr>
    </w:p>
    <w:p w:rsidR="002515A1" w:rsidRDefault="002515A1" w:rsidP="002515A1">
      <w:pPr>
        <w:rPr>
          <w:rFonts w:cstheme="minorHAnsi"/>
        </w:rPr>
      </w:pPr>
      <w:r w:rsidRPr="004C3B98">
        <w:rPr>
          <w:rFonts w:cstheme="minorHAnsi"/>
          <w:b/>
        </w:rPr>
        <w:t>Third Country:</w:t>
      </w:r>
      <w:r w:rsidRPr="00FE43C3">
        <w:rPr>
          <w:rFonts w:cstheme="minorHAnsi"/>
        </w:rPr>
        <w:t xml:space="preserve"> any country which is not an EU Member State (e.g. USA, India, China or the Philippines)</w:t>
      </w:r>
    </w:p>
    <w:p w:rsidR="004C3B98" w:rsidRPr="00FE43C3" w:rsidRDefault="004C3B98" w:rsidP="002515A1">
      <w:pPr>
        <w:rPr>
          <w:rFonts w:cstheme="minorHAnsi"/>
        </w:rPr>
      </w:pPr>
    </w:p>
    <w:p w:rsidR="002515A1" w:rsidRDefault="002515A1" w:rsidP="002515A1">
      <w:pPr>
        <w:rPr>
          <w:rFonts w:cstheme="minorHAnsi"/>
        </w:rPr>
      </w:pPr>
      <w:r w:rsidRPr="004C3B98">
        <w:rPr>
          <w:rFonts w:cstheme="minorHAnsi"/>
          <w:b/>
        </w:rPr>
        <w:t>Supervisory Authority:</w:t>
      </w:r>
      <w:r w:rsidRPr="00FE43C3">
        <w:rPr>
          <w:rFonts w:cstheme="minorHAnsi"/>
        </w:rPr>
        <w:t xml:space="preserve"> the regulator within a European country who will provide regulatory oversight for GDPR, provide guidance and advice and, where necessary impose corrective actions or administrative fines.</w:t>
      </w:r>
    </w:p>
    <w:p w:rsidR="004C3B98" w:rsidRPr="00FE43C3" w:rsidRDefault="004C3B98" w:rsidP="002515A1">
      <w:pPr>
        <w:rPr>
          <w:rFonts w:cstheme="minorHAnsi"/>
        </w:rPr>
      </w:pPr>
    </w:p>
    <w:p w:rsidR="002515A1" w:rsidRDefault="002515A1" w:rsidP="002515A1">
      <w:pPr>
        <w:rPr>
          <w:rFonts w:cstheme="minorHAnsi"/>
        </w:rPr>
      </w:pPr>
      <w:r w:rsidRPr="004C3B98">
        <w:rPr>
          <w:rFonts w:cstheme="minorHAnsi"/>
          <w:b/>
        </w:rPr>
        <w:t>Information Security:</w:t>
      </w:r>
      <w:r w:rsidRPr="00FE43C3">
        <w:rPr>
          <w:rFonts w:cstheme="minorHAnsi"/>
        </w:rPr>
        <w:t xml:space="preserve"> The protection of information and information systems from unauthorized access, use, disclosure, disruption, modification, or destruction in order to provide confidentiality, integrity, and availability.</w:t>
      </w:r>
    </w:p>
    <w:p w:rsidR="004C3B98" w:rsidRPr="00FE43C3" w:rsidRDefault="004C3B98" w:rsidP="002515A1">
      <w:pPr>
        <w:rPr>
          <w:rFonts w:cstheme="minorHAnsi"/>
        </w:rPr>
      </w:pPr>
    </w:p>
    <w:p w:rsidR="002515A1" w:rsidRDefault="002515A1" w:rsidP="002515A1">
      <w:pPr>
        <w:rPr>
          <w:rFonts w:cstheme="minorHAnsi"/>
        </w:rPr>
      </w:pPr>
      <w:r w:rsidRPr="004C3B98">
        <w:rPr>
          <w:rFonts w:cstheme="minorHAnsi"/>
          <w:b/>
        </w:rPr>
        <w:t xml:space="preserve">Personal Data Breach: </w:t>
      </w:r>
      <w:r w:rsidRPr="00FE43C3">
        <w:rPr>
          <w:rFonts w:cstheme="minorHAnsi"/>
        </w:rPr>
        <w:t>a breach of security leading to the accidental or unlawful destruction, loss, alteration, unauthorised disclosure of, or access to, personal data transmitted, stored or otherwise processed.</w:t>
      </w:r>
    </w:p>
    <w:p w:rsidR="004C3B98" w:rsidRPr="00FE43C3" w:rsidRDefault="004C3B98" w:rsidP="002515A1">
      <w:pPr>
        <w:rPr>
          <w:rFonts w:cstheme="minorHAnsi"/>
        </w:rPr>
      </w:pPr>
    </w:p>
    <w:p w:rsidR="002515A1" w:rsidRDefault="002515A1" w:rsidP="002515A1">
      <w:pPr>
        <w:rPr>
          <w:rFonts w:cstheme="minorHAnsi"/>
        </w:rPr>
      </w:pPr>
      <w:r w:rsidRPr="004C3B98">
        <w:rPr>
          <w:rFonts w:cstheme="minorHAnsi"/>
          <w:b/>
        </w:rPr>
        <w:t>Data Protection Impact Assessment (DPIA):</w:t>
      </w:r>
      <w:r w:rsidRPr="00FE43C3">
        <w:rPr>
          <w:rFonts w:cstheme="minorHAnsi"/>
        </w:rPr>
        <w:t xml:space="preserve"> An assessment of the impact of the envisaged processing operations on the protection of personal data and the rights and freedoms of natural persons.</w:t>
      </w:r>
    </w:p>
    <w:p w:rsidR="004C3B98" w:rsidRPr="00FE43C3" w:rsidRDefault="004C3B98" w:rsidP="002515A1">
      <w:pPr>
        <w:rPr>
          <w:rFonts w:cstheme="minorHAnsi"/>
        </w:rPr>
      </w:pPr>
    </w:p>
    <w:p w:rsidR="002515A1" w:rsidRPr="00FE43C3" w:rsidRDefault="002515A1" w:rsidP="002515A1">
      <w:pPr>
        <w:rPr>
          <w:rFonts w:cstheme="minorHAnsi"/>
        </w:rPr>
      </w:pPr>
      <w:r w:rsidRPr="004C3B98">
        <w:rPr>
          <w:rFonts w:cstheme="minorHAnsi"/>
          <w:b/>
        </w:rPr>
        <w:t>Subject Access Request (SAR):</w:t>
      </w:r>
      <w:r w:rsidRPr="00FE43C3">
        <w:rPr>
          <w:rFonts w:cstheme="minorHAnsi"/>
        </w:rPr>
        <w:t xml:space="preserve"> A request, made by a natural person, to access personal data held by a Controller or Processor,</w:t>
      </w:r>
    </w:p>
    <w:p w:rsidR="002515A1" w:rsidRPr="00FE43C3" w:rsidRDefault="002515A1" w:rsidP="002515A1">
      <w:pPr>
        <w:rPr>
          <w:rFonts w:cstheme="minorHAnsi"/>
        </w:rPr>
      </w:pPr>
    </w:p>
    <w:p w:rsidR="009E7D22" w:rsidRPr="00FE43C3" w:rsidRDefault="002515A1" w:rsidP="002515A1">
      <w:pPr>
        <w:rPr>
          <w:rFonts w:cstheme="minorHAnsi"/>
        </w:rPr>
      </w:pPr>
      <w:r w:rsidRPr="004C3B98">
        <w:rPr>
          <w:rFonts w:cstheme="minorHAnsi"/>
          <w:b/>
        </w:rPr>
        <w:t>Data Protection Officer (</w:t>
      </w:r>
      <w:r w:rsidR="00A308BF">
        <w:rPr>
          <w:rFonts w:cstheme="minorHAnsi"/>
          <w:b/>
        </w:rPr>
        <w:t>Data Protection Representative</w:t>
      </w:r>
      <w:r w:rsidRPr="004C3B98">
        <w:rPr>
          <w:rFonts w:cstheme="minorHAnsi"/>
          <w:b/>
        </w:rPr>
        <w:t>):</w:t>
      </w:r>
      <w:r w:rsidRPr="00FE43C3">
        <w:rPr>
          <w:rFonts w:cstheme="minorHAnsi"/>
        </w:rPr>
        <w:t xml:space="preserve"> a person with expert knowledge of data protection law and practices who assists the Controller or Processor to monitor internal compliance with GDPR. Such data protection officers, whether or not they are an employee of the Controller, should be in a position to perform their duties and tasks in an independent manner.</w:t>
      </w:r>
    </w:p>
    <w:p w:rsidR="00531E7A" w:rsidRDefault="00531E7A">
      <w:pPr>
        <w:rPr>
          <w:rFonts w:ascii="Cambria" w:eastAsia="Calibri" w:hAnsi="Cambria" w:cs="Calibri"/>
          <w:b/>
          <w:color w:val="1F4E79" w:themeColor="accent1" w:themeShade="80"/>
          <w:sz w:val="32"/>
          <w:u w:color="000000"/>
          <w:lang w:eastAsia="en-GB"/>
        </w:rPr>
      </w:pPr>
    </w:p>
    <w:p w:rsidR="00D24C9F" w:rsidRPr="004C3B98" w:rsidRDefault="001704B0" w:rsidP="00DE6DC0">
      <w:pPr>
        <w:pStyle w:val="ControlTitles"/>
        <w:rPr>
          <w:u w:val="single"/>
        </w:rPr>
      </w:pPr>
      <w:bookmarkStart w:id="22" w:name="_Toc524962704"/>
      <w:r w:rsidRPr="004C3B98">
        <w:t>The Lawful B</w:t>
      </w:r>
      <w:r w:rsidR="00D24C9F" w:rsidRPr="004C3B98">
        <w:t xml:space="preserve">asis for </w:t>
      </w:r>
      <w:r w:rsidRPr="004C3B98">
        <w:t>P</w:t>
      </w:r>
      <w:r w:rsidR="00D24C9F" w:rsidRPr="004C3B98">
        <w:t>rocessing</w:t>
      </w:r>
      <w:bookmarkEnd w:id="22"/>
    </w:p>
    <w:p w:rsidR="00D24C9F" w:rsidRPr="004C3B98" w:rsidRDefault="00D24C9F" w:rsidP="004C3B98">
      <w:pPr>
        <w:pStyle w:val="ListParagraph"/>
        <w:numPr>
          <w:ilvl w:val="0"/>
          <w:numId w:val="23"/>
        </w:numPr>
        <w:rPr>
          <w:rFonts w:cstheme="minorHAnsi"/>
        </w:rPr>
      </w:pPr>
      <w:r w:rsidRPr="004C3B98">
        <w:rPr>
          <w:rFonts w:cstheme="minorHAnsi"/>
        </w:rPr>
        <w:t>You must have a valid lawful basis in order to process personal data.</w:t>
      </w:r>
    </w:p>
    <w:p w:rsidR="00D24C9F" w:rsidRDefault="00D24C9F" w:rsidP="004C3B98">
      <w:pPr>
        <w:pStyle w:val="ListParagraph"/>
        <w:numPr>
          <w:ilvl w:val="0"/>
          <w:numId w:val="23"/>
        </w:numPr>
        <w:rPr>
          <w:rFonts w:cstheme="minorHAnsi"/>
        </w:rPr>
      </w:pPr>
      <w:r w:rsidRPr="004C3B98">
        <w:rPr>
          <w:rFonts w:cstheme="minorHAnsi"/>
        </w:rPr>
        <w:t>There are six available lawful bases for processing. No single basis is ’better’ or more important than the others – which basis is most appropriate to use will depend on your purpose and relationship with the individual.</w:t>
      </w:r>
    </w:p>
    <w:p w:rsidR="004C3B98" w:rsidRPr="004C3B98" w:rsidRDefault="004C3B98" w:rsidP="004C3B98">
      <w:pPr>
        <w:pStyle w:val="ListParagraph"/>
        <w:rPr>
          <w:rFonts w:cstheme="minorHAnsi"/>
        </w:rPr>
      </w:pPr>
    </w:p>
    <w:p w:rsidR="00D24C9F" w:rsidRPr="004C3B98" w:rsidRDefault="00D24C9F" w:rsidP="004C3B98">
      <w:pPr>
        <w:pStyle w:val="ListParagraph"/>
        <w:numPr>
          <w:ilvl w:val="0"/>
          <w:numId w:val="23"/>
        </w:numPr>
        <w:rPr>
          <w:rFonts w:cstheme="minorHAnsi"/>
        </w:rPr>
      </w:pPr>
      <w:r w:rsidRPr="004C3B98">
        <w:rPr>
          <w:rFonts w:cstheme="minorHAnsi"/>
        </w:rPr>
        <w:t xml:space="preserve">Most lawful bases require that processing is ‘necessary’. </w:t>
      </w:r>
      <w:r w:rsidR="004C3B98">
        <w:rPr>
          <w:rFonts w:cstheme="minorHAnsi"/>
        </w:rPr>
        <w:t xml:space="preserve"> </w:t>
      </w:r>
      <w:r w:rsidRPr="004C3B98">
        <w:rPr>
          <w:rFonts w:cstheme="minorHAnsi"/>
        </w:rPr>
        <w:t xml:space="preserve">If you can reasonably achieve the same purpose without the processing, you won’t have a lawful basis.    </w:t>
      </w:r>
    </w:p>
    <w:p w:rsidR="004C3B98" w:rsidRDefault="004C3B98" w:rsidP="004C3B98">
      <w:pPr>
        <w:pStyle w:val="ListParagraph"/>
        <w:rPr>
          <w:rFonts w:cstheme="minorHAnsi"/>
        </w:rPr>
      </w:pPr>
    </w:p>
    <w:p w:rsidR="00D24C9F" w:rsidRDefault="00D24C9F" w:rsidP="004C3B98">
      <w:pPr>
        <w:pStyle w:val="ListParagraph"/>
        <w:numPr>
          <w:ilvl w:val="0"/>
          <w:numId w:val="23"/>
        </w:numPr>
        <w:rPr>
          <w:rFonts w:cstheme="minorHAnsi"/>
        </w:rPr>
      </w:pPr>
      <w:r w:rsidRPr="004C3B98">
        <w:rPr>
          <w:rFonts w:cstheme="minorHAnsi"/>
        </w:rPr>
        <w:t>You must determine your lawful basis before you begin processing, and you should document it. Take care to get it right first time - you should not swap to a different lawful basis at a later date without good reason.</w:t>
      </w:r>
    </w:p>
    <w:p w:rsidR="004C3B98" w:rsidRPr="004C3B98" w:rsidRDefault="004C3B98" w:rsidP="004C3B98">
      <w:pPr>
        <w:rPr>
          <w:rFonts w:cstheme="minorHAnsi"/>
        </w:rPr>
      </w:pPr>
    </w:p>
    <w:p w:rsidR="00D24C9F" w:rsidRDefault="00D24C9F" w:rsidP="004C3B98">
      <w:pPr>
        <w:pStyle w:val="ListParagraph"/>
        <w:numPr>
          <w:ilvl w:val="0"/>
          <w:numId w:val="23"/>
        </w:numPr>
        <w:rPr>
          <w:rFonts w:cstheme="minorHAnsi"/>
        </w:rPr>
      </w:pPr>
      <w:r w:rsidRPr="004C3B98">
        <w:rPr>
          <w:rFonts w:cstheme="minorHAnsi"/>
        </w:rPr>
        <w:t>Your privacy notice should include your lawful basis for processing as well as the purposes of the processing.</w:t>
      </w:r>
    </w:p>
    <w:p w:rsidR="004C3B98" w:rsidRPr="004C3B98" w:rsidRDefault="004C3B98" w:rsidP="004C3B98">
      <w:pPr>
        <w:rPr>
          <w:rFonts w:cstheme="minorHAnsi"/>
        </w:rPr>
      </w:pPr>
    </w:p>
    <w:p w:rsidR="00D24C9F" w:rsidRDefault="00D24C9F" w:rsidP="004C3B98">
      <w:pPr>
        <w:pStyle w:val="ListParagraph"/>
        <w:numPr>
          <w:ilvl w:val="0"/>
          <w:numId w:val="23"/>
        </w:numPr>
        <w:rPr>
          <w:rFonts w:cstheme="minorHAnsi"/>
        </w:rPr>
      </w:pPr>
      <w:r w:rsidRPr="004C3B98">
        <w:rPr>
          <w:rFonts w:cstheme="minorHAnsi"/>
        </w:rPr>
        <w:t>If your purposes change, you may be able to continue processing under the original lawful basis if your new purpose is compatible with your initial purpose (unless your original lawful basis was consent).</w:t>
      </w:r>
    </w:p>
    <w:p w:rsidR="004C3B98" w:rsidRPr="004C3B98" w:rsidRDefault="004C3B98" w:rsidP="004C3B98">
      <w:pPr>
        <w:rPr>
          <w:rFonts w:cstheme="minorHAnsi"/>
        </w:rPr>
      </w:pPr>
    </w:p>
    <w:p w:rsidR="00D24C9F" w:rsidRDefault="00D24C9F" w:rsidP="004C3B98">
      <w:pPr>
        <w:pStyle w:val="ListParagraph"/>
        <w:numPr>
          <w:ilvl w:val="0"/>
          <w:numId w:val="23"/>
        </w:numPr>
        <w:rPr>
          <w:rFonts w:cstheme="minorHAnsi"/>
        </w:rPr>
      </w:pPr>
      <w:r w:rsidRPr="004C3B98">
        <w:rPr>
          <w:rFonts w:cstheme="minorHAnsi"/>
        </w:rPr>
        <w:t>If you are processing special category data you need to identify both a lawful basis for general processing and an additional condition for processing this type of data.</w:t>
      </w:r>
    </w:p>
    <w:p w:rsidR="00DA455D" w:rsidRPr="00DA455D" w:rsidRDefault="00DA455D" w:rsidP="00DA455D">
      <w:pPr>
        <w:rPr>
          <w:rFonts w:cstheme="minorHAnsi"/>
        </w:rPr>
      </w:pPr>
    </w:p>
    <w:p w:rsidR="00D24C9F" w:rsidRPr="004C3B98" w:rsidRDefault="00D24C9F" w:rsidP="004C3B98">
      <w:pPr>
        <w:pStyle w:val="ListParagraph"/>
        <w:numPr>
          <w:ilvl w:val="0"/>
          <w:numId w:val="23"/>
        </w:numPr>
        <w:rPr>
          <w:rFonts w:cstheme="minorHAnsi"/>
        </w:rPr>
      </w:pPr>
      <w:r w:rsidRPr="004C3B98">
        <w:rPr>
          <w:rFonts w:cstheme="minorHAnsi"/>
        </w:rPr>
        <w:t>If you are processing criminal conviction data or data about offences you need to identify both a lawful basis for general processing and an additional condition for processing this type of data.</w:t>
      </w:r>
    </w:p>
    <w:p w:rsidR="00531E7A" w:rsidRPr="00FE43C3" w:rsidRDefault="00531E7A" w:rsidP="00D24C9F">
      <w:pPr>
        <w:rPr>
          <w:rFonts w:cstheme="minorHAnsi"/>
        </w:rPr>
      </w:pPr>
    </w:p>
    <w:p w:rsidR="001704B0" w:rsidRPr="00DA455D" w:rsidRDefault="001704B0" w:rsidP="00DE6DC0">
      <w:pPr>
        <w:pStyle w:val="ControlTitles"/>
      </w:pPr>
      <w:r w:rsidRPr="00DA455D">
        <w:t>What are the Lawful Bases for Processing?</w:t>
      </w:r>
    </w:p>
    <w:p w:rsidR="001704B0" w:rsidRPr="00FE43C3" w:rsidRDefault="001704B0" w:rsidP="001704B0">
      <w:pPr>
        <w:rPr>
          <w:rFonts w:cstheme="minorHAnsi"/>
        </w:rPr>
      </w:pPr>
      <w:r w:rsidRPr="00FE43C3">
        <w:rPr>
          <w:rFonts w:cstheme="minorHAnsi"/>
        </w:rPr>
        <w:t xml:space="preserve">The lawful bases for processing are set out in Article 6 of the GDPR. At least one of these must apply whenever you process personal data:           </w:t>
      </w:r>
    </w:p>
    <w:p w:rsidR="00DA455D" w:rsidRDefault="00DA455D" w:rsidP="001704B0">
      <w:pPr>
        <w:rPr>
          <w:rFonts w:cstheme="minorHAnsi"/>
        </w:rPr>
      </w:pPr>
    </w:p>
    <w:p w:rsidR="001704B0" w:rsidRDefault="001704B0" w:rsidP="00DA455D">
      <w:pPr>
        <w:pStyle w:val="ListParagraph"/>
        <w:numPr>
          <w:ilvl w:val="0"/>
          <w:numId w:val="24"/>
        </w:numPr>
        <w:rPr>
          <w:rFonts w:cstheme="minorHAnsi"/>
        </w:rPr>
      </w:pPr>
      <w:r w:rsidRPr="00DA455D">
        <w:rPr>
          <w:rFonts w:cstheme="minorHAnsi"/>
          <w:b/>
        </w:rPr>
        <w:t>Consent:</w:t>
      </w:r>
      <w:r w:rsidRPr="00DA455D">
        <w:rPr>
          <w:rFonts w:cstheme="minorHAnsi"/>
        </w:rPr>
        <w:t xml:space="preserve"> the individual has given clear consent for you to process their personal data for a specific purpose.</w:t>
      </w:r>
    </w:p>
    <w:p w:rsidR="00DA455D" w:rsidRPr="00DA455D" w:rsidRDefault="00DA455D" w:rsidP="00DA455D">
      <w:pPr>
        <w:pStyle w:val="ListParagraph"/>
        <w:rPr>
          <w:rFonts w:cstheme="minorHAnsi"/>
        </w:rPr>
      </w:pPr>
    </w:p>
    <w:p w:rsidR="001704B0" w:rsidRPr="00DA455D" w:rsidRDefault="001704B0" w:rsidP="00DA455D">
      <w:pPr>
        <w:pStyle w:val="ListParagraph"/>
        <w:numPr>
          <w:ilvl w:val="0"/>
          <w:numId w:val="24"/>
        </w:numPr>
        <w:rPr>
          <w:rFonts w:cstheme="minorHAnsi"/>
        </w:rPr>
      </w:pPr>
      <w:r w:rsidRPr="00DA455D">
        <w:rPr>
          <w:rFonts w:cstheme="minorHAnsi"/>
          <w:b/>
        </w:rPr>
        <w:t>Contract:</w:t>
      </w:r>
      <w:r w:rsidRPr="00DA455D">
        <w:rPr>
          <w:rFonts w:cstheme="minorHAnsi"/>
        </w:rPr>
        <w:t xml:space="preserve"> the processing is necessary for a contract you have with the individual, or because they have asked you to take specific steps before entering into a contract.</w:t>
      </w:r>
    </w:p>
    <w:p w:rsidR="00DA455D" w:rsidRPr="00DA455D" w:rsidRDefault="00DA455D" w:rsidP="00DA455D">
      <w:pPr>
        <w:pStyle w:val="ListParagraph"/>
        <w:rPr>
          <w:rFonts w:cstheme="minorHAnsi"/>
        </w:rPr>
      </w:pPr>
    </w:p>
    <w:p w:rsidR="001704B0" w:rsidRPr="00DA455D" w:rsidRDefault="001704B0" w:rsidP="00DA455D">
      <w:pPr>
        <w:pStyle w:val="ListParagraph"/>
        <w:numPr>
          <w:ilvl w:val="0"/>
          <w:numId w:val="24"/>
        </w:numPr>
        <w:rPr>
          <w:rFonts w:cstheme="minorHAnsi"/>
        </w:rPr>
      </w:pPr>
      <w:r w:rsidRPr="00DA455D">
        <w:rPr>
          <w:rFonts w:cstheme="minorHAnsi"/>
          <w:b/>
        </w:rPr>
        <w:t>Legal obligation:</w:t>
      </w:r>
      <w:r w:rsidRPr="00DA455D">
        <w:rPr>
          <w:rFonts w:cstheme="minorHAnsi"/>
        </w:rPr>
        <w:t xml:space="preserve"> the processing is necessary for you to comply with the law (not including contractual obligations).</w:t>
      </w:r>
    </w:p>
    <w:p w:rsidR="00DA455D" w:rsidRPr="00DA455D" w:rsidRDefault="00DA455D" w:rsidP="00DA455D">
      <w:pPr>
        <w:pStyle w:val="ListParagraph"/>
        <w:rPr>
          <w:rFonts w:cstheme="minorHAnsi"/>
        </w:rPr>
      </w:pPr>
    </w:p>
    <w:p w:rsidR="001704B0" w:rsidRPr="00DA455D" w:rsidRDefault="001704B0" w:rsidP="00DA455D">
      <w:pPr>
        <w:pStyle w:val="ListParagraph"/>
        <w:numPr>
          <w:ilvl w:val="0"/>
          <w:numId w:val="24"/>
        </w:numPr>
        <w:rPr>
          <w:rFonts w:cstheme="minorHAnsi"/>
        </w:rPr>
      </w:pPr>
      <w:r w:rsidRPr="00DA455D">
        <w:rPr>
          <w:rFonts w:cstheme="minorHAnsi"/>
          <w:b/>
        </w:rPr>
        <w:t>Vital interests:</w:t>
      </w:r>
      <w:r w:rsidRPr="00DA455D">
        <w:rPr>
          <w:rFonts w:cstheme="minorHAnsi"/>
        </w:rPr>
        <w:t xml:space="preserve"> the processing is necessary to protect someone’s life.</w:t>
      </w:r>
    </w:p>
    <w:p w:rsidR="001704B0" w:rsidRPr="00FE43C3" w:rsidRDefault="001704B0" w:rsidP="001704B0">
      <w:pPr>
        <w:rPr>
          <w:rFonts w:cstheme="minorHAnsi"/>
        </w:rPr>
      </w:pPr>
    </w:p>
    <w:p w:rsidR="001704B0" w:rsidRPr="00DA455D" w:rsidRDefault="001704B0" w:rsidP="00DA455D">
      <w:pPr>
        <w:pStyle w:val="ListParagraph"/>
        <w:numPr>
          <w:ilvl w:val="0"/>
          <w:numId w:val="24"/>
        </w:numPr>
        <w:rPr>
          <w:rFonts w:cstheme="minorHAnsi"/>
        </w:rPr>
      </w:pPr>
      <w:r w:rsidRPr="00DA455D">
        <w:rPr>
          <w:rFonts w:cstheme="minorHAnsi"/>
          <w:b/>
        </w:rPr>
        <w:t>Public task:</w:t>
      </w:r>
      <w:r w:rsidRPr="00DA455D">
        <w:rPr>
          <w:rFonts w:cstheme="minorHAnsi"/>
        </w:rPr>
        <w:t xml:space="preserve"> the processing is necessary for you to perform a task in the public interest or for your official functions, and the task or function has a clear basis in law.</w:t>
      </w:r>
    </w:p>
    <w:p w:rsidR="00DA455D" w:rsidRPr="00DA455D" w:rsidRDefault="00DA455D" w:rsidP="00DA455D">
      <w:pPr>
        <w:pStyle w:val="ListParagraph"/>
        <w:rPr>
          <w:rFonts w:cstheme="minorHAnsi"/>
        </w:rPr>
      </w:pPr>
    </w:p>
    <w:p w:rsidR="00A470D2" w:rsidRPr="00531E7A" w:rsidRDefault="001704B0" w:rsidP="00D000B0">
      <w:pPr>
        <w:pStyle w:val="ListParagraph"/>
        <w:numPr>
          <w:ilvl w:val="0"/>
          <w:numId w:val="24"/>
        </w:numPr>
        <w:rPr>
          <w:rFonts w:cstheme="minorHAnsi"/>
        </w:rPr>
      </w:pPr>
      <w:r w:rsidRPr="00531E7A">
        <w:rPr>
          <w:rFonts w:cstheme="minorHAnsi"/>
          <w:b/>
        </w:rPr>
        <w:t>Legitimate interests:</w:t>
      </w:r>
      <w:r w:rsidRPr="00531E7A">
        <w:rPr>
          <w:rFonts w:cstheme="minorHAnsi"/>
        </w:rPr>
        <w:t xml:space="preserve"> the processing is necessary for your legitimate interests or the legitimate interests of a third party unless there is a good reason to protect the individual’s personal data which overrides those legitimate interests. (This cannot apply if you are a public authority processing data to perform your official tasks.)</w:t>
      </w:r>
    </w:p>
    <w:sectPr w:rsidR="00A470D2" w:rsidRPr="00531E7A">
      <w:head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065" w:rsidRDefault="00C04065" w:rsidP="00D000B0">
      <w:r>
        <w:separator/>
      </w:r>
    </w:p>
  </w:endnote>
  <w:endnote w:type="continuationSeparator" w:id="0">
    <w:p w:rsidR="00C04065" w:rsidRDefault="00C04065" w:rsidP="00D00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BC4" w:rsidRDefault="00D86BC4">
    <w:pPr>
      <w:pStyle w:val="Footer"/>
    </w:pPr>
  </w:p>
  <w:p w:rsidR="00D86BC4" w:rsidRPr="00055BE1" w:rsidRDefault="00D86BC4">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065" w:rsidRDefault="00C04065" w:rsidP="00D000B0">
      <w:r>
        <w:separator/>
      </w:r>
    </w:p>
  </w:footnote>
  <w:footnote w:type="continuationSeparator" w:id="0">
    <w:p w:rsidR="00C04065" w:rsidRDefault="00C04065" w:rsidP="00D00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BC4" w:rsidRDefault="00D86BC4">
    <w:pPr>
      <w:tabs>
        <w:tab w:val="center" w:pos="5726"/>
        <w:tab w:val="center" w:pos="16683"/>
      </w:tabs>
    </w:pPr>
    <w:r>
      <w:tab/>
    </w:r>
    <w:r>
      <w:rPr>
        <w:sz w:val="18"/>
      </w:rPr>
      <w:t>STEPHEN MASSEY</w:t>
    </w:r>
    <w:r>
      <w:rPr>
        <w:sz w:val="18"/>
      </w:rPr>
      <w:tab/>
      <w:t>THE ULTIMATE GDPR PRACTITIONER GUIDE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C5152"/>
    <w:multiLevelType w:val="hybridMultilevel"/>
    <w:tmpl w:val="ED509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4015E"/>
    <w:multiLevelType w:val="hybridMultilevel"/>
    <w:tmpl w:val="FFFFFFFF"/>
    <w:lvl w:ilvl="0" w:tplc="69C04936">
      <w:start w:val="1"/>
      <w:numFmt w:val="decimal"/>
      <w:lvlText w:val="%1."/>
      <w:lvlJc w:val="left"/>
      <w:pPr>
        <w:ind w:left="13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2A2E120">
      <w:start w:val="3"/>
      <w:numFmt w:val="decimal"/>
      <w:lvlText w:val="%2."/>
      <w:lvlJc w:val="left"/>
      <w:pPr>
        <w:ind w:left="1626"/>
      </w:pPr>
      <w:rPr>
        <w:rFonts w:ascii="Calibri" w:eastAsia="Calibri" w:hAnsi="Calibri" w:cs="Calibri"/>
        <w:b w:val="0"/>
        <w:i w:val="0"/>
        <w:strike w:val="0"/>
        <w:dstrike w:val="0"/>
        <w:color w:val="000000"/>
        <w:sz w:val="26"/>
        <w:szCs w:val="26"/>
        <w:u w:val="single" w:color="000000"/>
        <w:bdr w:val="none" w:sz="0" w:space="0" w:color="auto"/>
        <w:shd w:val="clear" w:color="auto" w:fill="auto"/>
        <w:vertAlign w:val="baseline"/>
      </w:rPr>
    </w:lvl>
    <w:lvl w:ilvl="2" w:tplc="0764F93A">
      <w:start w:val="1"/>
      <w:numFmt w:val="lowerRoman"/>
      <w:lvlText w:val="%3"/>
      <w:lvlJc w:val="left"/>
      <w:pPr>
        <w:ind w:left="2469"/>
      </w:pPr>
      <w:rPr>
        <w:rFonts w:ascii="Calibri" w:eastAsia="Calibri" w:hAnsi="Calibri" w:cs="Calibri"/>
        <w:b w:val="0"/>
        <w:i w:val="0"/>
        <w:strike w:val="0"/>
        <w:dstrike w:val="0"/>
        <w:color w:val="000000"/>
        <w:sz w:val="26"/>
        <w:szCs w:val="26"/>
        <w:u w:val="single" w:color="000000"/>
        <w:bdr w:val="none" w:sz="0" w:space="0" w:color="auto"/>
        <w:shd w:val="clear" w:color="auto" w:fill="auto"/>
        <w:vertAlign w:val="baseline"/>
      </w:rPr>
    </w:lvl>
    <w:lvl w:ilvl="3" w:tplc="E056CF62">
      <w:start w:val="1"/>
      <w:numFmt w:val="decimal"/>
      <w:lvlText w:val="%4"/>
      <w:lvlJc w:val="left"/>
      <w:pPr>
        <w:ind w:left="3189"/>
      </w:pPr>
      <w:rPr>
        <w:rFonts w:ascii="Calibri" w:eastAsia="Calibri" w:hAnsi="Calibri" w:cs="Calibri"/>
        <w:b w:val="0"/>
        <w:i w:val="0"/>
        <w:strike w:val="0"/>
        <w:dstrike w:val="0"/>
        <w:color w:val="000000"/>
        <w:sz w:val="26"/>
        <w:szCs w:val="26"/>
        <w:u w:val="single" w:color="000000"/>
        <w:bdr w:val="none" w:sz="0" w:space="0" w:color="auto"/>
        <w:shd w:val="clear" w:color="auto" w:fill="auto"/>
        <w:vertAlign w:val="baseline"/>
      </w:rPr>
    </w:lvl>
    <w:lvl w:ilvl="4" w:tplc="5CF21B12">
      <w:start w:val="1"/>
      <w:numFmt w:val="lowerLetter"/>
      <w:lvlText w:val="%5"/>
      <w:lvlJc w:val="left"/>
      <w:pPr>
        <w:ind w:left="3909"/>
      </w:pPr>
      <w:rPr>
        <w:rFonts w:ascii="Calibri" w:eastAsia="Calibri" w:hAnsi="Calibri" w:cs="Calibri"/>
        <w:b w:val="0"/>
        <w:i w:val="0"/>
        <w:strike w:val="0"/>
        <w:dstrike w:val="0"/>
        <w:color w:val="000000"/>
        <w:sz w:val="26"/>
        <w:szCs w:val="26"/>
        <w:u w:val="single" w:color="000000"/>
        <w:bdr w:val="none" w:sz="0" w:space="0" w:color="auto"/>
        <w:shd w:val="clear" w:color="auto" w:fill="auto"/>
        <w:vertAlign w:val="baseline"/>
      </w:rPr>
    </w:lvl>
    <w:lvl w:ilvl="5" w:tplc="D2824050">
      <w:start w:val="1"/>
      <w:numFmt w:val="lowerRoman"/>
      <w:lvlText w:val="%6"/>
      <w:lvlJc w:val="left"/>
      <w:pPr>
        <w:ind w:left="4629"/>
      </w:pPr>
      <w:rPr>
        <w:rFonts w:ascii="Calibri" w:eastAsia="Calibri" w:hAnsi="Calibri" w:cs="Calibri"/>
        <w:b w:val="0"/>
        <w:i w:val="0"/>
        <w:strike w:val="0"/>
        <w:dstrike w:val="0"/>
        <w:color w:val="000000"/>
        <w:sz w:val="26"/>
        <w:szCs w:val="26"/>
        <w:u w:val="single" w:color="000000"/>
        <w:bdr w:val="none" w:sz="0" w:space="0" w:color="auto"/>
        <w:shd w:val="clear" w:color="auto" w:fill="auto"/>
        <w:vertAlign w:val="baseline"/>
      </w:rPr>
    </w:lvl>
    <w:lvl w:ilvl="6" w:tplc="A232D2A0">
      <w:start w:val="1"/>
      <w:numFmt w:val="decimal"/>
      <w:lvlText w:val="%7"/>
      <w:lvlJc w:val="left"/>
      <w:pPr>
        <w:ind w:left="5349"/>
      </w:pPr>
      <w:rPr>
        <w:rFonts w:ascii="Calibri" w:eastAsia="Calibri" w:hAnsi="Calibri" w:cs="Calibri"/>
        <w:b w:val="0"/>
        <w:i w:val="0"/>
        <w:strike w:val="0"/>
        <w:dstrike w:val="0"/>
        <w:color w:val="000000"/>
        <w:sz w:val="26"/>
        <w:szCs w:val="26"/>
        <w:u w:val="single" w:color="000000"/>
        <w:bdr w:val="none" w:sz="0" w:space="0" w:color="auto"/>
        <w:shd w:val="clear" w:color="auto" w:fill="auto"/>
        <w:vertAlign w:val="baseline"/>
      </w:rPr>
    </w:lvl>
    <w:lvl w:ilvl="7" w:tplc="F3AEE09A">
      <w:start w:val="1"/>
      <w:numFmt w:val="lowerLetter"/>
      <w:lvlText w:val="%8"/>
      <w:lvlJc w:val="left"/>
      <w:pPr>
        <w:ind w:left="6069"/>
      </w:pPr>
      <w:rPr>
        <w:rFonts w:ascii="Calibri" w:eastAsia="Calibri" w:hAnsi="Calibri" w:cs="Calibri"/>
        <w:b w:val="0"/>
        <w:i w:val="0"/>
        <w:strike w:val="0"/>
        <w:dstrike w:val="0"/>
        <w:color w:val="000000"/>
        <w:sz w:val="26"/>
        <w:szCs w:val="26"/>
        <w:u w:val="single" w:color="000000"/>
        <w:bdr w:val="none" w:sz="0" w:space="0" w:color="auto"/>
        <w:shd w:val="clear" w:color="auto" w:fill="auto"/>
        <w:vertAlign w:val="baseline"/>
      </w:rPr>
    </w:lvl>
    <w:lvl w:ilvl="8" w:tplc="08AC225E">
      <w:start w:val="1"/>
      <w:numFmt w:val="lowerRoman"/>
      <w:lvlText w:val="%9"/>
      <w:lvlJc w:val="left"/>
      <w:pPr>
        <w:ind w:left="6789"/>
      </w:pPr>
      <w:rPr>
        <w:rFonts w:ascii="Calibri" w:eastAsia="Calibri" w:hAnsi="Calibri" w:cs="Calibri"/>
        <w:b w:val="0"/>
        <w:i w:val="0"/>
        <w:strike w:val="0"/>
        <w:dstrike w:val="0"/>
        <w:color w:val="000000"/>
        <w:sz w:val="26"/>
        <w:szCs w:val="26"/>
        <w:u w:val="single" w:color="000000"/>
        <w:bdr w:val="none" w:sz="0" w:space="0" w:color="auto"/>
        <w:shd w:val="clear" w:color="auto" w:fill="auto"/>
        <w:vertAlign w:val="baseline"/>
      </w:rPr>
    </w:lvl>
  </w:abstractNum>
  <w:abstractNum w:abstractNumId="2" w15:restartNumberingAfterBreak="0">
    <w:nsid w:val="08BE1A6B"/>
    <w:multiLevelType w:val="hybridMultilevel"/>
    <w:tmpl w:val="3FCE3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F29CD"/>
    <w:multiLevelType w:val="hybridMultilevel"/>
    <w:tmpl w:val="920C4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5D6116"/>
    <w:multiLevelType w:val="hybridMultilevel"/>
    <w:tmpl w:val="C8725A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B50D06"/>
    <w:multiLevelType w:val="hybridMultilevel"/>
    <w:tmpl w:val="84D08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E9029D"/>
    <w:multiLevelType w:val="hybridMultilevel"/>
    <w:tmpl w:val="A8A2DAE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B60849"/>
    <w:multiLevelType w:val="multilevel"/>
    <w:tmpl w:val="FFFFFFFF"/>
    <w:lvl w:ilvl="0">
      <w:start w:val="19"/>
      <w:numFmt w:val="decimal"/>
      <w:lvlText w:val="%1."/>
      <w:lvlJc w:val="left"/>
      <w:pPr>
        <w:ind w:left="661"/>
      </w:pPr>
      <w:rPr>
        <w:rFonts w:ascii="Calibri" w:eastAsia="Calibri" w:hAnsi="Calibri" w:cs="Calibri"/>
        <w:b w:val="0"/>
        <w:i w:val="0"/>
        <w:strike w:val="0"/>
        <w:dstrike w:val="0"/>
        <w:color w:val="000000"/>
        <w:sz w:val="26"/>
        <w:szCs w:val="26"/>
        <w:u w:val="single" w:color="000000"/>
        <w:bdr w:val="none" w:sz="0" w:space="0" w:color="auto"/>
        <w:shd w:val="clear" w:color="auto" w:fill="auto"/>
        <w:vertAlign w:val="baseline"/>
      </w:rPr>
    </w:lvl>
    <w:lvl w:ilvl="1">
      <w:start w:val="1"/>
      <w:numFmt w:val="decimal"/>
      <w:lvlText w:val="%1.%2"/>
      <w:lvlJc w:val="left"/>
      <w:pPr>
        <w:ind w:left="10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4"/>
      <w:numFmt w:val="upperRoman"/>
      <w:lvlText w:val="%3."/>
      <w:lvlJc w:val="left"/>
      <w:pPr>
        <w:ind w:left="20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7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4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1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3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5097208"/>
    <w:multiLevelType w:val="hybridMultilevel"/>
    <w:tmpl w:val="D0060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913BB7"/>
    <w:multiLevelType w:val="hybridMultilevel"/>
    <w:tmpl w:val="3D762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F3198D"/>
    <w:multiLevelType w:val="hybridMultilevel"/>
    <w:tmpl w:val="F9164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443687"/>
    <w:multiLevelType w:val="hybridMultilevel"/>
    <w:tmpl w:val="45F63E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79E6164"/>
    <w:multiLevelType w:val="multilevel"/>
    <w:tmpl w:val="FFFFFFFF"/>
    <w:lvl w:ilvl="0">
      <w:start w:val="4"/>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1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6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50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B68515F"/>
    <w:multiLevelType w:val="hybridMultilevel"/>
    <w:tmpl w:val="FFFFFFFF"/>
    <w:lvl w:ilvl="0" w:tplc="F5AC6E9E">
      <w:start w:val="4"/>
      <w:numFmt w:val="upperRoman"/>
      <w:lvlText w:val="%1."/>
      <w:lvlJc w:val="left"/>
      <w:pPr>
        <w:ind w:left="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6DA5D64">
      <w:start w:val="1"/>
      <w:numFmt w:val="lowerLetter"/>
      <w:lvlText w:val="%2"/>
      <w:lvlJc w:val="left"/>
      <w:pPr>
        <w:ind w:left="16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E34062C">
      <w:start w:val="1"/>
      <w:numFmt w:val="lowerRoman"/>
      <w:lvlText w:val="%3"/>
      <w:lvlJc w:val="left"/>
      <w:pPr>
        <w:ind w:left="24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FC07662">
      <w:start w:val="1"/>
      <w:numFmt w:val="decimal"/>
      <w:lvlText w:val="%4"/>
      <w:lvlJc w:val="left"/>
      <w:pPr>
        <w:ind w:left="31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2BCDEEE">
      <w:start w:val="1"/>
      <w:numFmt w:val="lowerLetter"/>
      <w:lvlText w:val="%5"/>
      <w:lvlJc w:val="left"/>
      <w:pPr>
        <w:ind w:left="38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D600128">
      <w:start w:val="1"/>
      <w:numFmt w:val="lowerRoman"/>
      <w:lvlText w:val="%6"/>
      <w:lvlJc w:val="left"/>
      <w:pPr>
        <w:ind w:left="45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9E84340">
      <w:start w:val="1"/>
      <w:numFmt w:val="decimal"/>
      <w:lvlText w:val="%7"/>
      <w:lvlJc w:val="left"/>
      <w:pPr>
        <w:ind w:left="52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D42455C">
      <w:start w:val="1"/>
      <w:numFmt w:val="lowerLetter"/>
      <w:lvlText w:val="%8"/>
      <w:lvlJc w:val="left"/>
      <w:pPr>
        <w:ind w:left="60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3CE7B78">
      <w:start w:val="1"/>
      <w:numFmt w:val="lowerRoman"/>
      <w:lvlText w:val="%9"/>
      <w:lvlJc w:val="left"/>
      <w:pPr>
        <w:ind w:left="67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F8D3B08"/>
    <w:multiLevelType w:val="hybridMultilevel"/>
    <w:tmpl w:val="A080D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3B5D1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1081A6A"/>
    <w:multiLevelType w:val="hybridMultilevel"/>
    <w:tmpl w:val="1F00C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18527D"/>
    <w:multiLevelType w:val="multilevel"/>
    <w:tmpl w:val="708ACA7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8" w15:restartNumberingAfterBreak="0">
    <w:nsid w:val="49615D43"/>
    <w:multiLevelType w:val="hybridMultilevel"/>
    <w:tmpl w:val="3B800C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51363A3"/>
    <w:multiLevelType w:val="multilevel"/>
    <w:tmpl w:val="FFFFFFFF"/>
    <w:lvl w:ilvl="0">
      <w:start w:val="5"/>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1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1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9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6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3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50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7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5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9E53832"/>
    <w:multiLevelType w:val="hybridMultilevel"/>
    <w:tmpl w:val="4B927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8A0AF4"/>
    <w:multiLevelType w:val="hybridMultilevel"/>
    <w:tmpl w:val="E4A07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3B1B1B"/>
    <w:multiLevelType w:val="hybridMultilevel"/>
    <w:tmpl w:val="3D6E0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4265A6"/>
    <w:multiLevelType w:val="hybridMultilevel"/>
    <w:tmpl w:val="AF001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AE2BB7"/>
    <w:multiLevelType w:val="multilevel"/>
    <w:tmpl w:val="FFFFFFFF"/>
    <w:lvl w:ilvl="0">
      <w:start w:val="6"/>
      <w:numFmt w:val="decimal"/>
      <w:lvlText w:val="%1."/>
      <w:lvlJc w:val="left"/>
      <w:pPr>
        <w:ind w:left="546"/>
      </w:pPr>
      <w:rPr>
        <w:rFonts w:ascii="Calibri" w:eastAsia="Calibri" w:hAnsi="Calibri" w:cs="Calibri"/>
        <w:b w:val="0"/>
        <w:i w:val="0"/>
        <w:strike w:val="0"/>
        <w:dstrike w:val="0"/>
        <w:color w:val="000000"/>
        <w:sz w:val="28"/>
        <w:szCs w:val="28"/>
        <w:u w:val="single" w:color="000000"/>
        <w:bdr w:val="none" w:sz="0" w:space="0" w:color="auto"/>
        <w:shd w:val="clear" w:color="auto" w:fill="auto"/>
        <w:vertAlign w:val="baseline"/>
      </w:rPr>
    </w:lvl>
    <w:lvl w:ilvl="1">
      <w:start w:val="1"/>
      <w:numFmt w:val="decimal"/>
      <w:lvlText w:val="%1.%2"/>
      <w:lvlJc w:val="left"/>
      <w:pPr>
        <w:ind w:left="10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17"/>
  </w:num>
  <w:num w:numId="2">
    <w:abstractNumId w:val="1"/>
  </w:num>
  <w:num w:numId="3">
    <w:abstractNumId w:val="19"/>
  </w:num>
  <w:num w:numId="4">
    <w:abstractNumId w:val="12"/>
  </w:num>
  <w:num w:numId="5">
    <w:abstractNumId w:val="24"/>
  </w:num>
  <w:num w:numId="6">
    <w:abstractNumId w:val="13"/>
  </w:num>
  <w:num w:numId="7">
    <w:abstractNumId w:val="7"/>
  </w:num>
  <w:num w:numId="8">
    <w:abstractNumId w:val="15"/>
  </w:num>
  <w:num w:numId="9">
    <w:abstractNumId w:val="16"/>
  </w:num>
  <w:num w:numId="10">
    <w:abstractNumId w:val="18"/>
  </w:num>
  <w:num w:numId="11">
    <w:abstractNumId w:val="20"/>
  </w:num>
  <w:num w:numId="12">
    <w:abstractNumId w:val="14"/>
  </w:num>
  <w:num w:numId="13">
    <w:abstractNumId w:val="3"/>
  </w:num>
  <w:num w:numId="14">
    <w:abstractNumId w:val="22"/>
  </w:num>
  <w:num w:numId="15">
    <w:abstractNumId w:val="9"/>
  </w:num>
  <w:num w:numId="16">
    <w:abstractNumId w:val="4"/>
  </w:num>
  <w:num w:numId="17">
    <w:abstractNumId w:val="6"/>
  </w:num>
  <w:num w:numId="18">
    <w:abstractNumId w:val="10"/>
  </w:num>
  <w:num w:numId="19">
    <w:abstractNumId w:val="5"/>
  </w:num>
  <w:num w:numId="20">
    <w:abstractNumId w:val="23"/>
  </w:num>
  <w:num w:numId="21">
    <w:abstractNumId w:val="0"/>
  </w:num>
  <w:num w:numId="22">
    <w:abstractNumId w:val="11"/>
  </w:num>
  <w:num w:numId="23">
    <w:abstractNumId w:val="8"/>
  </w:num>
  <w:num w:numId="24">
    <w:abstractNumId w:val="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0D2"/>
    <w:rsid w:val="00026D83"/>
    <w:rsid w:val="00055BE1"/>
    <w:rsid w:val="000564E6"/>
    <w:rsid w:val="00093359"/>
    <w:rsid w:val="000C095E"/>
    <w:rsid w:val="000C2450"/>
    <w:rsid w:val="000E07A3"/>
    <w:rsid w:val="001704B0"/>
    <w:rsid w:val="00193172"/>
    <w:rsid w:val="00196DAA"/>
    <w:rsid w:val="001B5BBF"/>
    <w:rsid w:val="001E035E"/>
    <w:rsid w:val="002310EB"/>
    <w:rsid w:val="002515A1"/>
    <w:rsid w:val="00260A61"/>
    <w:rsid w:val="00264154"/>
    <w:rsid w:val="00296FE4"/>
    <w:rsid w:val="002B2799"/>
    <w:rsid w:val="002C329A"/>
    <w:rsid w:val="002F5156"/>
    <w:rsid w:val="002F78B8"/>
    <w:rsid w:val="00347801"/>
    <w:rsid w:val="00362819"/>
    <w:rsid w:val="00373D61"/>
    <w:rsid w:val="003A011A"/>
    <w:rsid w:val="003D1E98"/>
    <w:rsid w:val="003E7213"/>
    <w:rsid w:val="004062A8"/>
    <w:rsid w:val="004460D5"/>
    <w:rsid w:val="00454CD1"/>
    <w:rsid w:val="004C3B98"/>
    <w:rsid w:val="005303D9"/>
    <w:rsid w:val="00531E7A"/>
    <w:rsid w:val="005972EA"/>
    <w:rsid w:val="005D36B5"/>
    <w:rsid w:val="00616078"/>
    <w:rsid w:val="00696F8A"/>
    <w:rsid w:val="006A45D7"/>
    <w:rsid w:val="006F7522"/>
    <w:rsid w:val="00743DA3"/>
    <w:rsid w:val="007A7B3E"/>
    <w:rsid w:val="007B5489"/>
    <w:rsid w:val="007F6D42"/>
    <w:rsid w:val="008541D0"/>
    <w:rsid w:val="00863EA6"/>
    <w:rsid w:val="00880947"/>
    <w:rsid w:val="00883357"/>
    <w:rsid w:val="0089736C"/>
    <w:rsid w:val="008C754B"/>
    <w:rsid w:val="00955EB2"/>
    <w:rsid w:val="00964A41"/>
    <w:rsid w:val="009908EE"/>
    <w:rsid w:val="009E7D22"/>
    <w:rsid w:val="00A00696"/>
    <w:rsid w:val="00A20777"/>
    <w:rsid w:val="00A308BF"/>
    <w:rsid w:val="00A41480"/>
    <w:rsid w:val="00A470D2"/>
    <w:rsid w:val="00A75C32"/>
    <w:rsid w:val="00A830E6"/>
    <w:rsid w:val="00B020D8"/>
    <w:rsid w:val="00B602A1"/>
    <w:rsid w:val="00B70C8E"/>
    <w:rsid w:val="00B95A28"/>
    <w:rsid w:val="00BB0660"/>
    <w:rsid w:val="00BC1482"/>
    <w:rsid w:val="00BC5686"/>
    <w:rsid w:val="00BF5730"/>
    <w:rsid w:val="00C04065"/>
    <w:rsid w:val="00C159AC"/>
    <w:rsid w:val="00C22EC5"/>
    <w:rsid w:val="00C25C48"/>
    <w:rsid w:val="00C371E7"/>
    <w:rsid w:val="00C4600D"/>
    <w:rsid w:val="00C66C65"/>
    <w:rsid w:val="00CB08C8"/>
    <w:rsid w:val="00CB27C1"/>
    <w:rsid w:val="00CF01C6"/>
    <w:rsid w:val="00CF49E0"/>
    <w:rsid w:val="00D000B0"/>
    <w:rsid w:val="00D147EA"/>
    <w:rsid w:val="00D24C9F"/>
    <w:rsid w:val="00D452DE"/>
    <w:rsid w:val="00D86BC4"/>
    <w:rsid w:val="00DA455D"/>
    <w:rsid w:val="00DC4C88"/>
    <w:rsid w:val="00DC763E"/>
    <w:rsid w:val="00DD195A"/>
    <w:rsid w:val="00DE6DC0"/>
    <w:rsid w:val="00E6198D"/>
    <w:rsid w:val="00E62D77"/>
    <w:rsid w:val="00EF3BBC"/>
    <w:rsid w:val="00F4370D"/>
    <w:rsid w:val="00F56C6C"/>
    <w:rsid w:val="00F749FB"/>
    <w:rsid w:val="00F9459D"/>
    <w:rsid w:val="00FB2CF4"/>
    <w:rsid w:val="00FE20CE"/>
    <w:rsid w:val="00FE43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FB06B805-80ED-4B15-A987-AD898CA94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autoRedefine/>
    <w:uiPriority w:val="9"/>
    <w:unhideWhenUsed/>
    <w:qFormat/>
    <w:rsid w:val="00743DA3"/>
    <w:pPr>
      <w:keepNext/>
      <w:keepLines/>
      <w:spacing w:after="231" w:line="260" w:lineRule="auto"/>
      <w:ind w:left="32" w:hanging="10"/>
      <w:outlineLvl w:val="0"/>
    </w:pPr>
    <w:rPr>
      <w:rFonts w:ascii="Cambria" w:eastAsia="Calibri" w:hAnsi="Cambria" w:cs="Calibri"/>
      <w:b/>
      <w:color w:val="1F4E79" w:themeColor="accent1" w:themeShade="80"/>
      <w:sz w:val="32"/>
      <w:u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0D2"/>
    <w:pPr>
      <w:ind w:left="720"/>
      <w:contextualSpacing/>
    </w:pPr>
  </w:style>
  <w:style w:type="table" w:styleId="TableGrid">
    <w:name w:val="Table Grid"/>
    <w:basedOn w:val="TableNormal"/>
    <w:uiPriority w:val="39"/>
    <w:rsid w:val="00A470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196DAA"/>
    <w:rPr>
      <w:rFonts w:eastAsiaTheme="minorEastAsia"/>
      <w:lang w:eastAsia="en-GB"/>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743DA3"/>
    <w:rPr>
      <w:rFonts w:ascii="Cambria" w:eastAsia="Calibri" w:hAnsi="Cambria" w:cs="Calibri"/>
      <w:b/>
      <w:color w:val="1F4E79" w:themeColor="accent1" w:themeShade="80"/>
      <w:sz w:val="32"/>
      <w:u w:color="000000"/>
      <w:lang w:eastAsia="en-GB"/>
    </w:rPr>
  </w:style>
  <w:style w:type="paragraph" w:styleId="Footer">
    <w:name w:val="footer"/>
    <w:basedOn w:val="Normal"/>
    <w:link w:val="FooterChar"/>
    <w:uiPriority w:val="99"/>
    <w:unhideWhenUsed/>
    <w:rsid w:val="00D000B0"/>
    <w:pPr>
      <w:tabs>
        <w:tab w:val="center" w:pos="4513"/>
        <w:tab w:val="right" w:pos="9026"/>
      </w:tabs>
    </w:pPr>
  </w:style>
  <w:style w:type="character" w:customStyle="1" w:styleId="FooterChar">
    <w:name w:val="Footer Char"/>
    <w:basedOn w:val="DefaultParagraphFont"/>
    <w:link w:val="Footer"/>
    <w:uiPriority w:val="99"/>
    <w:rsid w:val="00D000B0"/>
  </w:style>
  <w:style w:type="paragraph" w:styleId="Header">
    <w:name w:val="header"/>
    <w:basedOn w:val="Normal"/>
    <w:link w:val="HeaderChar"/>
    <w:uiPriority w:val="99"/>
    <w:unhideWhenUsed/>
    <w:rsid w:val="00D000B0"/>
    <w:pPr>
      <w:tabs>
        <w:tab w:val="center" w:pos="4513"/>
        <w:tab w:val="right" w:pos="9026"/>
      </w:tabs>
    </w:pPr>
  </w:style>
  <w:style w:type="character" w:customStyle="1" w:styleId="HeaderChar">
    <w:name w:val="Header Char"/>
    <w:basedOn w:val="DefaultParagraphFont"/>
    <w:link w:val="Header"/>
    <w:uiPriority w:val="99"/>
    <w:rsid w:val="00D000B0"/>
  </w:style>
  <w:style w:type="paragraph" w:customStyle="1" w:styleId="ControlTitles">
    <w:name w:val="ControlTitles"/>
    <w:basedOn w:val="Normal"/>
    <w:autoRedefine/>
    <w:qFormat/>
    <w:rsid w:val="00DE6DC0"/>
    <w:pPr>
      <w:spacing w:after="240"/>
    </w:pPr>
    <w:rPr>
      <w:rFonts w:eastAsia="Calibri" w:cstheme="minorHAnsi"/>
      <w:b/>
      <w:color w:val="0070C0"/>
      <w:sz w:val="28"/>
      <w:szCs w:val="28"/>
    </w:rPr>
  </w:style>
  <w:style w:type="paragraph" w:customStyle="1" w:styleId="TableContents">
    <w:name w:val="TableContents"/>
    <w:basedOn w:val="Normal"/>
    <w:qFormat/>
    <w:rsid w:val="00BB0660"/>
    <w:rPr>
      <w:rFonts w:ascii="Calibri" w:eastAsia="Calibri" w:hAnsi="Calibri" w:cs="Times New Roman"/>
    </w:rPr>
  </w:style>
  <w:style w:type="paragraph" w:styleId="BalloonText">
    <w:name w:val="Balloon Text"/>
    <w:basedOn w:val="Normal"/>
    <w:link w:val="BalloonTextChar"/>
    <w:uiPriority w:val="99"/>
    <w:semiHidden/>
    <w:unhideWhenUsed/>
    <w:rsid w:val="00FE43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3C3"/>
    <w:rPr>
      <w:rFonts w:ascii="Segoe UI" w:hAnsi="Segoe UI" w:cs="Segoe UI"/>
      <w:sz w:val="18"/>
      <w:szCs w:val="18"/>
    </w:rPr>
  </w:style>
  <w:style w:type="paragraph" w:styleId="TOCHeading">
    <w:name w:val="TOC Heading"/>
    <w:basedOn w:val="Heading1"/>
    <w:next w:val="Normal"/>
    <w:uiPriority w:val="39"/>
    <w:unhideWhenUsed/>
    <w:qFormat/>
    <w:rsid w:val="00616078"/>
    <w:pPr>
      <w:spacing w:before="240" w:after="0" w:line="259" w:lineRule="auto"/>
      <w:ind w:left="0" w:firstLine="0"/>
      <w:outlineLvl w:val="9"/>
    </w:pPr>
    <w:rPr>
      <w:rFonts w:asciiTheme="majorHAnsi" w:eastAsiaTheme="majorEastAsia" w:hAnsiTheme="majorHAnsi" w:cstheme="majorBidi"/>
      <w:color w:val="2E74B5" w:themeColor="accent1" w:themeShade="BF"/>
      <w:szCs w:val="32"/>
      <w:lang w:val="en-US" w:eastAsia="en-US"/>
    </w:rPr>
  </w:style>
  <w:style w:type="paragraph" w:styleId="TOC1">
    <w:name w:val="toc 1"/>
    <w:basedOn w:val="Normal"/>
    <w:next w:val="Normal"/>
    <w:autoRedefine/>
    <w:uiPriority w:val="39"/>
    <w:unhideWhenUsed/>
    <w:rsid w:val="00616078"/>
    <w:pPr>
      <w:spacing w:after="100"/>
    </w:pPr>
  </w:style>
  <w:style w:type="character" w:styleId="Hyperlink">
    <w:name w:val="Hyperlink"/>
    <w:basedOn w:val="DefaultParagraphFont"/>
    <w:uiPriority w:val="99"/>
    <w:unhideWhenUsed/>
    <w:rsid w:val="006160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C6DB9-73BA-48DE-86F7-8CB0318B5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3702</Words>
  <Characters>21103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Davies</dc:creator>
  <cp:keywords/>
  <dc:description/>
  <cp:lastModifiedBy>lucie fagan1</cp:lastModifiedBy>
  <cp:revision>2</cp:revision>
  <dcterms:created xsi:type="dcterms:W3CDTF">2023-10-16T08:57:00Z</dcterms:created>
  <dcterms:modified xsi:type="dcterms:W3CDTF">2023-10-16T08:57:00Z</dcterms:modified>
</cp:coreProperties>
</file>