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86FFF" w14:textId="3DACEC73" w:rsidR="008E2758" w:rsidRPr="00B752F3" w:rsidRDefault="008E2758" w:rsidP="008E2758">
      <w:pPr>
        <w:outlineLvl w:val="0"/>
        <w:rPr>
          <w:b/>
        </w:rPr>
      </w:pPr>
      <w:r w:rsidRPr="00B752F3">
        <w:rPr>
          <w:b/>
        </w:rPr>
        <w:t>Updated:</w:t>
      </w:r>
      <w:r w:rsidR="00626A4B">
        <w:rPr>
          <w:b/>
        </w:rPr>
        <w:t xml:space="preserve"> </w:t>
      </w:r>
      <w:r w:rsidR="00BC2ABC">
        <w:rPr>
          <w:b/>
        </w:rPr>
        <w:t>05/06/2023</w:t>
      </w:r>
      <w:r w:rsidR="000A42C2">
        <w:rPr>
          <w:b/>
        </w:rPr>
        <w:t xml:space="preserve"> </w:t>
      </w:r>
      <w:r w:rsidRPr="00B752F3">
        <w:rPr>
          <w:b/>
        </w:rPr>
        <w:t xml:space="preserve"> </w:t>
      </w:r>
    </w:p>
    <w:p w14:paraId="1348E5DB" w14:textId="58A325B7" w:rsidR="001D3DE0" w:rsidRPr="00B752F3" w:rsidRDefault="009232D0" w:rsidP="00550C93">
      <w:pPr>
        <w:outlineLvl w:val="0"/>
        <w:rPr>
          <w:b/>
          <w:sz w:val="36"/>
        </w:rPr>
      </w:pPr>
      <w:r w:rsidRPr="00B752F3">
        <w:rPr>
          <w:b/>
          <w:sz w:val="36"/>
        </w:rPr>
        <w:t>General Practice Privacy Notice</w:t>
      </w:r>
    </w:p>
    <w:p w14:paraId="57E692C6" w14:textId="77777777" w:rsidR="00B752F3" w:rsidRPr="000A42C2" w:rsidRDefault="00B752F3" w:rsidP="00B752F3">
      <w:pPr>
        <w:pStyle w:val="NoSpacing"/>
        <w:rPr>
          <w:rFonts w:ascii="Trebuchet MS" w:hAnsi="Trebuchet MS" w:cs="Arial"/>
          <w:b/>
          <w:sz w:val="20"/>
          <w:szCs w:val="20"/>
          <w:lang w:eastAsia="en-GB"/>
        </w:rPr>
      </w:pPr>
      <w:r w:rsidRPr="000A42C2">
        <w:rPr>
          <w:rFonts w:ascii="Trebuchet MS" w:hAnsi="Trebuchet MS" w:cs="Arial"/>
          <w:b/>
          <w:sz w:val="20"/>
          <w:szCs w:val="20"/>
          <w:lang w:eastAsia="en-GB"/>
        </w:rPr>
        <w:t>The information we hold on you</w:t>
      </w:r>
    </w:p>
    <w:p w14:paraId="7433357D" w14:textId="77777777" w:rsidR="00B752F3" w:rsidRPr="000A42C2" w:rsidRDefault="00B752F3" w:rsidP="003E35F8">
      <w:pPr>
        <w:spacing w:after="0" w:line="240" w:lineRule="auto"/>
        <w:rPr>
          <w:rFonts w:ascii="Trebuchet MS" w:eastAsia="Times New Roman" w:hAnsi="Trebuchet MS" w:cs="Arial"/>
          <w:color w:val="000000"/>
          <w:sz w:val="20"/>
          <w:szCs w:val="20"/>
          <w:lang w:eastAsia="en-GB"/>
        </w:rPr>
      </w:pPr>
      <w:r w:rsidRPr="000A42C2">
        <w:rPr>
          <w:rFonts w:ascii="Trebuchet MS" w:eastAsia="Times New Roman" w:hAnsi="Trebuchet MS" w:cs="Arial"/>
          <w:color w:val="000000"/>
          <w:sz w:val="20"/>
          <w:szCs w:val="20"/>
          <w:lang w:eastAsia="en-GB"/>
        </w:rPr>
        <w:t xml:space="preserve">Our practice keeps data on you that may be relevant to your healthcare. This includes: </w:t>
      </w:r>
    </w:p>
    <w:p w14:paraId="6B97E30F" w14:textId="77777777" w:rsidR="00B752F3" w:rsidRPr="000A42C2" w:rsidRDefault="00B752F3" w:rsidP="003E35F8">
      <w:pPr>
        <w:pStyle w:val="ListParagraph"/>
        <w:numPr>
          <w:ilvl w:val="0"/>
          <w:numId w:val="4"/>
        </w:numPr>
        <w:spacing w:after="0" w:line="240" w:lineRule="auto"/>
        <w:rPr>
          <w:rFonts w:ascii="Trebuchet MS" w:eastAsia="Times New Roman" w:hAnsi="Trebuchet MS" w:cs="Arial"/>
          <w:color w:val="000000"/>
          <w:sz w:val="20"/>
          <w:szCs w:val="20"/>
          <w:lang w:eastAsia="en-GB"/>
        </w:rPr>
      </w:pPr>
      <w:r w:rsidRPr="000A42C2">
        <w:rPr>
          <w:rFonts w:ascii="Trebuchet MS" w:eastAsia="Times New Roman" w:hAnsi="Trebuchet MS" w:cs="Arial"/>
          <w:color w:val="000000"/>
          <w:sz w:val="20"/>
          <w:szCs w:val="20"/>
          <w:lang w:eastAsia="en-GB"/>
        </w:rPr>
        <w:t>Your address</w:t>
      </w:r>
    </w:p>
    <w:p w14:paraId="3CEEB0CF" w14:textId="77777777" w:rsidR="00B752F3" w:rsidRPr="000A42C2" w:rsidRDefault="00B752F3" w:rsidP="003E35F8">
      <w:pPr>
        <w:pStyle w:val="ListParagraph"/>
        <w:numPr>
          <w:ilvl w:val="0"/>
          <w:numId w:val="4"/>
        </w:numPr>
        <w:spacing w:after="0" w:line="240" w:lineRule="auto"/>
        <w:rPr>
          <w:rFonts w:ascii="Trebuchet MS" w:eastAsia="Times New Roman" w:hAnsi="Trebuchet MS" w:cs="Arial"/>
          <w:color w:val="000000"/>
          <w:sz w:val="20"/>
          <w:szCs w:val="20"/>
          <w:lang w:eastAsia="en-GB"/>
        </w:rPr>
      </w:pPr>
      <w:r w:rsidRPr="000A42C2">
        <w:rPr>
          <w:rFonts w:ascii="Trebuchet MS" w:eastAsia="Times New Roman" w:hAnsi="Trebuchet MS" w:cs="Arial"/>
          <w:color w:val="000000"/>
          <w:sz w:val="20"/>
          <w:szCs w:val="20"/>
          <w:lang w:eastAsia="en-GB"/>
        </w:rPr>
        <w:t>Contact details</w:t>
      </w:r>
    </w:p>
    <w:p w14:paraId="2C01C081" w14:textId="77777777" w:rsidR="00B752F3" w:rsidRPr="000A42C2" w:rsidRDefault="00B752F3" w:rsidP="003E35F8">
      <w:pPr>
        <w:pStyle w:val="ListParagraph"/>
        <w:numPr>
          <w:ilvl w:val="0"/>
          <w:numId w:val="4"/>
        </w:numPr>
        <w:spacing w:after="0" w:line="240" w:lineRule="auto"/>
        <w:rPr>
          <w:rFonts w:ascii="Trebuchet MS" w:eastAsia="Times New Roman" w:hAnsi="Trebuchet MS" w:cs="Arial"/>
          <w:color w:val="000000"/>
          <w:sz w:val="20"/>
          <w:szCs w:val="20"/>
          <w:lang w:eastAsia="en-GB"/>
        </w:rPr>
      </w:pPr>
      <w:r w:rsidRPr="000A42C2">
        <w:rPr>
          <w:rFonts w:ascii="Trebuchet MS" w:eastAsia="Times New Roman" w:hAnsi="Trebuchet MS" w:cs="Arial"/>
          <w:color w:val="000000"/>
          <w:sz w:val="20"/>
          <w:szCs w:val="20"/>
          <w:lang w:eastAsia="en-GB"/>
        </w:rPr>
        <w:t xml:space="preserve">Date of birth </w:t>
      </w:r>
    </w:p>
    <w:p w14:paraId="5A42DD65" w14:textId="77777777" w:rsidR="00B752F3" w:rsidRPr="000A42C2" w:rsidRDefault="00B752F3" w:rsidP="003E35F8">
      <w:pPr>
        <w:pStyle w:val="ListParagraph"/>
        <w:numPr>
          <w:ilvl w:val="0"/>
          <w:numId w:val="4"/>
        </w:numPr>
        <w:spacing w:after="0" w:line="240" w:lineRule="auto"/>
        <w:rPr>
          <w:rFonts w:ascii="Trebuchet MS" w:eastAsia="Times New Roman" w:hAnsi="Trebuchet MS" w:cs="Arial"/>
          <w:color w:val="000000"/>
          <w:sz w:val="20"/>
          <w:szCs w:val="20"/>
          <w:lang w:eastAsia="en-GB"/>
        </w:rPr>
      </w:pPr>
      <w:r w:rsidRPr="000A42C2">
        <w:rPr>
          <w:rFonts w:ascii="Trebuchet MS" w:eastAsia="Times New Roman" w:hAnsi="Trebuchet MS" w:cs="Arial"/>
          <w:color w:val="000000"/>
          <w:sz w:val="20"/>
          <w:szCs w:val="20"/>
          <w:lang w:eastAsia="en-GB"/>
        </w:rPr>
        <w:t xml:space="preserve">NHS Number </w:t>
      </w:r>
    </w:p>
    <w:p w14:paraId="52343EF0" w14:textId="77777777" w:rsidR="00B752F3" w:rsidRPr="000A42C2" w:rsidRDefault="00B752F3" w:rsidP="003E35F8">
      <w:pPr>
        <w:pStyle w:val="ListParagraph"/>
        <w:numPr>
          <w:ilvl w:val="0"/>
          <w:numId w:val="4"/>
        </w:numPr>
        <w:spacing w:after="0" w:line="240" w:lineRule="auto"/>
        <w:rPr>
          <w:rFonts w:ascii="Trebuchet MS" w:eastAsia="Times New Roman" w:hAnsi="Trebuchet MS" w:cs="Arial"/>
          <w:color w:val="000000"/>
          <w:sz w:val="20"/>
          <w:szCs w:val="20"/>
          <w:lang w:eastAsia="en-GB"/>
        </w:rPr>
      </w:pPr>
      <w:r w:rsidRPr="000A42C2">
        <w:rPr>
          <w:rFonts w:ascii="Trebuchet MS" w:eastAsia="Times New Roman" w:hAnsi="Trebuchet MS" w:cs="Arial"/>
          <w:sz w:val="20"/>
          <w:szCs w:val="20"/>
          <w:lang w:eastAsia="en-GB"/>
        </w:rPr>
        <w:t>Your problems and diagnoses</w:t>
      </w:r>
    </w:p>
    <w:p w14:paraId="395F4F76" w14:textId="77777777" w:rsidR="00B752F3" w:rsidRPr="000A42C2" w:rsidRDefault="00B752F3" w:rsidP="003E35F8">
      <w:pPr>
        <w:pStyle w:val="ListParagraph"/>
        <w:numPr>
          <w:ilvl w:val="0"/>
          <w:numId w:val="4"/>
        </w:numPr>
        <w:spacing w:after="0" w:line="240" w:lineRule="auto"/>
        <w:rPr>
          <w:rFonts w:ascii="Trebuchet MS" w:eastAsia="Times New Roman" w:hAnsi="Trebuchet MS" w:cs="Arial"/>
          <w:color w:val="000000"/>
          <w:sz w:val="20"/>
          <w:szCs w:val="20"/>
          <w:lang w:eastAsia="en-GB"/>
        </w:rPr>
      </w:pPr>
      <w:r w:rsidRPr="000A42C2">
        <w:rPr>
          <w:rFonts w:ascii="Trebuchet MS" w:eastAsia="Times New Roman" w:hAnsi="Trebuchet MS" w:cs="Arial"/>
          <w:sz w:val="20"/>
          <w:szCs w:val="20"/>
          <w:lang w:eastAsia="en-GB"/>
        </w:rPr>
        <w:t xml:space="preserve">Your appointments </w:t>
      </w:r>
    </w:p>
    <w:p w14:paraId="18782648" w14:textId="77777777" w:rsidR="00B752F3" w:rsidRPr="000A42C2" w:rsidRDefault="00B752F3" w:rsidP="003E35F8">
      <w:pPr>
        <w:pStyle w:val="ListParagraph"/>
        <w:numPr>
          <w:ilvl w:val="0"/>
          <w:numId w:val="4"/>
        </w:numPr>
        <w:spacing w:after="0" w:line="240" w:lineRule="auto"/>
        <w:rPr>
          <w:rFonts w:ascii="Trebuchet MS" w:eastAsia="Times New Roman" w:hAnsi="Trebuchet MS" w:cs="Arial"/>
          <w:color w:val="000000"/>
          <w:sz w:val="20"/>
          <w:szCs w:val="20"/>
          <w:lang w:eastAsia="en-GB"/>
        </w:rPr>
      </w:pPr>
      <w:r w:rsidRPr="000A42C2">
        <w:rPr>
          <w:rFonts w:ascii="Trebuchet MS" w:eastAsia="Times New Roman" w:hAnsi="Trebuchet MS" w:cs="Arial"/>
          <w:sz w:val="20"/>
          <w:szCs w:val="20"/>
          <w:lang w:eastAsia="en-GB"/>
        </w:rPr>
        <w:t xml:space="preserve">If you have a carer </w:t>
      </w:r>
    </w:p>
    <w:p w14:paraId="54614569" w14:textId="77777777" w:rsidR="00B752F3" w:rsidRPr="000A42C2" w:rsidRDefault="00B752F3" w:rsidP="003E35F8">
      <w:pPr>
        <w:pStyle w:val="ListParagraph"/>
        <w:numPr>
          <w:ilvl w:val="0"/>
          <w:numId w:val="4"/>
        </w:numPr>
        <w:spacing w:after="0" w:line="240" w:lineRule="auto"/>
        <w:rPr>
          <w:rFonts w:ascii="Trebuchet MS" w:eastAsia="Times New Roman" w:hAnsi="Trebuchet MS" w:cs="Arial"/>
          <w:color w:val="000000"/>
          <w:sz w:val="20"/>
          <w:szCs w:val="20"/>
          <w:lang w:eastAsia="en-GB"/>
        </w:rPr>
      </w:pPr>
      <w:r w:rsidRPr="000A42C2">
        <w:rPr>
          <w:rFonts w:ascii="Trebuchet MS" w:eastAsia="Times New Roman" w:hAnsi="Trebuchet MS" w:cs="Arial"/>
          <w:sz w:val="20"/>
          <w:szCs w:val="20"/>
          <w:lang w:eastAsia="en-GB"/>
        </w:rPr>
        <w:t>Information from other services who have seen you</w:t>
      </w:r>
    </w:p>
    <w:p w14:paraId="1F787A68" w14:textId="63BC1B43" w:rsidR="00626A4B" w:rsidRPr="000A42C2" w:rsidRDefault="00626A4B" w:rsidP="003E35F8">
      <w:pPr>
        <w:pStyle w:val="ListParagraph"/>
        <w:numPr>
          <w:ilvl w:val="0"/>
          <w:numId w:val="4"/>
        </w:numPr>
        <w:spacing w:after="0" w:line="240" w:lineRule="auto"/>
        <w:rPr>
          <w:rFonts w:ascii="Trebuchet MS" w:eastAsia="Times New Roman" w:hAnsi="Trebuchet MS" w:cs="Arial"/>
          <w:color w:val="000000"/>
          <w:sz w:val="20"/>
          <w:szCs w:val="20"/>
          <w:lang w:eastAsia="en-GB"/>
        </w:rPr>
      </w:pPr>
      <w:r w:rsidRPr="000A42C2">
        <w:rPr>
          <w:rFonts w:ascii="Trebuchet MS" w:eastAsia="Times New Roman" w:hAnsi="Trebuchet MS" w:cs="Arial"/>
          <w:sz w:val="20"/>
          <w:szCs w:val="20"/>
          <w:lang w:eastAsia="en-GB"/>
        </w:rPr>
        <w:t xml:space="preserve">Relevant third party information </w:t>
      </w:r>
    </w:p>
    <w:p w14:paraId="32B0C242" w14:textId="77777777" w:rsidR="00B752F3" w:rsidRPr="000A42C2" w:rsidRDefault="00B752F3" w:rsidP="003E35F8">
      <w:pPr>
        <w:pStyle w:val="ListParagraph"/>
        <w:numPr>
          <w:ilvl w:val="0"/>
          <w:numId w:val="4"/>
        </w:numPr>
        <w:spacing w:after="0" w:line="240" w:lineRule="auto"/>
        <w:rPr>
          <w:rFonts w:ascii="Trebuchet MS" w:eastAsia="Times New Roman" w:hAnsi="Trebuchet MS" w:cs="Arial"/>
          <w:color w:val="000000"/>
          <w:sz w:val="20"/>
          <w:szCs w:val="20"/>
          <w:lang w:eastAsia="en-GB"/>
        </w:rPr>
      </w:pPr>
      <w:r w:rsidRPr="000A42C2">
        <w:rPr>
          <w:rFonts w:ascii="Trebuchet MS" w:eastAsia="Times New Roman" w:hAnsi="Trebuchet MS" w:cs="Arial"/>
          <w:color w:val="000000"/>
          <w:sz w:val="20"/>
          <w:szCs w:val="20"/>
          <w:lang w:eastAsia="en-GB"/>
        </w:rPr>
        <w:t>Referrals to specialists and other healthcare providers</w:t>
      </w:r>
    </w:p>
    <w:p w14:paraId="42193425" w14:textId="77777777" w:rsidR="00B752F3" w:rsidRPr="000A42C2" w:rsidRDefault="00B752F3" w:rsidP="003E35F8">
      <w:pPr>
        <w:pStyle w:val="ListParagraph"/>
        <w:numPr>
          <w:ilvl w:val="0"/>
          <w:numId w:val="4"/>
        </w:numPr>
        <w:spacing w:after="0" w:line="240" w:lineRule="auto"/>
        <w:rPr>
          <w:rFonts w:ascii="Trebuchet MS" w:eastAsia="Times New Roman" w:hAnsi="Trebuchet MS" w:cs="Arial"/>
          <w:color w:val="000000"/>
          <w:sz w:val="20"/>
          <w:szCs w:val="20"/>
          <w:lang w:eastAsia="en-GB"/>
        </w:rPr>
      </w:pPr>
      <w:r w:rsidRPr="000A42C2">
        <w:rPr>
          <w:rFonts w:ascii="Trebuchet MS" w:eastAsia="Times New Roman" w:hAnsi="Trebuchet MS" w:cs="Arial"/>
          <w:color w:val="000000"/>
          <w:sz w:val="20"/>
          <w:szCs w:val="20"/>
          <w:lang w:eastAsia="en-GB"/>
        </w:rPr>
        <w:t>Tests carried out here and by other care providers</w:t>
      </w:r>
    </w:p>
    <w:p w14:paraId="5BF244EF" w14:textId="77777777" w:rsidR="00B752F3" w:rsidRPr="000A42C2" w:rsidRDefault="00B752F3" w:rsidP="003E35F8">
      <w:pPr>
        <w:pStyle w:val="ListParagraph"/>
        <w:numPr>
          <w:ilvl w:val="0"/>
          <w:numId w:val="4"/>
        </w:numPr>
        <w:spacing w:after="0" w:line="240" w:lineRule="auto"/>
        <w:rPr>
          <w:rFonts w:ascii="Trebuchet MS" w:eastAsia="Times New Roman" w:hAnsi="Trebuchet MS" w:cs="Arial"/>
          <w:color w:val="000000"/>
          <w:sz w:val="20"/>
          <w:szCs w:val="20"/>
          <w:lang w:eastAsia="en-GB"/>
        </w:rPr>
      </w:pPr>
      <w:r w:rsidRPr="000A42C2">
        <w:rPr>
          <w:rFonts w:ascii="Trebuchet MS" w:eastAsia="Times New Roman" w:hAnsi="Trebuchet MS" w:cs="Arial"/>
          <w:color w:val="000000"/>
          <w:sz w:val="20"/>
          <w:szCs w:val="20"/>
          <w:lang w:eastAsia="en-GB"/>
        </w:rPr>
        <w:t>Investigations and scans</w:t>
      </w:r>
    </w:p>
    <w:p w14:paraId="784B6853" w14:textId="77777777" w:rsidR="00B752F3" w:rsidRPr="000A42C2" w:rsidRDefault="00B752F3" w:rsidP="003E35F8">
      <w:pPr>
        <w:pStyle w:val="ListParagraph"/>
        <w:numPr>
          <w:ilvl w:val="0"/>
          <w:numId w:val="4"/>
        </w:numPr>
        <w:spacing w:after="0" w:line="240" w:lineRule="auto"/>
        <w:rPr>
          <w:rFonts w:ascii="Trebuchet MS" w:eastAsia="Times New Roman" w:hAnsi="Trebuchet MS" w:cs="Arial"/>
          <w:color w:val="000000"/>
          <w:sz w:val="20"/>
          <w:szCs w:val="20"/>
          <w:lang w:eastAsia="en-GB"/>
        </w:rPr>
      </w:pPr>
      <w:r w:rsidRPr="000A42C2">
        <w:rPr>
          <w:rFonts w:ascii="Trebuchet MS" w:eastAsia="Times New Roman" w:hAnsi="Trebuchet MS" w:cs="Arial"/>
          <w:color w:val="000000"/>
          <w:sz w:val="20"/>
          <w:szCs w:val="20"/>
          <w:lang w:eastAsia="en-GB"/>
        </w:rPr>
        <w:t>Treatment plans, treatment history and outcomes of treatments</w:t>
      </w:r>
    </w:p>
    <w:p w14:paraId="7FEE40BE" w14:textId="77777777" w:rsidR="00B752F3" w:rsidRPr="000A42C2" w:rsidRDefault="00B752F3" w:rsidP="003E35F8">
      <w:pPr>
        <w:pStyle w:val="ListParagraph"/>
        <w:numPr>
          <w:ilvl w:val="0"/>
          <w:numId w:val="4"/>
        </w:numPr>
        <w:spacing w:after="0" w:line="240" w:lineRule="auto"/>
        <w:rPr>
          <w:rFonts w:ascii="Trebuchet MS" w:eastAsia="Times New Roman" w:hAnsi="Trebuchet MS" w:cs="Arial"/>
          <w:color w:val="000000"/>
          <w:sz w:val="20"/>
          <w:szCs w:val="20"/>
          <w:lang w:eastAsia="en-GB"/>
        </w:rPr>
      </w:pPr>
      <w:r w:rsidRPr="000A42C2">
        <w:rPr>
          <w:rFonts w:ascii="Trebuchet MS" w:eastAsia="Times New Roman" w:hAnsi="Trebuchet MS" w:cs="Arial"/>
          <w:color w:val="000000"/>
          <w:sz w:val="20"/>
          <w:szCs w:val="20"/>
          <w:lang w:eastAsia="en-GB"/>
        </w:rPr>
        <w:t xml:space="preserve">The observations and opinions of other healthcare workers, within and outside of the NHS </w:t>
      </w:r>
    </w:p>
    <w:p w14:paraId="7236BE51" w14:textId="77777777" w:rsidR="00B752F3" w:rsidRPr="000A42C2" w:rsidRDefault="00B752F3" w:rsidP="003E35F8">
      <w:pPr>
        <w:pStyle w:val="ListParagraph"/>
        <w:numPr>
          <w:ilvl w:val="0"/>
          <w:numId w:val="4"/>
        </w:numPr>
        <w:spacing w:after="0" w:line="240" w:lineRule="auto"/>
        <w:rPr>
          <w:rFonts w:ascii="Trebuchet MS" w:eastAsia="Times New Roman" w:hAnsi="Trebuchet MS" w:cs="Arial"/>
          <w:color w:val="000000"/>
          <w:sz w:val="20"/>
          <w:szCs w:val="20"/>
          <w:lang w:eastAsia="en-GB"/>
        </w:rPr>
      </w:pPr>
      <w:r w:rsidRPr="000A42C2">
        <w:rPr>
          <w:rFonts w:ascii="Trebuchet MS" w:eastAsia="Times New Roman" w:hAnsi="Trebuchet MS" w:cs="Arial"/>
          <w:color w:val="000000"/>
          <w:sz w:val="20"/>
          <w:szCs w:val="20"/>
          <w:lang w:eastAsia="en-GB"/>
        </w:rPr>
        <w:t xml:space="preserve">As well as comments and summaries reasonably made by healthcare professionals in this practice who are appropriately involved in your health care. </w:t>
      </w:r>
    </w:p>
    <w:p w14:paraId="39302F06" w14:textId="77777777" w:rsidR="00B752F3" w:rsidRPr="000A42C2" w:rsidRDefault="00B752F3" w:rsidP="003E35F8">
      <w:pPr>
        <w:spacing w:after="0" w:line="240" w:lineRule="auto"/>
        <w:rPr>
          <w:rFonts w:ascii="Trebuchet MS" w:eastAsia="Times New Roman" w:hAnsi="Trebuchet MS" w:cs="Arial"/>
          <w:color w:val="000000"/>
          <w:sz w:val="20"/>
          <w:szCs w:val="20"/>
          <w:lang w:eastAsia="en-GB"/>
        </w:rPr>
      </w:pPr>
    </w:p>
    <w:p w14:paraId="0888CDED" w14:textId="64ACF6E4" w:rsidR="00B752F3" w:rsidRPr="000A42C2" w:rsidRDefault="00B752F3" w:rsidP="003E35F8">
      <w:pPr>
        <w:spacing w:after="0" w:line="240" w:lineRule="auto"/>
        <w:rPr>
          <w:rFonts w:ascii="Trebuchet MS" w:eastAsia="Times New Roman" w:hAnsi="Trebuchet MS" w:cs="Arial"/>
          <w:color w:val="000000"/>
          <w:sz w:val="20"/>
          <w:szCs w:val="20"/>
          <w:lang w:eastAsia="en-GB"/>
        </w:rPr>
      </w:pPr>
      <w:r w:rsidRPr="000A42C2">
        <w:rPr>
          <w:rFonts w:ascii="Trebuchet MS" w:eastAsia="Times New Roman" w:hAnsi="Trebuchet MS" w:cs="Arial"/>
          <w:color w:val="000000"/>
          <w:sz w:val="20"/>
          <w:szCs w:val="20"/>
          <w:lang w:eastAsia="en-GB"/>
        </w:rPr>
        <w:t xml:space="preserve">We may also record any other </w:t>
      </w:r>
      <w:r w:rsidR="00626A4B" w:rsidRPr="000A42C2">
        <w:rPr>
          <w:rFonts w:ascii="Trebuchet MS" w:eastAsia="Times New Roman" w:hAnsi="Trebuchet MS" w:cs="Arial"/>
          <w:color w:val="000000"/>
          <w:sz w:val="20"/>
          <w:szCs w:val="20"/>
          <w:lang w:eastAsia="en-GB"/>
        </w:rPr>
        <w:t xml:space="preserve">relevant </w:t>
      </w:r>
      <w:r w:rsidRPr="000A42C2">
        <w:rPr>
          <w:rFonts w:ascii="Trebuchet MS" w:eastAsia="Times New Roman" w:hAnsi="Trebuchet MS" w:cs="Arial"/>
          <w:color w:val="000000"/>
          <w:sz w:val="20"/>
          <w:szCs w:val="20"/>
          <w:lang w:eastAsia="en-GB"/>
        </w:rPr>
        <w:t xml:space="preserve">data </w:t>
      </w:r>
      <w:r w:rsidR="00626A4B" w:rsidRPr="000A42C2">
        <w:rPr>
          <w:rFonts w:ascii="Trebuchet MS" w:eastAsia="Times New Roman" w:hAnsi="Trebuchet MS" w:cs="Arial"/>
          <w:color w:val="000000"/>
          <w:sz w:val="20"/>
          <w:szCs w:val="20"/>
          <w:lang w:eastAsia="en-GB"/>
        </w:rPr>
        <w:t>provided to us about you.</w:t>
      </w:r>
    </w:p>
    <w:p w14:paraId="0350C149" w14:textId="77777777" w:rsidR="00B752F3" w:rsidRPr="000A42C2" w:rsidRDefault="00B752F3" w:rsidP="003E35F8">
      <w:pPr>
        <w:spacing w:after="0" w:line="240" w:lineRule="auto"/>
        <w:rPr>
          <w:rFonts w:ascii="Trebuchet MS" w:eastAsia="Times New Roman" w:hAnsi="Trebuchet MS" w:cs="Arial"/>
          <w:color w:val="000000"/>
          <w:sz w:val="20"/>
          <w:szCs w:val="20"/>
          <w:lang w:eastAsia="en-GB"/>
        </w:rPr>
      </w:pPr>
    </w:p>
    <w:p w14:paraId="4C13CC3C" w14:textId="77777777" w:rsidR="00B752F3" w:rsidRPr="000A42C2" w:rsidRDefault="00B752F3" w:rsidP="003E35F8">
      <w:pPr>
        <w:spacing w:after="0" w:line="240" w:lineRule="auto"/>
        <w:rPr>
          <w:rFonts w:ascii="Trebuchet MS" w:eastAsia="Calibri" w:hAnsi="Trebuchet MS" w:cs="Arial"/>
          <w:sz w:val="20"/>
          <w:szCs w:val="20"/>
          <w:lang w:eastAsia="en-GB"/>
        </w:rPr>
      </w:pPr>
    </w:p>
    <w:p w14:paraId="2E8EF4EA" w14:textId="77777777" w:rsidR="00B752F3" w:rsidRPr="000A42C2" w:rsidRDefault="00B752F3" w:rsidP="003E35F8">
      <w:pPr>
        <w:spacing w:after="0" w:line="240" w:lineRule="auto"/>
        <w:rPr>
          <w:rFonts w:ascii="Trebuchet MS" w:eastAsia="Calibri" w:hAnsi="Trebuchet MS" w:cs="Arial"/>
          <w:sz w:val="20"/>
          <w:szCs w:val="20"/>
          <w:lang w:eastAsia="en-GB"/>
        </w:rPr>
      </w:pPr>
      <w:r w:rsidRPr="000A42C2">
        <w:rPr>
          <w:rFonts w:ascii="Trebuchet MS" w:eastAsia="Calibri" w:hAnsi="Trebuchet MS" w:cs="Arial"/>
          <w:sz w:val="20"/>
          <w:szCs w:val="20"/>
          <w:lang w:eastAsia="en-GB"/>
        </w:rPr>
        <w:t>When registering for NHS care, you are registered on a national database, this is held by NHS Digital, a national organisation which has legal responsibilities to collect NHS data.</w:t>
      </w:r>
    </w:p>
    <w:p w14:paraId="39ADAF4B" w14:textId="77777777" w:rsidR="00B752F3" w:rsidRPr="000A42C2" w:rsidRDefault="00B752F3" w:rsidP="003E35F8">
      <w:pPr>
        <w:spacing w:after="0" w:line="240" w:lineRule="auto"/>
        <w:rPr>
          <w:rFonts w:ascii="Trebuchet MS" w:eastAsia="Calibri" w:hAnsi="Trebuchet MS" w:cs="Arial"/>
          <w:color w:val="000000" w:themeColor="text1"/>
          <w:sz w:val="18"/>
          <w:szCs w:val="18"/>
          <w:u w:val="single"/>
          <w:lang w:eastAsia="en-GB"/>
        </w:rPr>
      </w:pPr>
    </w:p>
    <w:p w14:paraId="6BEC2E03" w14:textId="77777777" w:rsidR="00B752F3" w:rsidRPr="000A42C2" w:rsidRDefault="00B752F3" w:rsidP="003E35F8">
      <w:pPr>
        <w:spacing w:after="0" w:line="240" w:lineRule="auto"/>
        <w:rPr>
          <w:rFonts w:ascii="Trebuchet MS" w:eastAsia="Calibri" w:hAnsi="Trebuchet MS" w:cs="Arial"/>
          <w:color w:val="000000" w:themeColor="text1"/>
          <w:sz w:val="20"/>
          <w:szCs w:val="20"/>
          <w:u w:val="single"/>
          <w:lang w:eastAsia="en-GB"/>
        </w:rPr>
      </w:pPr>
    </w:p>
    <w:p w14:paraId="572AA5AA" w14:textId="77777777" w:rsidR="00B752F3" w:rsidRPr="000A42C2" w:rsidRDefault="00B752F3" w:rsidP="003E35F8">
      <w:pPr>
        <w:spacing w:after="0" w:line="240" w:lineRule="auto"/>
        <w:rPr>
          <w:rFonts w:ascii="Trebuchet MS" w:eastAsia="Calibri" w:hAnsi="Trebuchet MS" w:cs="Arial"/>
          <w:color w:val="000000" w:themeColor="text1"/>
          <w:sz w:val="20"/>
          <w:szCs w:val="20"/>
          <w:u w:val="single"/>
          <w:lang w:eastAsia="en-GB"/>
        </w:rPr>
      </w:pPr>
      <w:r w:rsidRPr="000A42C2">
        <w:rPr>
          <w:rFonts w:ascii="Trebuchet MS" w:eastAsia="Calibri" w:hAnsi="Trebuchet MS" w:cs="Arial"/>
          <w:color w:val="000000" w:themeColor="text1"/>
          <w:sz w:val="20"/>
          <w:szCs w:val="20"/>
          <w:u w:val="single"/>
          <w:lang w:eastAsia="en-GB"/>
        </w:rPr>
        <w:t>Identifying patients who might be at risk of certain diseases</w:t>
      </w:r>
    </w:p>
    <w:p w14:paraId="3015EE99" w14:textId="77777777" w:rsidR="00B752F3" w:rsidRPr="000A42C2" w:rsidRDefault="00B752F3" w:rsidP="003E35F8">
      <w:pPr>
        <w:pStyle w:val="ListParagraph"/>
        <w:numPr>
          <w:ilvl w:val="0"/>
          <w:numId w:val="3"/>
        </w:numPr>
        <w:spacing w:after="0" w:line="240" w:lineRule="auto"/>
        <w:rPr>
          <w:rFonts w:ascii="Trebuchet MS" w:eastAsia="Calibri" w:hAnsi="Trebuchet MS" w:cs="Arial"/>
          <w:color w:val="000000" w:themeColor="text1"/>
          <w:sz w:val="20"/>
          <w:szCs w:val="20"/>
          <w:lang w:eastAsia="en-GB"/>
        </w:rPr>
      </w:pPr>
      <w:r w:rsidRPr="000A42C2">
        <w:rPr>
          <w:rFonts w:ascii="Trebuchet MS" w:eastAsia="Calibri" w:hAnsi="Trebuchet MS" w:cs="Arial"/>
          <w:color w:val="000000" w:themeColor="text1"/>
          <w:sz w:val="20"/>
          <w:szCs w:val="20"/>
          <w:lang w:eastAsia="en-GB"/>
        </w:rPr>
        <w:t xml:space="preserve">Your medical records will be searched by a computer programme so that we can identify patients who might be at high risk from certain diseases such as heart disease or unplanned admissions to hospital. </w:t>
      </w:r>
    </w:p>
    <w:p w14:paraId="546F4211" w14:textId="77777777" w:rsidR="00B752F3" w:rsidRPr="000A42C2" w:rsidRDefault="00B752F3" w:rsidP="003E35F8">
      <w:pPr>
        <w:pStyle w:val="ListParagraph"/>
        <w:numPr>
          <w:ilvl w:val="0"/>
          <w:numId w:val="3"/>
        </w:numPr>
        <w:spacing w:after="0" w:line="240" w:lineRule="auto"/>
        <w:rPr>
          <w:rFonts w:ascii="Trebuchet MS" w:eastAsia="Calibri" w:hAnsi="Trebuchet MS" w:cs="Arial"/>
          <w:color w:val="000000" w:themeColor="text1"/>
          <w:sz w:val="20"/>
          <w:szCs w:val="20"/>
          <w:lang w:eastAsia="en-GB"/>
        </w:rPr>
      </w:pPr>
      <w:r w:rsidRPr="000A42C2">
        <w:rPr>
          <w:rFonts w:ascii="Trebuchet MS" w:eastAsia="Calibri" w:hAnsi="Trebuchet MS" w:cs="Arial"/>
          <w:color w:val="000000" w:themeColor="text1"/>
          <w:sz w:val="20"/>
          <w:szCs w:val="20"/>
          <w:lang w:eastAsia="en-GB"/>
        </w:rPr>
        <w:t xml:space="preserve">This means we can offer patients additional care or support as early as possible. </w:t>
      </w:r>
    </w:p>
    <w:p w14:paraId="4B4661E3" w14:textId="77777777" w:rsidR="00B752F3" w:rsidRPr="000A42C2" w:rsidRDefault="00B752F3" w:rsidP="003E35F8">
      <w:pPr>
        <w:pStyle w:val="ListParagraph"/>
        <w:numPr>
          <w:ilvl w:val="0"/>
          <w:numId w:val="3"/>
        </w:numPr>
        <w:spacing w:after="0" w:line="240" w:lineRule="auto"/>
        <w:rPr>
          <w:rFonts w:ascii="Trebuchet MS" w:eastAsia="Calibri" w:hAnsi="Trebuchet MS" w:cs="Arial"/>
          <w:color w:val="000000" w:themeColor="text1"/>
          <w:sz w:val="20"/>
          <w:szCs w:val="20"/>
          <w:lang w:eastAsia="en-GB"/>
        </w:rPr>
      </w:pPr>
      <w:r w:rsidRPr="000A42C2">
        <w:rPr>
          <w:rFonts w:ascii="Trebuchet MS" w:eastAsia="Calibri" w:hAnsi="Trebuchet MS" w:cs="Arial"/>
          <w:color w:val="000000" w:themeColor="text1"/>
          <w:sz w:val="20"/>
          <w:szCs w:val="20"/>
          <w:lang w:eastAsia="en-GB"/>
        </w:rPr>
        <w:t xml:space="preserve">This process will involve linking information from your GP record with information from other health or social care services you have used. </w:t>
      </w:r>
    </w:p>
    <w:p w14:paraId="662627E4" w14:textId="77777777" w:rsidR="00B752F3" w:rsidRPr="000A42C2" w:rsidRDefault="00B752F3" w:rsidP="003E35F8">
      <w:pPr>
        <w:pStyle w:val="ListParagraph"/>
        <w:numPr>
          <w:ilvl w:val="0"/>
          <w:numId w:val="3"/>
        </w:numPr>
        <w:spacing w:after="0" w:line="240" w:lineRule="auto"/>
        <w:rPr>
          <w:rFonts w:ascii="Trebuchet MS" w:eastAsia="Calibri" w:hAnsi="Trebuchet MS" w:cs="Arial"/>
          <w:color w:val="000000" w:themeColor="text1"/>
          <w:sz w:val="20"/>
          <w:szCs w:val="20"/>
          <w:lang w:eastAsia="en-GB"/>
        </w:rPr>
      </w:pPr>
      <w:r w:rsidRPr="000A42C2">
        <w:rPr>
          <w:rFonts w:ascii="Trebuchet MS" w:eastAsia="Calibri" w:hAnsi="Trebuchet MS" w:cs="Arial"/>
          <w:color w:val="000000" w:themeColor="text1"/>
          <w:sz w:val="20"/>
          <w:szCs w:val="20"/>
          <w:lang w:eastAsia="en-GB"/>
        </w:rPr>
        <w:t>Information which identifies you will only be seen by this practice.</w:t>
      </w:r>
    </w:p>
    <w:p w14:paraId="60D53B48" w14:textId="77777777" w:rsidR="00B752F3" w:rsidRPr="000A42C2" w:rsidRDefault="00B752F3" w:rsidP="003E35F8">
      <w:pPr>
        <w:spacing w:after="0" w:line="240" w:lineRule="auto"/>
        <w:rPr>
          <w:rFonts w:ascii="Trebuchet MS" w:eastAsia="Calibri" w:hAnsi="Trebuchet MS" w:cs="Arial"/>
          <w:color w:val="000000" w:themeColor="text1"/>
          <w:sz w:val="20"/>
          <w:szCs w:val="20"/>
          <w:lang w:eastAsia="en-GB"/>
        </w:rPr>
      </w:pPr>
    </w:p>
    <w:p w14:paraId="6F5010BF" w14:textId="77777777" w:rsidR="00B752F3" w:rsidRPr="000A42C2" w:rsidRDefault="00B752F3" w:rsidP="003E35F8">
      <w:pPr>
        <w:spacing w:after="0" w:line="240" w:lineRule="auto"/>
        <w:rPr>
          <w:rFonts w:ascii="Trebuchet MS" w:eastAsia="Calibri" w:hAnsi="Trebuchet MS" w:cs="Arial"/>
          <w:color w:val="000000" w:themeColor="text1"/>
          <w:sz w:val="20"/>
          <w:szCs w:val="20"/>
          <w:lang w:eastAsia="en-GB"/>
        </w:rPr>
      </w:pPr>
      <w:r w:rsidRPr="000A42C2">
        <w:rPr>
          <w:rFonts w:ascii="Trebuchet MS" w:eastAsia="Calibri" w:hAnsi="Trebuchet MS" w:cs="Arial"/>
          <w:color w:val="000000" w:themeColor="text1"/>
          <w:sz w:val="20"/>
          <w:szCs w:val="20"/>
          <w:lang w:eastAsia="en-GB"/>
        </w:rPr>
        <w:t>If you would like more information, please speak with the Managing Partner.</w:t>
      </w:r>
    </w:p>
    <w:p w14:paraId="6D9F5630" w14:textId="77777777" w:rsidR="00B752F3" w:rsidRPr="00B752F3" w:rsidRDefault="00B752F3" w:rsidP="003E35F8">
      <w:pPr>
        <w:spacing w:after="0" w:line="240" w:lineRule="auto"/>
        <w:rPr>
          <w:rFonts w:ascii="Arial" w:eastAsia="Calibri" w:hAnsi="Arial" w:cs="Arial"/>
          <w:color w:val="FF0000"/>
          <w:sz w:val="20"/>
          <w:szCs w:val="20"/>
          <w:lang w:eastAsia="en-GB"/>
        </w:rPr>
      </w:pPr>
      <w:r w:rsidRPr="00B752F3">
        <w:rPr>
          <w:rFonts w:ascii="Arial" w:eastAsia="Calibri" w:hAnsi="Arial" w:cs="Arial"/>
          <w:color w:val="000000" w:themeColor="text1"/>
          <w:sz w:val="20"/>
          <w:szCs w:val="20"/>
          <w:lang w:eastAsia="en-GB"/>
        </w:rPr>
        <w:t xml:space="preserve"> </w:t>
      </w:r>
    </w:p>
    <w:p w14:paraId="14BA515F" w14:textId="77777777" w:rsidR="00B752F3" w:rsidRPr="000A42C2" w:rsidRDefault="00B752F3" w:rsidP="003E35F8">
      <w:pPr>
        <w:spacing w:after="0" w:line="240" w:lineRule="auto"/>
        <w:outlineLvl w:val="0"/>
        <w:rPr>
          <w:rFonts w:ascii="Trebuchet MS" w:eastAsia="Times New Roman" w:hAnsi="Trebuchet MS" w:cs="Arial"/>
          <w:b/>
          <w:color w:val="000000"/>
          <w:sz w:val="20"/>
          <w:szCs w:val="20"/>
          <w:lang w:eastAsia="en-GB"/>
        </w:rPr>
      </w:pPr>
      <w:r w:rsidRPr="000A42C2">
        <w:rPr>
          <w:rFonts w:ascii="Trebuchet MS" w:eastAsia="Times New Roman" w:hAnsi="Trebuchet MS" w:cs="Arial"/>
          <w:b/>
          <w:color w:val="000000"/>
          <w:sz w:val="20"/>
          <w:szCs w:val="20"/>
          <w:lang w:eastAsia="en-GB"/>
        </w:rPr>
        <w:t>Who we share information with</w:t>
      </w:r>
    </w:p>
    <w:p w14:paraId="38E20CAF" w14:textId="77777777" w:rsidR="00B752F3" w:rsidRPr="000A42C2" w:rsidRDefault="00B752F3" w:rsidP="003E35F8">
      <w:pPr>
        <w:spacing w:after="0" w:line="240" w:lineRule="auto"/>
        <w:rPr>
          <w:rFonts w:ascii="Trebuchet MS" w:eastAsia="Times New Roman" w:hAnsi="Trebuchet MS" w:cs="Arial"/>
          <w:sz w:val="20"/>
          <w:szCs w:val="20"/>
          <w:lang w:eastAsia="en-GB"/>
        </w:rPr>
      </w:pPr>
      <w:r w:rsidRPr="000A42C2">
        <w:rPr>
          <w:rFonts w:ascii="Trebuchet MS" w:eastAsia="Times New Roman" w:hAnsi="Trebuchet MS" w:cs="Arial"/>
          <w:sz w:val="20"/>
          <w:szCs w:val="20"/>
          <w:lang w:eastAsia="en-GB"/>
        </w:rPr>
        <w:t>As GPs, we cannot handle all your information ourselves, so we need to delegate this responsibility to others within the practice and sometimes with other organisations.</w:t>
      </w:r>
    </w:p>
    <w:p w14:paraId="530D61C7" w14:textId="77777777" w:rsidR="00B752F3" w:rsidRPr="000A42C2" w:rsidRDefault="00B752F3" w:rsidP="003E35F8">
      <w:pPr>
        <w:spacing w:after="0" w:line="240" w:lineRule="auto"/>
        <w:rPr>
          <w:rFonts w:ascii="Trebuchet MS" w:eastAsia="Times New Roman" w:hAnsi="Trebuchet MS" w:cs="Arial"/>
          <w:color w:val="000000"/>
          <w:sz w:val="20"/>
          <w:szCs w:val="20"/>
          <w:lang w:eastAsia="en-GB"/>
        </w:rPr>
      </w:pPr>
    </w:p>
    <w:p w14:paraId="436CDEB8" w14:textId="77777777" w:rsidR="00B752F3" w:rsidRPr="000A42C2" w:rsidRDefault="00B752F3" w:rsidP="003E35F8">
      <w:pPr>
        <w:spacing w:after="0" w:line="240" w:lineRule="auto"/>
        <w:rPr>
          <w:rFonts w:ascii="Trebuchet MS" w:eastAsia="Times New Roman" w:hAnsi="Trebuchet MS" w:cs="Arial"/>
          <w:sz w:val="20"/>
          <w:szCs w:val="20"/>
          <w:lang w:eastAsia="en-GB"/>
        </w:rPr>
      </w:pPr>
      <w:r w:rsidRPr="000A42C2">
        <w:rPr>
          <w:rFonts w:ascii="Trebuchet MS" w:eastAsia="Times New Roman" w:hAnsi="Trebuchet MS" w:cs="Arial"/>
          <w:sz w:val="20"/>
          <w:szCs w:val="20"/>
          <w:lang w:eastAsia="en-GB"/>
        </w:rPr>
        <w:t>If your care requires treatment outside the practice, we will exchange with those providing such care and treatment whatever information may be necessary to provide safe, high quality care.</w:t>
      </w:r>
    </w:p>
    <w:p w14:paraId="42A90100" w14:textId="77777777" w:rsidR="00B752F3" w:rsidRPr="000A42C2" w:rsidRDefault="00B752F3" w:rsidP="003E35F8">
      <w:pPr>
        <w:spacing w:after="0" w:line="240" w:lineRule="auto"/>
        <w:rPr>
          <w:rFonts w:ascii="Trebuchet MS" w:eastAsia="Times New Roman" w:hAnsi="Trebuchet MS" w:cs="Arial"/>
          <w:color w:val="000000"/>
          <w:sz w:val="20"/>
          <w:szCs w:val="20"/>
          <w:lang w:eastAsia="en-GB"/>
        </w:rPr>
      </w:pPr>
    </w:p>
    <w:p w14:paraId="689833C4" w14:textId="77777777" w:rsidR="00B752F3" w:rsidRPr="000A42C2" w:rsidRDefault="00B752F3" w:rsidP="003E35F8">
      <w:pPr>
        <w:spacing w:after="0" w:line="240" w:lineRule="auto"/>
        <w:rPr>
          <w:rFonts w:ascii="Trebuchet MS" w:eastAsia="Times New Roman" w:hAnsi="Trebuchet MS" w:cs="Arial"/>
          <w:color w:val="000000"/>
          <w:sz w:val="20"/>
          <w:szCs w:val="20"/>
          <w:lang w:eastAsia="en-GB"/>
        </w:rPr>
      </w:pPr>
      <w:r w:rsidRPr="000A42C2">
        <w:rPr>
          <w:rFonts w:ascii="Trebuchet MS" w:eastAsia="Times New Roman" w:hAnsi="Trebuchet MS" w:cs="Arial"/>
          <w:color w:val="000000"/>
          <w:sz w:val="20"/>
          <w:szCs w:val="20"/>
          <w:lang w:eastAsia="en-GB"/>
        </w:rPr>
        <w:t xml:space="preserve">Once you have seen the care provider, they will normally send </w:t>
      </w:r>
      <w:r w:rsidRPr="000A42C2">
        <w:rPr>
          <w:rFonts w:ascii="Trebuchet MS" w:eastAsia="Times New Roman" w:hAnsi="Trebuchet MS" w:cs="Arial"/>
          <w:sz w:val="20"/>
          <w:szCs w:val="20"/>
          <w:lang w:eastAsia="en-GB"/>
        </w:rPr>
        <w:t xml:space="preserve">us </w:t>
      </w:r>
      <w:r w:rsidRPr="000A42C2">
        <w:rPr>
          <w:rFonts w:ascii="Trebuchet MS" w:eastAsia="Times New Roman" w:hAnsi="Trebuchet MS" w:cs="Arial"/>
          <w:color w:val="000000"/>
          <w:sz w:val="20"/>
          <w:szCs w:val="20"/>
          <w:lang w:eastAsia="en-GB"/>
        </w:rPr>
        <w:t>details of the care they have provided you with, so that we can understand your health better.</w:t>
      </w:r>
    </w:p>
    <w:p w14:paraId="3206CD15" w14:textId="77777777" w:rsidR="00B752F3" w:rsidRPr="000A42C2" w:rsidRDefault="00B752F3" w:rsidP="003E35F8">
      <w:pPr>
        <w:spacing w:after="0" w:line="240" w:lineRule="auto"/>
        <w:rPr>
          <w:rFonts w:ascii="Trebuchet MS" w:eastAsia="Times New Roman" w:hAnsi="Trebuchet MS" w:cs="Arial"/>
          <w:color w:val="000000"/>
          <w:sz w:val="20"/>
          <w:szCs w:val="20"/>
          <w:lang w:eastAsia="en-GB"/>
        </w:rPr>
      </w:pPr>
    </w:p>
    <w:p w14:paraId="49F6612A" w14:textId="77777777" w:rsidR="00B752F3" w:rsidRPr="000A42C2" w:rsidRDefault="00B752F3" w:rsidP="003E35F8">
      <w:pPr>
        <w:spacing w:after="0" w:line="240" w:lineRule="auto"/>
        <w:rPr>
          <w:rFonts w:ascii="Trebuchet MS" w:eastAsia="Times New Roman" w:hAnsi="Trebuchet MS" w:cs="Arial"/>
          <w:color w:val="000000"/>
          <w:sz w:val="20"/>
          <w:szCs w:val="20"/>
          <w:lang w:eastAsia="en-GB"/>
        </w:rPr>
      </w:pPr>
      <w:r w:rsidRPr="000A42C2">
        <w:rPr>
          <w:rFonts w:ascii="Trebuchet MS" w:eastAsia="Times New Roman" w:hAnsi="Trebuchet MS" w:cs="Arial"/>
          <w:color w:val="000000"/>
          <w:sz w:val="20"/>
          <w:szCs w:val="20"/>
          <w:lang w:eastAsia="en-GB"/>
        </w:rPr>
        <w:t>Your consent to this sharing of data, within the practice and with those others outside the practice is assumed and is allowed by the Law, however we will gladly discuss this with you in more detail if you would like to know more.</w:t>
      </w:r>
    </w:p>
    <w:p w14:paraId="0BFA6D7D" w14:textId="77777777" w:rsidR="00B752F3" w:rsidRPr="000A42C2" w:rsidRDefault="00B752F3" w:rsidP="003E35F8">
      <w:pPr>
        <w:spacing w:after="0" w:line="240" w:lineRule="auto"/>
        <w:rPr>
          <w:rFonts w:ascii="Trebuchet MS" w:eastAsia="Times New Roman" w:hAnsi="Trebuchet MS" w:cs="Arial"/>
          <w:color w:val="000000"/>
          <w:sz w:val="20"/>
          <w:szCs w:val="20"/>
          <w:lang w:eastAsia="en-GB"/>
        </w:rPr>
      </w:pPr>
    </w:p>
    <w:p w14:paraId="21471719" w14:textId="77777777" w:rsidR="00B752F3" w:rsidRPr="000A42C2" w:rsidRDefault="00B752F3" w:rsidP="003E35F8">
      <w:pPr>
        <w:spacing w:after="0" w:line="240" w:lineRule="auto"/>
        <w:rPr>
          <w:rFonts w:ascii="Trebuchet MS" w:eastAsia="Times New Roman" w:hAnsi="Trebuchet MS" w:cs="Arial"/>
          <w:strike/>
          <w:sz w:val="20"/>
          <w:szCs w:val="20"/>
          <w:lang w:eastAsia="en-GB"/>
        </w:rPr>
      </w:pPr>
      <w:r w:rsidRPr="000A42C2">
        <w:rPr>
          <w:rFonts w:ascii="Trebuchet MS" w:eastAsia="Times New Roman" w:hAnsi="Trebuchet MS" w:cs="Arial"/>
          <w:sz w:val="20"/>
          <w:szCs w:val="20"/>
          <w:lang w:eastAsia="en-GB"/>
        </w:rPr>
        <w:t xml:space="preserve">The Practice team (clinicians, administration and care navigation staff) only access the information they need to allow them to perform their function and fulfil their roles. </w:t>
      </w:r>
    </w:p>
    <w:p w14:paraId="3F4DE6E2" w14:textId="77777777" w:rsidR="00B752F3" w:rsidRPr="000A42C2" w:rsidRDefault="00B752F3" w:rsidP="003E35F8">
      <w:pPr>
        <w:spacing w:after="0" w:line="240" w:lineRule="auto"/>
        <w:rPr>
          <w:rFonts w:ascii="Trebuchet MS" w:eastAsia="Times New Roman" w:hAnsi="Trebuchet MS" w:cs="Arial"/>
          <w:color w:val="000000"/>
          <w:sz w:val="20"/>
          <w:szCs w:val="20"/>
          <w:lang w:eastAsia="en-GB"/>
        </w:rPr>
      </w:pPr>
    </w:p>
    <w:p w14:paraId="2A9F4CE9" w14:textId="77777777" w:rsidR="00B752F3" w:rsidRPr="000A42C2" w:rsidRDefault="00B752F3" w:rsidP="003E35F8">
      <w:pPr>
        <w:spacing w:after="0" w:line="240" w:lineRule="auto"/>
        <w:rPr>
          <w:rFonts w:ascii="Trebuchet MS" w:eastAsia="Times New Roman" w:hAnsi="Trebuchet MS" w:cs="Arial"/>
          <w:color w:val="000000"/>
          <w:sz w:val="20"/>
          <w:szCs w:val="20"/>
          <w:lang w:eastAsia="en-GB"/>
        </w:rPr>
      </w:pPr>
      <w:r w:rsidRPr="000A42C2">
        <w:rPr>
          <w:rFonts w:ascii="Trebuchet MS" w:eastAsia="Times New Roman" w:hAnsi="Trebuchet MS" w:cs="Arial"/>
          <w:color w:val="000000"/>
          <w:sz w:val="20"/>
          <w:szCs w:val="20"/>
          <w:lang w:eastAsia="en-GB"/>
        </w:rPr>
        <w:lastRenderedPageBreak/>
        <w:t xml:space="preserve">You have the right to object to our sharing your data in these circumstances but we have an overriding responsibility to do what is in your best interests. </w:t>
      </w:r>
    </w:p>
    <w:p w14:paraId="3C565432" w14:textId="77777777" w:rsidR="00B752F3" w:rsidRPr="00B752F3" w:rsidRDefault="00B752F3" w:rsidP="003E35F8">
      <w:pPr>
        <w:spacing w:after="0" w:line="240" w:lineRule="auto"/>
        <w:rPr>
          <w:rFonts w:ascii="Arial" w:eastAsia="Times New Roman" w:hAnsi="Arial" w:cs="Arial"/>
          <w:strike/>
          <w:color w:val="FF0000"/>
          <w:sz w:val="20"/>
          <w:szCs w:val="20"/>
          <w:lang w:eastAsia="en-GB"/>
        </w:rPr>
      </w:pPr>
    </w:p>
    <w:p w14:paraId="56E8DBED" w14:textId="77777777" w:rsidR="00B752F3" w:rsidRPr="000A42C2" w:rsidRDefault="00B752F3" w:rsidP="003E35F8">
      <w:pPr>
        <w:spacing w:after="0" w:line="240" w:lineRule="auto"/>
        <w:rPr>
          <w:rFonts w:ascii="Trebuchet MS" w:eastAsia="Times New Roman" w:hAnsi="Trebuchet MS" w:cs="Arial"/>
          <w:b/>
          <w:color w:val="000000"/>
          <w:sz w:val="20"/>
          <w:szCs w:val="20"/>
          <w:lang w:eastAsia="en-GB"/>
        </w:rPr>
      </w:pPr>
      <w:r w:rsidRPr="000A42C2">
        <w:rPr>
          <w:rFonts w:ascii="Trebuchet MS" w:eastAsia="Times New Roman" w:hAnsi="Trebuchet MS" w:cs="Arial"/>
          <w:b/>
          <w:color w:val="000000"/>
          <w:sz w:val="20"/>
          <w:szCs w:val="20"/>
          <w:lang w:eastAsia="en-GB"/>
        </w:rPr>
        <w:t>For more information</w:t>
      </w:r>
    </w:p>
    <w:p w14:paraId="388E9CC5" w14:textId="77777777" w:rsidR="00B752F3" w:rsidRPr="000A42C2" w:rsidRDefault="00B752F3" w:rsidP="003E35F8">
      <w:pPr>
        <w:spacing w:after="0" w:line="240" w:lineRule="auto"/>
        <w:rPr>
          <w:rFonts w:ascii="Trebuchet MS" w:eastAsia="Times New Roman" w:hAnsi="Trebuchet MS" w:cs="Arial"/>
          <w:color w:val="000000"/>
          <w:sz w:val="20"/>
          <w:szCs w:val="20"/>
          <w:lang w:eastAsia="en-GB"/>
        </w:rPr>
      </w:pPr>
      <w:r w:rsidRPr="000A42C2">
        <w:rPr>
          <w:rFonts w:ascii="Trebuchet MS" w:eastAsia="Times New Roman" w:hAnsi="Trebuchet MS" w:cs="Arial"/>
          <w:color w:val="000000"/>
          <w:sz w:val="20"/>
          <w:szCs w:val="20"/>
          <w:lang w:eastAsia="en-GB"/>
        </w:rPr>
        <w:t xml:space="preserve">If you wish to discuss these changes or have any concerns, please ask to speak with the Managing Partner or Data Protection Officer. </w:t>
      </w:r>
    </w:p>
    <w:p w14:paraId="5220FF6B" w14:textId="77777777" w:rsidR="00B752F3" w:rsidRPr="00B752F3" w:rsidRDefault="00B752F3" w:rsidP="003E35F8">
      <w:pPr>
        <w:spacing w:after="0" w:line="240" w:lineRule="auto"/>
        <w:rPr>
          <w:rFonts w:ascii="Arial" w:eastAsia="Times New Roman" w:hAnsi="Arial" w:cs="Arial"/>
          <w:color w:val="000000"/>
          <w:sz w:val="20"/>
          <w:szCs w:val="20"/>
          <w:lang w:eastAsia="en-GB"/>
        </w:rPr>
      </w:pPr>
    </w:p>
    <w:p w14:paraId="56F37B25" w14:textId="77777777" w:rsidR="00B752F3" w:rsidRPr="000A42C2" w:rsidRDefault="00B752F3" w:rsidP="003E35F8">
      <w:pPr>
        <w:spacing w:after="0" w:line="240" w:lineRule="auto"/>
        <w:rPr>
          <w:rFonts w:ascii="Trebuchet MS" w:eastAsia="Times New Roman" w:hAnsi="Trebuchet MS" w:cs="Arial"/>
          <w:b/>
          <w:color w:val="000000"/>
          <w:sz w:val="20"/>
          <w:szCs w:val="20"/>
          <w:lang w:eastAsia="en-GB"/>
        </w:rPr>
      </w:pPr>
      <w:r w:rsidRPr="000A42C2">
        <w:rPr>
          <w:rFonts w:ascii="Trebuchet MS" w:eastAsia="Times New Roman" w:hAnsi="Trebuchet MS" w:cs="Arial"/>
          <w:b/>
          <w:color w:val="000000"/>
          <w:sz w:val="20"/>
          <w:szCs w:val="20"/>
          <w:lang w:eastAsia="en-GB"/>
        </w:rPr>
        <w:t>The law</w:t>
      </w:r>
    </w:p>
    <w:p w14:paraId="78C19430" w14:textId="77777777" w:rsidR="00B752F3" w:rsidRPr="000A42C2" w:rsidRDefault="00B752F3" w:rsidP="00B752F3">
      <w:pPr>
        <w:spacing w:after="0" w:line="240" w:lineRule="auto"/>
        <w:rPr>
          <w:rFonts w:ascii="Trebuchet MS" w:eastAsia="Times New Roman" w:hAnsi="Trebuchet MS" w:cs="Arial"/>
          <w:color w:val="000000"/>
          <w:sz w:val="20"/>
          <w:szCs w:val="20"/>
          <w:lang w:eastAsia="en-GB"/>
        </w:rPr>
      </w:pPr>
      <w:r w:rsidRPr="000A42C2">
        <w:rPr>
          <w:rFonts w:ascii="Trebuchet MS" w:eastAsia="Times New Roman" w:hAnsi="Trebuchet MS" w:cs="Arial"/>
          <w:color w:val="000000"/>
          <w:sz w:val="20"/>
          <w:szCs w:val="20"/>
          <w:lang w:eastAsia="en-GB"/>
        </w:rPr>
        <w:t>We are required by Articles in the General Data Protection Regulations to provide you with the information in the following 9 subsections.</w:t>
      </w:r>
    </w:p>
    <w:p w14:paraId="104D9EC7" w14:textId="77777777" w:rsidR="00B752F3" w:rsidRPr="00B752F3" w:rsidRDefault="00B752F3" w:rsidP="00B752F3">
      <w:pPr>
        <w:spacing w:after="0" w:line="240" w:lineRule="auto"/>
        <w:rPr>
          <w:rFonts w:ascii="Arial" w:eastAsia="Times New Roman" w:hAnsi="Arial" w:cs="Arial"/>
          <w:color w:val="000000"/>
          <w:sz w:val="16"/>
          <w:szCs w:val="16"/>
          <w:lang w:eastAsia="en-GB"/>
        </w:rPr>
      </w:pPr>
    </w:p>
    <w:tbl>
      <w:tblPr>
        <w:tblStyle w:val="TableGrid"/>
        <w:tblW w:w="0" w:type="auto"/>
        <w:tblLook w:val="04A0" w:firstRow="1" w:lastRow="0" w:firstColumn="1" w:lastColumn="0" w:noHBand="0" w:noVBand="1"/>
      </w:tblPr>
      <w:tblGrid>
        <w:gridCol w:w="2405"/>
        <w:gridCol w:w="6611"/>
      </w:tblGrid>
      <w:tr w:rsidR="009232D0" w14:paraId="2DC040D1" w14:textId="77777777" w:rsidTr="009232D0">
        <w:tc>
          <w:tcPr>
            <w:tcW w:w="2405" w:type="dxa"/>
            <w:shd w:val="clear" w:color="auto" w:fill="8EAADB" w:themeFill="accent1" w:themeFillTint="99"/>
          </w:tcPr>
          <w:p w14:paraId="7F83542B" w14:textId="77777777" w:rsidR="009232D0" w:rsidRPr="009232D0" w:rsidRDefault="009232D0">
            <w:pPr>
              <w:rPr>
                <w:b/>
              </w:rPr>
            </w:pPr>
          </w:p>
          <w:p w14:paraId="7D005030" w14:textId="1011374E" w:rsidR="009232D0" w:rsidRPr="009232D0" w:rsidRDefault="009232D0">
            <w:pPr>
              <w:rPr>
                <w:b/>
              </w:rPr>
            </w:pPr>
            <w:r w:rsidRPr="009232D0">
              <w:rPr>
                <w:b/>
              </w:rPr>
              <w:t>Data Controller</w:t>
            </w:r>
          </w:p>
          <w:p w14:paraId="506F2C92" w14:textId="2285AB10" w:rsidR="009232D0" w:rsidRPr="009232D0" w:rsidRDefault="009232D0">
            <w:pPr>
              <w:rPr>
                <w:b/>
              </w:rPr>
            </w:pPr>
          </w:p>
        </w:tc>
        <w:tc>
          <w:tcPr>
            <w:tcW w:w="6611" w:type="dxa"/>
            <w:shd w:val="clear" w:color="auto" w:fill="D9E2F3" w:themeFill="accent1" w:themeFillTint="33"/>
          </w:tcPr>
          <w:p w14:paraId="131AD1B7" w14:textId="77777777" w:rsidR="009232D0" w:rsidRDefault="009232D0"/>
          <w:p w14:paraId="540DBAB3" w14:textId="6E89CDF2" w:rsidR="009232D0" w:rsidRDefault="00D741CB">
            <w:r>
              <w:t xml:space="preserve">Balham Park Surgery, 236 Balham High Road, SW17 7AW </w:t>
            </w:r>
          </w:p>
        </w:tc>
      </w:tr>
      <w:tr w:rsidR="009232D0" w14:paraId="7AC60B34" w14:textId="77777777" w:rsidTr="009232D0">
        <w:tc>
          <w:tcPr>
            <w:tcW w:w="2405" w:type="dxa"/>
            <w:shd w:val="clear" w:color="auto" w:fill="8EAADB" w:themeFill="accent1" w:themeFillTint="99"/>
          </w:tcPr>
          <w:p w14:paraId="55D9F3D3" w14:textId="256BB96D" w:rsidR="009232D0" w:rsidRDefault="009232D0">
            <w:pPr>
              <w:rPr>
                <w:b/>
              </w:rPr>
            </w:pPr>
          </w:p>
          <w:p w14:paraId="30B540EC" w14:textId="48D434EA" w:rsidR="009232D0" w:rsidRDefault="009232D0">
            <w:pPr>
              <w:rPr>
                <w:b/>
              </w:rPr>
            </w:pPr>
            <w:r>
              <w:rPr>
                <w:b/>
              </w:rPr>
              <w:t>Data Protection Officer</w:t>
            </w:r>
          </w:p>
          <w:p w14:paraId="438358F5" w14:textId="38CAC450" w:rsidR="009232D0" w:rsidRPr="009232D0" w:rsidRDefault="009232D0">
            <w:pPr>
              <w:rPr>
                <w:b/>
              </w:rPr>
            </w:pPr>
          </w:p>
        </w:tc>
        <w:tc>
          <w:tcPr>
            <w:tcW w:w="6611" w:type="dxa"/>
            <w:shd w:val="clear" w:color="auto" w:fill="D9E2F3" w:themeFill="accent1" w:themeFillTint="33"/>
            <w:vAlign w:val="center"/>
          </w:tcPr>
          <w:p w14:paraId="20F89057" w14:textId="3F68B78B" w:rsidR="009232D0" w:rsidRDefault="00871D23">
            <w:r>
              <w:t xml:space="preserve">Dr </w:t>
            </w:r>
            <w:bookmarkStart w:id="0" w:name="_GoBack"/>
            <w:bookmarkEnd w:id="0"/>
            <w:r>
              <w:t>Shilts Shah</w:t>
            </w:r>
            <w:r w:rsidR="00D741CB" w:rsidRPr="00626A4B">
              <w:t xml:space="preserve"> –</w:t>
            </w:r>
            <w:r w:rsidR="00C1558F" w:rsidRPr="00626A4B">
              <w:t xml:space="preserve"> 020 8772 8772</w:t>
            </w:r>
          </w:p>
        </w:tc>
      </w:tr>
      <w:tr w:rsidR="009232D0" w14:paraId="6821EFCF" w14:textId="77777777" w:rsidTr="009232D0">
        <w:tc>
          <w:tcPr>
            <w:tcW w:w="2405" w:type="dxa"/>
            <w:shd w:val="clear" w:color="auto" w:fill="8EAADB" w:themeFill="accent1" w:themeFillTint="99"/>
            <w:vAlign w:val="center"/>
          </w:tcPr>
          <w:p w14:paraId="3F2D8796" w14:textId="2EAE9E5D" w:rsidR="009232D0" w:rsidRDefault="009232D0">
            <w:pPr>
              <w:rPr>
                <w:b/>
              </w:rPr>
            </w:pPr>
            <w:r>
              <w:rPr>
                <w:b/>
              </w:rPr>
              <w:t>Purpose of Processing your personal information</w:t>
            </w:r>
          </w:p>
          <w:p w14:paraId="1AA8D389" w14:textId="7D65A310" w:rsidR="009232D0" w:rsidRPr="009232D0" w:rsidRDefault="009232D0">
            <w:pPr>
              <w:rPr>
                <w:b/>
              </w:rPr>
            </w:pPr>
          </w:p>
        </w:tc>
        <w:tc>
          <w:tcPr>
            <w:tcW w:w="6611" w:type="dxa"/>
            <w:shd w:val="clear" w:color="auto" w:fill="D9E2F3" w:themeFill="accent1" w:themeFillTint="33"/>
            <w:vAlign w:val="center"/>
          </w:tcPr>
          <w:p w14:paraId="1AC55538" w14:textId="77777777" w:rsidR="009232D0" w:rsidRPr="00295D24" w:rsidRDefault="009232D0">
            <w:pPr>
              <w:rPr>
                <w:rFonts w:cstheme="minorHAnsi"/>
                <w:color w:val="000000" w:themeColor="text1"/>
                <w:lang w:eastAsia="en-GB"/>
              </w:rPr>
            </w:pPr>
            <w:r w:rsidRPr="00295D24">
              <w:rPr>
                <w:rFonts w:cstheme="minorHAnsi"/>
                <w:color w:val="000000" w:themeColor="text1"/>
                <w:lang w:eastAsia="en-GB"/>
              </w:rPr>
              <w:t xml:space="preserve">Direct Care is care delivered to the individual alone, most of which is provided in the surgery. </w:t>
            </w:r>
          </w:p>
          <w:p w14:paraId="34633147" w14:textId="77777777" w:rsidR="009232D0" w:rsidRPr="00295D24" w:rsidRDefault="009232D0">
            <w:pPr>
              <w:rPr>
                <w:rFonts w:cstheme="minorHAnsi"/>
                <w:color w:val="000000" w:themeColor="text1"/>
                <w:lang w:eastAsia="en-GB"/>
              </w:rPr>
            </w:pPr>
          </w:p>
          <w:p w14:paraId="61EEEB2C" w14:textId="1F63027D" w:rsidR="009232D0" w:rsidRPr="00295D24" w:rsidRDefault="009232D0">
            <w:pPr>
              <w:rPr>
                <w:rFonts w:cstheme="minorHAnsi"/>
                <w:color w:val="000000" w:themeColor="text1"/>
                <w:lang w:eastAsia="en-GB"/>
              </w:rPr>
            </w:pPr>
            <w:r w:rsidRPr="00295D24">
              <w:rPr>
                <w:rFonts w:cstheme="minorHAnsi"/>
                <w:color w:val="000000" w:themeColor="text1"/>
                <w:lang w:eastAsia="en-GB"/>
              </w:rPr>
              <w:t xml:space="preserve">After a patient agrees to a referral for direct care elsewhere, such as a referral to a specialist in a hospital, necessary and relevant information about the patient, their circumstances and their problem will need to be shared with the other healthcare workers, such as specialist, therapists, technicians etc. </w:t>
            </w:r>
          </w:p>
          <w:p w14:paraId="739BE35A" w14:textId="77777777" w:rsidR="009232D0" w:rsidRPr="00295D24" w:rsidRDefault="009232D0">
            <w:pPr>
              <w:rPr>
                <w:rFonts w:cstheme="minorHAnsi"/>
                <w:color w:val="000000" w:themeColor="text1"/>
                <w:lang w:eastAsia="en-GB"/>
              </w:rPr>
            </w:pPr>
          </w:p>
          <w:p w14:paraId="6770D027" w14:textId="77777777" w:rsidR="009232D0" w:rsidRPr="00295D24" w:rsidRDefault="009232D0">
            <w:pPr>
              <w:rPr>
                <w:rFonts w:cstheme="minorHAnsi"/>
                <w:color w:val="000000" w:themeColor="text1"/>
                <w:lang w:eastAsia="en-GB"/>
              </w:rPr>
            </w:pPr>
            <w:r w:rsidRPr="00295D24">
              <w:rPr>
                <w:rFonts w:cstheme="minorHAnsi"/>
                <w:color w:val="000000" w:themeColor="text1"/>
                <w:lang w:eastAsia="en-GB"/>
              </w:rPr>
              <w:t>The information that is shared is to enable the other healthcare workers to provide the most appropriate advice, investigations, treatments, therapies and or care.</w:t>
            </w:r>
          </w:p>
          <w:p w14:paraId="6ABFF45F" w14:textId="77777777" w:rsidR="00621170" w:rsidRPr="00295D24" w:rsidRDefault="00621170">
            <w:pPr>
              <w:rPr>
                <w:color w:val="000000" w:themeColor="text1"/>
              </w:rPr>
            </w:pPr>
          </w:p>
          <w:p w14:paraId="59C7FC2B" w14:textId="0271D4DB" w:rsidR="00621170" w:rsidRPr="00295D24" w:rsidRDefault="00621170" w:rsidP="00621170">
            <w:pPr>
              <w:rPr>
                <w:color w:val="000000" w:themeColor="text1"/>
              </w:rPr>
            </w:pPr>
            <w:r w:rsidRPr="00295D24">
              <w:rPr>
                <w:color w:val="000000" w:themeColor="text1"/>
              </w:rPr>
              <w:t>The practice performs computerised searches of some or all of our records to identify individuals who may be at increased risk of certain conditions or diagnoses i.e. Diabetes, heart disease, risk of falling). Your records may be amongst those searched. This is often called “risk stratification”. These searches are sometimes carried out by Data Processors who link our records to other records that they access, such as hospital attendance records. The results of these searches and assessment may then be shared with other healthcare workers, such as specialist, therapists, technicians etc. The information that is shared is to enable the other healthcare workers to provide the most appropriate advice, investigations, treatments, therapies and or care.</w:t>
            </w:r>
          </w:p>
        </w:tc>
      </w:tr>
      <w:tr w:rsidR="009232D0" w14:paraId="1D4E72F5" w14:textId="77777777" w:rsidTr="009232D0">
        <w:tc>
          <w:tcPr>
            <w:tcW w:w="2405" w:type="dxa"/>
            <w:shd w:val="clear" w:color="auto" w:fill="8EAADB" w:themeFill="accent1" w:themeFillTint="99"/>
            <w:vAlign w:val="center"/>
          </w:tcPr>
          <w:p w14:paraId="78F9D181" w14:textId="1DC3B156" w:rsidR="009232D0" w:rsidRPr="009232D0" w:rsidRDefault="009232D0">
            <w:pPr>
              <w:rPr>
                <w:b/>
              </w:rPr>
            </w:pPr>
            <w:r>
              <w:rPr>
                <w:b/>
              </w:rPr>
              <w:t>Lawful Basis for Processing your personal information</w:t>
            </w:r>
          </w:p>
        </w:tc>
        <w:tc>
          <w:tcPr>
            <w:tcW w:w="6611" w:type="dxa"/>
            <w:shd w:val="clear" w:color="auto" w:fill="D9E2F3" w:themeFill="accent1" w:themeFillTint="33"/>
            <w:vAlign w:val="center"/>
          </w:tcPr>
          <w:p w14:paraId="2BF06121" w14:textId="14AA9695" w:rsidR="009232D0" w:rsidRDefault="009232D0" w:rsidP="009232D0">
            <w:r>
              <w:t>The processing of personal data in the delivery of direct care and for providers’ administrative purposes in this surgery and in support of direct care elsewhere is supported under the following Article 6 and 9 conditions of the GDPR:</w:t>
            </w:r>
          </w:p>
          <w:p w14:paraId="6F5F812E" w14:textId="77777777" w:rsidR="009232D0" w:rsidRDefault="009232D0" w:rsidP="009232D0"/>
          <w:p w14:paraId="3FCB06CE" w14:textId="3DEBC49C" w:rsidR="009232D0" w:rsidRDefault="009232D0" w:rsidP="009232D0">
            <w:r>
              <w:t>Article 6(1</w:t>
            </w:r>
            <w:proofErr w:type="gramStart"/>
            <w:r>
              <w:t>)(</w:t>
            </w:r>
            <w:proofErr w:type="gramEnd"/>
            <w:r>
              <w:t>e) ‘…necessary for the performance of a task carried out in the public interest or in the exercise of official authority…’.</w:t>
            </w:r>
          </w:p>
          <w:p w14:paraId="18E27B1A" w14:textId="77777777" w:rsidR="009232D0" w:rsidRDefault="009232D0" w:rsidP="009232D0"/>
          <w:p w14:paraId="5EAE0A1F" w14:textId="77777777" w:rsidR="009232D0" w:rsidRDefault="009232D0" w:rsidP="009232D0">
            <w:r>
              <w:t xml:space="preserve">Article 9(2)(h) ‘necessary for the purposes of preventative or occupational medicine for the assessment of the working capacity of the employee, medical diagnosis, the provision of health or social care or treatment or the management of health or social care systems and </w:t>
            </w:r>
            <w:r>
              <w:lastRenderedPageBreak/>
              <w:t xml:space="preserve">services...”  </w:t>
            </w:r>
          </w:p>
          <w:p w14:paraId="22E744FD" w14:textId="6C26865C" w:rsidR="00B752F3" w:rsidRDefault="00B752F3" w:rsidP="009232D0"/>
        </w:tc>
      </w:tr>
      <w:tr w:rsidR="009232D0" w14:paraId="166F8560" w14:textId="77777777" w:rsidTr="009232D0">
        <w:tc>
          <w:tcPr>
            <w:tcW w:w="2405" w:type="dxa"/>
            <w:shd w:val="clear" w:color="auto" w:fill="8EAADB" w:themeFill="accent1" w:themeFillTint="99"/>
            <w:vAlign w:val="center"/>
          </w:tcPr>
          <w:p w14:paraId="659CDAB2" w14:textId="6D102762" w:rsidR="009232D0" w:rsidRPr="009232D0" w:rsidRDefault="009232D0">
            <w:pPr>
              <w:rPr>
                <w:b/>
              </w:rPr>
            </w:pPr>
            <w:r w:rsidRPr="009232D0">
              <w:rPr>
                <w:rFonts w:cstheme="minorHAnsi"/>
                <w:b/>
                <w:color w:val="000000"/>
                <w:lang w:eastAsia="en-GB"/>
              </w:rPr>
              <w:lastRenderedPageBreak/>
              <w:t>Recipient or categories of recipient</w:t>
            </w:r>
            <w:r>
              <w:rPr>
                <w:rFonts w:cstheme="minorHAnsi"/>
                <w:b/>
                <w:color w:val="000000"/>
                <w:lang w:eastAsia="en-GB"/>
              </w:rPr>
              <w:t>s of your personal data</w:t>
            </w:r>
          </w:p>
        </w:tc>
        <w:tc>
          <w:tcPr>
            <w:tcW w:w="6611" w:type="dxa"/>
            <w:shd w:val="clear" w:color="auto" w:fill="D9E2F3" w:themeFill="accent1" w:themeFillTint="33"/>
            <w:vAlign w:val="center"/>
          </w:tcPr>
          <w:p w14:paraId="67ED1787" w14:textId="77777777" w:rsidR="009232D0" w:rsidRDefault="009232D0">
            <w:r w:rsidRPr="009232D0">
              <w:t xml:space="preserve">The data will be shared with </w:t>
            </w:r>
            <w:r>
              <w:t>h</w:t>
            </w:r>
            <w:r w:rsidRPr="009232D0">
              <w:t xml:space="preserve">ealth and care professionals and support staff in this surgery and at hospitals, diagnostic and treatment centres who contribute to your personal care. </w:t>
            </w:r>
          </w:p>
          <w:p w14:paraId="7AF29FFD" w14:textId="77777777" w:rsidR="000375C1" w:rsidRPr="000243C3" w:rsidRDefault="000375C1"/>
          <w:p w14:paraId="4C682E43" w14:textId="77777777" w:rsidR="000243C3" w:rsidRPr="000243C3" w:rsidRDefault="000243C3" w:rsidP="000243C3">
            <w:r w:rsidRPr="000243C3">
              <w:t xml:space="preserve">In addition, personal data may be shared which is sent to or may be received from providers such as our 8to8 hubs (who provide some evening and weekend appointments on behalf of the practice), 111, out of hours services, local social services and care services, or other services the Wandsworth clinical commissioning group has commissioned. </w:t>
            </w:r>
          </w:p>
          <w:p w14:paraId="53C39502" w14:textId="77777777" w:rsidR="000243C3" w:rsidRPr="000243C3" w:rsidRDefault="000243C3" w:rsidP="000243C3"/>
          <w:p w14:paraId="4D7ED99F" w14:textId="1138514F" w:rsidR="00E013E5" w:rsidRPr="000243C3" w:rsidRDefault="000243C3" w:rsidP="000243C3">
            <w:pPr>
              <w:rPr>
                <w:color w:val="FF0000"/>
              </w:rPr>
            </w:pPr>
            <w:r w:rsidRPr="000243C3">
              <w:t>In all cases, we ensure the data is supplied is appropriate and within the law.</w:t>
            </w:r>
          </w:p>
        </w:tc>
      </w:tr>
      <w:tr w:rsidR="009232D0" w14:paraId="3B58B01C" w14:textId="77777777" w:rsidTr="009232D0">
        <w:tc>
          <w:tcPr>
            <w:tcW w:w="2405" w:type="dxa"/>
            <w:shd w:val="clear" w:color="auto" w:fill="8EAADB" w:themeFill="accent1" w:themeFillTint="99"/>
            <w:vAlign w:val="center"/>
          </w:tcPr>
          <w:p w14:paraId="4F5C7AD5" w14:textId="7CE4C75F" w:rsidR="009232D0" w:rsidRPr="009232D0" w:rsidRDefault="009232D0">
            <w:pPr>
              <w:rPr>
                <w:b/>
              </w:rPr>
            </w:pPr>
            <w:r>
              <w:rPr>
                <w:b/>
              </w:rPr>
              <w:t>Your right to object</w:t>
            </w:r>
          </w:p>
        </w:tc>
        <w:tc>
          <w:tcPr>
            <w:tcW w:w="6611" w:type="dxa"/>
            <w:shd w:val="clear" w:color="auto" w:fill="D9E2F3" w:themeFill="accent1" w:themeFillTint="33"/>
            <w:vAlign w:val="center"/>
          </w:tcPr>
          <w:p w14:paraId="36CA631A" w14:textId="1F1E7170" w:rsidR="009232D0" w:rsidRDefault="009232D0">
            <w:pPr>
              <w:rPr>
                <w:rFonts w:cstheme="minorHAnsi"/>
                <w:color w:val="000000"/>
                <w:lang w:eastAsia="en-GB"/>
              </w:rPr>
            </w:pPr>
            <w:r w:rsidRPr="009232D0">
              <w:rPr>
                <w:rFonts w:cstheme="minorHAnsi"/>
                <w:color w:val="000000"/>
                <w:lang w:eastAsia="en-GB"/>
              </w:rPr>
              <w:t>You have the right to object to some or all the information being processed</w:t>
            </w:r>
            <w:r w:rsidR="00437448">
              <w:rPr>
                <w:rFonts w:cstheme="minorHAnsi"/>
                <w:color w:val="000000"/>
                <w:lang w:eastAsia="en-GB"/>
              </w:rPr>
              <w:t xml:space="preserve">, which is detailed </w:t>
            </w:r>
            <w:r w:rsidR="00437448" w:rsidRPr="009232D0">
              <w:rPr>
                <w:rFonts w:cstheme="minorHAnsi"/>
                <w:color w:val="000000"/>
                <w:lang w:eastAsia="en-GB"/>
              </w:rPr>
              <w:t>under Article 21</w:t>
            </w:r>
            <w:r w:rsidR="00437448">
              <w:rPr>
                <w:rFonts w:cstheme="minorHAnsi"/>
                <w:color w:val="000000"/>
                <w:lang w:eastAsia="en-GB"/>
              </w:rPr>
              <w:t>.</w:t>
            </w:r>
          </w:p>
          <w:p w14:paraId="3985EBA8" w14:textId="77777777" w:rsidR="009232D0" w:rsidRDefault="009232D0">
            <w:pPr>
              <w:rPr>
                <w:rFonts w:cstheme="minorHAnsi"/>
                <w:color w:val="000000"/>
                <w:lang w:eastAsia="en-GB"/>
              </w:rPr>
            </w:pPr>
          </w:p>
          <w:p w14:paraId="0C65435B" w14:textId="569655BC" w:rsidR="00437448" w:rsidRDefault="009232D0">
            <w:pPr>
              <w:rPr>
                <w:rFonts w:cstheme="minorHAnsi"/>
                <w:color w:val="000000"/>
                <w:lang w:eastAsia="en-GB"/>
              </w:rPr>
            </w:pPr>
            <w:r w:rsidRPr="009232D0">
              <w:rPr>
                <w:rFonts w:cstheme="minorHAnsi"/>
                <w:color w:val="000000"/>
                <w:lang w:eastAsia="en-GB"/>
              </w:rPr>
              <w:t>Please contact the Data Controller or the practice</w:t>
            </w:r>
            <w:r w:rsidR="000243C3">
              <w:rPr>
                <w:rFonts w:cstheme="minorHAnsi"/>
                <w:color w:val="000000"/>
                <w:lang w:eastAsia="en-GB"/>
              </w:rPr>
              <w:t xml:space="preserve"> manager</w:t>
            </w:r>
            <w:r w:rsidRPr="009232D0">
              <w:rPr>
                <w:rFonts w:cstheme="minorHAnsi"/>
                <w:color w:val="000000"/>
                <w:lang w:eastAsia="en-GB"/>
              </w:rPr>
              <w:t xml:space="preserve">. </w:t>
            </w:r>
          </w:p>
          <w:p w14:paraId="586C270F" w14:textId="77777777" w:rsidR="00437448" w:rsidRDefault="00437448">
            <w:pPr>
              <w:rPr>
                <w:rFonts w:cstheme="minorHAnsi"/>
                <w:color w:val="000000"/>
                <w:lang w:eastAsia="en-GB"/>
              </w:rPr>
            </w:pPr>
          </w:p>
          <w:p w14:paraId="29E117BE" w14:textId="23D5B421" w:rsidR="009232D0" w:rsidRDefault="009232D0">
            <w:r w:rsidRPr="009232D0">
              <w:rPr>
                <w:rFonts w:cstheme="minorHAnsi"/>
                <w:color w:val="000000"/>
                <w:lang w:eastAsia="en-GB"/>
              </w:rPr>
              <w:t xml:space="preserve">You should be aware that this is a right to raise an </w:t>
            </w:r>
            <w:proofErr w:type="gramStart"/>
            <w:r w:rsidRPr="009232D0">
              <w:rPr>
                <w:rFonts w:cstheme="minorHAnsi"/>
                <w:color w:val="000000"/>
                <w:lang w:eastAsia="en-GB"/>
              </w:rPr>
              <w:t>objection, that</w:t>
            </w:r>
            <w:proofErr w:type="gramEnd"/>
            <w:r w:rsidRPr="009232D0">
              <w:rPr>
                <w:rFonts w:cstheme="minorHAnsi"/>
                <w:color w:val="000000"/>
                <w:lang w:eastAsia="en-GB"/>
              </w:rPr>
              <w:t xml:space="preserve"> is not the same as having an absolute right to have your wishes granted in every circumstance</w:t>
            </w:r>
            <w:r>
              <w:rPr>
                <w:rFonts w:cstheme="minorHAnsi"/>
                <w:color w:val="000000"/>
                <w:lang w:eastAsia="en-GB"/>
              </w:rPr>
              <w:t>.</w:t>
            </w:r>
          </w:p>
        </w:tc>
      </w:tr>
      <w:tr w:rsidR="009232D0" w14:paraId="52D5AF00" w14:textId="77777777" w:rsidTr="009232D0">
        <w:tc>
          <w:tcPr>
            <w:tcW w:w="2405" w:type="dxa"/>
            <w:shd w:val="clear" w:color="auto" w:fill="8EAADB" w:themeFill="accent1" w:themeFillTint="99"/>
            <w:vAlign w:val="center"/>
          </w:tcPr>
          <w:p w14:paraId="54690514" w14:textId="143137DF" w:rsidR="009232D0" w:rsidRPr="009232D0" w:rsidRDefault="00437448">
            <w:pPr>
              <w:rPr>
                <w:b/>
              </w:rPr>
            </w:pPr>
            <w:r>
              <w:rPr>
                <w:b/>
              </w:rPr>
              <w:t>Your right to access and correction</w:t>
            </w:r>
          </w:p>
        </w:tc>
        <w:tc>
          <w:tcPr>
            <w:tcW w:w="6611" w:type="dxa"/>
            <w:shd w:val="clear" w:color="auto" w:fill="D9E2F3" w:themeFill="accent1" w:themeFillTint="33"/>
            <w:vAlign w:val="center"/>
          </w:tcPr>
          <w:p w14:paraId="50E02440" w14:textId="77777777" w:rsidR="00437448" w:rsidRDefault="00437448">
            <w:r w:rsidRPr="00437448">
              <w:t>You have the right to access the data that is being shared and have any inaccuracies corrected.</w:t>
            </w:r>
          </w:p>
          <w:p w14:paraId="1C90A069" w14:textId="77777777" w:rsidR="00437448" w:rsidRDefault="00437448"/>
          <w:p w14:paraId="5BF4A11D" w14:textId="41DB7E7F" w:rsidR="009232D0" w:rsidRDefault="00437448">
            <w:r w:rsidRPr="00437448">
              <w:t>There is no right to have accurate medical records deleted except when ordered by a court of Law.</w:t>
            </w:r>
          </w:p>
        </w:tc>
      </w:tr>
      <w:tr w:rsidR="009232D0" w14:paraId="60FF1776" w14:textId="77777777" w:rsidTr="009232D0">
        <w:tc>
          <w:tcPr>
            <w:tcW w:w="2405" w:type="dxa"/>
            <w:shd w:val="clear" w:color="auto" w:fill="8EAADB" w:themeFill="accent1" w:themeFillTint="99"/>
            <w:vAlign w:val="center"/>
          </w:tcPr>
          <w:p w14:paraId="6AA76831" w14:textId="16090593" w:rsidR="009232D0" w:rsidRPr="009232D0" w:rsidRDefault="00437448">
            <w:pPr>
              <w:rPr>
                <w:b/>
              </w:rPr>
            </w:pPr>
            <w:r>
              <w:rPr>
                <w:b/>
              </w:rPr>
              <w:t>How long do we hold your personal data for?</w:t>
            </w:r>
          </w:p>
        </w:tc>
        <w:tc>
          <w:tcPr>
            <w:tcW w:w="6611" w:type="dxa"/>
            <w:shd w:val="clear" w:color="auto" w:fill="D9E2F3" w:themeFill="accent1" w:themeFillTint="33"/>
            <w:vAlign w:val="center"/>
          </w:tcPr>
          <w:p w14:paraId="10C8B81E" w14:textId="77777777" w:rsidR="009232D0" w:rsidRDefault="00437448">
            <w:r>
              <w:t>We retain your personal data in line with both national guidance and law, which can be found here:</w:t>
            </w:r>
          </w:p>
          <w:p w14:paraId="21B887C0" w14:textId="77777777" w:rsidR="00437448" w:rsidRDefault="00437448"/>
          <w:p w14:paraId="33CFA7D8" w14:textId="18C2B700" w:rsidR="00437448" w:rsidRDefault="00871D23">
            <w:pPr>
              <w:rPr>
                <w:rFonts w:cstheme="minorHAnsi"/>
                <w:lang w:eastAsia="en-GB"/>
              </w:rPr>
            </w:pPr>
            <w:hyperlink r:id="rId8" w:history="1">
              <w:r w:rsidR="00437448" w:rsidRPr="00181069">
                <w:rPr>
                  <w:rStyle w:val="Hyperlink"/>
                  <w:rFonts w:asciiTheme="minorHAnsi" w:hAnsiTheme="minorHAnsi" w:cstheme="minorHAnsi"/>
                  <w:lang w:eastAsia="en-GB"/>
                </w:rPr>
                <w:t>https://digital.nhs.uk/article/1202/Records-Management-Code-of-Practice-for-Health-and-Social-Care-2016</w:t>
              </w:r>
            </w:hyperlink>
          </w:p>
          <w:p w14:paraId="33550DCC" w14:textId="1BA2136B" w:rsidR="00437448" w:rsidRDefault="00437448"/>
        </w:tc>
      </w:tr>
      <w:tr w:rsidR="00437448" w14:paraId="704918F5" w14:textId="77777777" w:rsidTr="009232D0">
        <w:tc>
          <w:tcPr>
            <w:tcW w:w="2405" w:type="dxa"/>
            <w:shd w:val="clear" w:color="auto" w:fill="8EAADB" w:themeFill="accent1" w:themeFillTint="99"/>
            <w:vAlign w:val="center"/>
          </w:tcPr>
          <w:p w14:paraId="6C20C022" w14:textId="105D78B3" w:rsidR="00437448" w:rsidRPr="009232D0" w:rsidRDefault="00437448">
            <w:pPr>
              <w:rPr>
                <w:b/>
              </w:rPr>
            </w:pPr>
            <w:r>
              <w:rPr>
                <w:b/>
              </w:rPr>
              <w:t>Your right to complain</w:t>
            </w:r>
          </w:p>
        </w:tc>
        <w:tc>
          <w:tcPr>
            <w:tcW w:w="6611" w:type="dxa"/>
            <w:shd w:val="clear" w:color="auto" w:fill="D9E2F3" w:themeFill="accent1" w:themeFillTint="33"/>
            <w:vAlign w:val="center"/>
          </w:tcPr>
          <w:p w14:paraId="490DC291" w14:textId="6A0882A5" w:rsidR="00437448" w:rsidRDefault="00437448">
            <w:r>
              <w:t>Use of personal data is overseen by the Information Commissioners Office, often known as the ICO.</w:t>
            </w:r>
          </w:p>
          <w:p w14:paraId="5AF1CCA6" w14:textId="77777777" w:rsidR="00437448" w:rsidRDefault="00437448"/>
          <w:p w14:paraId="1D9315A7" w14:textId="05573211" w:rsidR="00437448" w:rsidRDefault="00437448">
            <w:r>
              <w:t xml:space="preserve">You have </w:t>
            </w:r>
            <w:r w:rsidR="00124A99">
              <w:t xml:space="preserve">the right </w:t>
            </w:r>
            <w:r>
              <w:t>to complain or raise concerns with the ICO and they can be contacted via their website:</w:t>
            </w:r>
          </w:p>
          <w:p w14:paraId="07B237B1" w14:textId="77777777" w:rsidR="00437448" w:rsidRDefault="00437448"/>
          <w:p w14:paraId="5093B8D7" w14:textId="252B220A" w:rsidR="00437448" w:rsidRDefault="00871D23" w:rsidP="00437448">
            <w:hyperlink r:id="rId9" w:history="1">
              <w:r w:rsidR="00437448" w:rsidRPr="00437448">
                <w:rPr>
                  <w:rStyle w:val="Hyperlink"/>
                  <w:rFonts w:asciiTheme="minorHAnsi" w:hAnsiTheme="minorHAnsi" w:cstheme="minorBidi"/>
                </w:rPr>
                <w:t xml:space="preserve">https://ico.org.uk/global/contact-us/ </w:t>
              </w:r>
            </w:hyperlink>
            <w:r w:rsidR="00437448">
              <w:t xml:space="preserve"> </w:t>
            </w:r>
          </w:p>
          <w:p w14:paraId="35A3B876" w14:textId="77777777" w:rsidR="00437448" w:rsidRDefault="00437448" w:rsidP="00437448"/>
          <w:p w14:paraId="4748BA37" w14:textId="02094B4B" w:rsidR="00437448" w:rsidRDefault="00437448" w:rsidP="00437448">
            <w:r>
              <w:t xml:space="preserve">Or </w:t>
            </w:r>
            <w:r w:rsidR="0056375C">
              <w:t>y</w:t>
            </w:r>
            <w:r>
              <w:t>ou can also call their helpline</w:t>
            </w:r>
          </w:p>
          <w:p w14:paraId="3183B6FD" w14:textId="23993310" w:rsidR="00437448" w:rsidRDefault="00437448" w:rsidP="00437448">
            <w:r>
              <w:t xml:space="preserve"> </w:t>
            </w:r>
          </w:p>
          <w:p w14:paraId="6919F357" w14:textId="77777777" w:rsidR="00437448" w:rsidRDefault="00437448" w:rsidP="00437448">
            <w:r>
              <w:t>Tel: 0303 123 1113 (local rate)</w:t>
            </w:r>
          </w:p>
          <w:p w14:paraId="0E816809" w14:textId="2FBFB89C" w:rsidR="00437448" w:rsidRDefault="00437448" w:rsidP="00437448">
            <w:r>
              <w:t>01625 545 745 (national rate)</w:t>
            </w:r>
          </w:p>
          <w:p w14:paraId="3F77C18D" w14:textId="2EB2700D" w:rsidR="00437448" w:rsidRDefault="00437448"/>
        </w:tc>
      </w:tr>
    </w:tbl>
    <w:p w14:paraId="3E04F9A6" w14:textId="77777777" w:rsidR="009232D0" w:rsidRDefault="009232D0"/>
    <w:p w14:paraId="25D28311" w14:textId="77777777" w:rsidR="000A42C2" w:rsidRDefault="000A42C2" w:rsidP="000A42C2">
      <w:pPr>
        <w:pStyle w:val="NormalWeb"/>
        <w:spacing w:line="360" w:lineRule="atLeast"/>
        <w:rPr>
          <w:rStyle w:val="Emphasis"/>
          <w:rFonts w:ascii="Helvetica" w:hAnsi="Helvetica" w:cs="Helvetica"/>
          <w:u w:val="single"/>
        </w:rPr>
      </w:pPr>
    </w:p>
    <w:p w14:paraId="2ABE7D0D" w14:textId="77777777" w:rsidR="000A42C2" w:rsidRPr="000A42C2" w:rsidRDefault="000A42C2" w:rsidP="000A42C2">
      <w:pPr>
        <w:pStyle w:val="NormalWeb"/>
        <w:spacing w:line="360" w:lineRule="atLeast"/>
        <w:rPr>
          <w:rFonts w:ascii="Trebuchet MS" w:hAnsi="Trebuchet MS" w:cs="Helvetica"/>
          <w:b/>
          <w:i/>
          <w:sz w:val="20"/>
          <w:szCs w:val="20"/>
        </w:rPr>
      </w:pPr>
      <w:r w:rsidRPr="000A42C2">
        <w:rPr>
          <w:rStyle w:val="Emphasis"/>
          <w:rFonts w:ascii="Trebuchet MS" w:hAnsi="Trebuchet MS" w:cs="Helvetica"/>
          <w:b/>
          <w:i w:val="0"/>
          <w:sz w:val="20"/>
          <w:szCs w:val="20"/>
        </w:rPr>
        <w:lastRenderedPageBreak/>
        <w:t>Third party processors</w:t>
      </w:r>
    </w:p>
    <w:p w14:paraId="68D02826" w14:textId="77777777" w:rsidR="000A42C2" w:rsidRPr="000A42C2" w:rsidRDefault="000A42C2" w:rsidP="000A42C2">
      <w:pPr>
        <w:pStyle w:val="NormalWeb"/>
        <w:spacing w:line="360" w:lineRule="atLeast"/>
        <w:rPr>
          <w:rFonts w:ascii="Trebuchet MS" w:hAnsi="Trebuchet MS" w:cs="Helvetica"/>
          <w:i/>
          <w:sz w:val="20"/>
          <w:szCs w:val="20"/>
        </w:rPr>
      </w:pPr>
      <w:r w:rsidRPr="000A42C2">
        <w:rPr>
          <w:rStyle w:val="Emphasis"/>
          <w:rFonts w:ascii="Trebuchet MS" w:hAnsi="Trebuchet MS" w:cs="Helvetica"/>
          <w:i w:val="0"/>
          <w:sz w:val="20"/>
          <w:szCs w:val="20"/>
        </w:rPr>
        <w:t>In order to deliver the best possible service, the practice will share data (where required) with other NHS bodies such as other GP practices and hospitals. In addition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includes:</w:t>
      </w:r>
    </w:p>
    <w:p w14:paraId="14A11E23" w14:textId="1B65BDB0" w:rsidR="000A42C2" w:rsidRPr="000A42C2" w:rsidRDefault="000A42C2" w:rsidP="000A42C2">
      <w:pPr>
        <w:numPr>
          <w:ilvl w:val="0"/>
          <w:numId w:val="5"/>
        </w:numPr>
        <w:spacing w:before="100" w:beforeAutospacing="1" w:after="100" w:afterAutospacing="1" w:line="360" w:lineRule="atLeast"/>
        <w:rPr>
          <w:rFonts w:ascii="Trebuchet MS" w:eastAsia="Times New Roman" w:hAnsi="Trebuchet MS" w:cs="Helvetica"/>
          <w:i/>
          <w:sz w:val="20"/>
          <w:szCs w:val="20"/>
        </w:rPr>
      </w:pPr>
      <w:r w:rsidRPr="000A42C2">
        <w:rPr>
          <w:rStyle w:val="Emphasis"/>
          <w:rFonts w:ascii="Trebuchet MS" w:eastAsia="Times New Roman" w:hAnsi="Trebuchet MS" w:cs="Helvetica"/>
          <w:i w:val="0"/>
          <w:sz w:val="20"/>
          <w:szCs w:val="20"/>
        </w:rPr>
        <w:t>Companies that provide IT services &amp; support, including our core clinical systems; systems which manage patient facing services (such as our website and service</w:t>
      </w:r>
      <w:r>
        <w:rPr>
          <w:rStyle w:val="Emphasis"/>
          <w:rFonts w:ascii="Trebuchet MS" w:eastAsia="Times New Roman" w:hAnsi="Trebuchet MS" w:cs="Helvetica"/>
          <w:i w:val="0"/>
          <w:sz w:val="20"/>
          <w:szCs w:val="20"/>
        </w:rPr>
        <w:t>s</w:t>
      </w:r>
      <w:r w:rsidRPr="000A42C2">
        <w:rPr>
          <w:rStyle w:val="Emphasis"/>
          <w:rFonts w:ascii="Trebuchet MS" w:eastAsia="Times New Roman" w:hAnsi="Trebuchet MS" w:cs="Helvetica"/>
          <w:i w:val="0"/>
          <w:sz w:val="20"/>
          <w:szCs w:val="20"/>
        </w:rPr>
        <w:t xml:space="preserve"> accessible through th</w:t>
      </w:r>
      <w:r>
        <w:rPr>
          <w:rStyle w:val="Emphasis"/>
          <w:rFonts w:ascii="Trebuchet MS" w:eastAsia="Times New Roman" w:hAnsi="Trebuchet MS" w:cs="Helvetica"/>
          <w:i w:val="0"/>
          <w:sz w:val="20"/>
          <w:szCs w:val="20"/>
        </w:rPr>
        <w:t>is</w:t>
      </w:r>
      <w:r w:rsidRPr="000A42C2">
        <w:rPr>
          <w:rStyle w:val="Emphasis"/>
          <w:rFonts w:ascii="Trebuchet MS" w:eastAsia="Times New Roman" w:hAnsi="Trebuchet MS" w:cs="Helvetica"/>
          <w:i w:val="0"/>
          <w:sz w:val="20"/>
          <w:szCs w:val="20"/>
        </w:rPr>
        <w:t>); data hosting service providers; systems which facilitate appointment bookings or electronic prescription services; document management services etc.</w:t>
      </w:r>
    </w:p>
    <w:p w14:paraId="236AB31F" w14:textId="77777777" w:rsidR="000A42C2" w:rsidRPr="000A42C2" w:rsidRDefault="000A42C2" w:rsidP="000A42C2">
      <w:pPr>
        <w:numPr>
          <w:ilvl w:val="0"/>
          <w:numId w:val="5"/>
        </w:numPr>
        <w:spacing w:before="100" w:beforeAutospacing="1" w:after="100" w:afterAutospacing="1" w:line="360" w:lineRule="atLeast"/>
        <w:rPr>
          <w:rFonts w:ascii="Trebuchet MS" w:eastAsia="Times New Roman" w:hAnsi="Trebuchet MS" w:cs="Helvetica"/>
          <w:i/>
          <w:sz w:val="20"/>
          <w:szCs w:val="20"/>
        </w:rPr>
      </w:pPr>
      <w:r w:rsidRPr="000A42C2">
        <w:rPr>
          <w:rStyle w:val="Emphasis"/>
          <w:rFonts w:ascii="Trebuchet MS" w:eastAsia="Times New Roman" w:hAnsi="Trebuchet MS" w:cs="Helvetica"/>
          <w:i w:val="0"/>
          <w:sz w:val="20"/>
          <w:szCs w:val="20"/>
        </w:rPr>
        <w:t>Payment providers (if for example you were paying for a prescription or a service such as travel vaccinations).</w:t>
      </w:r>
    </w:p>
    <w:p w14:paraId="20E9956D" w14:textId="6113CAF2" w:rsidR="00BC2ABC" w:rsidRDefault="000A42C2" w:rsidP="000A42C2">
      <w:pPr>
        <w:pStyle w:val="NormalWeb"/>
        <w:spacing w:line="360" w:lineRule="atLeast"/>
        <w:rPr>
          <w:rStyle w:val="Emphasis"/>
          <w:rFonts w:ascii="Trebuchet MS" w:hAnsi="Trebuchet MS" w:cs="Helvetica"/>
          <w:i w:val="0"/>
          <w:sz w:val="22"/>
        </w:rPr>
      </w:pPr>
      <w:r w:rsidRPr="000A42C2">
        <w:rPr>
          <w:rStyle w:val="Emphasis"/>
          <w:rFonts w:ascii="Trebuchet MS" w:hAnsi="Trebuchet MS" w:cs="Helvetica"/>
          <w:i w:val="0"/>
          <w:sz w:val="22"/>
        </w:rPr>
        <w:t>Further details regarding specific third party processors can be supplied on request.</w:t>
      </w:r>
    </w:p>
    <w:p w14:paraId="3C7DC85D" w14:textId="7A4D0C4A" w:rsidR="00BC2ABC" w:rsidRDefault="00BC2ABC" w:rsidP="000A42C2">
      <w:pPr>
        <w:pStyle w:val="NormalWeb"/>
        <w:spacing w:line="360" w:lineRule="atLeast"/>
        <w:rPr>
          <w:rStyle w:val="Emphasis"/>
          <w:rFonts w:ascii="Trebuchet MS" w:hAnsi="Trebuchet MS" w:cs="Helvetica"/>
          <w:i w:val="0"/>
          <w:sz w:val="22"/>
        </w:rPr>
      </w:pPr>
      <w:r>
        <w:rPr>
          <w:rStyle w:val="Emphasis"/>
          <w:rFonts w:ascii="Trebuchet MS" w:hAnsi="Trebuchet MS" w:cs="Helvetica"/>
          <w:i w:val="0"/>
          <w:sz w:val="22"/>
        </w:rPr>
        <w:t>NHS APP</w:t>
      </w:r>
    </w:p>
    <w:p w14:paraId="78DD7E2C" w14:textId="57A9D9F7" w:rsidR="00BC2ABC" w:rsidRPr="00BC2ABC" w:rsidRDefault="00BC2ABC" w:rsidP="000A42C2">
      <w:pPr>
        <w:pStyle w:val="NormalWeb"/>
        <w:spacing w:line="360" w:lineRule="atLeast"/>
        <w:rPr>
          <w:rFonts w:ascii="Trebuchet MS" w:eastAsiaTheme="minorHAnsi" w:hAnsi="Trebuchet MS" w:cs="Helvetica"/>
          <w:sz w:val="22"/>
        </w:rPr>
      </w:pPr>
      <w:r w:rsidRPr="00BC2ABC">
        <w:rPr>
          <w:rFonts w:ascii="Helvetica" w:hAnsi="Helvetica" w:cs="Helvetica"/>
          <w:iCs/>
          <w:color w:val="5E5E80"/>
          <w:sz w:val="21"/>
          <w:szCs w:val="21"/>
        </w:rPr>
        <w:t xml:space="preserve">We use the NHS Account Messaging Service provided by NHS England to send you messages relating to your health and care. You need to be an NHS App user to receive these messages. Further information about the service can be found at the privacy notice for the NHS App managed by NHS England at: </w:t>
      </w:r>
      <w:hyperlink r:id="rId10" w:history="1">
        <w:r w:rsidRPr="00BC2ABC">
          <w:rPr>
            <w:rStyle w:val="Hyperlink"/>
            <w:rFonts w:ascii="Helvetica" w:hAnsi="Helvetica" w:cs="Helvetica"/>
            <w:iCs/>
            <w:sz w:val="21"/>
            <w:szCs w:val="21"/>
          </w:rPr>
          <w:t>https://www.nhs.uk/using-the-nhs/nhs-services/the-nhs-app/privacy/</w:t>
        </w:r>
      </w:hyperlink>
    </w:p>
    <w:p w14:paraId="536FABED" w14:textId="77777777" w:rsidR="009232D0" w:rsidRDefault="009232D0" w:rsidP="009232D0">
      <w:pPr>
        <w:rPr>
          <w:rFonts w:ascii="Calibri" w:eastAsia="Times New Roman" w:hAnsi="Calibri"/>
        </w:rPr>
      </w:pPr>
    </w:p>
    <w:p w14:paraId="0C3D2E62" w14:textId="1BCAB46C" w:rsidR="00184AA5" w:rsidRPr="00587CF2" w:rsidRDefault="00587CF2" w:rsidP="00184AA5">
      <w:pPr>
        <w:pStyle w:val="Heading2"/>
        <w:rPr>
          <w:rStyle w:val="Hyperlink"/>
          <w:lang w:val="en"/>
        </w:rPr>
      </w:pPr>
      <w:r>
        <w:rPr>
          <w:lang w:val="en"/>
        </w:rPr>
        <w:t>Links to related Privacy Notices from third party processors:</w:t>
      </w:r>
      <w:r>
        <w:rPr>
          <w:rFonts w:asciiTheme="minorHAnsi" w:eastAsiaTheme="minorHAnsi" w:hAnsiTheme="minorHAnsi" w:cstheme="minorBidi"/>
          <w:b w:val="0"/>
          <w:bCs w:val="0"/>
          <w:sz w:val="22"/>
          <w:szCs w:val="22"/>
          <w:lang w:val="en" w:eastAsia="en-US"/>
        </w:rPr>
        <w:fldChar w:fldCharType="begin"/>
      </w:r>
      <w:r>
        <w:rPr>
          <w:rFonts w:asciiTheme="minorHAnsi" w:eastAsiaTheme="minorHAnsi" w:hAnsiTheme="minorHAnsi" w:cstheme="minorBidi"/>
          <w:b w:val="0"/>
          <w:bCs w:val="0"/>
          <w:sz w:val="22"/>
          <w:szCs w:val="22"/>
          <w:lang w:val="en" w:eastAsia="en-US"/>
        </w:rPr>
        <w:instrText xml:space="preserve"> HYPERLINK "https://digital.nhs.uk/data-and-information/data-collections-and-data-sets/data-collections/general-practice-data-for-planning-and-research/gp-privacy-notice?_cldee=bi53aHl0ZTFAbmhzLm5ldA%3d%3d&amp;recipientid=lead-7dd5a611638deb11b1ad0022481a61f1-55434634317c4cbca09dc8860ab0070f&amp;esid=bbc9fec7-508d-eb11-b1ac-0022481a60a0" </w:instrText>
      </w:r>
      <w:r>
        <w:rPr>
          <w:rFonts w:asciiTheme="minorHAnsi" w:eastAsiaTheme="minorHAnsi" w:hAnsiTheme="minorHAnsi" w:cstheme="minorBidi"/>
          <w:b w:val="0"/>
          <w:bCs w:val="0"/>
          <w:sz w:val="22"/>
          <w:szCs w:val="22"/>
          <w:lang w:val="en" w:eastAsia="en-US"/>
        </w:rPr>
        <w:fldChar w:fldCharType="separate"/>
      </w:r>
    </w:p>
    <w:p w14:paraId="22292BA9" w14:textId="4D812A7A" w:rsidR="00184AA5" w:rsidRPr="00587CF2" w:rsidRDefault="00587CF2" w:rsidP="00587CF2">
      <w:pPr>
        <w:rPr>
          <w:rStyle w:val="Hyperlink"/>
          <w:rFonts w:asciiTheme="minorHAnsi" w:hAnsiTheme="minorHAnsi" w:cstheme="minorBidi"/>
          <w:b/>
          <w:bCs/>
          <w:lang w:val="en"/>
        </w:rPr>
      </w:pPr>
      <w:r w:rsidRPr="00587CF2">
        <w:rPr>
          <w:rStyle w:val="Hyperlink"/>
          <w:rFonts w:asciiTheme="minorHAnsi" w:hAnsiTheme="minorHAnsi" w:cstheme="minorBidi"/>
          <w:b/>
          <w:bCs/>
          <w:lang w:val="en"/>
        </w:rPr>
        <w:t xml:space="preserve">General Practice Data for Planning and Research Privacy Notice </w:t>
      </w:r>
    </w:p>
    <w:p w14:paraId="56DBD786" w14:textId="13BF7F26" w:rsidR="00587CF2" w:rsidRDefault="00587CF2" w:rsidP="00587CF2">
      <w:pPr>
        <w:rPr>
          <w:lang w:val="en"/>
        </w:rPr>
      </w:pPr>
      <w:r>
        <w:rPr>
          <w:lang w:val="en"/>
        </w:rPr>
        <w:fldChar w:fldCharType="end"/>
      </w:r>
      <w:hyperlink r:id="rId11" w:history="1">
        <w:r w:rsidRPr="00587CF2">
          <w:rPr>
            <w:rStyle w:val="Hyperlink"/>
            <w:rFonts w:asciiTheme="minorHAnsi" w:hAnsiTheme="minorHAnsi" w:cstheme="minorBidi"/>
            <w:lang w:val="en"/>
          </w:rPr>
          <w:t>General Practice Data for Planning and Research Transparency Notice</w:t>
        </w:r>
      </w:hyperlink>
      <w:r>
        <w:rPr>
          <w:lang w:val="en"/>
        </w:rPr>
        <w:t xml:space="preserve"> </w:t>
      </w:r>
    </w:p>
    <w:p w14:paraId="207CC5DE" w14:textId="77777777" w:rsidR="00184AA5" w:rsidRDefault="00184AA5" w:rsidP="00184AA5">
      <w:pPr>
        <w:pStyle w:val="Heading2"/>
        <w:rPr>
          <w:lang w:val="en"/>
        </w:rPr>
      </w:pPr>
    </w:p>
    <w:p w14:paraId="7F83AC32" w14:textId="3C945B4B" w:rsidR="00184AA5" w:rsidRDefault="00184AA5" w:rsidP="00184AA5">
      <w:pPr>
        <w:pStyle w:val="Heading2"/>
        <w:rPr>
          <w:rFonts w:ascii="Trebuchet MS" w:hAnsi="Trebuchet MS"/>
          <w:sz w:val="20"/>
          <w:szCs w:val="20"/>
          <w:lang w:val="en"/>
        </w:rPr>
      </w:pPr>
    </w:p>
    <w:sectPr w:rsidR="00184AA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D36F3" w14:textId="77777777" w:rsidR="00777002" w:rsidRDefault="00777002" w:rsidP="00F64786">
      <w:pPr>
        <w:spacing w:after="0" w:line="240" w:lineRule="auto"/>
      </w:pPr>
      <w:r>
        <w:separator/>
      </w:r>
    </w:p>
  </w:endnote>
  <w:endnote w:type="continuationSeparator" w:id="0">
    <w:p w14:paraId="022A625B" w14:textId="77777777" w:rsidR="00777002" w:rsidRDefault="00777002" w:rsidP="00F64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10FD6" w14:textId="77777777" w:rsidR="00777002" w:rsidRDefault="007770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AE526" w14:textId="77777777" w:rsidR="00777002" w:rsidRDefault="007770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8B749" w14:textId="77777777" w:rsidR="00777002" w:rsidRDefault="00777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DCA05" w14:textId="77777777" w:rsidR="00777002" w:rsidRDefault="00777002" w:rsidP="00F64786">
      <w:pPr>
        <w:spacing w:after="0" w:line="240" w:lineRule="auto"/>
      </w:pPr>
      <w:r>
        <w:separator/>
      </w:r>
    </w:p>
  </w:footnote>
  <w:footnote w:type="continuationSeparator" w:id="0">
    <w:p w14:paraId="7DED7745" w14:textId="77777777" w:rsidR="00777002" w:rsidRDefault="00777002" w:rsidP="00F64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BE7AC" w14:textId="4AC764D8" w:rsidR="00777002" w:rsidRDefault="007770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7EB6A" w14:textId="5E749154" w:rsidR="00777002" w:rsidRDefault="007770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214C6" w14:textId="633D8941" w:rsidR="00777002" w:rsidRDefault="007770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94023"/>
    <w:multiLevelType w:val="multilevel"/>
    <w:tmpl w:val="632E4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2963A5"/>
    <w:multiLevelType w:val="hybridMultilevel"/>
    <w:tmpl w:val="0CC435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5F503FE8"/>
    <w:multiLevelType w:val="multilevel"/>
    <w:tmpl w:val="EAD49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C75D99"/>
    <w:multiLevelType w:val="hybridMultilevel"/>
    <w:tmpl w:val="F96A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EA1AC1"/>
    <w:multiLevelType w:val="multilevel"/>
    <w:tmpl w:val="14B4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CB4E1F"/>
    <w:multiLevelType w:val="hybridMultilevel"/>
    <w:tmpl w:val="0EF077A0"/>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5463B4"/>
    <w:multiLevelType w:val="hybridMultilevel"/>
    <w:tmpl w:val="9A646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0NLQwNDeysLAwMjRQ0lEKTi0uzszPAykwrgUAHA7srywAAAA="/>
  </w:docVars>
  <w:rsids>
    <w:rsidRoot w:val="009232D0"/>
    <w:rsid w:val="000243C3"/>
    <w:rsid w:val="000375C1"/>
    <w:rsid w:val="00051119"/>
    <w:rsid w:val="000A42C2"/>
    <w:rsid w:val="00100F12"/>
    <w:rsid w:val="00124A99"/>
    <w:rsid w:val="00184AA5"/>
    <w:rsid w:val="001D2247"/>
    <w:rsid w:val="001D3DE0"/>
    <w:rsid w:val="002445F7"/>
    <w:rsid w:val="00274009"/>
    <w:rsid w:val="00295D24"/>
    <w:rsid w:val="00354B51"/>
    <w:rsid w:val="003E5065"/>
    <w:rsid w:val="00423762"/>
    <w:rsid w:val="00437448"/>
    <w:rsid w:val="004905EF"/>
    <w:rsid w:val="004F74C3"/>
    <w:rsid w:val="00533ECC"/>
    <w:rsid w:val="00546AFD"/>
    <w:rsid w:val="00550C93"/>
    <w:rsid w:val="0056375C"/>
    <w:rsid w:val="005662E4"/>
    <w:rsid w:val="00587CF2"/>
    <w:rsid w:val="00621170"/>
    <w:rsid w:val="00626A4B"/>
    <w:rsid w:val="006E49B8"/>
    <w:rsid w:val="00777002"/>
    <w:rsid w:val="00871D23"/>
    <w:rsid w:val="008E2758"/>
    <w:rsid w:val="009232D0"/>
    <w:rsid w:val="009A4670"/>
    <w:rsid w:val="00A10E96"/>
    <w:rsid w:val="00A31903"/>
    <w:rsid w:val="00AD3667"/>
    <w:rsid w:val="00AE2762"/>
    <w:rsid w:val="00B130D6"/>
    <w:rsid w:val="00B752F3"/>
    <w:rsid w:val="00BC2ABC"/>
    <w:rsid w:val="00C1558F"/>
    <w:rsid w:val="00C432C6"/>
    <w:rsid w:val="00C579F8"/>
    <w:rsid w:val="00CB0695"/>
    <w:rsid w:val="00D741CB"/>
    <w:rsid w:val="00E013E5"/>
    <w:rsid w:val="00E76BFB"/>
    <w:rsid w:val="00F634B5"/>
    <w:rsid w:val="00F64786"/>
    <w:rsid w:val="00F87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5A40AB"/>
  <w15:docId w15:val="{AA2B260F-422A-4542-8041-06E476C38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84AA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184AA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232D0"/>
    <w:rPr>
      <w:rFonts w:ascii="Times New Roman" w:hAnsi="Times New Roman" w:cs="Times New Roman" w:hint="default"/>
      <w:color w:val="0000FF"/>
      <w:u w:val="single"/>
    </w:rPr>
  </w:style>
  <w:style w:type="paragraph" w:styleId="NormalWeb">
    <w:name w:val="Normal (Web)"/>
    <w:basedOn w:val="Normal"/>
    <w:uiPriority w:val="99"/>
    <w:semiHidden/>
    <w:unhideWhenUsed/>
    <w:rsid w:val="009232D0"/>
    <w:pPr>
      <w:spacing w:before="100" w:beforeAutospacing="1" w:after="100" w:afterAutospacing="1" w:line="240" w:lineRule="auto"/>
    </w:pPr>
    <w:rPr>
      <w:rFonts w:ascii="Times New Roman" w:eastAsia="Calibri" w:hAnsi="Times New Roman" w:cs="Times New Roman"/>
      <w:sz w:val="24"/>
      <w:szCs w:val="24"/>
      <w:lang w:eastAsia="en-GB"/>
    </w:rPr>
  </w:style>
  <w:style w:type="paragraph" w:styleId="ListParagraph">
    <w:name w:val="List Paragraph"/>
    <w:basedOn w:val="Normal"/>
    <w:uiPriority w:val="34"/>
    <w:qFormat/>
    <w:rsid w:val="009232D0"/>
    <w:pPr>
      <w:ind w:left="720"/>
      <w:contextualSpacing/>
    </w:pPr>
  </w:style>
  <w:style w:type="table" w:styleId="TableGrid">
    <w:name w:val="Table Grid"/>
    <w:basedOn w:val="TableNormal"/>
    <w:uiPriority w:val="39"/>
    <w:rsid w:val="00923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32D0"/>
    <w:rPr>
      <w:sz w:val="16"/>
      <w:szCs w:val="16"/>
    </w:rPr>
  </w:style>
  <w:style w:type="paragraph" w:styleId="CommentText">
    <w:name w:val="annotation text"/>
    <w:basedOn w:val="Normal"/>
    <w:link w:val="CommentTextChar"/>
    <w:uiPriority w:val="99"/>
    <w:semiHidden/>
    <w:unhideWhenUsed/>
    <w:rsid w:val="009232D0"/>
    <w:pPr>
      <w:spacing w:line="240" w:lineRule="auto"/>
    </w:pPr>
    <w:rPr>
      <w:sz w:val="20"/>
      <w:szCs w:val="20"/>
    </w:rPr>
  </w:style>
  <w:style w:type="character" w:customStyle="1" w:styleId="CommentTextChar">
    <w:name w:val="Comment Text Char"/>
    <w:basedOn w:val="DefaultParagraphFont"/>
    <w:link w:val="CommentText"/>
    <w:uiPriority w:val="99"/>
    <w:semiHidden/>
    <w:rsid w:val="009232D0"/>
    <w:rPr>
      <w:sz w:val="20"/>
      <w:szCs w:val="20"/>
    </w:rPr>
  </w:style>
  <w:style w:type="paragraph" w:styleId="CommentSubject">
    <w:name w:val="annotation subject"/>
    <w:basedOn w:val="CommentText"/>
    <w:next w:val="CommentText"/>
    <w:link w:val="CommentSubjectChar"/>
    <w:uiPriority w:val="99"/>
    <w:semiHidden/>
    <w:unhideWhenUsed/>
    <w:rsid w:val="009232D0"/>
    <w:rPr>
      <w:b/>
      <w:bCs/>
    </w:rPr>
  </w:style>
  <w:style w:type="character" w:customStyle="1" w:styleId="CommentSubjectChar">
    <w:name w:val="Comment Subject Char"/>
    <w:basedOn w:val="CommentTextChar"/>
    <w:link w:val="CommentSubject"/>
    <w:uiPriority w:val="99"/>
    <w:semiHidden/>
    <w:rsid w:val="009232D0"/>
    <w:rPr>
      <w:b/>
      <w:bCs/>
      <w:sz w:val="20"/>
      <w:szCs w:val="20"/>
    </w:rPr>
  </w:style>
  <w:style w:type="paragraph" w:styleId="BalloonText">
    <w:name w:val="Balloon Text"/>
    <w:basedOn w:val="Normal"/>
    <w:link w:val="BalloonTextChar"/>
    <w:uiPriority w:val="99"/>
    <w:semiHidden/>
    <w:unhideWhenUsed/>
    <w:rsid w:val="00923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2D0"/>
    <w:rPr>
      <w:rFonts w:ascii="Segoe UI" w:hAnsi="Segoe UI" w:cs="Segoe UI"/>
      <w:sz w:val="18"/>
      <w:szCs w:val="18"/>
    </w:rPr>
  </w:style>
  <w:style w:type="character" w:customStyle="1" w:styleId="UnresolvedMention1">
    <w:name w:val="Unresolved Mention1"/>
    <w:basedOn w:val="DefaultParagraphFont"/>
    <w:uiPriority w:val="99"/>
    <w:semiHidden/>
    <w:unhideWhenUsed/>
    <w:rsid w:val="00437448"/>
    <w:rPr>
      <w:color w:val="808080"/>
      <w:shd w:val="clear" w:color="auto" w:fill="E6E6E6"/>
    </w:rPr>
  </w:style>
  <w:style w:type="paragraph" w:styleId="Header">
    <w:name w:val="header"/>
    <w:basedOn w:val="Normal"/>
    <w:link w:val="HeaderChar"/>
    <w:uiPriority w:val="99"/>
    <w:unhideWhenUsed/>
    <w:rsid w:val="00F647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786"/>
  </w:style>
  <w:style w:type="paragraph" w:styleId="Footer">
    <w:name w:val="footer"/>
    <w:basedOn w:val="Normal"/>
    <w:link w:val="FooterChar"/>
    <w:uiPriority w:val="99"/>
    <w:unhideWhenUsed/>
    <w:rsid w:val="00F647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786"/>
  </w:style>
  <w:style w:type="paragraph" w:styleId="NoSpacing">
    <w:name w:val="No Spacing"/>
    <w:uiPriority w:val="1"/>
    <w:qFormat/>
    <w:rsid w:val="00B752F3"/>
    <w:pPr>
      <w:spacing w:after="0" w:line="240" w:lineRule="auto"/>
    </w:pPr>
  </w:style>
  <w:style w:type="character" w:styleId="Emphasis">
    <w:name w:val="Emphasis"/>
    <w:basedOn w:val="DefaultParagraphFont"/>
    <w:uiPriority w:val="20"/>
    <w:qFormat/>
    <w:rsid w:val="000A42C2"/>
    <w:rPr>
      <w:i/>
      <w:iCs/>
    </w:rPr>
  </w:style>
  <w:style w:type="character" w:customStyle="1" w:styleId="Heading2Char">
    <w:name w:val="Heading 2 Char"/>
    <w:basedOn w:val="DefaultParagraphFont"/>
    <w:link w:val="Heading2"/>
    <w:uiPriority w:val="9"/>
    <w:rsid w:val="00184AA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84AA5"/>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402205">
      <w:bodyDiv w:val="1"/>
      <w:marLeft w:val="0"/>
      <w:marRight w:val="0"/>
      <w:marTop w:val="0"/>
      <w:marBottom w:val="0"/>
      <w:divBdr>
        <w:top w:val="none" w:sz="0" w:space="0" w:color="auto"/>
        <w:left w:val="none" w:sz="0" w:space="0" w:color="auto"/>
        <w:bottom w:val="none" w:sz="0" w:space="0" w:color="auto"/>
        <w:right w:val="none" w:sz="0" w:space="0" w:color="auto"/>
      </w:divBdr>
    </w:div>
    <w:div w:id="667514297">
      <w:bodyDiv w:val="1"/>
      <w:marLeft w:val="0"/>
      <w:marRight w:val="0"/>
      <w:marTop w:val="0"/>
      <w:marBottom w:val="0"/>
      <w:divBdr>
        <w:top w:val="none" w:sz="0" w:space="0" w:color="auto"/>
        <w:left w:val="none" w:sz="0" w:space="0" w:color="auto"/>
        <w:bottom w:val="none" w:sz="0" w:space="0" w:color="auto"/>
        <w:right w:val="none" w:sz="0" w:space="0" w:color="auto"/>
      </w:divBdr>
    </w:div>
    <w:div w:id="859395289">
      <w:bodyDiv w:val="1"/>
      <w:marLeft w:val="0"/>
      <w:marRight w:val="0"/>
      <w:marTop w:val="0"/>
      <w:marBottom w:val="0"/>
      <w:divBdr>
        <w:top w:val="none" w:sz="0" w:space="0" w:color="auto"/>
        <w:left w:val="none" w:sz="0" w:space="0" w:color="auto"/>
        <w:bottom w:val="none" w:sz="0" w:space="0" w:color="auto"/>
        <w:right w:val="none" w:sz="0" w:space="0" w:color="auto"/>
      </w:divBdr>
    </w:div>
    <w:div w:id="1200167832">
      <w:bodyDiv w:val="1"/>
      <w:marLeft w:val="0"/>
      <w:marRight w:val="0"/>
      <w:marTop w:val="0"/>
      <w:marBottom w:val="0"/>
      <w:divBdr>
        <w:top w:val="none" w:sz="0" w:space="0" w:color="auto"/>
        <w:left w:val="none" w:sz="0" w:space="0" w:color="auto"/>
        <w:bottom w:val="none" w:sz="0" w:space="0" w:color="auto"/>
        <w:right w:val="none" w:sz="0" w:space="0" w:color="auto"/>
      </w:divBdr>
    </w:div>
    <w:div w:id="1656839542">
      <w:bodyDiv w:val="1"/>
      <w:marLeft w:val="0"/>
      <w:marRight w:val="0"/>
      <w:marTop w:val="0"/>
      <w:marBottom w:val="0"/>
      <w:divBdr>
        <w:top w:val="none" w:sz="0" w:space="0" w:color="auto"/>
        <w:left w:val="none" w:sz="0" w:space="0" w:color="auto"/>
        <w:bottom w:val="none" w:sz="0" w:space="0" w:color="auto"/>
        <w:right w:val="none" w:sz="0" w:space="0" w:color="auto"/>
      </w:divBdr>
      <w:divsChild>
        <w:div w:id="1830097170">
          <w:marLeft w:val="0"/>
          <w:marRight w:val="0"/>
          <w:marTop w:val="0"/>
          <w:marBottom w:val="0"/>
          <w:divBdr>
            <w:top w:val="none" w:sz="0" w:space="0" w:color="auto"/>
            <w:left w:val="none" w:sz="0" w:space="0" w:color="auto"/>
            <w:bottom w:val="none" w:sz="0" w:space="0" w:color="auto"/>
            <w:right w:val="none" w:sz="0" w:space="0" w:color="auto"/>
          </w:divBdr>
          <w:divsChild>
            <w:div w:id="1150827240">
              <w:marLeft w:val="0"/>
              <w:marRight w:val="0"/>
              <w:marTop w:val="0"/>
              <w:marBottom w:val="0"/>
              <w:divBdr>
                <w:top w:val="none" w:sz="0" w:space="0" w:color="auto"/>
                <w:left w:val="none" w:sz="0" w:space="0" w:color="auto"/>
                <w:bottom w:val="none" w:sz="0" w:space="0" w:color="auto"/>
                <w:right w:val="none" w:sz="0" w:space="0" w:color="auto"/>
              </w:divBdr>
              <w:divsChild>
                <w:div w:id="1528130709">
                  <w:marLeft w:val="0"/>
                  <w:marRight w:val="0"/>
                  <w:marTop w:val="0"/>
                  <w:marBottom w:val="0"/>
                  <w:divBdr>
                    <w:top w:val="none" w:sz="0" w:space="0" w:color="auto"/>
                    <w:left w:val="none" w:sz="0" w:space="0" w:color="auto"/>
                    <w:bottom w:val="none" w:sz="0" w:space="0" w:color="auto"/>
                    <w:right w:val="none" w:sz="0" w:space="0" w:color="auto"/>
                  </w:divBdr>
                  <w:divsChild>
                    <w:div w:id="1544561695">
                      <w:marLeft w:val="0"/>
                      <w:marRight w:val="0"/>
                      <w:marTop w:val="0"/>
                      <w:marBottom w:val="0"/>
                      <w:divBdr>
                        <w:top w:val="none" w:sz="0" w:space="0" w:color="auto"/>
                        <w:left w:val="none" w:sz="0" w:space="0" w:color="auto"/>
                        <w:bottom w:val="none" w:sz="0" w:space="0" w:color="auto"/>
                        <w:right w:val="none" w:sz="0" w:space="0" w:color="auto"/>
                      </w:divBdr>
                      <w:divsChild>
                        <w:div w:id="166732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article/1202/Records-Management-Code-of-Practice-for-Health-and-Social-Care-2016"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inkeu.clickdimensions.com/c/6/?T=NTgyNTUzNzk%3AcDEtYjIxMTMyLTlkY2NjOTEwMmQ3MzRhY2RhNDQ1MjlmMjQ5NDM3NDA2%3Abi53aHl0ZTFAbmhzLm5ldA%3AbGVhZC03ZGQ1YTYxMTYzOGRlYjExYjFhZDAwMjI0ODFhNjFmMS01NTQzNDYzNDMxN2M0Y2JjYTA5ZGM4ODYwYWIwMDcwZg%3AZmFsc2U%3AOQ%3A%3AaHR0cHM6Ly9kaWdpdGFsLm5ocy51ay9kYXRhLWFuZC1pbmZvcm1hdGlvbi9kYXRhLWNvbGxlY3Rpb25zLWFuZC1kYXRhLXNldHMvZGF0YS1jb2xsZWN0aW9ucy9nZW5lcmFsLXByYWN0aWNlLWRhdGEtZm9yLXBsYW5uaW5nLWFuZC1yZXNlYXJjaC90cmFuc3BhcmVuY3ktbm90aWNlP19jbGRlZT1iaTUzYUhsMFpURkFibWh6TG01bGRBJTNkJTNkJnJlY2lwaWVudGlkPWxlYWQtN2RkNWE2MTE2MzhkZWIxMWIxYWQwMDIyNDgxYTYxZjEtNTU0MzQ2MzQzMTdjNGNiY2EwOWRjODg2MGFiMDA3MGYmZXNpZD1iYmM5ZmVjNy01MDhkLWViMTEtYjFhYy0wMDIyNDgxYTYwYTA&amp;K=1HzcRVmQk7Ea4m6ezrTU6Q"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hs.uk/using-the-nhs/nhs-services/the-nhs-app/privac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o.org.uk/global/contact-us/%20%2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09DF4-6DA6-4A18-AB7B-37B73C2D5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1540</Words>
  <Characters>8780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SL CSU</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Lacey</dc:creator>
  <cp:lastModifiedBy>Joanna Foley</cp:lastModifiedBy>
  <cp:revision>2</cp:revision>
  <cp:lastPrinted>2018-05-24T17:30:00Z</cp:lastPrinted>
  <dcterms:created xsi:type="dcterms:W3CDTF">2023-06-05T10:03:00Z</dcterms:created>
  <dcterms:modified xsi:type="dcterms:W3CDTF">2023-06-05T10:03:00Z</dcterms:modified>
</cp:coreProperties>
</file>