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8"/>
        <w:gridCol w:w="7909"/>
      </w:tblGrid>
      <w:tr w:rsidR="00F551AB" w:rsidRPr="003225D6" w14:paraId="3E9D50BF" w14:textId="77777777" w:rsidTr="00863DF7">
        <w:trPr>
          <w:trHeight w:val="300"/>
        </w:trPr>
        <w:tc>
          <w:tcPr>
            <w:tcW w:w="10847" w:type="dxa"/>
            <w:gridSpan w:val="2"/>
            <w:noWrap/>
          </w:tcPr>
          <w:p w14:paraId="7F39A599" w14:textId="77777777" w:rsidR="00F551AB" w:rsidRPr="003225D6" w:rsidRDefault="00F551AB" w:rsidP="00863DF7">
            <w:pPr>
              <w:pStyle w:val="NormalWeb"/>
              <w:spacing w:before="0" w:beforeAutospacing="0" w:after="0" w:afterAutospacing="0"/>
              <w:rPr>
                <w:color w:val="FF0000"/>
                <w:u w:val="single"/>
              </w:rPr>
            </w:pPr>
          </w:p>
          <w:p w14:paraId="6192D15F" w14:textId="77777777" w:rsidR="00F551AB"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Some members of society are recognised as needing protection, for example children and vulnerable adults. If a person is identified as being at risk from harm we are expected as professionals to do what we can to protect them</w:t>
            </w:r>
            <w:r>
              <w:rPr>
                <w:rFonts w:ascii="Times New Roman" w:hAnsi="Times New Roman"/>
                <w:sz w:val="28"/>
                <w:szCs w:val="28"/>
              </w:rPr>
              <w:t xml:space="preserve">. </w:t>
            </w:r>
            <w:r w:rsidRPr="000378EE">
              <w:rPr>
                <w:rFonts w:ascii="Times New Roman" w:hAnsi="Times New Roman"/>
                <w:sz w:val="28"/>
                <w:szCs w:val="28"/>
              </w:rPr>
              <w:t xml:space="preserve">In addition we are bound by certain specific laws that exist to protect individuals. </w:t>
            </w:r>
            <w:r>
              <w:rPr>
                <w:rFonts w:ascii="Times New Roman" w:hAnsi="Times New Roman"/>
                <w:sz w:val="28"/>
                <w:szCs w:val="28"/>
              </w:rPr>
              <w:t>This is called “Safeguarding”</w:t>
            </w:r>
            <w:r w:rsidRPr="000378EE">
              <w:rPr>
                <w:rFonts w:ascii="Times New Roman" w:hAnsi="Times New Roman"/>
                <w:sz w:val="28"/>
                <w:szCs w:val="28"/>
              </w:rPr>
              <w:t xml:space="preserve">. </w:t>
            </w:r>
          </w:p>
          <w:p w14:paraId="58770DD7" w14:textId="77777777" w:rsidR="00F551AB" w:rsidRDefault="00F551AB" w:rsidP="00863DF7">
            <w:pPr>
              <w:spacing w:after="0" w:line="240" w:lineRule="auto"/>
              <w:rPr>
                <w:rFonts w:ascii="Times New Roman" w:hAnsi="Times New Roman"/>
                <w:sz w:val="28"/>
                <w:szCs w:val="28"/>
              </w:rPr>
            </w:pPr>
          </w:p>
          <w:p w14:paraId="6A5AD342" w14:textId="77777777" w:rsidR="00F551AB" w:rsidRPr="000378EE" w:rsidRDefault="00F551AB" w:rsidP="00863DF7">
            <w:pPr>
              <w:spacing w:after="0" w:line="240" w:lineRule="auto"/>
              <w:rPr>
                <w:rFonts w:ascii="Times New Roman" w:hAnsi="Times New Roman"/>
                <w:sz w:val="28"/>
                <w:szCs w:val="28"/>
              </w:rPr>
            </w:pPr>
            <w:r>
              <w:rPr>
                <w:rFonts w:ascii="Times New Roman" w:hAnsi="Times New Roman"/>
                <w:sz w:val="28"/>
                <w:szCs w:val="28"/>
              </w:rPr>
              <w:t xml:space="preserve">Where there is a suspected or actual safeguarding issue </w:t>
            </w:r>
            <w:r w:rsidRPr="000378EE">
              <w:rPr>
                <w:rFonts w:ascii="Times New Roman" w:hAnsi="Times New Roman"/>
                <w:sz w:val="28"/>
                <w:szCs w:val="28"/>
              </w:rPr>
              <w:t xml:space="preserve">we will share information that we hold with other relevant agencies whether or not the individual or their representative agrees. </w:t>
            </w:r>
          </w:p>
          <w:p w14:paraId="3967893B" w14:textId="77777777" w:rsidR="00F551AB" w:rsidRPr="000378EE" w:rsidRDefault="00F551AB" w:rsidP="00863DF7">
            <w:pPr>
              <w:spacing w:after="0" w:line="240" w:lineRule="auto"/>
              <w:rPr>
                <w:rFonts w:ascii="Times New Roman" w:hAnsi="Times New Roman"/>
                <w:sz w:val="28"/>
                <w:szCs w:val="28"/>
              </w:rPr>
            </w:pPr>
          </w:p>
          <w:p w14:paraId="540878BF" w14:textId="77777777" w:rsidR="00F551AB"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There are three laws that allow us to do this without relying on the individual or their representatives agreement</w:t>
            </w:r>
            <w:r>
              <w:rPr>
                <w:rFonts w:ascii="Times New Roman" w:hAnsi="Times New Roman"/>
                <w:sz w:val="28"/>
                <w:szCs w:val="28"/>
              </w:rPr>
              <w:t xml:space="preserve"> (unconsented processing)</w:t>
            </w:r>
            <w:r w:rsidRPr="000378EE">
              <w:rPr>
                <w:rFonts w:ascii="Times New Roman" w:hAnsi="Times New Roman"/>
                <w:sz w:val="28"/>
                <w:szCs w:val="28"/>
              </w:rPr>
              <w:t>, these are:</w:t>
            </w:r>
            <w:r>
              <w:rPr>
                <w:rFonts w:ascii="Times New Roman" w:hAnsi="Times New Roman"/>
                <w:sz w:val="28"/>
                <w:szCs w:val="28"/>
              </w:rPr>
              <w:t xml:space="preserve"> </w:t>
            </w:r>
          </w:p>
          <w:p w14:paraId="640D08D5" w14:textId="77777777" w:rsidR="00F551AB"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Section 47 of The Children Act 1989 :</w:t>
            </w:r>
            <w:r w:rsidRPr="000378EE">
              <w:rPr>
                <w:rFonts w:ascii="Times New Roman" w:hAnsi="Times New Roman"/>
                <w:sz w:val="28"/>
                <w:szCs w:val="28"/>
              </w:rPr>
              <w:br/>
              <w:t>(</w:t>
            </w:r>
            <w:hyperlink r:id="rId8">
              <w:r w:rsidRPr="000378EE">
                <w:rPr>
                  <w:rFonts w:ascii="Times New Roman" w:hAnsi="Times New Roman"/>
                  <w:color w:val="0000FF"/>
                  <w:sz w:val="28"/>
                  <w:szCs w:val="28"/>
                  <w:u w:val="single"/>
                </w:rPr>
                <w:t>https://www.legislation.gov.uk/ukpga/1989/41/section/47</w:t>
              </w:r>
            </w:hyperlink>
            <w:r w:rsidRPr="000378EE">
              <w:rPr>
                <w:rFonts w:ascii="Times New Roman" w:hAnsi="Times New Roman"/>
                <w:sz w:val="28"/>
                <w:szCs w:val="28"/>
              </w:rPr>
              <w:t xml:space="preserve">), </w:t>
            </w:r>
          </w:p>
          <w:p w14:paraId="6318BE3A" w14:textId="77777777" w:rsidR="00F551AB"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 xml:space="preserve">Section </w:t>
            </w:r>
            <w:r w:rsidRPr="000378EE">
              <w:rPr>
                <w:rFonts w:ascii="Times New Roman" w:hAnsi="Times New Roman"/>
                <w:color w:val="000000"/>
                <w:sz w:val="28"/>
                <w:szCs w:val="28"/>
              </w:rPr>
              <w:t>29 of Data Protection Act (prevention of crime)</w:t>
            </w:r>
            <w:r>
              <w:rPr>
                <w:rFonts w:ascii="Times New Roman" w:hAnsi="Times New Roman"/>
                <w:color w:val="000000"/>
                <w:sz w:val="28"/>
                <w:szCs w:val="28"/>
              </w:rPr>
              <w:t xml:space="preserve"> </w:t>
            </w:r>
            <w:bookmarkStart w:id="0" w:name="_GoBack"/>
            <w:bookmarkEnd w:id="0"/>
            <w:r w:rsidRPr="000378EE">
              <w:rPr>
                <w:rFonts w:ascii="Times New Roman" w:hAnsi="Times New Roman"/>
                <w:sz w:val="28"/>
                <w:szCs w:val="28"/>
              </w:rPr>
              <w:fldChar w:fldCharType="begin"/>
            </w:r>
            <w:r w:rsidRPr="000378EE">
              <w:rPr>
                <w:rFonts w:ascii="Times New Roman" w:hAnsi="Times New Roman"/>
                <w:sz w:val="28"/>
                <w:szCs w:val="28"/>
              </w:rPr>
              <w:instrText>HYPERLINK "https://www.legislation.gov.uk/ukpga/1998/29/section/29" \h</w:instrText>
            </w:r>
            <w:r w:rsidRPr="000378EE">
              <w:rPr>
                <w:rFonts w:ascii="Times New Roman" w:hAnsi="Times New Roman"/>
                <w:sz w:val="28"/>
                <w:szCs w:val="28"/>
              </w:rPr>
            </w:r>
            <w:r w:rsidRPr="000378EE">
              <w:rPr>
                <w:rFonts w:ascii="Times New Roman" w:hAnsi="Times New Roman"/>
                <w:sz w:val="28"/>
                <w:szCs w:val="28"/>
              </w:rPr>
              <w:fldChar w:fldCharType="separate"/>
            </w:r>
            <w:r w:rsidRPr="000378EE">
              <w:rPr>
                <w:rFonts w:ascii="Times New Roman" w:hAnsi="Times New Roman"/>
                <w:color w:val="0000FF"/>
                <w:sz w:val="28"/>
                <w:szCs w:val="28"/>
                <w:u w:val="single"/>
              </w:rPr>
              <w:t>https://www.legislation</w:t>
            </w:r>
            <w:r w:rsidRPr="000378EE">
              <w:rPr>
                <w:rFonts w:ascii="Times New Roman" w:hAnsi="Times New Roman"/>
                <w:color w:val="0000FF"/>
                <w:sz w:val="28"/>
                <w:szCs w:val="28"/>
                <w:u w:val="single"/>
              </w:rPr>
              <w:t>.</w:t>
            </w:r>
            <w:r w:rsidRPr="000378EE">
              <w:rPr>
                <w:rFonts w:ascii="Times New Roman" w:hAnsi="Times New Roman"/>
                <w:color w:val="0000FF"/>
                <w:sz w:val="28"/>
                <w:szCs w:val="28"/>
                <w:u w:val="single"/>
              </w:rPr>
              <w:t>gov.uk/ukpga/1998/29/section/29</w:t>
            </w:r>
            <w:r w:rsidRPr="000378EE">
              <w:rPr>
                <w:rFonts w:ascii="Times New Roman" w:hAnsi="Times New Roman"/>
                <w:sz w:val="28"/>
                <w:szCs w:val="28"/>
              </w:rPr>
              <w:fldChar w:fldCharType="end"/>
            </w:r>
            <w:r w:rsidRPr="000378EE">
              <w:rPr>
                <w:rFonts w:ascii="Times New Roman" w:hAnsi="Times New Roman"/>
                <w:sz w:val="28"/>
                <w:szCs w:val="28"/>
              </w:rPr>
              <w:t xml:space="preserve"> </w:t>
            </w:r>
          </w:p>
          <w:p w14:paraId="474691A9" w14:textId="77777777" w:rsidR="00F551AB"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 xml:space="preserve">and </w:t>
            </w:r>
          </w:p>
          <w:p w14:paraId="794ECB05" w14:textId="77777777" w:rsidR="00F551AB" w:rsidRPr="000378EE" w:rsidRDefault="00F551AB" w:rsidP="00863DF7">
            <w:pPr>
              <w:spacing w:after="0" w:line="240" w:lineRule="auto"/>
              <w:rPr>
                <w:rFonts w:ascii="Times New Roman" w:hAnsi="Times New Roman"/>
                <w:sz w:val="28"/>
                <w:szCs w:val="28"/>
              </w:rPr>
            </w:pPr>
            <w:proofErr w:type="gramStart"/>
            <w:r w:rsidRPr="000378EE">
              <w:rPr>
                <w:rFonts w:ascii="Times New Roman" w:hAnsi="Times New Roman"/>
                <w:sz w:val="28"/>
                <w:szCs w:val="28"/>
              </w:rPr>
              <w:t>section</w:t>
            </w:r>
            <w:proofErr w:type="gramEnd"/>
            <w:r w:rsidRPr="000378EE">
              <w:rPr>
                <w:rFonts w:ascii="Times New Roman" w:hAnsi="Times New Roman"/>
                <w:sz w:val="28"/>
                <w:szCs w:val="28"/>
              </w:rPr>
              <w:t xml:space="preserve"> 45 of the Care Act 2014</w:t>
            </w:r>
            <w:r>
              <w:rPr>
                <w:rFonts w:ascii="Times New Roman" w:hAnsi="Times New Roman"/>
                <w:sz w:val="28"/>
                <w:szCs w:val="28"/>
              </w:rPr>
              <w:t xml:space="preserve"> </w:t>
            </w:r>
            <w:hyperlink r:id="rId9">
              <w:r w:rsidRPr="000378EE">
                <w:rPr>
                  <w:rFonts w:ascii="Times New Roman" w:hAnsi="Times New Roman"/>
                  <w:color w:val="0000FF"/>
                  <w:sz w:val="28"/>
                  <w:szCs w:val="28"/>
                  <w:u w:val="single"/>
                </w:rPr>
                <w:t>http://www.legislation.gov.uk/ukpga/2014/23/section/45/enacted</w:t>
              </w:r>
            </w:hyperlink>
            <w:r w:rsidRPr="000378EE">
              <w:rPr>
                <w:rFonts w:ascii="Times New Roman" w:hAnsi="Times New Roman"/>
                <w:sz w:val="28"/>
                <w:szCs w:val="28"/>
              </w:rPr>
              <w:t>.</w:t>
            </w:r>
          </w:p>
          <w:p w14:paraId="5ECF7BB8" w14:textId="77777777" w:rsidR="00F551AB" w:rsidRPr="000378EE" w:rsidRDefault="00F551AB" w:rsidP="00863DF7">
            <w:pPr>
              <w:spacing w:after="0" w:line="240" w:lineRule="auto"/>
              <w:rPr>
                <w:rFonts w:ascii="Times New Roman" w:hAnsi="Times New Roman"/>
                <w:sz w:val="28"/>
                <w:szCs w:val="28"/>
              </w:rPr>
            </w:pPr>
          </w:p>
          <w:p w14:paraId="58CA3A41" w14:textId="77777777" w:rsidR="00F551AB" w:rsidRPr="000378EE" w:rsidRDefault="00F551AB" w:rsidP="00863DF7">
            <w:pPr>
              <w:spacing w:after="0" w:line="240" w:lineRule="auto"/>
              <w:rPr>
                <w:rFonts w:ascii="Times New Roman" w:hAnsi="Times New Roman"/>
                <w:sz w:val="28"/>
                <w:szCs w:val="28"/>
              </w:rPr>
            </w:pPr>
            <w:r w:rsidRPr="000378EE">
              <w:rPr>
                <w:rFonts w:ascii="Times New Roman" w:hAnsi="Times New Roman"/>
                <w:sz w:val="28"/>
                <w:szCs w:val="28"/>
              </w:rPr>
              <w:t>In addition there are circumstances when we will seek the agreement (consent</w:t>
            </w:r>
            <w:r>
              <w:rPr>
                <w:rFonts w:ascii="Times New Roman" w:hAnsi="Times New Roman"/>
                <w:sz w:val="28"/>
                <w:szCs w:val="28"/>
              </w:rPr>
              <w:t>ed processing</w:t>
            </w:r>
            <w:r w:rsidRPr="000378EE">
              <w:rPr>
                <w:rFonts w:ascii="Times New Roman" w:hAnsi="Times New Roman"/>
                <w:sz w:val="28"/>
                <w:szCs w:val="28"/>
              </w:rPr>
              <w:t>) of the individual or their representative</w:t>
            </w:r>
            <w:r>
              <w:rPr>
                <w:rFonts w:ascii="Times New Roman" w:hAnsi="Times New Roman"/>
                <w:sz w:val="28"/>
                <w:szCs w:val="28"/>
              </w:rPr>
              <w:t xml:space="preserve"> to share information with local child protection services</w:t>
            </w:r>
            <w:r w:rsidRPr="000378EE">
              <w:rPr>
                <w:rFonts w:ascii="Times New Roman" w:hAnsi="Times New Roman"/>
                <w:sz w:val="28"/>
                <w:szCs w:val="28"/>
              </w:rPr>
              <w:t>, the relevant law being</w:t>
            </w:r>
            <w:r>
              <w:rPr>
                <w:rFonts w:ascii="Times New Roman" w:hAnsi="Times New Roman"/>
                <w:sz w:val="28"/>
                <w:szCs w:val="28"/>
              </w:rPr>
              <w:t xml:space="preserve">; section </w:t>
            </w:r>
            <w:r w:rsidRPr="000378EE">
              <w:rPr>
                <w:rFonts w:ascii="Times New Roman" w:hAnsi="Times New Roman"/>
                <w:color w:val="000000"/>
                <w:sz w:val="28"/>
                <w:szCs w:val="28"/>
              </w:rPr>
              <w:t xml:space="preserve">17 </w:t>
            </w:r>
            <w:proofErr w:type="spellStart"/>
            <w:r w:rsidRPr="000378EE">
              <w:rPr>
                <w:rFonts w:ascii="Times New Roman" w:hAnsi="Times New Roman"/>
                <w:color w:val="000000"/>
                <w:sz w:val="28"/>
                <w:szCs w:val="28"/>
              </w:rPr>
              <w:t>Childrens</w:t>
            </w:r>
            <w:proofErr w:type="spellEnd"/>
            <w:r w:rsidRPr="000378EE">
              <w:rPr>
                <w:rFonts w:ascii="Times New Roman" w:hAnsi="Times New Roman"/>
                <w:color w:val="000000"/>
                <w:sz w:val="28"/>
                <w:szCs w:val="28"/>
              </w:rPr>
              <w:t xml:space="preserve"> Act 1989</w:t>
            </w:r>
            <w:r>
              <w:rPr>
                <w:rFonts w:ascii="Times New Roman" w:hAnsi="Times New Roman"/>
                <w:color w:val="000000"/>
                <w:sz w:val="28"/>
                <w:szCs w:val="28"/>
              </w:rPr>
              <w:t xml:space="preserve"> </w:t>
            </w:r>
            <w:hyperlink r:id="rId10">
              <w:r w:rsidRPr="000378EE">
                <w:rPr>
                  <w:rFonts w:ascii="Times New Roman" w:hAnsi="Times New Roman"/>
                  <w:color w:val="0000FF"/>
                  <w:sz w:val="28"/>
                  <w:szCs w:val="28"/>
                  <w:u w:val="single"/>
                </w:rPr>
                <w:t>https://www.legislation.gov.uk/ukpga/1989/41/section/17</w:t>
              </w:r>
            </w:hyperlink>
          </w:p>
          <w:p w14:paraId="6129A57B" w14:textId="77777777" w:rsidR="00F551AB" w:rsidRPr="006B29D0" w:rsidRDefault="00F551AB" w:rsidP="00863DF7">
            <w:pPr>
              <w:spacing w:after="0" w:line="240" w:lineRule="auto"/>
              <w:rPr>
                <w:rFonts w:ascii="Verdana" w:hAnsi="Verdana"/>
              </w:rPr>
            </w:pPr>
          </w:p>
          <w:p w14:paraId="15BE3FAB" w14:textId="77777777" w:rsidR="00F551AB" w:rsidRPr="003225D6" w:rsidRDefault="00F551AB" w:rsidP="00863DF7">
            <w:pPr>
              <w:spacing w:after="0" w:line="240" w:lineRule="auto"/>
              <w:rPr>
                <w:rFonts w:ascii="Times New Roman" w:hAnsi="Times New Roman"/>
                <w:color w:val="000000"/>
                <w:sz w:val="24"/>
                <w:szCs w:val="24"/>
                <w:lang w:eastAsia="en-GB"/>
              </w:rPr>
            </w:pPr>
          </w:p>
        </w:tc>
      </w:tr>
      <w:tr w:rsidR="00F551AB" w:rsidRPr="003225D6" w14:paraId="008B0C64" w14:textId="77777777" w:rsidTr="00863DF7">
        <w:trPr>
          <w:trHeight w:val="300"/>
        </w:trPr>
        <w:tc>
          <w:tcPr>
            <w:tcW w:w="3004" w:type="dxa"/>
            <w:noWrap/>
          </w:tcPr>
          <w:p w14:paraId="342F901F" w14:textId="77777777" w:rsidR="00F551AB" w:rsidRPr="003225D6" w:rsidRDefault="00F551AB" w:rsidP="00863DF7">
            <w:pPr>
              <w:spacing w:after="0" w:line="240" w:lineRule="auto"/>
              <w:rPr>
                <w:rFonts w:ascii="Times New Roman" w:hAnsi="Times New Roman"/>
                <w:b/>
                <w:color w:val="000000"/>
                <w:sz w:val="24"/>
                <w:szCs w:val="24"/>
                <w:lang w:eastAsia="en-GB"/>
              </w:rPr>
            </w:pPr>
            <w:r w:rsidRPr="003225D6">
              <w:rPr>
                <w:rFonts w:ascii="Times New Roman" w:hAnsi="Times New Roman"/>
                <w:color w:val="000000"/>
                <w:sz w:val="24"/>
                <w:szCs w:val="24"/>
                <w:lang w:eastAsia="en-GB"/>
              </w:rPr>
              <w:t>1</w:t>
            </w:r>
            <w:r w:rsidRPr="003225D6">
              <w:rPr>
                <w:rFonts w:ascii="Times New Roman" w:hAnsi="Times New Roman"/>
                <w:b/>
                <w:color w:val="000000"/>
                <w:sz w:val="24"/>
                <w:szCs w:val="24"/>
                <w:lang w:eastAsia="en-GB"/>
              </w:rPr>
              <w:t xml:space="preserve">) Data Controller </w:t>
            </w:r>
            <w:r w:rsidRPr="003225D6">
              <w:rPr>
                <w:rFonts w:ascii="Times New Roman" w:hAnsi="Times New Roman"/>
                <w:color w:val="000000"/>
                <w:sz w:val="24"/>
                <w:szCs w:val="24"/>
                <w:lang w:eastAsia="en-GB"/>
              </w:rPr>
              <w:t>contact details</w:t>
            </w:r>
          </w:p>
          <w:p w14:paraId="1FB8BBD9" w14:textId="77777777" w:rsidR="00F551AB" w:rsidRPr="003225D6" w:rsidRDefault="00F551AB" w:rsidP="00863DF7">
            <w:pPr>
              <w:spacing w:after="0" w:line="240" w:lineRule="auto"/>
              <w:rPr>
                <w:rFonts w:ascii="Times New Roman" w:hAnsi="Times New Roman"/>
                <w:color w:val="000000"/>
                <w:sz w:val="24"/>
                <w:szCs w:val="24"/>
                <w:lang w:eastAsia="en-GB"/>
              </w:rPr>
            </w:pPr>
          </w:p>
        </w:tc>
        <w:tc>
          <w:tcPr>
            <w:tcW w:w="7843" w:type="dxa"/>
            <w:noWrap/>
          </w:tcPr>
          <w:p w14:paraId="0D0B2B5B" w14:textId="77777777" w:rsidR="00F551AB" w:rsidRPr="00833A28" w:rsidRDefault="00F551AB" w:rsidP="00863DF7">
            <w:pPr>
              <w:spacing w:after="0" w:line="240" w:lineRule="auto"/>
              <w:rPr>
                <w:rFonts w:ascii="Times New Roman" w:hAnsi="Times New Roman"/>
                <w:color w:val="339966"/>
                <w:sz w:val="24"/>
                <w:szCs w:val="24"/>
                <w:lang w:eastAsia="en-GB"/>
              </w:rPr>
            </w:pPr>
            <w:r>
              <w:rPr>
                <w:rFonts w:ascii="Times New Roman" w:hAnsi="Times New Roman"/>
                <w:color w:val="000000"/>
                <w:sz w:val="24"/>
                <w:szCs w:val="24"/>
                <w:lang w:eastAsia="en-GB"/>
              </w:rPr>
              <w:t>Abington Medical Centre</w:t>
            </w:r>
          </w:p>
        </w:tc>
      </w:tr>
      <w:tr w:rsidR="00F551AB" w:rsidRPr="003225D6" w14:paraId="2EA14A77" w14:textId="77777777" w:rsidTr="00863DF7">
        <w:trPr>
          <w:trHeight w:val="725"/>
        </w:trPr>
        <w:tc>
          <w:tcPr>
            <w:tcW w:w="3004" w:type="dxa"/>
            <w:noWrap/>
          </w:tcPr>
          <w:p w14:paraId="716712FF"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b/>
                <w:color w:val="000000"/>
                <w:sz w:val="24"/>
                <w:szCs w:val="24"/>
                <w:lang w:eastAsia="en-GB"/>
              </w:rPr>
              <w:t xml:space="preserve">2) Data Protection Officer </w:t>
            </w:r>
            <w:r w:rsidRPr="003225D6">
              <w:rPr>
                <w:rFonts w:ascii="Times New Roman" w:hAnsi="Times New Roman"/>
                <w:color w:val="000000"/>
                <w:sz w:val="24"/>
                <w:szCs w:val="24"/>
                <w:lang w:eastAsia="en-GB"/>
              </w:rPr>
              <w:t>contact details</w:t>
            </w:r>
          </w:p>
          <w:p w14:paraId="1A50A319" w14:textId="77777777" w:rsidR="00F551AB" w:rsidRPr="003225D6" w:rsidRDefault="00F551AB" w:rsidP="00863DF7">
            <w:pPr>
              <w:spacing w:after="0" w:line="240" w:lineRule="auto"/>
              <w:rPr>
                <w:rFonts w:ascii="Times New Roman" w:hAnsi="Times New Roman"/>
                <w:color w:val="000000"/>
                <w:sz w:val="24"/>
                <w:szCs w:val="24"/>
                <w:lang w:eastAsia="en-GB"/>
              </w:rPr>
            </w:pPr>
          </w:p>
        </w:tc>
        <w:tc>
          <w:tcPr>
            <w:tcW w:w="7843" w:type="dxa"/>
            <w:noWrap/>
          </w:tcPr>
          <w:p w14:paraId="228DA8A9" w14:textId="77777777" w:rsidR="00F551AB" w:rsidRDefault="00F551AB" w:rsidP="00863DF7">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Alison Cooper – Practice manager</w:t>
            </w:r>
          </w:p>
          <w:p w14:paraId="2F8C262D" w14:textId="77777777" w:rsidR="00F551AB" w:rsidRPr="00833A28" w:rsidRDefault="00F551AB" w:rsidP="00863DF7">
            <w:pPr>
              <w:spacing w:after="0" w:line="240" w:lineRule="auto"/>
              <w:rPr>
                <w:rFonts w:ascii="Times New Roman" w:hAnsi="Times New Roman"/>
                <w:color w:val="339966"/>
                <w:sz w:val="24"/>
                <w:szCs w:val="24"/>
                <w:lang w:eastAsia="en-GB"/>
              </w:rPr>
            </w:pPr>
            <w:r>
              <w:rPr>
                <w:rFonts w:ascii="Times New Roman" w:hAnsi="Times New Roman"/>
                <w:color w:val="000000"/>
                <w:sz w:val="24"/>
                <w:szCs w:val="24"/>
                <w:lang w:eastAsia="en-GB"/>
              </w:rPr>
              <w:t>Abington Medical Centre</w:t>
            </w:r>
          </w:p>
        </w:tc>
      </w:tr>
      <w:tr w:rsidR="00F551AB" w:rsidRPr="003225D6" w14:paraId="0C6DCF98" w14:textId="77777777" w:rsidTr="00863DF7">
        <w:trPr>
          <w:trHeight w:val="757"/>
        </w:trPr>
        <w:tc>
          <w:tcPr>
            <w:tcW w:w="3004" w:type="dxa"/>
            <w:noWrap/>
          </w:tcPr>
          <w:p w14:paraId="7CB280F5"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3) </w:t>
            </w:r>
            <w:r w:rsidRPr="003225D6">
              <w:rPr>
                <w:rFonts w:ascii="Times New Roman" w:hAnsi="Times New Roman"/>
                <w:b/>
                <w:color w:val="000000"/>
                <w:sz w:val="24"/>
                <w:szCs w:val="24"/>
                <w:lang w:eastAsia="en-GB"/>
              </w:rPr>
              <w:t>Purpose</w:t>
            </w:r>
            <w:r w:rsidRPr="003225D6">
              <w:rPr>
                <w:rFonts w:ascii="Times New Roman" w:hAnsi="Times New Roman"/>
                <w:color w:val="000000"/>
                <w:sz w:val="24"/>
                <w:szCs w:val="24"/>
                <w:lang w:eastAsia="en-GB"/>
              </w:rPr>
              <w:t xml:space="preserve"> of the processing</w:t>
            </w:r>
          </w:p>
        </w:tc>
        <w:tc>
          <w:tcPr>
            <w:tcW w:w="7843" w:type="dxa"/>
            <w:noWrap/>
          </w:tcPr>
          <w:p w14:paraId="670A2D04" w14:textId="77777777" w:rsidR="00F551AB" w:rsidRPr="003225D6" w:rsidRDefault="00F551AB" w:rsidP="00863DF7">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purpose of the processing is to protect the child or vulnerable adult. </w:t>
            </w:r>
          </w:p>
        </w:tc>
      </w:tr>
      <w:tr w:rsidR="00F551AB" w:rsidRPr="003225D6" w14:paraId="1B16FFF3" w14:textId="77777777" w:rsidTr="00863DF7">
        <w:trPr>
          <w:trHeight w:val="1833"/>
        </w:trPr>
        <w:tc>
          <w:tcPr>
            <w:tcW w:w="3004" w:type="dxa"/>
            <w:noWrap/>
          </w:tcPr>
          <w:p w14:paraId="6BC1A53A"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4) </w:t>
            </w:r>
            <w:r w:rsidRPr="003225D6">
              <w:rPr>
                <w:rFonts w:ascii="Times New Roman" w:hAnsi="Times New Roman"/>
                <w:b/>
                <w:color w:val="000000"/>
                <w:sz w:val="24"/>
                <w:szCs w:val="24"/>
                <w:lang w:eastAsia="en-GB"/>
              </w:rPr>
              <w:t>Lawful basis</w:t>
            </w:r>
            <w:r w:rsidRPr="003225D6">
              <w:rPr>
                <w:rFonts w:ascii="Times New Roman" w:hAnsi="Times New Roman"/>
                <w:color w:val="000000"/>
                <w:sz w:val="24"/>
                <w:szCs w:val="24"/>
                <w:lang w:eastAsia="en-GB"/>
              </w:rPr>
              <w:t xml:space="preserve"> for processing</w:t>
            </w:r>
          </w:p>
        </w:tc>
        <w:tc>
          <w:tcPr>
            <w:tcW w:w="7843" w:type="dxa"/>
            <w:noWrap/>
          </w:tcPr>
          <w:p w14:paraId="7EEC85F2" w14:textId="77777777" w:rsidR="00F551AB" w:rsidRDefault="00F551AB" w:rsidP="00863DF7">
            <w:pPr>
              <w:rPr>
                <w:rFonts w:ascii="Times New Roman" w:eastAsia="Calibri" w:hAnsi="Times New Roman"/>
                <w:color w:val="000000"/>
                <w:sz w:val="24"/>
                <w:szCs w:val="24"/>
                <w:lang w:eastAsia="en-GB"/>
              </w:rPr>
            </w:pPr>
            <w:r w:rsidRPr="003225D6">
              <w:rPr>
                <w:rFonts w:ascii="Times New Roman" w:hAnsi="Times New Roman"/>
                <w:color w:val="000000"/>
                <w:sz w:val="24"/>
                <w:szCs w:val="24"/>
                <w:lang w:eastAsia="en-GB"/>
              </w:rPr>
              <w:t>The sharing is a legal requirement to protect vulnerable children</w:t>
            </w:r>
            <w:r>
              <w:rPr>
                <w:rFonts w:ascii="Times New Roman" w:hAnsi="Times New Roman"/>
                <w:color w:val="000000"/>
                <w:sz w:val="24"/>
                <w:szCs w:val="24"/>
                <w:lang w:eastAsia="en-GB"/>
              </w:rPr>
              <w:t xml:space="preserve"> or adults</w:t>
            </w:r>
            <w:r w:rsidRPr="003225D6">
              <w:rPr>
                <w:rFonts w:ascii="Times New Roman" w:hAnsi="Times New Roman"/>
                <w:color w:val="000000"/>
                <w:sz w:val="24"/>
                <w:szCs w:val="24"/>
                <w:lang w:eastAsia="en-GB"/>
              </w:rPr>
              <w:t xml:space="preserve">, therefore </w:t>
            </w:r>
            <w:r>
              <w:rPr>
                <w:rFonts w:ascii="Times New Roman" w:hAnsi="Times New Roman"/>
                <w:color w:val="000000"/>
                <w:sz w:val="24"/>
                <w:szCs w:val="24"/>
                <w:lang w:eastAsia="en-GB"/>
              </w:rPr>
              <w:t>f</w:t>
            </w:r>
            <w:r w:rsidRPr="003225D6">
              <w:rPr>
                <w:rFonts w:ascii="Times New Roman" w:eastAsia="Calibri" w:hAnsi="Times New Roman"/>
                <w:color w:val="000000"/>
                <w:sz w:val="24"/>
                <w:szCs w:val="24"/>
                <w:lang w:eastAsia="en-GB"/>
              </w:rPr>
              <w:t xml:space="preserve">or the purposes of safeguarding children and vulnerable adults, the following Article 6 and 9 conditions apply: </w:t>
            </w:r>
          </w:p>
          <w:p w14:paraId="52DB9A10" w14:textId="77777777" w:rsidR="00F551AB" w:rsidRDefault="00F551AB" w:rsidP="00863DF7">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consented processing;</w:t>
            </w:r>
          </w:p>
          <w:p w14:paraId="4DB2291C" w14:textId="77777777" w:rsidR="00F551AB" w:rsidRDefault="00F551AB" w:rsidP="00863DF7">
            <w:pPr>
              <w:rPr>
                <w:rFonts w:ascii="Times New Roman" w:eastAsia="Calibri" w:hAnsi="Times New Roman"/>
                <w:color w:val="000000"/>
                <w:sz w:val="24"/>
                <w:szCs w:val="24"/>
                <w:lang w:eastAsia="en-GB"/>
              </w:rPr>
            </w:pPr>
            <w:r>
              <w:rPr>
                <w:rFonts w:ascii="inherit" w:hAnsi="inherit"/>
                <w:color w:val="000000"/>
                <w:sz w:val="24"/>
                <w:szCs w:val="24"/>
                <w:lang w:eastAsia="en-GB"/>
              </w:rPr>
              <w:t xml:space="preserve">6(1)(a) </w:t>
            </w:r>
            <w:r w:rsidRPr="00F41AAE">
              <w:rPr>
                <w:rFonts w:ascii="inherit" w:hAnsi="inherit"/>
                <w:color w:val="000000"/>
                <w:sz w:val="24"/>
                <w:szCs w:val="24"/>
                <w:lang w:eastAsia="en-GB"/>
              </w:rPr>
              <w:t>the data subject has given consent to the processing of his or her personal data for one or more specific purposes</w:t>
            </w:r>
          </w:p>
          <w:p w14:paraId="46DFF415" w14:textId="77777777" w:rsidR="00F551AB" w:rsidRDefault="00F551AB" w:rsidP="00863DF7">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unconsented processing;</w:t>
            </w:r>
          </w:p>
          <w:p w14:paraId="18A3AC76" w14:textId="77777777" w:rsidR="00F551AB" w:rsidRDefault="00F551AB" w:rsidP="00863DF7">
            <w:pPr>
              <w:rPr>
                <w:rFonts w:ascii="Times New Roman" w:eastAsia="Calibri" w:hAnsi="Times New Roman"/>
                <w:bCs/>
                <w:color w:val="000000"/>
                <w:sz w:val="24"/>
                <w:szCs w:val="24"/>
                <w:lang w:eastAsia="en-GB"/>
              </w:rPr>
            </w:pPr>
            <w:r>
              <w:rPr>
                <w:rFonts w:ascii="Times New Roman" w:eastAsia="Calibri" w:hAnsi="Times New Roman"/>
                <w:bCs/>
                <w:color w:val="000000"/>
                <w:sz w:val="24"/>
                <w:szCs w:val="24"/>
                <w:lang w:eastAsia="en-GB"/>
              </w:rPr>
              <w:t xml:space="preserve">6(1)(c) </w:t>
            </w:r>
            <w:r w:rsidRPr="00640978">
              <w:rPr>
                <w:rFonts w:ascii="Times New Roman" w:hAnsi="Times New Roman"/>
                <w:color w:val="000000"/>
                <w:sz w:val="24"/>
                <w:szCs w:val="24"/>
                <w:lang w:eastAsia="en-GB"/>
              </w:rPr>
              <w:t>processing is necessary for compliance with a legal obligation to which the controller is subject</w:t>
            </w:r>
            <w:r w:rsidRPr="003225D6">
              <w:rPr>
                <w:rFonts w:ascii="Times New Roman" w:eastAsia="Calibri" w:hAnsi="Times New Roman"/>
                <w:bCs/>
                <w:color w:val="000000"/>
                <w:sz w:val="24"/>
                <w:szCs w:val="24"/>
                <w:lang w:eastAsia="en-GB"/>
              </w:rPr>
              <w:t xml:space="preserve"> </w:t>
            </w:r>
          </w:p>
          <w:p w14:paraId="5A1BF4BF" w14:textId="77777777" w:rsidR="00F551AB" w:rsidRPr="003225D6" w:rsidRDefault="00F551AB" w:rsidP="00863DF7">
            <w:pPr>
              <w:autoSpaceDE w:val="0"/>
              <w:autoSpaceDN w:val="0"/>
              <w:adjustRightInd w:val="0"/>
              <w:spacing w:after="240" w:line="360" w:lineRule="atLeast"/>
              <w:rPr>
                <w:rFonts w:ascii="Times New Roman" w:eastAsia="Calibri" w:hAnsi="Times New Roman"/>
                <w:color w:val="000000"/>
                <w:sz w:val="24"/>
                <w:szCs w:val="24"/>
                <w:lang w:eastAsia="en-GB"/>
              </w:rPr>
            </w:pPr>
            <w:r w:rsidRPr="003225D6">
              <w:rPr>
                <w:rFonts w:ascii="Times New Roman" w:eastAsia="Calibri" w:hAnsi="Times New Roman"/>
                <w:color w:val="000000"/>
                <w:sz w:val="24"/>
                <w:szCs w:val="24"/>
                <w:lang w:eastAsia="en-GB"/>
              </w:rPr>
              <w:lastRenderedPageBreak/>
              <w:t xml:space="preserve">and: </w:t>
            </w:r>
          </w:p>
          <w:p w14:paraId="7D8920F8" w14:textId="77777777" w:rsidR="00F551AB" w:rsidRDefault="00F551AB" w:rsidP="00863DF7">
            <w:pPr>
              <w:rPr>
                <w:rFonts w:ascii="Times New Roman" w:eastAsia="Calibri" w:hAnsi="Times New Roman"/>
                <w:bCs/>
                <w:color w:val="000000"/>
                <w:sz w:val="24"/>
                <w:szCs w:val="24"/>
                <w:lang w:eastAsia="en-GB"/>
              </w:rPr>
            </w:pPr>
            <w:r w:rsidRPr="003225D6">
              <w:rPr>
                <w:rFonts w:ascii="Times New Roman" w:eastAsia="Calibri" w:hAnsi="Times New Roman"/>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10C2C547" w14:textId="77777777" w:rsidR="00F551AB" w:rsidRPr="003225D6" w:rsidRDefault="00F551AB" w:rsidP="00863DF7">
            <w:pPr>
              <w:rPr>
                <w:rFonts w:ascii="Times New Roman" w:hAnsi="Times New Roman"/>
                <w:color w:val="000000"/>
                <w:sz w:val="24"/>
                <w:szCs w:val="24"/>
                <w:lang w:eastAsia="en-GB"/>
              </w:rPr>
            </w:pPr>
            <w:r>
              <w:rPr>
                <w:rFonts w:ascii="Times New Roman" w:hAnsi="Times New Roman"/>
                <w:color w:val="000000"/>
                <w:sz w:val="24"/>
                <w:szCs w:val="24"/>
                <w:lang w:eastAsia="en-GB"/>
              </w:rPr>
              <w:t>We will consider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F551AB" w:rsidRPr="003225D6" w14:paraId="06443F53" w14:textId="77777777" w:rsidTr="00863DF7">
        <w:trPr>
          <w:trHeight w:val="300"/>
        </w:trPr>
        <w:tc>
          <w:tcPr>
            <w:tcW w:w="3004" w:type="dxa"/>
            <w:noWrap/>
          </w:tcPr>
          <w:p w14:paraId="5C65C7DF"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lastRenderedPageBreak/>
              <w:t xml:space="preserve">5) </w:t>
            </w:r>
            <w:r w:rsidRPr="003225D6">
              <w:rPr>
                <w:rFonts w:ascii="Times New Roman" w:hAnsi="Times New Roman"/>
                <w:b/>
                <w:color w:val="000000"/>
                <w:sz w:val="24"/>
                <w:szCs w:val="24"/>
                <w:lang w:eastAsia="en-GB"/>
              </w:rPr>
              <w:t xml:space="preserve">Recipient or categories of recipients </w:t>
            </w:r>
            <w:r w:rsidRPr="003225D6">
              <w:rPr>
                <w:rFonts w:ascii="Times New Roman" w:hAnsi="Times New Roman"/>
                <w:color w:val="000000"/>
                <w:sz w:val="24"/>
                <w:szCs w:val="24"/>
                <w:lang w:eastAsia="en-GB"/>
              </w:rPr>
              <w:t>of the shared data</w:t>
            </w:r>
          </w:p>
        </w:tc>
        <w:tc>
          <w:tcPr>
            <w:tcW w:w="7843" w:type="dxa"/>
            <w:noWrap/>
          </w:tcPr>
          <w:p w14:paraId="47B19180" w14:textId="77777777" w:rsidR="00F551AB"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 data will be shared with</w:t>
            </w:r>
            <w:r>
              <w:rPr>
                <w:rFonts w:ascii="Times New Roman" w:hAnsi="Times New Roman"/>
                <w:color w:val="000000"/>
                <w:sz w:val="24"/>
                <w:szCs w:val="24"/>
                <w:lang w:eastAsia="en-GB"/>
              </w:rPr>
              <w:t>:</w:t>
            </w:r>
            <w:r w:rsidRPr="003225D6">
              <w:rPr>
                <w:rFonts w:ascii="Times New Roman" w:hAnsi="Times New Roman"/>
                <w:color w:val="000000"/>
                <w:sz w:val="24"/>
                <w:szCs w:val="24"/>
                <w:lang w:eastAsia="en-GB"/>
              </w:rPr>
              <w:t xml:space="preserve"> </w:t>
            </w:r>
          </w:p>
          <w:p w14:paraId="0227AD07" w14:textId="77777777" w:rsidR="00F551AB" w:rsidRDefault="00F551AB" w:rsidP="00863DF7">
            <w:pPr>
              <w:numPr>
                <w:ilvl w:val="0"/>
                <w:numId w:val="3"/>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Northamptonshire Social Services</w:t>
            </w:r>
          </w:p>
          <w:p w14:paraId="47258AA2" w14:textId="77777777" w:rsidR="00F551AB" w:rsidRPr="003225D6" w:rsidRDefault="00F551AB" w:rsidP="00863DF7">
            <w:pPr>
              <w:numPr>
                <w:ilvl w:val="0"/>
                <w:numId w:val="3"/>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Northamptonshire Police</w:t>
            </w:r>
          </w:p>
        </w:tc>
      </w:tr>
      <w:tr w:rsidR="00F551AB" w:rsidRPr="003225D6" w14:paraId="4D56372E" w14:textId="77777777" w:rsidTr="00863DF7">
        <w:trPr>
          <w:trHeight w:val="300"/>
        </w:trPr>
        <w:tc>
          <w:tcPr>
            <w:tcW w:w="3004" w:type="dxa"/>
            <w:noWrap/>
          </w:tcPr>
          <w:p w14:paraId="033E0ECD"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6) </w:t>
            </w:r>
            <w:r w:rsidRPr="003225D6">
              <w:rPr>
                <w:rFonts w:ascii="Times New Roman" w:hAnsi="Times New Roman"/>
                <w:b/>
                <w:color w:val="000000"/>
                <w:sz w:val="24"/>
                <w:szCs w:val="24"/>
                <w:lang w:eastAsia="en-GB"/>
              </w:rPr>
              <w:t>Rights to object</w:t>
            </w:r>
            <w:r w:rsidRPr="003225D6">
              <w:rPr>
                <w:rFonts w:ascii="Times New Roman" w:hAnsi="Times New Roman"/>
                <w:color w:val="000000"/>
                <w:sz w:val="24"/>
                <w:szCs w:val="24"/>
                <w:lang w:eastAsia="en-GB"/>
              </w:rPr>
              <w:t xml:space="preserve"> </w:t>
            </w:r>
          </w:p>
        </w:tc>
        <w:tc>
          <w:tcPr>
            <w:tcW w:w="7843" w:type="dxa"/>
            <w:noWrap/>
          </w:tcPr>
          <w:p w14:paraId="7ECA720F"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This sharing is a l</w:t>
            </w:r>
            <w:r>
              <w:rPr>
                <w:rFonts w:ascii="Times New Roman" w:hAnsi="Times New Roman"/>
                <w:color w:val="000000"/>
                <w:sz w:val="24"/>
                <w:szCs w:val="24"/>
                <w:lang w:eastAsia="en-GB"/>
              </w:rPr>
              <w:t>egal and professional requiremen</w:t>
            </w:r>
            <w:r w:rsidRPr="003225D6">
              <w:rPr>
                <w:rFonts w:ascii="Times New Roman" w:hAnsi="Times New Roman"/>
                <w:color w:val="000000"/>
                <w:sz w:val="24"/>
                <w:szCs w:val="24"/>
                <w:lang w:eastAsia="en-GB"/>
              </w:rPr>
              <w:t xml:space="preserve">t and therefore there is no right to object. </w:t>
            </w:r>
          </w:p>
          <w:p w14:paraId="3786B45F" w14:textId="77777777" w:rsidR="00F551AB" w:rsidRPr="003225D6" w:rsidRDefault="00F551AB" w:rsidP="00863DF7">
            <w:pPr>
              <w:spacing w:after="0" w:line="240" w:lineRule="auto"/>
              <w:rPr>
                <w:rFonts w:ascii="Times New Roman" w:hAnsi="Times New Roman"/>
                <w:color w:val="000000"/>
                <w:sz w:val="24"/>
                <w:szCs w:val="24"/>
                <w:lang w:eastAsia="en-GB"/>
              </w:rPr>
            </w:pPr>
          </w:p>
          <w:p w14:paraId="45C261ED"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 is also GMC guidance:</w:t>
            </w:r>
          </w:p>
          <w:p w14:paraId="4D338A87" w14:textId="77777777" w:rsidR="00F551AB" w:rsidRPr="003225D6" w:rsidRDefault="00F551AB" w:rsidP="00863DF7">
            <w:pPr>
              <w:spacing w:after="0" w:line="240" w:lineRule="auto"/>
              <w:rPr>
                <w:rFonts w:ascii="Times New Roman" w:hAnsi="Times New Roman"/>
                <w:color w:val="000000"/>
                <w:sz w:val="24"/>
                <w:szCs w:val="24"/>
                <w:lang w:eastAsia="en-GB"/>
              </w:rPr>
            </w:pPr>
            <w:hyperlink r:id="rId11" w:history="1">
              <w:r w:rsidRPr="003225D6">
                <w:rPr>
                  <w:rStyle w:val="Hyperlink"/>
                  <w:rFonts w:ascii="Times New Roman" w:hAnsi="Times New Roman"/>
                  <w:sz w:val="24"/>
                  <w:szCs w:val="24"/>
                  <w:lang w:eastAsia="en-GB"/>
                </w:rPr>
                <w:t>https://www.gmc-uk.org/guidance/ethical_guidance/children_guidance_56_63_child_protection.asp</w:t>
              </w:r>
            </w:hyperlink>
          </w:p>
        </w:tc>
      </w:tr>
      <w:tr w:rsidR="00F551AB" w:rsidRPr="003225D6" w14:paraId="15341EE7" w14:textId="77777777" w:rsidTr="00863DF7">
        <w:trPr>
          <w:trHeight w:val="300"/>
        </w:trPr>
        <w:tc>
          <w:tcPr>
            <w:tcW w:w="3004" w:type="dxa"/>
            <w:noWrap/>
          </w:tcPr>
          <w:p w14:paraId="7F8FCD41"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7) </w:t>
            </w:r>
            <w:r w:rsidRPr="003225D6">
              <w:rPr>
                <w:rFonts w:ascii="Times New Roman" w:hAnsi="Times New Roman"/>
                <w:b/>
                <w:color w:val="000000"/>
                <w:sz w:val="24"/>
                <w:szCs w:val="24"/>
                <w:lang w:eastAsia="en-GB"/>
              </w:rPr>
              <w:t>Right to access and correct</w:t>
            </w:r>
          </w:p>
        </w:tc>
        <w:tc>
          <w:tcPr>
            <w:tcW w:w="7843" w:type="dxa"/>
            <w:noWrap/>
          </w:tcPr>
          <w:p w14:paraId="4AC225E2" w14:textId="77777777" w:rsidR="00F551AB" w:rsidRPr="003225D6" w:rsidRDefault="00F551AB" w:rsidP="00863DF7">
            <w:pPr>
              <w:spacing w:after="0" w:line="240" w:lineRule="auto"/>
              <w:rPr>
                <w:rFonts w:ascii="Times New Roman" w:hAnsi="Times New Roman"/>
                <w:color w:val="000000"/>
                <w:sz w:val="24"/>
                <w:szCs w:val="24"/>
                <w:lang w:eastAsia="en-GB"/>
              </w:rPr>
            </w:pPr>
            <w:r>
              <w:rPr>
                <w:rFonts w:ascii="Times New Roman" w:hAnsi="Times New Roman"/>
                <w:sz w:val="24"/>
                <w:szCs w:val="24"/>
                <w:lang w:eastAsia="en-GB"/>
              </w:rPr>
              <w:t xml:space="preserve">The DSs or </w:t>
            </w:r>
            <w:proofErr w:type="gramStart"/>
            <w:r>
              <w:rPr>
                <w:rFonts w:ascii="Times New Roman" w:hAnsi="Times New Roman"/>
                <w:sz w:val="24"/>
                <w:szCs w:val="24"/>
                <w:lang w:eastAsia="en-GB"/>
              </w:rPr>
              <w:t>l</w:t>
            </w:r>
            <w:r w:rsidRPr="003225D6">
              <w:rPr>
                <w:rFonts w:ascii="Times New Roman" w:hAnsi="Times New Roman"/>
                <w:sz w:val="24"/>
                <w:szCs w:val="24"/>
                <w:lang w:eastAsia="en-GB"/>
              </w:rPr>
              <w:t>egal representative</w:t>
            </w:r>
            <w:r>
              <w:rPr>
                <w:rFonts w:ascii="Times New Roman" w:hAnsi="Times New Roman"/>
                <w:sz w:val="24"/>
                <w:szCs w:val="24"/>
                <w:lang w:eastAsia="en-GB"/>
              </w:rPr>
              <w:t>s</w:t>
            </w:r>
            <w:r w:rsidRPr="003225D6">
              <w:rPr>
                <w:rFonts w:ascii="Times New Roman" w:hAnsi="Times New Roman"/>
                <w:sz w:val="24"/>
                <w:szCs w:val="24"/>
                <w:lang w:eastAsia="en-GB"/>
              </w:rPr>
              <w:t xml:space="preserve"> has</w:t>
            </w:r>
            <w:proofErr w:type="gramEnd"/>
            <w:r w:rsidRPr="003225D6">
              <w:rPr>
                <w:rFonts w:ascii="Times New Roman" w:hAnsi="Times New Roman"/>
                <w:sz w:val="24"/>
                <w:szCs w:val="24"/>
                <w:lang w:eastAsia="en-GB"/>
              </w:rPr>
              <w:t xml:space="preserve"> the right to access the data that is being shared and have any inaccuracies corrected</w:t>
            </w:r>
            <w:r w:rsidRPr="003225D6">
              <w:rPr>
                <w:rFonts w:ascii="Times New Roman" w:hAnsi="Times New Roman"/>
                <w:color w:val="000000"/>
                <w:sz w:val="24"/>
                <w:szCs w:val="24"/>
                <w:lang w:eastAsia="en-GB"/>
              </w:rPr>
              <w:t>. There is no right to have accurate medical records deleted except when ordered by a court of Law.</w:t>
            </w:r>
          </w:p>
        </w:tc>
      </w:tr>
      <w:tr w:rsidR="00F551AB" w:rsidRPr="003225D6" w14:paraId="50DF5523" w14:textId="77777777" w:rsidTr="00863DF7">
        <w:trPr>
          <w:trHeight w:val="300"/>
        </w:trPr>
        <w:tc>
          <w:tcPr>
            <w:tcW w:w="3004" w:type="dxa"/>
            <w:noWrap/>
          </w:tcPr>
          <w:p w14:paraId="0B92488E"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8</w:t>
            </w:r>
            <w:r w:rsidRPr="003225D6">
              <w:rPr>
                <w:rFonts w:ascii="Times New Roman" w:hAnsi="Times New Roman"/>
                <w:b/>
                <w:color w:val="000000"/>
                <w:sz w:val="24"/>
                <w:szCs w:val="24"/>
                <w:lang w:eastAsia="en-GB"/>
              </w:rPr>
              <w:t>) Retention period</w:t>
            </w:r>
            <w:r w:rsidRPr="003225D6">
              <w:rPr>
                <w:rFonts w:ascii="Times New Roman" w:hAnsi="Times New Roman"/>
                <w:color w:val="000000"/>
                <w:sz w:val="24"/>
                <w:szCs w:val="24"/>
                <w:lang w:eastAsia="en-GB"/>
              </w:rPr>
              <w:t xml:space="preserve"> </w:t>
            </w:r>
          </w:p>
        </w:tc>
        <w:tc>
          <w:tcPr>
            <w:tcW w:w="7843" w:type="dxa"/>
            <w:noWrap/>
          </w:tcPr>
          <w:p w14:paraId="05F631C0"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 data will be retained for active use during any investigation and thereafter retained in an inactive stored form according to the law and national guidance</w:t>
            </w:r>
          </w:p>
        </w:tc>
      </w:tr>
      <w:tr w:rsidR="00F551AB" w:rsidRPr="003225D6" w14:paraId="708F72F3" w14:textId="77777777" w:rsidTr="00863DF7">
        <w:trPr>
          <w:trHeight w:val="300"/>
        </w:trPr>
        <w:tc>
          <w:tcPr>
            <w:tcW w:w="3004" w:type="dxa"/>
            <w:noWrap/>
          </w:tcPr>
          <w:p w14:paraId="22D1F702"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9)  </w:t>
            </w:r>
            <w:r w:rsidRPr="003225D6">
              <w:rPr>
                <w:rFonts w:ascii="Times New Roman" w:hAnsi="Times New Roman"/>
                <w:b/>
                <w:color w:val="000000"/>
                <w:sz w:val="24"/>
                <w:szCs w:val="24"/>
                <w:lang w:eastAsia="en-GB"/>
              </w:rPr>
              <w:t>Right to Complain</w:t>
            </w:r>
            <w:r w:rsidRPr="003225D6">
              <w:rPr>
                <w:rFonts w:ascii="Times New Roman" w:hAnsi="Times New Roman"/>
                <w:color w:val="000000"/>
                <w:sz w:val="24"/>
                <w:szCs w:val="24"/>
                <w:lang w:eastAsia="en-GB"/>
              </w:rPr>
              <w:t xml:space="preserve">. </w:t>
            </w:r>
          </w:p>
        </w:tc>
        <w:tc>
          <w:tcPr>
            <w:tcW w:w="7843" w:type="dxa"/>
            <w:noWrap/>
          </w:tcPr>
          <w:p w14:paraId="6BFDD2A7" w14:textId="77777777" w:rsidR="00F551AB" w:rsidRPr="003225D6" w:rsidRDefault="00F551AB" w:rsidP="00863D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You have the right to complain to the Information Commissioner’s Office, you can use this link</w:t>
            </w:r>
            <w:r w:rsidRPr="003225D6">
              <w:rPr>
                <w:rFonts w:ascii="Times New Roman" w:hAnsi="Times New Roman"/>
                <w:sz w:val="24"/>
                <w:szCs w:val="24"/>
              </w:rPr>
              <w:t xml:space="preserve"> </w:t>
            </w:r>
            <w:hyperlink r:id="rId12" w:history="1">
              <w:r w:rsidRPr="003225D6">
                <w:rPr>
                  <w:rStyle w:val="Hyperlink"/>
                  <w:rFonts w:ascii="Times New Roman" w:hAnsi="Times New Roman"/>
                  <w:sz w:val="24"/>
                  <w:szCs w:val="24"/>
                  <w:lang w:eastAsia="en-GB"/>
                </w:rPr>
                <w:t>https://ico.org.uk/global/contact-us/</w:t>
              </w:r>
            </w:hyperlink>
            <w:r w:rsidRPr="003225D6">
              <w:rPr>
                <w:rFonts w:ascii="Times New Roman" w:hAnsi="Times New Roman"/>
                <w:color w:val="000000"/>
                <w:sz w:val="24"/>
                <w:szCs w:val="24"/>
                <w:lang w:eastAsia="en-GB"/>
              </w:rPr>
              <w:t xml:space="preserve">  </w:t>
            </w:r>
          </w:p>
          <w:p w14:paraId="03874316" w14:textId="77777777" w:rsidR="00F551AB" w:rsidRPr="003225D6" w:rsidRDefault="00F551AB" w:rsidP="00863DF7">
            <w:pPr>
              <w:spacing w:after="0" w:line="240" w:lineRule="auto"/>
              <w:rPr>
                <w:rFonts w:ascii="Times New Roman" w:hAnsi="Times New Roman"/>
                <w:color w:val="000000"/>
                <w:sz w:val="24"/>
                <w:szCs w:val="24"/>
                <w:lang w:eastAsia="en-GB"/>
              </w:rPr>
            </w:pPr>
          </w:p>
          <w:p w14:paraId="7725648D" w14:textId="77777777" w:rsidR="00F551AB" w:rsidRPr="003225D6" w:rsidRDefault="00F551AB" w:rsidP="00863DF7">
            <w:pPr>
              <w:shd w:val="clear" w:color="auto" w:fill="FFFFFF"/>
              <w:spacing w:after="24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or calling their helpline Tel: 0303 123 1113 (local rate) or</w:t>
            </w:r>
            <w:r>
              <w:rPr>
                <w:rFonts w:ascii="Times New Roman" w:hAnsi="Times New Roman"/>
                <w:color w:val="000000"/>
                <w:sz w:val="24"/>
                <w:szCs w:val="24"/>
                <w:lang w:eastAsia="en-GB"/>
              </w:rPr>
              <w:t xml:space="preserve"> 01625 545 745 (national rate) </w:t>
            </w:r>
          </w:p>
        </w:tc>
      </w:tr>
    </w:tbl>
    <w:p w14:paraId="4A39CCB0" w14:textId="77777777" w:rsidR="00F551AB" w:rsidRPr="009F4E45" w:rsidRDefault="00F551AB" w:rsidP="00F551AB">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66E51E2" w14:textId="77777777" w:rsidR="00F551AB" w:rsidRPr="009F4E45" w:rsidRDefault="00F551AB" w:rsidP="00F551AB">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71480BB0" w14:textId="77777777" w:rsidR="00F551AB" w:rsidRPr="009F4E45" w:rsidRDefault="00F551AB" w:rsidP="00F551AB">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73F54ECD" w14:textId="77777777" w:rsidR="00F551AB" w:rsidRPr="009F4E45" w:rsidRDefault="00F551AB" w:rsidP="00F551AB">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24DD1605" w14:textId="77777777" w:rsidR="00F551AB" w:rsidRPr="009F4E45" w:rsidRDefault="00F551AB" w:rsidP="00F551AB">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50A287EB" w14:textId="77777777" w:rsidR="00F551AB" w:rsidRPr="009F4E45" w:rsidRDefault="00F551AB" w:rsidP="00F551AB">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14:paraId="01BF2FBF" w14:textId="064534DE" w:rsidR="005C3EB6" w:rsidRPr="00E70986" w:rsidRDefault="00F551AB" w:rsidP="00F551AB">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sectPr w:rsidR="005C3EB6" w:rsidRPr="00E70986" w:rsidSect="00F66632">
      <w:headerReference w:type="default" r:id="rId13"/>
      <w:footerReference w:type="default" r:id="rId1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C0367" w14:textId="77777777" w:rsidR="00BF2B98" w:rsidRDefault="00BF2B98" w:rsidP="00F07C61">
      <w:pPr>
        <w:spacing w:after="0" w:line="240" w:lineRule="auto"/>
      </w:pPr>
      <w:r>
        <w:separator/>
      </w:r>
    </w:p>
  </w:endnote>
  <w:endnote w:type="continuationSeparator" w:id="0">
    <w:p w14:paraId="72EEA641" w14:textId="77777777" w:rsidR="00BF2B98" w:rsidRDefault="00BF2B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inheri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626F" w14:textId="40E9D839" w:rsidR="00AB7E14" w:rsidRDefault="00157EDA">
    <w:pPr>
      <w:pStyle w:val="Footer"/>
    </w:pPr>
    <w:r>
      <w:t>AC May 2018</w:t>
    </w:r>
  </w:p>
  <w:p w14:paraId="7E95E89B" w14:textId="63F4B588" w:rsidR="45C8F285" w:rsidRDefault="45C8F285" w:rsidP="00254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82A9" w14:textId="77777777" w:rsidR="00BF2B98" w:rsidRDefault="00BF2B98" w:rsidP="00F07C61">
      <w:pPr>
        <w:spacing w:after="0" w:line="240" w:lineRule="auto"/>
      </w:pPr>
      <w:r>
        <w:separator/>
      </w:r>
    </w:p>
  </w:footnote>
  <w:footnote w:type="continuationSeparator" w:id="0">
    <w:p w14:paraId="247EE25C" w14:textId="77777777" w:rsidR="00BF2B98" w:rsidRDefault="00BF2B9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0D151" w14:textId="616ADC4B" w:rsidR="00157EDA" w:rsidRDefault="00157EDA" w:rsidP="00157EDA">
    <w:pPr>
      <w:pStyle w:val="Header"/>
      <w:jc w:val="center"/>
      <w:rPr>
        <w:b/>
        <w:noProof/>
        <w:sz w:val="36"/>
        <w:szCs w:val="36"/>
        <w:lang w:eastAsia="en-GB"/>
      </w:rPr>
    </w:pPr>
    <w:r>
      <w:rPr>
        <w:b/>
        <w:noProof/>
        <w:sz w:val="36"/>
        <w:szCs w:val="36"/>
        <w:lang w:eastAsia="en-GB"/>
      </w:rPr>
      <w:t>Abington Medical Centre</w:t>
    </w:r>
  </w:p>
  <w:p w14:paraId="3B8E6858" w14:textId="43096B29" w:rsidR="00A74EC1" w:rsidRDefault="00A74EC1" w:rsidP="00157EDA">
    <w:pPr>
      <w:pStyle w:val="Header"/>
      <w:jc w:val="center"/>
      <w:rPr>
        <w:b/>
        <w:noProof/>
        <w:sz w:val="36"/>
        <w:szCs w:val="36"/>
        <w:lang w:eastAsia="en-GB"/>
      </w:rPr>
    </w:pPr>
    <w:r w:rsidRPr="00CA7472">
      <w:rPr>
        <w:b/>
        <w:noProof/>
        <w:sz w:val="36"/>
        <w:szCs w:val="36"/>
        <w:lang w:eastAsia="en-GB"/>
      </w:rPr>
      <w:t>Privacy Notice</w:t>
    </w:r>
    <w:r w:rsidR="00CD11B8">
      <w:rPr>
        <w:b/>
        <w:noProof/>
        <w:sz w:val="36"/>
        <w:szCs w:val="36"/>
        <w:lang w:eastAsia="en-GB"/>
      </w:rPr>
      <w:t xml:space="preserve"> – </w:t>
    </w:r>
    <w:r w:rsidR="00F551AB">
      <w:rPr>
        <w:b/>
        <w:noProof/>
        <w:sz w:val="36"/>
        <w:szCs w:val="36"/>
        <w:lang w:eastAsia="en-GB"/>
      </w:rPr>
      <w:t>Safeguarding</w:t>
    </w:r>
  </w:p>
  <w:p w14:paraId="5B9219B6" w14:textId="77777777" w:rsidR="00157EDA" w:rsidRPr="00CA7472" w:rsidRDefault="00157EDA" w:rsidP="00157EDA">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D6254"/>
    <w:multiLevelType w:val="hybridMultilevel"/>
    <w:tmpl w:val="E3FC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C71E2"/>
    <w:rsid w:val="000F02D3"/>
    <w:rsid w:val="000F4F02"/>
    <w:rsid w:val="00130A18"/>
    <w:rsid w:val="00154519"/>
    <w:rsid w:val="00157EDA"/>
    <w:rsid w:val="00184F49"/>
    <w:rsid w:val="00254F44"/>
    <w:rsid w:val="00255F4D"/>
    <w:rsid w:val="00286CCD"/>
    <w:rsid w:val="002C7B02"/>
    <w:rsid w:val="002D1BDC"/>
    <w:rsid w:val="002F0FDC"/>
    <w:rsid w:val="002F21E7"/>
    <w:rsid w:val="003219C2"/>
    <w:rsid w:val="003714D9"/>
    <w:rsid w:val="003902E4"/>
    <w:rsid w:val="003A072E"/>
    <w:rsid w:val="003C5D8B"/>
    <w:rsid w:val="003E4C39"/>
    <w:rsid w:val="003F5FED"/>
    <w:rsid w:val="004248F0"/>
    <w:rsid w:val="00426EA7"/>
    <w:rsid w:val="00445300"/>
    <w:rsid w:val="00496ECF"/>
    <w:rsid w:val="004F5DB9"/>
    <w:rsid w:val="004F7C91"/>
    <w:rsid w:val="00523EAE"/>
    <w:rsid w:val="00524B0F"/>
    <w:rsid w:val="00533782"/>
    <w:rsid w:val="00536A56"/>
    <w:rsid w:val="00540C49"/>
    <w:rsid w:val="00542616"/>
    <w:rsid w:val="005820B0"/>
    <w:rsid w:val="00590665"/>
    <w:rsid w:val="005C3EB6"/>
    <w:rsid w:val="005D0EB2"/>
    <w:rsid w:val="005D54D4"/>
    <w:rsid w:val="00600C34"/>
    <w:rsid w:val="00617F6E"/>
    <w:rsid w:val="00623CC3"/>
    <w:rsid w:val="006658E1"/>
    <w:rsid w:val="006A6874"/>
    <w:rsid w:val="006B7DB3"/>
    <w:rsid w:val="006F7772"/>
    <w:rsid w:val="00703FCC"/>
    <w:rsid w:val="00716FB3"/>
    <w:rsid w:val="00762408"/>
    <w:rsid w:val="007C7FF2"/>
    <w:rsid w:val="007D3121"/>
    <w:rsid w:val="007E6854"/>
    <w:rsid w:val="00812359"/>
    <w:rsid w:val="00832CB1"/>
    <w:rsid w:val="008F05F5"/>
    <w:rsid w:val="00932044"/>
    <w:rsid w:val="009347CE"/>
    <w:rsid w:val="0094345F"/>
    <w:rsid w:val="0094609E"/>
    <w:rsid w:val="0095127A"/>
    <w:rsid w:val="00951B4D"/>
    <w:rsid w:val="00971718"/>
    <w:rsid w:val="009973A3"/>
    <w:rsid w:val="009A5B30"/>
    <w:rsid w:val="00A24B5F"/>
    <w:rsid w:val="00A261E1"/>
    <w:rsid w:val="00A74EC1"/>
    <w:rsid w:val="00A93BFE"/>
    <w:rsid w:val="00AB7E14"/>
    <w:rsid w:val="00AE487C"/>
    <w:rsid w:val="00AF1D40"/>
    <w:rsid w:val="00B43F8C"/>
    <w:rsid w:val="00B64D03"/>
    <w:rsid w:val="00B7041D"/>
    <w:rsid w:val="00B948A1"/>
    <w:rsid w:val="00BD15C8"/>
    <w:rsid w:val="00BF2B98"/>
    <w:rsid w:val="00C16889"/>
    <w:rsid w:val="00CA07AE"/>
    <w:rsid w:val="00CA7472"/>
    <w:rsid w:val="00CB1B71"/>
    <w:rsid w:val="00CB2F51"/>
    <w:rsid w:val="00CB6262"/>
    <w:rsid w:val="00CD11B8"/>
    <w:rsid w:val="00CE1CDF"/>
    <w:rsid w:val="00CF55DF"/>
    <w:rsid w:val="00E36D6C"/>
    <w:rsid w:val="00E65696"/>
    <w:rsid w:val="00E70986"/>
    <w:rsid w:val="00E85727"/>
    <w:rsid w:val="00E90F8F"/>
    <w:rsid w:val="00E93322"/>
    <w:rsid w:val="00E96ACB"/>
    <w:rsid w:val="00EB554A"/>
    <w:rsid w:val="00F07C61"/>
    <w:rsid w:val="00F2262C"/>
    <w:rsid w:val="00F31D37"/>
    <w:rsid w:val="00F551AB"/>
    <w:rsid w:val="00F60F87"/>
    <w:rsid w:val="00F66632"/>
    <w:rsid w:val="00FB5048"/>
    <w:rsid w:val="00FF0BEC"/>
    <w:rsid w:val="00FF66ED"/>
    <w:rsid w:val="233E92AD"/>
    <w:rsid w:val="2A4F6072"/>
    <w:rsid w:val="2D5A3266"/>
    <w:rsid w:val="2DCB906B"/>
    <w:rsid w:val="2F67268D"/>
    <w:rsid w:val="3540BF52"/>
    <w:rsid w:val="3A6CA779"/>
    <w:rsid w:val="42F6ED92"/>
    <w:rsid w:val="45C8F285"/>
    <w:rsid w:val="7239E9EA"/>
    <w:rsid w:val="763FACB7"/>
    <w:rsid w:val="76BC86FE"/>
    <w:rsid w:val="7A980749"/>
    <w:rsid w:val="7B7EEB03"/>
    <w:rsid w:val="7CBF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8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4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global/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mc-uk.org/guidance/ethical_guidance/children_guidance_56_63_child_protection.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ukpga/1989/41/section/17" TargetMode="External"/><Relationship Id="rId4" Type="http://schemas.openxmlformats.org/officeDocument/2006/relationships/settings" Target="settings.xml"/><Relationship Id="rId9" Type="http://schemas.openxmlformats.org/officeDocument/2006/relationships/hyperlink" Target="http://www.legislation.gov.uk/ukpga/2014/23/section/45/enact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2018-05-24T18:48:00Z</dcterms:created>
  <dcterms:modified xsi:type="dcterms:W3CDTF">2018-05-24T18:48:00Z</dcterms:modified>
</cp:coreProperties>
</file>