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5060" w14:textId="77777777" w:rsidR="00DD4DB7" w:rsidRPr="00075C23" w:rsidRDefault="00DD4DB7" w:rsidP="00285920">
      <w:pPr>
        <w:jc w:val="both"/>
        <w:rPr>
          <w:rFonts w:eastAsia="Calibri" w:cstheme="minorHAnsi"/>
          <w:b/>
          <w:bCs/>
          <w:u w:val="single"/>
        </w:rPr>
      </w:pPr>
      <w:r w:rsidRPr="00075C23">
        <w:rPr>
          <w:rFonts w:eastAsia="Calibri" w:cstheme="minorHAnsi"/>
          <w:b/>
          <w:bCs/>
          <w:u w:val="single"/>
        </w:rPr>
        <w:t>Fair Processing Notice (Privacy Notice)</w:t>
      </w:r>
    </w:p>
    <w:p w14:paraId="0DCC30D8" w14:textId="77777777" w:rsidR="00DD4DB7" w:rsidRPr="00075C23" w:rsidRDefault="00DD4DB7" w:rsidP="00285920">
      <w:pPr>
        <w:jc w:val="both"/>
        <w:rPr>
          <w:rFonts w:eastAsia="Calibri" w:cstheme="minorHAnsi"/>
          <w:b/>
          <w:bCs/>
        </w:rPr>
      </w:pPr>
      <w:r w:rsidRPr="00075C23">
        <w:rPr>
          <w:rFonts w:eastAsia="Calibri" w:cstheme="minorHAnsi"/>
          <w:b/>
          <w:bCs/>
        </w:rPr>
        <w:t>Your Personal Information – what you need to know</w:t>
      </w:r>
    </w:p>
    <w:p w14:paraId="6D7A8A42" w14:textId="77777777" w:rsidR="00094DA4" w:rsidRPr="00075C23" w:rsidRDefault="00094DA4" w:rsidP="00285920">
      <w:pPr>
        <w:pStyle w:val="Heading2"/>
        <w:jc w:val="both"/>
        <w:rPr>
          <w:rFonts w:asciiTheme="minorHAnsi" w:hAnsiTheme="minorHAnsi" w:cstheme="minorHAnsi"/>
        </w:rPr>
      </w:pPr>
      <w:r w:rsidRPr="00075C23">
        <w:rPr>
          <w:rFonts w:asciiTheme="minorHAnsi" w:hAnsiTheme="minorHAnsi" w:cstheme="minorHAnsi"/>
        </w:rPr>
        <w:t>Your information, what you need to know</w:t>
      </w:r>
    </w:p>
    <w:p w14:paraId="1117043C" w14:textId="77777777" w:rsidR="00094DA4" w:rsidRPr="00075C23" w:rsidRDefault="00094DA4" w:rsidP="00285920">
      <w:pPr>
        <w:autoSpaceDE w:val="0"/>
        <w:autoSpaceDN w:val="0"/>
        <w:adjustRightInd w:val="0"/>
        <w:spacing w:after="0"/>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0A27D2" w14:textId="77777777" w:rsidR="00094DA4" w:rsidRPr="00075C23" w:rsidRDefault="00094DA4" w:rsidP="00285920">
      <w:pPr>
        <w:pStyle w:val="Heading2"/>
        <w:jc w:val="both"/>
        <w:rPr>
          <w:rFonts w:asciiTheme="minorHAnsi" w:hAnsiTheme="minorHAnsi" w:cstheme="minorHAnsi"/>
        </w:rPr>
      </w:pPr>
      <w:r w:rsidRPr="00075C23">
        <w:rPr>
          <w:rFonts w:asciiTheme="minorHAnsi" w:hAnsiTheme="minorHAnsi" w:cstheme="minorHAnsi"/>
        </w:rPr>
        <w:t>Why we collect information about you</w:t>
      </w:r>
    </w:p>
    <w:p w14:paraId="0FA67BB5" w14:textId="77777777" w:rsidR="00094DA4" w:rsidRPr="00075C23" w:rsidRDefault="00094DA4" w:rsidP="00285920">
      <w:pPr>
        <w:autoSpaceDE w:val="0"/>
        <w:autoSpaceDN w:val="0"/>
        <w:adjustRightInd w:val="0"/>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00E48F1F" w14:textId="77777777" w:rsidR="00C5185A" w:rsidRPr="00075C23" w:rsidRDefault="00094DA4" w:rsidP="00285920">
      <w:pPr>
        <w:pStyle w:val="NoSpacing"/>
        <w:spacing w:line="276" w:lineRule="auto"/>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943B4E">
        <w:rPr>
          <w:rFonts w:cstheme="minorHAnsi"/>
        </w:rPr>
        <w:t>.</w:t>
      </w:r>
    </w:p>
    <w:p w14:paraId="5B534CDC" w14:textId="77777777" w:rsidR="000049BA" w:rsidRPr="00075C23" w:rsidRDefault="000049BA" w:rsidP="00285920">
      <w:pPr>
        <w:pStyle w:val="Heading2"/>
        <w:jc w:val="both"/>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5B88165" w14:textId="77777777" w:rsidR="000049BA" w:rsidRPr="00075C23" w:rsidRDefault="004F1FDE" w:rsidP="00285920">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3248CD18" w14:textId="77777777" w:rsidR="000049BA" w:rsidRPr="00075C23" w:rsidRDefault="000049BA" w:rsidP="00285920">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DF0DD8C" w14:textId="77777777" w:rsidR="00094DA4" w:rsidRPr="00075C23" w:rsidRDefault="004F1FDE" w:rsidP="00285920">
      <w:pPr>
        <w:pStyle w:val="Heading2"/>
        <w:jc w:val="both"/>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0C7016CF" w14:textId="77777777" w:rsidR="00094DA4" w:rsidRPr="00075C23" w:rsidRDefault="00094DA4" w:rsidP="00285920">
      <w:pPr>
        <w:autoSpaceDE w:val="0"/>
        <w:autoSpaceDN w:val="0"/>
        <w:adjustRightInd w:val="0"/>
        <w:spacing w:after="0"/>
        <w:jc w:val="both"/>
        <w:rPr>
          <w:rFonts w:cstheme="minorHAnsi"/>
          <w:sz w:val="23"/>
          <w:szCs w:val="23"/>
        </w:rPr>
      </w:pPr>
      <w:r w:rsidRPr="00075C23">
        <w:rPr>
          <w:rFonts w:cstheme="minorHAnsi"/>
          <w:sz w:val="23"/>
          <w:szCs w:val="23"/>
        </w:rPr>
        <w:t>Records which this GP Practice will hold or share about you will include the following:</w:t>
      </w:r>
    </w:p>
    <w:p w14:paraId="4327B999" w14:textId="77777777" w:rsidR="000049BA" w:rsidRPr="00075C23" w:rsidRDefault="000049BA" w:rsidP="00285920">
      <w:pPr>
        <w:spacing w:after="0"/>
        <w:jc w:val="both"/>
        <w:rPr>
          <w:rFonts w:cstheme="minorHAnsi"/>
        </w:rPr>
      </w:pPr>
    </w:p>
    <w:p w14:paraId="6607F779" w14:textId="77777777" w:rsidR="00F72398" w:rsidRPr="00075C23" w:rsidRDefault="00F72398" w:rsidP="00285920">
      <w:pPr>
        <w:pStyle w:val="ListParagraph"/>
        <w:numPr>
          <w:ilvl w:val="0"/>
          <w:numId w:val="14"/>
        </w:numPr>
        <w:spacing w:before="120" w:after="12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5AADD571" w14:textId="77777777" w:rsidR="004F1FDE" w:rsidRPr="00075C23" w:rsidRDefault="004F1FDE" w:rsidP="00285920">
      <w:pPr>
        <w:pStyle w:val="ListParagraph"/>
        <w:spacing w:before="120" w:after="120"/>
        <w:jc w:val="both"/>
        <w:rPr>
          <w:rFonts w:cstheme="minorHAnsi"/>
        </w:rPr>
      </w:pPr>
    </w:p>
    <w:p w14:paraId="59E22CE3" w14:textId="77777777" w:rsidR="004F1FDE" w:rsidRPr="00075C23" w:rsidRDefault="004F1FDE" w:rsidP="00285920">
      <w:pPr>
        <w:pStyle w:val="ListParagraph"/>
        <w:numPr>
          <w:ilvl w:val="0"/>
          <w:numId w:val="14"/>
        </w:numPr>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w:t>
      </w:r>
      <w:r w:rsidRPr="00075C23">
        <w:rPr>
          <w:rFonts w:cstheme="minorHAnsi"/>
        </w:rPr>
        <w:lastRenderedPageBreak/>
        <w:t xml:space="preserve">identifying a natural person, data concerning health or data concerning a natural person’s sex life or sexual orientation.  </w:t>
      </w:r>
    </w:p>
    <w:p w14:paraId="54E0DC53" w14:textId="77777777" w:rsidR="004F1FDE" w:rsidRPr="00075C23" w:rsidRDefault="004F1FDE" w:rsidP="00285920">
      <w:pPr>
        <w:pStyle w:val="ListParagraph"/>
        <w:jc w:val="both"/>
        <w:rPr>
          <w:rFonts w:cstheme="minorHAnsi"/>
        </w:rPr>
      </w:pPr>
    </w:p>
    <w:p w14:paraId="51715084" w14:textId="77777777" w:rsidR="004F1FDE" w:rsidRPr="00075C23" w:rsidRDefault="004F1FDE" w:rsidP="00285920">
      <w:pPr>
        <w:pStyle w:val="ListParagraph"/>
        <w:numPr>
          <w:ilvl w:val="0"/>
          <w:numId w:val="14"/>
        </w:numPr>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032AB52B" w14:textId="77777777" w:rsidR="004F1FDE" w:rsidRPr="00075C23" w:rsidRDefault="004F1FDE" w:rsidP="00285920">
      <w:pPr>
        <w:pStyle w:val="ListParagraph"/>
        <w:jc w:val="both"/>
        <w:rPr>
          <w:rFonts w:cstheme="minorHAnsi"/>
        </w:rPr>
      </w:pPr>
    </w:p>
    <w:p w14:paraId="1874E49A" w14:textId="77777777" w:rsidR="004F1FDE" w:rsidRPr="00075C23" w:rsidRDefault="004F1FDE" w:rsidP="00285920">
      <w:pPr>
        <w:pStyle w:val="ListParagraph"/>
        <w:numPr>
          <w:ilvl w:val="0"/>
          <w:numId w:val="14"/>
        </w:numPr>
        <w:jc w:val="both"/>
        <w:rPr>
          <w:rFonts w:cstheme="minorHAnsi"/>
        </w:rPr>
      </w:pPr>
      <w:r w:rsidRPr="00075C23">
        <w:rPr>
          <w:rFonts w:cstheme="minorHAnsi"/>
          <w:u w:val="single"/>
        </w:rPr>
        <w:t>Pseudonymised</w:t>
      </w:r>
      <w:r w:rsidRPr="00075C23">
        <w:rPr>
          <w:rFonts w:cstheme="minorHAnsi"/>
        </w:rPr>
        <w:t xml:space="preserve"> - The process of distinguishing individuals in a dataset by using a unique identifier which does not reveal their ‘real world’ identity.</w:t>
      </w:r>
    </w:p>
    <w:p w14:paraId="5772A157" w14:textId="77777777" w:rsidR="00F35772" w:rsidRPr="00075C23" w:rsidRDefault="00F35772" w:rsidP="00285920">
      <w:pPr>
        <w:pStyle w:val="ListParagraph"/>
        <w:spacing w:before="120" w:after="120"/>
        <w:jc w:val="both"/>
        <w:rPr>
          <w:rFonts w:cstheme="minorHAnsi"/>
          <w:sz w:val="10"/>
          <w:szCs w:val="10"/>
          <w:highlight w:val="yellow"/>
        </w:rPr>
      </w:pPr>
    </w:p>
    <w:p w14:paraId="63A47CB1" w14:textId="77777777" w:rsidR="00F72398" w:rsidRPr="00075C23" w:rsidRDefault="00F72398" w:rsidP="00285920">
      <w:pPr>
        <w:numPr>
          <w:ilvl w:val="0"/>
          <w:numId w:val="15"/>
        </w:numPr>
        <w:spacing w:after="0"/>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38507655" w14:textId="77777777" w:rsidR="00BF658E" w:rsidRPr="00075C23" w:rsidRDefault="00BF658E" w:rsidP="00285920">
      <w:pPr>
        <w:spacing w:after="0"/>
        <w:ind w:left="720"/>
        <w:jc w:val="both"/>
        <w:rPr>
          <w:rFonts w:eastAsia="Times New Roman" w:cstheme="minorHAnsi"/>
        </w:rPr>
      </w:pPr>
    </w:p>
    <w:p w14:paraId="01D8612A" w14:textId="77777777" w:rsidR="00F72398" w:rsidRPr="00075C23" w:rsidRDefault="00F72398" w:rsidP="00285920">
      <w:pPr>
        <w:pStyle w:val="ListParagraph"/>
        <w:numPr>
          <w:ilvl w:val="0"/>
          <w:numId w:val="16"/>
        </w:numPr>
        <w:jc w:val="both"/>
        <w:rPr>
          <w:rFonts w:cstheme="minorHAnsi"/>
        </w:rPr>
      </w:pPr>
      <w:r w:rsidRPr="00075C23">
        <w:rPr>
          <w:rFonts w:cstheme="minorHAnsi"/>
          <w:u w:val="single"/>
        </w:rPr>
        <w:t>Aggregated</w:t>
      </w:r>
      <w:r w:rsidRPr="00075C23">
        <w:rPr>
          <w:rFonts w:cstheme="minorHAnsi"/>
        </w:rPr>
        <w:t xml:space="preserve"> - Statistical data about several individuals that has been combined to show general trends or values without identifying individuals within the data.</w:t>
      </w:r>
    </w:p>
    <w:p w14:paraId="65144A45" w14:textId="77777777" w:rsidR="00094DA4" w:rsidRPr="00075C23" w:rsidRDefault="00094DA4" w:rsidP="00285920">
      <w:pPr>
        <w:pStyle w:val="Heading2"/>
        <w:jc w:val="both"/>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567213E1" w14:textId="77777777" w:rsidR="00094DA4" w:rsidRPr="00075C23" w:rsidRDefault="00094DA4" w:rsidP="00285920">
      <w:pPr>
        <w:spacing w:after="0"/>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w:t>
      </w:r>
      <w:r w:rsidR="00694696" w:rsidRPr="00075C23">
        <w:rPr>
          <w:rFonts w:eastAsia="Calibri" w:cstheme="minorHAnsi"/>
          <w:bCs/>
        </w:rPr>
        <w:t>at Appendix A.</w:t>
      </w:r>
    </w:p>
    <w:p w14:paraId="71719546" w14:textId="77777777" w:rsidR="00094DA4" w:rsidRPr="00075C23" w:rsidRDefault="00094DA4" w:rsidP="00285920">
      <w:pPr>
        <w:spacing w:after="0"/>
        <w:jc w:val="both"/>
        <w:rPr>
          <w:rFonts w:eastAsia="Calibri" w:cstheme="minorHAnsi"/>
          <w:bCs/>
        </w:rPr>
      </w:pPr>
    </w:p>
    <w:p w14:paraId="2D7885E8" w14:textId="77777777" w:rsidR="00A7331A" w:rsidRPr="00075C23" w:rsidRDefault="00A7331A" w:rsidP="00285920">
      <w:pPr>
        <w:spacing w:after="0"/>
        <w:jc w:val="both"/>
        <w:rPr>
          <w:rFonts w:eastAsia="Calibri" w:cstheme="minorHAnsi"/>
          <w:bCs/>
        </w:rPr>
      </w:pPr>
      <w:r w:rsidRPr="00075C23">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r w:rsidR="004F1FDE" w:rsidRPr="00075C23">
        <w:rPr>
          <w:rFonts w:eastAsia="Calibri" w:cstheme="minorHAnsi"/>
          <w:bCs/>
        </w:rPr>
        <w:t xml:space="preserve"> </w:t>
      </w: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03B5E948" w14:textId="77777777" w:rsidR="00A7331A" w:rsidRPr="00075C23" w:rsidRDefault="00A7331A" w:rsidP="00285920">
      <w:pPr>
        <w:spacing w:after="0"/>
        <w:jc w:val="both"/>
        <w:rPr>
          <w:rFonts w:eastAsia="Calibri" w:cstheme="minorHAnsi"/>
          <w:bCs/>
        </w:rPr>
      </w:pPr>
    </w:p>
    <w:p w14:paraId="74C31405" w14:textId="77777777" w:rsidR="00A7331A" w:rsidRPr="00075C23" w:rsidRDefault="00A7331A" w:rsidP="00285920">
      <w:pPr>
        <w:spacing w:after="0"/>
        <w:jc w:val="both"/>
        <w:rPr>
          <w:rFonts w:eastAsia="Calibri" w:cstheme="minorHAnsi"/>
          <w:bCs/>
        </w:rPr>
      </w:pPr>
      <w:r w:rsidRPr="00075C23">
        <w:rPr>
          <w:rFonts w:eastAsia="Calibri" w:cstheme="minorHAnsi"/>
          <w:bCs/>
        </w:rPr>
        <w:t>•</w:t>
      </w:r>
      <w:r w:rsidRPr="00075C23">
        <w:rPr>
          <w:rFonts w:eastAsia="Calibri" w:cstheme="minorHAnsi"/>
          <w:bCs/>
        </w:rPr>
        <w:tab/>
        <w:t>improving the quality and standards of care provided</w:t>
      </w:r>
    </w:p>
    <w:p w14:paraId="7AE3EBBD" w14:textId="77777777" w:rsidR="00A7331A" w:rsidRPr="00075C23" w:rsidRDefault="00A7331A" w:rsidP="00285920">
      <w:pPr>
        <w:spacing w:after="0"/>
        <w:jc w:val="both"/>
        <w:rPr>
          <w:rFonts w:eastAsia="Calibri" w:cstheme="minorHAnsi"/>
          <w:bCs/>
        </w:rPr>
      </w:pPr>
      <w:r w:rsidRPr="00075C23">
        <w:rPr>
          <w:rFonts w:eastAsia="Calibri" w:cstheme="minorHAnsi"/>
          <w:bCs/>
        </w:rPr>
        <w:t>•</w:t>
      </w:r>
      <w:r w:rsidRPr="00075C23">
        <w:rPr>
          <w:rFonts w:eastAsia="Calibri" w:cstheme="minorHAnsi"/>
          <w:bCs/>
        </w:rPr>
        <w:tab/>
        <w:t xml:space="preserve">research into the development of new treatments </w:t>
      </w:r>
    </w:p>
    <w:p w14:paraId="14D7AF78" w14:textId="77777777" w:rsidR="00A7331A" w:rsidRPr="00075C23" w:rsidRDefault="00A7331A" w:rsidP="00285920">
      <w:pPr>
        <w:spacing w:after="0"/>
        <w:jc w:val="both"/>
        <w:rPr>
          <w:rFonts w:eastAsia="Calibri" w:cstheme="minorHAnsi"/>
          <w:bCs/>
        </w:rPr>
      </w:pPr>
      <w:r w:rsidRPr="00075C23">
        <w:rPr>
          <w:rFonts w:eastAsia="Calibri" w:cstheme="minorHAnsi"/>
          <w:bCs/>
        </w:rPr>
        <w:t>•</w:t>
      </w:r>
      <w:r w:rsidRPr="00075C23">
        <w:rPr>
          <w:rFonts w:eastAsia="Calibri" w:cstheme="minorHAnsi"/>
          <w:bCs/>
        </w:rPr>
        <w:tab/>
        <w:t>preventing illness and diseases</w:t>
      </w:r>
    </w:p>
    <w:p w14:paraId="3173412C" w14:textId="77777777" w:rsidR="00A7331A" w:rsidRPr="00075C23" w:rsidRDefault="00A7331A" w:rsidP="00285920">
      <w:pPr>
        <w:spacing w:after="0"/>
        <w:jc w:val="both"/>
        <w:rPr>
          <w:rFonts w:eastAsia="Calibri" w:cstheme="minorHAnsi"/>
          <w:bCs/>
        </w:rPr>
      </w:pPr>
      <w:r w:rsidRPr="00075C23">
        <w:rPr>
          <w:rFonts w:eastAsia="Calibri" w:cstheme="minorHAnsi"/>
          <w:bCs/>
        </w:rPr>
        <w:t>•</w:t>
      </w:r>
      <w:r w:rsidRPr="00075C23">
        <w:rPr>
          <w:rFonts w:eastAsia="Calibri" w:cstheme="minorHAnsi"/>
          <w:bCs/>
        </w:rPr>
        <w:tab/>
        <w:t>monitoring safety</w:t>
      </w:r>
    </w:p>
    <w:p w14:paraId="2D97FFC4" w14:textId="77777777" w:rsidR="00094DA4" w:rsidRPr="00075C23" w:rsidRDefault="00A7331A" w:rsidP="00285920">
      <w:pPr>
        <w:spacing w:after="0"/>
        <w:jc w:val="both"/>
        <w:rPr>
          <w:rFonts w:eastAsia="Calibri" w:cstheme="minorHAnsi"/>
          <w:bCs/>
        </w:rPr>
      </w:pPr>
      <w:r w:rsidRPr="00075C23">
        <w:rPr>
          <w:rFonts w:eastAsia="Calibri" w:cstheme="minorHAnsi"/>
          <w:bCs/>
        </w:rPr>
        <w:t>•</w:t>
      </w:r>
      <w:r w:rsidRPr="00075C23">
        <w:rPr>
          <w:rFonts w:eastAsia="Calibri" w:cstheme="minorHAnsi"/>
          <w:bCs/>
        </w:rPr>
        <w:tab/>
        <w:t>planning services</w:t>
      </w:r>
    </w:p>
    <w:p w14:paraId="3B3BC052" w14:textId="77777777" w:rsidR="00A7331A" w:rsidRPr="00075C23" w:rsidRDefault="00A7331A" w:rsidP="00285920">
      <w:pPr>
        <w:spacing w:after="0"/>
        <w:jc w:val="both"/>
        <w:rPr>
          <w:rFonts w:eastAsia="Calibri" w:cstheme="minorHAnsi"/>
          <w:bCs/>
        </w:rPr>
      </w:pPr>
    </w:p>
    <w:p w14:paraId="7E4DD384" w14:textId="77777777" w:rsidR="00A7331A" w:rsidRPr="00075C23" w:rsidRDefault="00A7331A" w:rsidP="00285920">
      <w:pPr>
        <w:spacing w:after="0"/>
        <w:jc w:val="both"/>
        <w:rPr>
          <w:rFonts w:eastAsia="Calibri" w:cstheme="minorHAnsi"/>
        </w:rPr>
      </w:pPr>
      <w:r w:rsidRPr="00075C23">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AB864F8" w14:textId="77777777" w:rsidR="00A7331A" w:rsidRPr="00075C23" w:rsidRDefault="00A7331A" w:rsidP="00285920">
      <w:pPr>
        <w:spacing w:after="0"/>
        <w:jc w:val="both"/>
        <w:rPr>
          <w:rFonts w:eastAsia="Calibri" w:cstheme="minorHAnsi"/>
        </w:rPr>
      </w:pPr>
    </w:p>
    <w:p w14:paraId="5F0634DD" w14:textId="77777777" w:rsidR="00A0525B" w:rsidRPr="00075C23" w:rsidRDefault="00A7331A" w:rsidP="00285920">
      <w:pPr>
        <w:spacing w:after="0"/>
        <w:jc w:val="both"/>
        <w:rPr>
          <w:rFonts w:eastAsia="Calibri" w:cstheme="minorHAnsi"/>
        </w:rPr>
      </w:pPr>
      <w:r w:rsidRPr="00075C23">
        <w:rPr>
          <w:rFonts w:eastAsia="Calibri" w:cstheme="minorHAnsi"/>
        </w:rPr>
        <w:t>Most of the time, anonymised data is used for research and planning so that you cannot be identified in which case your confidential patient information isn’t needed.</w:t>
      </w:r>
    </w:p>
    <w:p w14:paraId="0C26FA06" w14:textId="77777777" w:rsidR="00A7331A" w:rsidRPr="00075C23" w:rsidRDefault="00A7331A" w:rsidP="00285920">
      <w:pPr>
        <w:spacing w:after="0"/>
        <w:jc w:val="both"/>
        <w:rPr>
          <w:rFonts w:eastAsia="Calibri" w:cstheme="minorHAnsi"/>
        </w:rPr>
      </w:pPr>
    </w:p>
    <w:p w14:paraId="4E5275B2" w14:textId="77777777" w:rsidR="00D942DB" w:rsidRPr="00075C23" w:rsidRDefault="00D942DB" w:rsidP="00285920">
      <w:pPr>
        <w:spacing w:after="0"/>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4C7A0C5F" w14:textId="77777777" w:rsidR="00A0525B" w:rsidRPr="00075C23" w:rsidRDefault="00A0525B" w:rsidP="00285920">
      <w:pPr>
        <w:pStyle w:val="Heading2"/>
        <w:jc w:val="both"/>
        <w:rPr>
          <w:rFonts w:asciiTheme="minorHAnsi" w:eastAsia="Calibri" w:hAnsiTheme="minorHAnsi" w:cstheme="minorHAnsi"/>
        </w:rPr>
      </w:pPr>
      <w:r w:rsidRPr="00075C23">
        <w:rPr>
          <w:rFonts w:asciiTheme="minorHAnsi" w:eastAsia="Calibri" w:hAnsiTheme="minorHAnsi" w:cstheme="minorHAnsi"/>
        </w:rPr>
        <w:lastRenderedPageBreak/>
        <w:t>Your right to opt out of data sharing and processing</w:t>
      </w:r>
    </w:p>
    <w:p w14:paraId="01398922" w14:textId="77777777" w:rsidR="00285920" w:rsidRDefault="00285920" w:rsidP="00285920">
      <w:pPr>
        <w:jc w:val="both"/>
      </w:pPr>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74E910E" w14:textId="77777777" w:rsidR="00285920" w:rsidRDefault="00285920" w:rsidP="00285920">
      <w:pPr>
        <w:jc w:val="both"/>
      </w:pPr>
      <w:r>
        <w:t xml:space="preserve">To find out more or to register your choice to opt out, please visit </w:t>
      </w:r>
      <w:hyperlink r:id="rId8" w:history="1">
        <w:r>
          <w:rPr>
            <w:rStyle w:val="Hyperlink"/>
          </w:rPr>
          <w:t>www.nhs.uk/your-nhs-data-matters</w:t>
        </w:r>
      </w:hyperlink>
      <w:r>
        <w:t>.  On this web page you will:</w:t>
      </w:r>
    </w:p>
    <w:p w14:paraId="3C1F864D" w14:textId="77777777" w:rsidR="00285920" w:rsidRDefault="00285920" w:rsidP="00285920">
      <w:pPr>
        <w:pStyle w:val="ListParagraph"/>
        <w:numPr>
          <w:ilvl w:val="0"/>
          <w:numId w:val="19"/>
        </w:numPr>
        <w:spacing w:after="0"/>
        <w:ind w:left="284" w:hanging="284"/>
        <w:jc w:val="both"/>
      </w:pPr>
      <w:r>
        <w:t>See what is meant by confidential patient information</w:t>
      </w:r>
    </w:p>
    <w:p w14:paraId="20701081" w14:textId="77777777" w:rsidR="00285920" w:rsidRDefault="00285920" w:rsidP="00285920">
      <w:pPr>
        <w:pStyle w:val="ListParagraph"/>
        <w:numPr>
          <w:ilvl w:val="0"/>
          <w:numId w:val="19"/>
        </w:numPr>
        <w:spacing w:after="0"/>
        <w:ind w:left="284" w:hanging="284"/>
        <w:jc w:val="both"/>
      </w:pPr>
      <w:r>
        <w:t>Find examples of when confidential patient information is used for individual care and examples of when it is used for purposes beyond individual care</w:t>
      </w:r>
    </w:p>
    <w:p w14:paraId="0635DC77" w14:textId="77777777" w:rsidR="00285920" w:rsidRDefault="00285920" w:rsidP="00285920">
      <w:pPr>
        <w:pStyle w:val="ListParagraph"/>
        <w:numPr>
          <w:ilvl w:val="0"/>
          <w:numId w:val="19"/>
        </w:numPr>
        <w:spacing w:after="0"/>
        <w:ind w:left="284" w:hanging="284"/>
        <w:jc w:val="both"/>
      </w:pPr>
      <w:r>
        <w:t>Find out more about the benefits of sharing data</w:t>
      </w:r>
    </w:p>
    <w:p w14:paraId="5B576C2A" w14:textId="77777777" w:rsidR="00285920" w:rsidRDefault="00285920" w:rsidP="00285920">
      <w:pPr>
        <w:pStyle w:val="ListParagraph"/>
        <w:numPr>
          <w:ilvl w:val="0"/>
          <w:numId w:val="19"/>
        </w:numPr>
        <w:spacing w:after="0"/>
        <w:ind w:left="284" w:hanging="284"/>
        <w:jc w:val="both"/>
      </w:pPr>
      <w:r>
        <w:t>Understand more about who uses the data</w:t>
      </w:r>
    </w:p>
    <w:p w14:paraId="43DD642B" w14:textId="77777777" w:rsidR="00285920" w:rsidRDefault="00285920" w:rsidP="00285920">
      <w:pPr>
        <w:pStyle w:val="ListParagraph"/>
        <w:numPr>
          <w:ilvl w:val="0"/>
          <w:numId w:val="19"/>
        </w:numPr>
        <w:spacing w:after="0"/>
        <w:ind w:left="284" w:hanging="284"/>
        <w:jc w:val="both"/>
      </w:pPr>
      <w:r>
        <w:t>Find out how your data is protected</w:t>
      </w:r>
    </w:p>
    <w:p w14:paraId="1F58A874" w14:textId="77777777" w:rsidR="00285920" w:rsidRDefault="00285920" w:rsidP="00285920">
      <w:pPr>
        <w:pStyle w:val="ListParagraph"/>
        <w:numPr>
          <w:ilvl w:val="0"/>
          <w:numId w:val="19"/>
        </w:numPr>
        <w:spacing w:after="0"/>
        <w:ind w:left="284" w:hanging="284"/>
        <w:jc w:val="both"/>
      </w:pPr>
      <w:r>
        <w:t>Be able to access the system to view, set or change your opt-out setting</w:t>
      </w:r>
    </w:p>
    <w:p w14:paraId="27433406" w14:textId="77777777" w:rsidR="00285920" w:rsidRDefault="00285920" w:rsidP="00285920">
      <w:pPr>
        <w:pStyle w:val="ListParagraph"/>
        <w:numPr>
          <w:ilvl w:val="0"/>
          <w:numId w:val="19"/>
        </w:numPr>
        <w:spacing w:after="0"/>
        <w:ind w:left="284" w:hanging="284"/>
        <w:jc w:val="both"/>
      </w:pPr>
      <w:r>
        <w:t xml:space="preserve">Find the contact telephone number if you want to know any more or to set/change your opt-out by phone </w:t>
      </w:r>
    </w:p>
    <w:p w14:paraId="582F8167" w14:textId="77777777" w:rsidR="00285920" w:rsidRDefault="00285920" w:rsidP="00285920">
      <w:pPr>
        <w:pStyle w:val="ListParagraph"/>
        <w:numPr>
          <w:ilvl w:val="0"/>
          <w:numId w:val="19"/>
        </w:numPr>
        <w:spacing w:after="0"/>
        <w:ind w:left="284" w:hanging="284"/>
        <w:jc w:val="both"/>
      </w:pPr>
      <w:r>
        <w:t>See the situations where the opt-out will not apply</w:t>
      </w:r>
    </w:p>
    <w:p w14:paraId="3184213D" w14:textId="77777777" w:rsidR="00285920" w:rsidRDefault="00285920" w:rsidP="00285920">
      <w:pPr>
        <w:spacing w:after="0"/>
        <w:jc w:val="both"/>
      </w:pPr>
    </w:p>
    <w:p w14:paraId="34FBEC50" w14:textId="77777777" w:rsidR="00285920" w:rsidRDefault="00285920" w:rsidP="00285920">
      <w:pPr>
        <w:spacing w:after="0"/>
        <w:jc w:val="both"/>
      </w:pPr>
      <w:r>
        <w:t>You can also find out more about how patient information is used at:</w:t>
      </w:r>
    </w:p>
    <w:p w14:paraId="3FA59A05" w14:textId="77777777" w:rsidR="00285920" w:rsidRDefault="0060690C" w:rsidP="00285920">
      <w:pPr>
        <w:spacing w:after="0"/>
        <w:jc w:val="both"/>
      </w:pPr>
      <w:hyperlink r:id="rId9" w:history="1">
        <w:r w:rsidR="00285920">
          <w:rPr>
            <w:rStyle w:val="Hyperlink"/>
          </w:rPr>
          <w:t>https://www.hra.nhs.uk/information-about-patients/</w:t>
        </w:r>
      </w:hyperlink>
      <w:r w:rsidR="00285920">
        <w:t xml:space="preserve"> </w:t>
      </w:r>
      <w:r w:rsidR="00285920" w:rsidRPr="00285920">
        <w:rPr>
          <w:rStyle w:val="Hyperlink"/>
          <w:color w:val="auto"/>
          <w:u w:val="none"/>
        </w:rPr>
        <w:t>(which covers health and care research); and</w:t>
      </w:r>
    </w:p>
    <w:p w14:paraId="4F128D4E" w14:textId="77777777" w:rsidR="00285920" w:rsidRDefault="0060690C" w:rsidP="00285920">
      <w:pPr>
        <w:spacing w:after="0"/>
        <w:jc w:val="both"/>
      </w:pPr>
      <w:hyperlink r:id="rId10" w:history="1">
        <w:r w:rsidR="00285920">
          <w:rPr>
            <w:rStyle w:val="Hyperlink"/>
          </w:rPr>
          <w:t>https://understandingpatientdata.org.uk/what-you-need-know</w:t>
        </w:r>
      </w:hyperlink>
      <w:r w:rsidR="00285920">
        <w:t xml:space="preserve"> (which covers how and why patient information is used, the safeguards and how decisions are made)</w:t>
      </w:r>
    </w:p>
    <w:p w14:paraId="15C3BADC" w14:textId="77777777" w:rsidR="00285920" w:rsidRDefault="00285920" w:rsidP="00285920">
      <w:pPr>
        <w:spacing w:after="0"/>
        <w:jc w:val="both"/>
      </w:pPr>
    </w:p>
    <w:p w14:paraId="10E45561" w14:textId="77777777" w:rsidR="00285920" w:rsidRDefault="00285920" w:rsidP="00285920">
      <w:pPr>
        <w:spacing w:after="0"/>
        <w:jc w:val="both"/>
      </w:pPr>
      <w:r>
        <w:t>You can change your mind about your choice at any time.</w:t>
      </w:r>
    </w:p>
    <w:p w14:paraId="22AC1A58" w14:textId="77777777" w:rsidR="00285920" w:rsidRDefault="00285920" w:rsidP="00285920">
      <w:pPr>
        <w:spacing w:after="0"/>
        <w:jc w:val="both"/>
      </w:pPr>
    </w:p>
    <w:p w14:paraId="3F7B6CF9" w14:textId="77777777" w:rsidR="00285920" w:rsidRDefault="00285920" w:rsidP="00285920">
      <w:pPr>
        <w:spacing w:after="0"/>
        <w:jc w:val="both"/>
      </w:pPr>
      <w:r>
        <w:t>Data being used or shared for purposes beyond individual care does not include your data being shared with insurance companies or used for marketing purposes and data would only be used in this way with your specific agreement.</w:t>
      </w:r>
    </w:p>
    <w:p w14:paraId="7D105F79" w14:textId="77777777" w:rsidR="00285920" w:rsidRDefault="00285920" w:rsidP="00285920">
      <w:pPr>
        <w:spacing w:after="0"/>
        <w:jc w:val="both"/>
      </w:pPr>
    </w:p>
    <w:p w14:paraId="782BAF0C" w14:textId="77777777" w:rsidR="00285920" w:rsidRDefault="00285920" w:rsidP="00285920">
      <w:pPr>
        <w:spacing w:after="0"/>
        <w:jc w:val="both"/>
      </w:pPr>
      <w: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currently compliant with the national data opt-out policy.</w:t>
      </w:r>
    </w:p>
    <w:p w14:paraId="3EE75692" w14:textId="77777777" w:rsidR="006A59F7" w:rsidRDefault="006A59F7" w:rsidP="00285920">
      <w:pPr>
        <w:spacing w:after="0"/>
        <w:jc w:val="both"/>
      </w:pPr>
    </w:p>
    <w:p w14:paraId="4BF0F894" w14:textId="77777777" w:rsidR="006A59F7" w:rsidRPr="006A59F7" w:rsidRDefault="006A59F7" w:rsidP="006A59F7">
      <w:pPr>
        <w:autoSpaceDE w:val="0"/>
        <w:autoSpaceDN w:val="0"/>
        <w:adjustRightInd w:val="0"/>
        <w:spacing w:after="0"/>
        <w:jc w:val="both"/>
        <w:rPr>
          <w:rFonts w:cstheme="minorHAnsi"/>
          <w:color w:val="000000"/>
        </w:rPr>
      </w:pPr>
      <w:r w:rsidRPr="006A59F7">
        <w:rPr>
          <w:rFonts w:cstheme="minorHAnsi"/>
          <w:color w:val="000000"/>
        </w:rPr>
        <w:t xml:space="preserve">We are required by law to share some data from patients’ clinical records with NHS Digital under the General Practice Data for Planning and Research Directions 2021. For more information, including how to opt-out of sharing of your records, please see more info here: </w:t>
      </w:r>
    </w:p>
    <w:p w14:paraId="767D21ED" w14:textId="77777777" w:rsidR="006A59F7" w:rsidRPr="006A59F7" w:rsidRDefault="006A59F7" w:rsidP="006A59F7">
      <w:pPr>
        <w:autoSpaceDE w:val="0"/>
        <w:autoSpaceDN w:val="0"/>
        <w:adjustRightInd w:val="0"/>
        <w:spacing w:after="0"/>
        <w:jc w:val="both"/>
        <w:rPr>
          <w:rFonts w:cstheme="minorHAnsi"/>
          <w:color w:val="000000"/>
        </w:rPr>
      </w:pPr>
    </w:p>
    <w:p w14:paraId="398B6AF9" w14:textId="77777777" w:rsidR="006A59F7" w:rsidRPr="006A59F7" w:rsidRDefault="0060690C" w:rsidP="006A59F7">
      <w:pPr>
        <w:spacing w:after="0"/>
        <w:jc w:val="both"/>
        <w:rPr>
          <w:rFonts w:cstheme="minorHAnsi"/>
        </w:rPr>
      </w:pPr>
      <w:hyperlink r:id="rId11" w:history="1">
        <w:r w:rsidR="006A59F7" w:rsidRPr="00317369">
          <w:rPr>
            <w:rStyle w:val="Hyperlink"/>
            <w:rFonts w:cstheme="minorHAnsi"/>
          </w:rPr>
          <w:t>https://digital.nhs.uk/data-and-information/data-collections-and-data-sets/data-collections/general-practice-data-for-planning-and-research/gp-privacy-notice</w:t>
        </w:r>
      </w:hyperlink>
      <w:r w:rsidR="006A59F7">
        <w:rPr>
          <w:rFonts w:cstheme="minorHAnsi"/>
          <w:color w:val="000000"/>
        </w:rPr>
        <w:t xml:space="preserve"> </w:t>
      </w:r>
    </w:p>
    <w:p w14:paraId="34939F42" w14:textId="77777777" w:rsidR="00285920" w:rsidRPr="00075C23" w:rsidRDefault="00285920" w:rsidP="00285920">
      <w:pPr>
        <w:pStyle w:val="Heading2"/>
        <w:jc w:val="both"/>
        <w:rPr>
          <w:rFonts w:asciiTheme="minorHAnsi" w:eastAsia="Calibri" w:hAnsiTheme="minorHAnsi" w:cstheme="minorHAnsi"/>
        </w:rPr>
      </w:pPr>
      <w:r w:rsidRPr="00075C23">
        <w:rPr>
          <w:rFonts w:asciiTheme="minorHAnsi" w:eastAsia="Calibri" w:hAnsiTheme="minorHAnsi" w:cstheme="minorHAnsi"/>
        </w:rPr>
        <w:t>How long do we hold information for?</w:t>
      </w:r>
    </w:p>
    <w:p w14:paraId="1E5187C9" w14:textId="77777777" w:rsidR="00285920" w:rsidRDefault="00285920" w:rsidP="00285920">
      <w:pPr>
        <w:jc w:val="both"/>
        <w:rPr>
          <w:rFonts w:eastAsia="Calibri" w:cstheme="minorHAnsi"/>
          <w:bCs/>
        </w:rPr>
      </w:pPr>
      <w:r w:rsidRPr="00075C23">
        <w:rPr>
          <w:rFonts w:cstheme="minorHAnsi"/>
        </w:rPr>
        <w:t xml:space="preserve">All records held by the Practice will be kept for the duration specified by national guidance from NHS Digital, </w:t>
      </w:r>
      <w:hyperlink r:id="rId12" w:history="1">
        <w:r w:rsidRPr="00075C23">
          <w:rPr>
            <w:rStyle w:val="Hyperlink"/>
            <w:rFonts w:cstheme="minorHAnsi"/>
          </w:rPr>
          <w:t>Health and Social Care Records Code of Practice</w:t>
        </w:r>
      </w:hyperlink>
      <w:r w:rsidRPr="00075C23">
        <w:rPr>
          <w:rFonts w:cstheme="minorHAnsi"/>
        </w:rPr>
        <w:t xml:space="preserve">. Once information that we hold has been identified for destruction it will be disposed of in the most appropriate way for the type of information it is. Personal confidential and commercially confidential information will be disposed of </w:t>
      </w:r>
      <w:r w:rsidRPr="00075C23">
        <w:rPr>
          <w:rFonts w:cstheme="minorHAnsi"/>
        </w:rPr>
        <w:lastRenderedPageBreak/>
        <w:t>by approved and secure confidential waste procedures. We keep a record of retention schedules within our information asset registers,</w:t>
      </w:r>
      <w:r w:rsidRPr="00075C23">
        <w:rPr>
          <w:rFonts w:eastAsia="Calibri" w:cstheme="minorHAnsi"/>
          <w:bCs/>
        </w:rPr>
        <w:t xml:space="preserve"> in line with the Records Management Code of Practice for Health and Social Care 2016.</w:t>
      </w:r>
    </w:p>
    <w:p w14:paraId="38D2F792" w14:textId="77777777" w:rsidR="00285920" w:rsidRPr="004762B3" w:rsidRDefault="00285920" w:rsidP="00285920">
      <w:pPr>
        <w:pStyle w:val="Heading2"/>
        <w:jc w:val="both"/>
        <w:rPr>
          <w:rFonts w:asciiTheme="minorHAnsi" w:eastAsia="Calibri" w:hAnsiTheme="minorHAnsi" w:cstheme="minorHAnsi"/>
        </w:rPr>
      </w:pPr>
      <w:r w:rsidRPr="004762B3">
        <w:rPr>
          <w:rFonts w:asciiTheme="minorHAnsi" w:eastAsia="Calibri" w:hAnsiTheme="minorHAnsi" w:cstheme="minorHAnsi"/>
        </w:rPr>
        <w:t>Individuals Rights under GDPR</w:t>
      </w:r>
    </w:p>
    <w:p w14:paraId="107075CE" w14:textId="77777777" w:rsidR="00285920" w:rsidRDefault="00285920" w:rsidP="00285920">
      <w:pPr>
        <w:pStyle w:val="NoSpacing"/>
        <w:spacing w:line="276" w:lineRule="auto"/>
        <w:jc w:val="both"/>
      </w:pPr>
      <w:r>
        <w:t>Under GDPR 2016 the Law provides the following rights for individuals. The NHS uphold these rights in a number of ways.</w:t>
      </w:r>
    </w:p>
    <w:p w14:paraId="45642A8A" w14:textId="77777777" w:rsidR="00285920" w:rsidRPr="004762B3" w:rsidRDefault="00285920" w:rsidP="00285920">
      <w:pPr>
        <w:pStyle w:val="NoSpacing"/>
        <w:numPr>
          <w:ilvl w:val="0"/>
          <w:numId w:val="18"/>
        </w:numPr>
        <w:spacing w:line="276" w:lineRule="auto"/>
        <w:jc w:val="both"/>
      </w:pPr>
      <w:r>
        <w:t xml:space="preserve">The right to be </w:t>
      </w:r>
      <w:r w:rsidRPr="004762B3">
        <w:t>informed</w:t>
      </w:r>
    </w:p>
    <w:p w14:paraId="2EC0CDA5" w14:textId="77777777" w:rsidR="00285920" w:rsidRPr="004762B3" w:rsidRDefault="00285920" w:rsidP="00285920">
      <w:pPr>
        <w:pStyle w:val="NoSpacing"/>
        <w:numPr>
          <w:ilvl w:val="0"/>
          <w:numId w:val="18"/>
        </w:numPr>
        <w:spacing w:line="276" w:lineRule="auto"/>
        <w:jc w:val="both"/>
      </w:pPr>
      <w:r w:rsidRPr="004762B3">
        <w:t>The right of access</w:t>
      </w:r>
    </w:p>
    <w:p w14:paraId="359E00CB" w14:textId="77777777" w:rsidR="00285920" w:rsidRPr="004762B3" w:rsidRDefault="00285920" w:rsidP="00285920">
      <w:pPr>
        <w:pStyle w:val="NoSpacing"/>
        <w:numPr>
          <w:ilvl w:val="0"/>
          <w:numId w:val="18"/>
        </w:numPr>
        <w:spacing w:line="276" w:lineRule="auto"/>
        <w:jc w:val="both"/>
      </w:pPr>
      <w:r w:rsidRPr="004762B3">
        <w:t>The right to rectification</w:t>
      </w:r>
    </w:p>
    <w:p w14:paraId="09913B06" w14:textId="77777777" w:rsidR="00285920" w:rsidRPr="004762B3" w:rsidRDefault="00285920" w:rsidP="00285920">
      <w:pPr>
        <w:pStyle w:val="NoSpacing"/>
        <w:numPr>
          <w:ilvl w:val="0"/>
          <w:numId w:val="18"/>
        </w:numPr>
        <w:spacing w:line="276" w:lineRule="auto"/>
        <w:jc w:val="both"/>
      </w:pPr>
      <w:r w:rsidRPr="004762B3">
        <w:t>The right to erasure</w:t>
      </w:r>
      <w:r>
        <w:t xml:space="preserve"> (not an absolute right) only applies in certain circumstances</w:t>
      </w:r>
    </w:p>
    <w:p w14:paraId="23920F67" w14:textId="77777777" w:rsidR="00285920" w:rsidRPr="004762B3" w:rsidRDefault="00285920" w:rsidP="00285920">
      <w:pPr>
        <w:pStyle w:val="NoSpacing"/>
        <w:numPr>
          <w:ilvl w:val="0"/>
          <w:numId w:val="18"/>
        </w:numPr>
        <w:spacing w:line="276" w:lineRule="auto"/>
        <w:jc w:val="both"/>
      </w:pPr>
      <w:r w:rsidRPr="004762B3">
        <w:t>The right to restrict processing</w:t>
      </w:r>
    </w:p>
    <w:p w14:paraId="35659B11" w14:textId="77777777" w:rsidR="00285920" w:rsidRPr="004762B3" w:rsidRDefault="00285920" w:rsidP="00285920">
      <w:pPr>
        <w:pStyle w:val="NoSpacing"/>
        <w:numPr>
          <w:ilvl w:val="0"/>
          <w:numId w:val="18"/>
        </w:numPr>
        <w:spacing w:line="276" w:lineRule="auto"/>
        <w:jc w:val="both"/>
      </w:pPr>
      <w:r w:rsidRPr="004762B3">
        <w:t>The right to data portability</w:t>
      </w:r>
    </w:p>
    <w:p w14:paraId="15FA9AF1" w14:textId="77777777" w:rsidR="00285920" w:rsidRPr="004762B3" w:rsidRDefault="00285920" w:rsidP="00285920">
      <w:pPr>
        <w:pStyle w:val="NoSpacing"/>
        <w:numPr>
          <w:ilvl w:val="0"/>
          <w:numId w:val="18"/>
        </w:numPr>
        <w:spacing w:line="276" w:lineRule="auto"/>
        <w:jc w:val="both"/>
      </w:pPr>
      <w:r w:rsidRPr="004762B3">
        <w:t>The right to object</w:t>
      </w:r>
    </w:p>
    <w:p w14:paraId="4A16D921" w14:textId="77777777" w:rsidR="00285920" w:rsidRPr="00C955D9" w:rsidRDefault="00285920" w:rsidP="00285920">
      <w:pPr>
        <w:pStyle w:val="NoSpacing"/>
        <w:numPr>
          <w:ilvl w:val="0"/>
          <w:numId w:val="18"/>
        </w:numPr>
        <w:spacing w:line="276" w:lineRule="auto"/>
        <w:jc w:val="both"/>
      </w:pPr>
      <w:r w:rsidRPr="004762B3">
        <w:t>Rights in relation to automated decision making and profiling.</w:t>
      </w:r>
    </w:p>
    <w:p w14:paraId="6994AF10" w14:textId="77777777" w:rsidR="00EE2292" w:rsidRPr="00075C23" w:rsidRDefault="00D84564" w:rsidP="00285920">
      <w:pPr>
        <w:pStyle w:val="Heading2"/>
        <w:jc w:val="both"/>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080CDE1F" w14:textId="77777777" w:rsidR="004D16F7" w:rsidRPr="00075C23" w:rsidRDefault="00EE2292" w:rsidP="00285920">
      <w:pPr>
        <w:jc w:val="both"/>
        <w:rPr>
          <w:rFonts w:eastAsia="Calibri" w:cstheme="minorHAnsi"/>
          <w:sz w:val="23"/>
          <w:szCs w:val="23"/>
        </w:rPr>
      </w:pPr>
      <w:r w:rsidRPr="00075C23">
        <w:rPr>
          <w:rFonts w:cstheme="minorHAnsi"/>
          <w:sz w:val="23"/>
          <w:szCs w:val="23"/>
        </w:rPr>
        <w:t>Under Data Protection Legislation e</w:t>
      </w:r>
      <w:r w:rsidR="004D16F7" w:rsidRPr="00075C23">
        <w:rPr>
          <w:rFonts w:eastAsia="Calibri" w:cstheme="minorHAnsi"/>
          <w:sz w:val="23"/>
          <w:szCs w:val="23"/>
        </w:rPr>
        <w:t>verybody has the right have access to, or request</w:t>
      </w:r>
      <w:r w:rsidRPr="00075C23">
        <w:rPr>
          <w:rFonts w:eastAsia="Calibri" w:cstheme="minorHAnsi"/>
          <w:sz w:val="23"/>
          <w:szCs w:val="23"/>
        </w:rPr>
        <w:t xml:space="preserve"> a copy of</w:t>
      </w:r>
      <w:r w:rsidR="00694696" w:rsidRPr="00075C23">
        <w:rPr>
          <w:rFonts w:eastAsia="Calibri" w:cstheme="minorHAnsi"/>
          <w:sz w:val="23"/>
          <w:szCs w:val="23"/>
        </w:rPr>
        <w:t xml:space="preserve">, </w:t>
      </w:r>
      <w:r w:rsidR="004D16F7" w:rsidRPr="00075C23">
        <w:rPr>
          <w:rFonts w:eastAsia="Calibri" w:cstheme="minorHAnsi"/>
          <w:sz w:val="23"/>
          <w:szCs w:val="23"/>
        </w:rPr>
        <w:t>information</w:t>
      </w:r>
      <w:r w:rsidRPr="00075C23">
        <w:rPr>
          <w:rFonts w:eastAsia="Calibri" w:cstheme="minorHAnsi"/>
          <w:sz w:val="23"/>
          <w:szCs w:val="23"/>
        </w:rPr>
        <w:t xml:space="preserve"> we hold that can identify you, </w:t>
      </w:r>
      <w:r w:rsidR="00D84564" w:rsidRPr="00075C23">
        <w:rPr>
          <w:rFonts w:eastAsia="Calibri" w:cstheme="minorHAnsi"/>
          <w:sz w:val="23"/>
          <w:szCs w:val="23"/>
        </w:rPr>
        <w:t>this</w:t>
      </w:r>
      <w:r w:rsidR="004D16F7" w:rsidRPr="00075C23">
        <w:rPr>
          <w:rFonts w:eastAsia="Calibri" w:cstheme="minorHAnsi"/>
          <w:sz w:val="23"/>
          <w:szCs w:val="23"/>
        </w:rPr>
        <w:t xml:space="preserve"> include</w:t>
      </w:r>
      <w:r w:rsidR="00D84564" w:rsidRPr="00075C23">
        <w:rPr>
          <w:rFonts w:eastAsia="Calibri" w:cstheme="minorHAnsi"/>
          <w:sz w:val="23"/>
          <w:szCs w:val="23"/>
        </w:rPr>
        <w:t>s</w:t>
      </w:r>
      <w:r w:rsidR="004D16F7" w:rsidRPr="00075C23">
        <w:rPr>
          <w:rFonts w:eastAsia="Calibri" w:cstheme="minorHAnsi"/>
          <w:sz w:val="23"/>
          <w:szCs w:val="23"/>
        </w:rPr>
        <w:t xml:space="preserve"> your medical record, there are some safeguards regarding what you will have access and you may find information has been redacted or removed for the following reasons;</w:t>
      </w:r>
    </w:p>
    <w:p w14:paraId="70B1EE8D" w14:textId="77777777" w:rsidR="004D16F7" w:rsidRPr="00075C23" w:rsidRDefault="004D16F7" w:rsidP="00285920">
      <w:pPr>
        <w:pStyle w:val="ListParagraph"/>
        <w:numPr>
          <w:ilvl w:val="0"/>
          <w:numId w:val="16"/>
        </w:numPr>
        <w:jc w:val="both"/>
        <w:rPr>
          <w:rFonts w:eastAsia="Calibri" w:cstheme="minorHAnsi"/>
          <w:sz w:val="23"/>
          <w:szCs w:val="23"/>
        </w:rPr>
      </w:pPr>
      <w:r w:rsidRPr="00075C23">
        <w:rPr>
          <w:rFonts w:eastAsia="Calibri" w:cstheme="minorHAnsi"/>
          <w:sz w:val="23"/>
          <w:szCs w:val="23"/>
        </w:rPr>
        <w:t>Does not cause harm to the patient</w:t>
      </w:r>
    </w:p>
    <w:p w14:paraId="75198643" w14:textId="77777777" w:rsidR="004D16F7" w:rsidRPr="00075C23" w:rsidRDefault="004D16F7" w:rsidP="00285920">
      <w:pPr>
        <w:pStyle w:val="ListParagraph"/>
        <w:numPr>
          <w:ilvl w:val="0"/>
          <w:numId w:val="16"/>
        </w:numPr>
        <w:jc w:val="both"/>
        <w:rPr>
          <w:rFonts w:eastAsia="Calibri" w:cstheme="minorHAnsi"/>
          <w:sz w:val="23"/>
          <w:szCs w:val="23"/>
        </w:rPr>
      </w:pPr>
      <w:r w:rsidRPr="00075C23">
        <w:rPr>
          <w:rFonts w:eastAsia="Calibri" w:cstheme="minorHAnsi"/>
          <w:sz w:val="23"/>
          <w:szCs w:val="23"/>
        </w:rPr>
        <w:t>That legal confidentiality obligations for the non-disclosure of third-party information are adhered to</w:t>
      </w:r>
    </w:p>
    <w:p w14:paraId="6F40C008" w14:textId="77777777" w:rsidR="00694696" w:rsidRPr="00075C23" w:rsidRDefault="004D16F7" w:rsidP="00285920">
      <w:pPr>
        <w:jc w:val="both"/>
        <w:rPr>
          <w:rFonts w:eastAsia="Calibri" w:cstheme="minorHAnsi"/>
          <w:sz w:val="23"/>
          <w:szCs w:val="23"/>
        </w:rPr>
      </w:pPr>
      <w:r w:rsidRPr="00075C23">
        <w:rPr>
          <w:rFonts w:eastAsia="Calibri" w:cstheme="minorHAnsi"/>
          <w:sz w:val="23"/>
          <w:szCs w:val="23"/>
        </w:rPr>
        <w:t>Y</w:t>
      </w:r>
      <w:r w:rsidR="00EE2292" w:rsidRPr="00075C23">
        <w:rPr>
          <w:rFonts w:eastAsia="Calibri" w:cstheme="minorHAnsi"/>
          <w:sz w:val="23"/>
          <w:szCs w:val="23"/>
        </w:rPr>
        <w:t>ou do no</w:t>
      </w:r>
      <w:r w:rsidRPr="00075C23">
        <w:rPr>
          <w:rFonts w:eastAsia="Calibri" w:cstheme="minorHAnsi"/>
          <w:sz w:val="23"/>
          <w:szCs w:val="23"/>
        </w:rPr>
        <w:t>t need to give a reason to see y</w:t>
      </w:r>
      <w:r w:rsidR="00EE2292" w:rsidRPr="00075C23">
        <w:rPr>
          <w:rFonts w:eastAsia="Calibri" w:cstheme="minorHAnsi"/>
          <w:sz w:val="23"/>
          <w:szCs w:val="23"/>
        </w:rPr>
        <w:t xml:space="preserve">our data. </w:t>
      </w:r>
      <w:r w:rsidRPr="00075C23">
        <w:rPr>
          <w:rFonts w:eastAsia="Calibri" w:cstheme="minorHAnsi"/>
          <w:sz w:val="23"/>
          <w:szCs w:val="23"/>
        </w:rPr>
        <w:t>And requests can be made verbally or in writing. Although we may ask you to complete a form in order that we can ensure that you have the correct information you require.</w:t>
      </w:r>
    </w:p>
    <w:p w14:paraId="2213F150" w14:textId="77777777" w:rsidR="00A7331A" w:rsidRPr="00075C23" w:rsidRDefault="00A7331A" w:rsidP="00285920">
      <w:pPr>
        <w:jc w:val="both"/>
        <w:rPr>
          <w:rFonts w:eastAsia="Calibri" w:cstheme="minorHAnsi"/>
          <w:sz w:val="23"/>
          <w:szCs w:val="23"/>
        </w:rPr>
      </w:pPr>
      <w:r w:rsidRPr="00075C23">
        <w:rPr>
          <w:rFonts w:eastAsia="Calibri" w:cstheme="minorHAnsi"/>
          <w:sz w:val="23"/>
          <w:szCs w:val="23"/>
        </w:rPr>
        <w:t>Where multiple copies of the same information is requested the surgery may charge a reasonable fee</w:t>
      </w:r>
      <w:r w:rsidR="004D16F7" w:rsidRPr="00075C23">
        <w:rPr>
          <w:rFonts w:eastAsia="Calibri" w:cstheme="minorHAnsi"/>
          <w:sz w:val="23"/>
          <w:szCs w:val="23"/>
        </w:rPr>
        <w:t xml:space="preserve"> for the extra copies</w:t>
      </w:r>
      <w:r w:rsidRPr="00075C23">
        <w:rPr>
          <w:rFonts w:eastAsia="Calibri" w:cstheme="minorHAnsi"/>
          <w:sz w:val="23"/>
          <w:szCs w:val="23"/>
        </w:rPr>
        <w:t xml:space="preserve">. </w:t>
      </w:r>
    </w:p>
    <w:p w14:paraId="721D4E05" w14:textId="77777777" w:rsidR="00EE2292" w:rsidRPr="00075C23" w:rsidRDefault="00EE2292" w:rsidP="00285920">
      <w:pPr>
        <w:jc w:val="both"/>
        <w:rPr>
          <w:rFonts w:eastAsia="Calibri" w:cstheme="minorHAnsi"/>
          <w:sz w:val="23"/>
          <w:szCs w:val="23"/>
        </w:rPr>
      </w:pPr>
      <w:r w:rsidRPr="00075C23">
        <w:rPr>
          <w:rFonts w:eastAsia="Calibri" w:cstheme="minorHAnsi"/>
          <w:sz w:val="23"/>
          <w:szCs w:val="23"/>
        </w:rPr>
        <w:t>You will need to provide proof of identity to receive this information</w:t>
      </w:r>
      <w:r w:rsidR="00694696" w:rsidRPr="00075C23">
        <w:rPr>
          <w:rFonts w:eastAsia="Calibri" w:cstheme="minorHAnsi"/>
          <w:sz w:val="23"/>
          <w:szCs w:val="23"/>
        </w:rPr>
        <w:t>.</w:t>
      </w:r>
    </w:p>
    <w:p w14:paraId="69470C5A" w14:textId="77777777" w:rsidR="00EE2292" w:rsidRPr="00075C23" w:rsidRDefault="00EE2292" w:rsidP="00285920">
      <w:pPr>
        <w:autoSpaceDE w:val="0"/>
        <w:autoSpaceDN w:val="0"/>
        <w:adjustRightInd w:val="0"/>
        <w:spacing w:after="0"/>
        <w:jc w:val="both"/>
        <w:rPr>
          <w:rFonts w:eastAsia="Calibri" w:cstheme="minorHAnsi"/>
          <w:sz w:val="23"/>
          <w:szCs w:val="23"/>
        </w:rPr>
      </w:pPr>
      <w:r w:rsidRPr="00075C23">
        <w:rPr>
          <w:rFonts w:eastAsia="Calibri" w:cstheme="minorHAnsi"/>
          <w:sz w:val="23"/>
          <w:szCs w:val="23"/>
        </w:rPr>
        <w:t xml:space="preserve">If you would like to access your GP record online </w:t>
      </w:r>
      <w:hyperlink r:id="rId13" w:history="1">
        <w:r w:rsidR="00943B4E" w:rsidRPr="00943B4E">
          <w:rPr>
            <w:rStyle w:val="Hyperlink"/>
            <w:rFonts w:eastAsia="Calibri" w:cstheme="minorHAnsi"/>
            <w:sz w:val="23"/>
            <w:szCs w:val="23"/>
          </w:rPr>
          <w:t>click here</w:t>
        </w:r>
      </w:hyperlink>
    </w:p>
    <w:p w14:paraId="23BC05DB" w14:textId="1AC2385E" w:rsidR="00680899" w:rsidRDefault="00680899" w:rsidP="00285920">
      <w:pPr>
        <w:pStyle w:val="Heading2"/>
        <w:jc w:val="both"/>
        <w:rPr>
          <w:rFonts w:asciiTheme="minorHAnsi" w:eastAsia="Times New Roman" w:hAnsiTheme="minorHAnsi" w:cstheme="minorHAnsi"/>
          <w:lang w:val="en" w:eastAsia="en-GB"/>
        </w:rPr>
      </w:pPr>
      <w:r>
        <w:rPr>
          <w:rFonts w:asciiTheme="minorHAnsi" w:eastAsia="Times New Roman" w:hAnsiTheme="minorHAnsi" w:cstheme="minorHAnsi"/>
          <w:lang w:val="en" w:eastAsia="en-GB"/>
        </w:rPr>
        <w:t>Telephone Call Recording</w:t>
      </w:r>
    </w:p>
    <w:p w14:paraId="21F879A7" w14:textId="77777777" w:rsidR="00680899" w:rsidRDefault="00680899" w:rsidP="00680899">
      <w:pPr>
        <w:jc w:val="both"/>
        <w:rPr>
          <w:rFonts w:eastAsia="Times New Roman"/>
          <w:sz w:val="23"/>
          <w:szCs w:val="23"/>
        </w:rPr>
      </w:pPr>
      <w:r w:rsidRPr="00680899">
        <w:rPr>
          <w:rFonts w:eastAsia="Times New Roman"/>
          <w:sz w:val="23"/>
          <w:szCs w:val="23"/>
        </w:rPr>
        <w:t xml:space="preserve">Telephone calls to and from patients to healthcare organisations may be recorded for legitimate reasons, for example, for medico-legal purposes, staff training, and audit, provided all reasonable steps are taken to inform callers that their call will be recorded.  </w:t>
      </w:r>
    </w:p>
    <w:p w14:paraId="4EB0ED7B" w14:textId="77777777" w:rsidR="00680899" w:rsidRDefault="00680899" w:rsidP="00680899">
      <w:pPr>
        <w:jc w:val="both"/>
        <w:rPr>
          <w:rFonts w:eastAsia="Times New Roman"/>
          <w:sz w:val="23"/>
          <w:szCs w:val="23"/>
        </w:rPr>
      </w:pPr>
      <w:r>
        <w:rPr>
          <w:rFonts w:eastAsia="Times New Roman"/>
          <w:sz w:val="23"/>
          <w:szCs w:val="23"/>
        </w:rPr>
        <w:t xml:space="preserve">Clifton Hampden </w:t>
      </w:r>
      <w:r w:rsidRPr="00680899">
        <w:rPr>
          <w:rFonts w:eastAsia="Times New Roman"/>
          <w:sz w:val="23"/>
          <w:szCs w:val="23"/>
        </w:rPr>
        <w:t xml:space="preserve">Surgery’s telephone system records all calls in and out of the Practice for training and monitoring purposes.  The recordings cannot be accessed by any unauthorised personnel and requests to access the call recordings have to go through the Management Team for case-by-case authorisation.  </w:t>
      </w:r>
    </w:p>
    <w:p w14:paraId="08B42DE4" w14:textId="0093B96A" w:rsidR="00680899" w:rsidRPr="00680899" w:rsidRDefault="00680899" w:rsidP="00680899">
      <w:pPr>
        <w:jc w:val="both"/>
        <w:rPr>
          <w:rFonts w:eastAsia="Times New Roman"/>
          <w:sz w:val="23"/>
          <w:szCs w:val="23"/>
        </w:rPr>
      </w:pPr>
      <w:r w:rsidRPr="00680899">
        <w:rPr>
          <w:rFonts w:eastAsia="Times New Roman"/>
          <w:sz w:val="23"/>
          <w:szCs w:val="23"/>
        </w:rPr>
        <w:lastRenderedPageBreak/>
        <w:t xml:space="preserve">Recordings of calls made and received by </w:t>
      </w:r>
      <w:r>
        <w:rPr>
          <w:rFonts w:eastAsia="Times New Roman"/>
          <w:sz w:val="23"/>
          <w:szCs w:val="23"/>
        </w:rPr>
        <w:t>Clifton Hampden Surgery</w:t>
      </w:r>
      <w:r w:rsidRPr="00680899">
        <w:rPr>
          <w:rFonts w:eastAsia="Times New Roman"/>
          <w:sz w:val="23"/>
          <w:szCs w:val="23"/>
        </w:rPr>
        <w:t xml:space="preserve"> may also be used to support the learning and development of our staff and to improve the service we provide to our patients.  They may also be used when reviewing incidents, compliments, or complaints.  Call recordings will be managed in the same way as all other personal information processed by us and in line with all current legislation.</w:t>
      </w:r>
    </w:p>
    <w:p w14:paraId="65B1C052" w14:textId="05F85AB2" w:rsidR="00EE2292" w:rsidRPr="00075C23" w:rsidRDefault="00EE2292" w:rsidP="00285920">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p>
    <w:p w14:paraId="6F2BEBA5" w14:textId="77777777" w:rsidR="00EE2292" w:rsidRPr="00075C23" w:rsidRDefault="00EE2292" w:rsidP="00285920">
      <w:pPr>
        <w:spacing w:after="0"/>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 especially</w:t>
      </w:r>
      <w:r w:rsidRPr="00075C23">
        <w:rPr>
          <w:rFonts w:cstheme="minorHAnsi"/>
          <w:sz w:val="23"/>
          <w:szCs w:val="23"/>
          <w:lang w:val="en" w:eastAsia="en-GB"/>
        </w:rPr>
        <w:t xml:space="preserve"> 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p>
    <w:p w14:paraId="02FBFB54" w14:textId="77777777" w:rsidR="00EE2292" w:rsidRPr="00075C23" w:rsidRDefault="00EE2292" w:rsidP="00285920">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17E565AA" w14:textId="77777777" w:rsidR="00EE2292" w:rsidRPr="00075C23" w:rsidRDefault="00EE2292" w:rsidP="00285920">
      <w:pPr>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we may use this to send you text reminders about your appointments or other health screening information</w:t>
      </w:r>
      <w:r w:rsidRPr="00075C23">
        <w:rPr>
          <w:rFonts w:cstheme="minorHAnsi"/>
          <w:color w:val="505050"/>
          <w:sz w:val="23"/>
          <w:szCs w:val="23"/>
          <w:lang w:val="en" w:eastAsia="en-GB"/>
        </w:rPr>
        <w:t xml:space="preserve">. </w:t>
      </w:r>
      <w:r w:rsidRPr="00075C23">
        <w:rPr>
          <w:rFonts w:cstheme="minorHAnsi"/>
          <w:sz w:val="23"/>
          <w:szCs w:val="23"/>
          <w:lang w:val="en" w:eastAsia="en-GB"/>
        </w:rPr>
        <w:t>Please let us know if you do not wish to receive text reminders on your mobile.</w:t>
      </w:r>
    </w:p>
    <w:p w14:paraId="5679DB50" w14:textId="77777777" w:rsidR="00EE2292" w:rsidRPr="00075C23" w:rsidRDefault="00EE2292" w:rsidP="00285920">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1BDF7185" w14:textId="77777777" w:rsidR="00EE2292" w:rsidRPr="00075C23" w:rsidRDefault="00EE2292" w:rsidP="00285920">
      <w:pPr>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with your consent</w:t>
      </w:r>
      <w:r w:rsidRPr="00075C23">
        <w:rPr>
          <w:rFonts w:cstheme="minorHAnsi"/>
          <w:sz w:val="23"/>
          <w:szCs w:val="23"/>
          <w:lang w:val="en" w:eastAsia="en-GB"/>
        </w:rPr>
        <w:t xml:space="preserve"> we will use this to send you information relating to your health and the services we provide.  If you do not wish to receive communications by email please let us know.  </w:t>
      </w:r>
    </w:p>
    <w:p w14:paraId="6612AC8B" w14:textId="77777777" w:rsidR="00EE2292" w:rsidRPr="00075C23" w:rsidRDefault="00EE2292" w:rsidP="00285920">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7572374B" w14:textId="77777777" w:rsidR="00EE2292" w:rsidRPr="00075C23" w:rsidRDefault="00EE2292" w:rsidP="00285920">
      <w:pPr>
        <w:spacing w:after="0"/>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943B4E">
        <w:rPr>
          <w:rFonts w:eastAsia="Times New Roman" w:cstheme="minorHAnsi"/>
          <w:color w:val="000000"/>
          <w:sz w:val="23"/>
          <w:szCs w:val="23"/>
          <w:lang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39C0408B" w14:textId="77777777" w:rsidR="00EE2292" w:rsidRPr="00075C23" w:rsidRDefault="00EE2292" w:rsidP="00285920">
      <w:pPr>
        <w:spacing w:after="0"/>
        <w:jc w:val="both"/>
        <w:rPr>
          <w:rFonts w:eastAsia="Times New Roman" w:cstheme="minorHAnsi"/>
          <w:color w:val="0070C1"/>
          <w:sz w:val="23"/>
          <w:szCs w:val="23"/>
          <w:lang w:val="en" w:eastAsia="en-GB"/>
        </w:rPr>
      </w:pPr>
    </w:p>
    <w:p w14:paraId="1F78D78F" w14:textId="77777777" w:rsidR="00EE2292" w:rsidRPr="00075C23" w:rsidRDefault="00EE2292" w:rsidP="00285920">
      <w:pPr>
        <w:widowControl w:val="0"/>
        <w:autoSpaceDE w:val="0"/>
        <w:autoSpaceDN w:val="0"/>
        <w:adjustRightInd w:val="0"/>
        <w:spacing w:after="300"/>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4" w:history="1">
        <w:r w:rsidRPr="00075C23">
          <w:rPr>
            <w:rFonts w:cstheme="minorHAnsi"/>
            <w:color w:val="0000FF" w:themeColor="hyperlink"/>
            <w:sz w:val="23"/>
            <w:szCs w:val="23"/>
            <w:u w:val="single"/>
          </w:rPr>
          <w:t>http://ico.org.uk/what_we_cover/register_of_data_controllers</w:t>
        </w:r>
      </w:hyperlink>
    </w:p>
    <w:p w14:paraId="79F2523A" w14:textId="77777777" w:rsidR="00EE2292" w:rsidRPr="00075C23" w:rsidRDefault="00EE2292" w:rsidP="00285920">
      <w:pPr>
        <w:autoSpaceDE w:val="0"/>
        <w:autoSpaceDN w:val="0"/>
        <w:adjustRightInd w:val="0"/>
        <w:spacing w:after="0"/>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60496DA2" w14:textId="77777777" w:rsidR="00EE2292" w:rsidRPr="00075C23" w:rsidRDefault="00EE2292" w:rsidP="00285920">
      <w:pPr>
        <w:pStyle w:val="Heading2"/>
        <w:jc w:val="both"/>
        <w:rPr>
          <w:rFonts w:asciiTheme="minorHAnsi" w:hAnsiTheme="minorHAnsi" w:cstheme="minorHAnsi"/>
          <w:lang w:eastAsia="en-GB"/>
        </w:rPr>
      </w:pPr>
      <w:r w:rsidRPr="00075C23">
        <w:rPr>
          <w:rFonts w:asciiTheme="minorHAnsi" w:hAnsiTheme="minorHAnsi" w:cstheme="minorHAnsi"/>
          <w:lang w:eastAsia="en-GB"/>
        </w:rPr>
        <w:t>Data Protection Officer</w:t>
      </w:r>
    </w:p>
    <w:p w14:paraId="7BFFD5B6" w14:textId="77777777" w:rsidR="00F01A93" w:rsidRDefault="00F01A93" w:rsidP="00285920">
      <w:pPr>
        <w:pStyle w:val="NoSpacing"/>
        <w:spacing w:line="276" w:lineRule="auto"/>
        <w:jc w:val="both"/>
        <w:rPr>
          <w:rFonts w:cstheme="minorHAnsi"/>
          <w:lang w:eastAsia="en-GB"/>
        </w:rPr>
      </w:pPr>
      <w:r>
        <w:rPr>
          <w:rFonts w:cstheme="minorHAnsi"/>
          <w:lang w:eastAsia="en-GB"/>
        </w:rPr>
        <w:t xml:space="preserve">Our designated Data Protection Officer is:  </w:t>
      </w:r>
      <w:r w:rsidR="00943B4E">
        <w:rPr>
          <w:rFonts w:cstheme="minorHAnsi"/>
          <w:lang w:eastAsia="en-GB"/>
        </w:rPr>
        <w:t>Amy Laker</w:t>
      </w:r>
    </w:p>
    <w:p w14:paraId="20B69C9B" w14:textId="77777777" w:rsidR="00F01A93" w:rsidRDefault="00F01A93" w:rsidP="00285920">
      <w:pPr>
        <w:pStyle w:val="NoSpacing"/>
        <w:spacing w:line="276" w:lineRule="auto"/>
        <w:jc w:val="both"/>
        <w:rPr>
          <w:rFonts w:cstheme="minorHAnsi"/>
          <w:lang w:eastAsia="en-GB"/>
        </w:rPr>
      </w:pPr>
    </w:p>
    <w:p w14:paraId="18A2B8F5" w14:textId="77777777" w:rsidR="00EE2292" w:rsidRPr="00075C23" w:rsidRDefault="00EE2292" w:rsidP="00285920">
      <w:pPr>
        <w:pStyle w:val="NoSpacing"/>
        <w:spacing w:line="276" w:lineRule="auto"/>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943B4E">
        <w:rPr>
          <w:rFonts w:cstheme="minorHAnsi"/>
          <w:lang w:eastAsia="en-GB"/>
        </w:rPr>
        <w:t>OCCG.chadmin.nhs.net</w:t>
      </w:r>
    </w:p>
    <w:p w14:paraId="359E4FE5" w14:textId="77777777" w:rsidR="00E60247" w:rsidRPr="00075C23" w:rsidRDefault="00E60247" w:rsidP="00285920">
      <w:pPr>
        <w:pStyle w:val="Heading2"/>
        <w:jc w:val="both"/>
        <w:rPr>
          <w:rFonts w:asciiTheme="minorHAnsi" w:hAnsiTheme="minorHAnsi" w:cstheme="minorHAnsi"/>
        </w:rPr>
      </w:pPr>
      <w:r w:rsidRPr="00075C23">
        <w:rPr>
          <w:rFonts w:asciiTheme="minorHAnsi" w:hAnsiTheme="minorHAnsi" w:cstheme="minorHAnsi"/>
          <w:lang w:val="en"/>
        </w:rPr>
        <w:t>What is the right to know?</w:t>
      </w:r>
    </w:p>
    <w:p w14:paraId="156BC336" w14:textId="77777777" w:rsidR="00E60247" w:rsidRPr="00075C23" w:rsidRDefault="00E60247" w:rsidP="00285920">
      <w:pPr>
        <w:spacing w:after="0"/>
        <w:jc w:val="both"/>
        <w:rPr>
          <w:rFonts w:eastAsia="Calibri" w:cstheme="minorHAnsi"/>
        </w:rPr>
      </w:pPr>
      <w:r w:rsidRPr="00075C23">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075C23">
        <w:rPr>
          <w:rFonts w:eastAsia="Calibri" w:cstheme="minorHAnsi"/>
          <w:lang w:val="en"/>
        </w:rPr>
        <w:t xml:space="preserve">  Y</w:t>
      </w:r>
      <w:r w:rsidRPr="00075C23">
        <w:rPr>
          <w:rFonts w:eastAsia="Calibri" w:cstheme="minorHAnsi"/>
          <w:lang w:val="en"/>
        </w:rPr>
        <w:t>ou can request any</w:t>
      </w:r>
      <w:r w:rsidR="006356E1">
        <w:rPr>
          <w:rFonts w:eastAsia="Calibri" w:cstheme="minorHAnsi"/>
          <w:lang w:val="en"/>
        </w:rPr>
        <w:t xml:space="preserve"> non-</w:t>
      </w:r>
      <w:r w:rsidR="00584C62" w:rsidRPr="00075C23">
        <w:rPr>
          <w:rFonts w:eastAsia="Calibri" w:cstheme="minorHAnsi"/>
          <w:lang w:val="en"/>
        </w:rPr>
        <w:t>personal</w:t>
      </w:r>
      <w:r w:rsidRPr="00075C23">
        <w:rPr>
          <w:rFonts w:eastAsia="Calibri" w:cstheme="minorHAnsi"/>
          <w:lang w:val="en"/>
        </w:rPr>
        <w:t xml:space="preserve"> information that </w:t>
      </w:r>
      <w:r w:rsidR="00CB2130" w:rsidRPr="00075C23">
        <w:rPr>
          <w:rFonts w:eastAsia="Calibri" w:cstheme="minorHAnsi"/>
          <w:lang w:val="en"/>
        </w:rPr>
        <w:t xml:space="preserve">the </w:t>
      </w:r>
      <w:r w:rsidR="00EE2292" w:rsidRPr="00075C23">
        <w:rPr>
          <w:rFonts w:eastAsia="Calibri" w:cstheme="minorHAnsi"/>
          <w:lang w:val="en"/>
        </w:rPr>
        <w:t xml:space="preserve">GP Practice </w:t>
      </w:r>
      <w:r w:rsidRPr="00075C23">
        <w:rPr>
          <w:rFonts w:eastAsia="Calibri" w:cstheme="minorHAnsi"/>
          <w:lang w:val="en"/>
        </w:rPr>
        <w:t xml:space="preserve">holds, that does not fall under an exemption. </w:t>
      </w:r>
      <w:r w:rsidR="00FD2138" w:rsidRPr="00075C23">
        <w:rPr>
          <w:rFonts w:eastAsia="Calibri" w:cstheme="minorHAnsi"/>
          <w:lang w:val="en"/>
        </w:rPr>
        <w:t xml:space="preserve"> </w:t>
      </w:r>
      <w:r w:rsidRPr="00075C23">
        <w:rPr>
          <w:rFonts w:eastAsia="Calibri" w:cstheme="minorHAnsi"/>
          <w:lang w:val="en"/>
        </w:rPr>
        <w:t>You may not ask for information that is covered by the Data Protection</w:t>
      </w:r>
      <w:r w:rsidR="00D221F9" w:rsidRPr="00075C23">
        <w:rPr>
          <w:rFonts w:cstheme="minorHAnsi"/>
        </w:rPr>
        <w:t xml:space="preserve"> </w:t>
      </w:r>
      <w:r w:rsidR="00C0063A" w:rsidRPr="00075C23">
        <w:rPr>
          <w:rFonts w:eastAsia="Calibri" w:cstheme="minorHAnsi"/>
          <w:lang w:val="en"/>
        </w:rPr>
        <w:t xml:space="preserve">Legislation </w:t>
      </w:r>
      <w:r w:rsidR="00D221F9" w:rsidRPr="00075C23">
        <w:rPr>
          <w:rFonts w:eastAsia="Calibri" w:cstheme="minorHAnsi"/>
          <w:lang w:val="en"/>
        </w:rPr>
        <w:t>under FOIA.  Howeve</w:t>
      </w:r>
      <w:r w:rsidR="00CB2130" w:rsidRPr="00075C23">
        <w:rPr>
          <w:rFonts w:eastAsia="Calibri" w:cstheme="minorHAnsi"/>
          <w:lang w:val="en"/>
        </w:rPr>
        <w:t>r you can request this under a</w:t>
      </w:r>
      <w:r w:rsidR="00C0063A" w:rsidRPr="00075C23">
        <w:rPr>
          <w:rFonts w:eastAsia="Calibri" w:cstheme="minorHAnsi"/>
          <w:lang w:val="en"/>
        </w:rPr>
        <w:t xml:space="preserve"> right of access request </w:t>
      </w:r>
      <w:r w:rsidR="00D221F9" w:rsidRPr="00075C23">
        <w:rPr>
          <w:rFonts w:eastAsia="Calibri" w:cstheme="minorHAnsi"/>
          <w:lang w:val="en"/>
        </w:rPr>
        <w:t>– see section above ‘</w:t>
      </w:r>
      <w:r w:rsidR="004F1FDE" w:rsidRPr="00075C23">
        <w:rPr>
          <w:rFonts w:eastAsia="Calibri" w:cstheme="minorHAnsi"/>
          <w:lang w:val="en"/>
        </w:rPr>
        <w:t>Access to your information’</w:t>
      </w:r>
      <w:r w:rsidR="00D221F9" w:rsidRPr="00075C23">
        <w:rPr>
          <w:rFonts w:eastAsia="Calibri" w:cstheme="minorHAnsi"/>
          <w:lang w:val="en"/>
        </w:rPr>
        <w:t>.</w:t>
      </w:r>
      <w:r w:rsidR="00FD2138" w:rsidRPr="00075C23">
        <w:rPr>
          <w:rFonts w:eastAsia="Calibri" w:cstheme="minorHAnsi"/>
          <w:lang w:val="en"/>
        </w:rPr>
        <w:t xml:space="preserve">  </w:t>
      </w:r>
    </w:p>
    <w:p w14:paraId="622C98E0" w14:textId="77777777" w:rsidR="000146A3" w:rsidRPr="00075C23" w:rsidRDefault="000146A3" w:rsidP="00285920">
      <w:pPr>
        <w:pStyle w:val="NoSpacing"/>
        <w:spacing w:line="276" w:lineRule="auto"/>
        <w:jc w:val="both"/>
        <w:rPr>
          <w:rFonts w:cstheme="minorHAnsi"/>
          <w:sz w:val="10"/>
          <w:szCs w:val="10"/>
          <w:lang w:val="en"/>
        </w:rPr>
      </w:pPr>
    </w:p>
    <w:p w14:paraId="63F1B44C" w14:textId="77777777" w:rsidR="00A61869" w:rsidRPr="00075C23" w:rsidRDefault="00C955D9" w:rsidP="00285920">
      <w:pPr>
        <w:pStyle w:val="Heading2"/>
        <w:jc w:val="both"/>
        <w:rPr>
          <w:rFonts w:asciiTheme="minorHAnsi" w:hAnsiTheme="minorHAnsi" w:cstheme="minorHAnsi"/>
        </w:rPr>
      </w:pPr>
      <w:r>
        <w:rPr>
          <w:rFonts w:asciiTheme="minorHAnsi" w:hAnsiTheme="minorHAnsi" w:cstheme="minorHAnsi"/>
        </w:rPr>
        <w:lastRenderedPageBreak/>
        <w:t>Right to Complain</w:t>
      </w:r>
    </w:p>
    <w:p w14:paraId="4A9EA92A" w14:textId="77777777" w:rsidR="00A61869" w:rsidRPr="00075C23" w:rsidRDefault="00A61869" w:rsidP="00285920">
      <w:pPr>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943B4E">
        <w:rPr>
          <w:rFonts w:cstheme="minorHAnsi"/>
          <w:sz w:val="23"/>
          <w:szCs w:val="23"/>
        </w:rPr>
        <w:t>Practice Manager</w:t>
      </w:r>
      <w:r w:rsidRPr="00075C23">
        <w:rPr>
          <w:rFonts w:cstheme="minorHAnsi"/>
          <w:sz w:val="23"/>
          <w:szCs w:val="23"/>
        </w:rPr>
        <w:t xml:space="preserve">.  </w:t>
      </w:r>
    </w:p>
    <w:p w14:paraId="43CC9D21" w14:textId="77777777" w:rsidR="00A61869" w:rsidRPr="00075C23" w:rsidRDefault="00A61869" w:rsidP="00285920">
      <w:pPr>
        <w:autoSpaceDE w:val="0"/>
        <w:autoSpaceDN w:val="0"/>
        <w:adjustRightInd w:val="0"/>
        <w:spacing w:after="0"/>
        <w:jc w:val="both"/>
        <w:rPr>
          <w:rFonts w:cstheme="minorHAnsi"/>
          <w:sz w:val="23"/>
          <w:szCs w:val="23"/>
        </w:rPr>
      </w:pPr>
      <w:r w:rsidRPr="00075C23">
        <w:rPr>
          <w:rFonts w:cstheme="minorHAnsi"/>
          <w:sz w:val="23"/>
          <w:szCs w:val="23"/>
        </w:rPr>
        <w:t xml:space="preserve">For independent advice about data protection, privacy and data-sharing issues, you can contact: </w:t>
      </w:r>
    </w:p>
    <w:p w14:paraId="1BB4D1E8" w14:textId="77777777" w:rsidR="00A61869" w:rsidRPr="00075C23" w:rsidRDefault="00A61869" w:rsidP="00285920">
      <w:pPr>
        <w:autoSpaceDE w:val="0"/>
        <w:autoSpaceDN w:val="0"/>
        <w:adjustRightInd w:val="0"/>
        <w:spacing w:after="0"/>
        <w:jc w:val="both"/>
        <w:rPr>
          <w:rFonts w:cstheme="minorHAnsi"/>
          <w:sz w:val="23"/>
          <w:szCs w:val="23"/>
        </w:rPr>
      </w:pPr>
    </w:p>
    <w:p w14:paraId="02E57FBC" w14:textId="77777777" w:rsidR="00A61869" w:rsidRPr="00075C23" w:rsidRDefault="00A61869" w:rsidP="00285920">
      <w:pPr>
        <w:autoSpaceDE w:val="0"/>
        <w:autoSpaceDN w:val="0"/>
        <w:adjustRightInd w:val="0"/>
        <w:spacing w:after="0"/>
        <w:jc w:val="both"/>
        <w:rPr>
          <w:rFonts w:cstheme="minorHAnsi"/>
          <w:sz w:val="23"/>
          <w:szCs w:val="23"/>
        </w:rPr>
      </w:pPr>
      <w:r w:rsidRPr="00075C23">
        <w:rPr>
          <w:rFonts w:cstheme="minorHAnsi"/>
          <w:sz w:val="23"/>
          <w:szCs w:val="23"/>
        </w:rPr>
        <w:t xml:space="preserve">The Information Commissioner </w:t>
      </w:r>
    </w:p>
    <w:p w14:paraId="39620998" w14:textId="77777777" w:rsidR="00A61869" w:rsidRPr="00075C23" w:rsidRDefault="00A61869" w:rsidP="00285920">
      <w:pPr>
        <w:autoSpaceDE w:val="0"/>
        <w:autoSpaceDN w:val="0"/>
        <w:adjustRightInd w:val="0"/>
        <w:spacing w:after="0"/>
        <w:jc w:val="both"/>
        <w:rPr>
          <w:rFonts w:cstheme="minorHAnsi"/>
          <w:sz w:val="23"/>
          <w:szCs w:val="23"/>
        </w:rPr>
      </w:pPr>
      <w:r w:rsidRPr="00075C23">
        <w:rPr>
          <w:rFonts w:cstheme="minorHAnsi"/>
          <w:sz w:val="23"/>
          <w:szCs w:val="23"/>
        </w:rPr>
        <w:t xml:space="preserve">Wycliffe House </w:t>
      </w:r>
    </w:p>
    <w:p w14:paraId="0116CBD7" w14:textId="77777777" w:rsidR="00A61869" w:rsidRPr="00075C23" w:rsidRDefault="00A61869" w:rsidP="00285920">
      <w:pPr>
        <w:autoSpaceDE w:val="0"/>
        <w:autoSpaceDN w:val="0"/>
        <w:adjustRightInd w:val="0"/>
        <w:spacing w:after="0"/>
        <w:jc w:val="both"/>
        <w:rPr>
          <w:rFonts w:cstheme="minorHAnsi"/>
          <w:sz w:val="23"/>
          <w:szCs w:val="23"/>
        </w:rPr>
      </w:pPr>
      <w:r w:rsidRPr="00075C23">
        <w:rPr>
          <w:rFonts w:cstheme="minorHAnsi"/>
          <w:sz w:val="23"/>
          <w:szCs w:val="23"/>
        </w:rPr>
        <w:t xml:space="preserve">Water Lane </w:t>
      </w:r>
    </w:p>
    <w:p w14:paraId="6296A363" w14:textId="77777777" w:rsidR="00A61869" w:rsidRPr="00075C23" w:rsidRDefault="00A61869" w:rsidP="00285920">
      <w:pPr>
        <w:autoSpaceDE w:val="0"/>
        <w:autoSpaceDN w:val="0"/>
        <w:adjustRightInd w:val="0"/>
        <w:spacing w:after="0"/>
        <w:jc w:val="both"/>
        <w:rPr>
          <w:rFonts w:cstheme="minorHAnsi"/>
          <w:sz w:val="23"/>
          <w:szCs w:val="23"/>
        </w:rPr>
      </w:pPr>
      <w:r w:rsidRPr="00075C23">
        <w:rPr>
          <w:rFonts w:cstheme="minorHAnsi"/>
          <w:sz w:val="23"/>
          <w:szCs w:val="23"/>
        </w:rPr>
        <w:t xml:space="preserve">Wilmslow </w:t>
      </w:r>
    </w:p>
    <w:p w14:paraId="4806F438" w14:textId="77777777" w:rsidR="00A61869" w:rsidRPr="00075C23" w:rsidRDefault="00A61869" w:rsidP="00285920">
      <w:pPr>
        <w:autoSpaceDE w:val="0"/>
        <w:autoSpaceDN w:val="0"/>
        <w:adjustRightInd w:val="0"/>
        <w:spacing w:after="0"/>
        <w:jc w:val="both"/>
        <w:rPr>
          <w:rFonts w:cstheme="minorHAnsi"/>
          <w:sz w:val="23"/>
          <w:szCs w:val="23"/>
        </w:rPr>
      </w:pPr>
      <w:r w:rsidRPr="00075C23">
        <w:rPr>
          <w:rFonts w:cstheme="minorHAnsi"/>
          <w:sz w:val="23"/>
          <w:szCs w:val="23"/>
        </w:rPr>
        <w:t xml:space="preserve">Cheshire </w:t>
      </w:r>
    </w:p>
    <w:p w14:paraId="4DD3D2D2" w14:textId="77777777" w:rsidR="00A61869" w:rsidRPr="00075C23" w:rsidRDefault="00A61869" w:rsidP="00285920">
      <w:pPr>
        <w:autoSpaceDE w:val="0"/>
        <w:autoSpaceDN w:val="0"/>
        <w:adjustRightInd w:val="0"/>
        <w:spacing w:after="0"/>
        <w:jc w:val="both"/>
        <w:rPr>
          <w:rFonts w:cstheme="minorHAnsi"/>
          <w:sz w:val="23"/>
          <w:szCs w:val="23"/>
        </w:rPr>
      </w:pPr>
      <w:r w:rsidRPr="00075C23">
        <w:rPr>
          <w:rFonts w:cstheme="minorHAnsi"/>
          <w:sz w:val="23"/>
          <w:szCs w:val="23"/>
        </w:rPr>
        <w:t xml:space="preserve">SK9 5AF </w:t>
      </w:r>
    </w:p>
    <w:p w14:paraId="524BB142" w14:textId="77777777" w:rsidR="00A61869" w:rsidRPr="00075C23" w:rsidRDefault="00A61869" w:rsidP="00285920">
      <w:pPr>
        <w:autoSpaceDE w:val="0"/>
        <w:autoSpaceDN w:val="0"/>
        <w:adjustRightInd w:val="0"/>
        <w:spacing w:after="0"/>
        <w:jc w:val="both"/>
        <w:rPr>
          <w:rFonts w:cstheme="minorHAnsi"/>
          <w:sz w:val="23"/>
          <w:szCs w:val="23"/>
        </w:rPr>
      </w:pPr>
    </w:p>
    <w:p w14:paraId="3CDC0B31" w14:textId="77777777" w:rsidR="00D84564" w:rsidRPr="00075C23" w:rsidRDefault="00A61869" w:rsidP="00285920">
      <w:pPr>
        <w:autoSpaceDE w:val="0"/>
        <w:autoSpaceDN w:val="0"/>
        <w:adjustRightInd w:val="0"/>
        <w:spacing w:after="0"/>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5" w:history="1">
        <w:r w:rsidR="00D84564" w:rsidRPr="00075C23">
          <w:rPr>
            <w:rStyle w:val="Hyperlink"/>
            <w:rFonts w:cstheme="minorHAnsi"/>
          </w:rPr>
          <w:t>https://ico.org.uk/global/contact-us</w:t>
        </w:r>
      </w:hyperlink>
    </w:p>
    <w:p w14:paraId="60A624F3" w14:textId="77777777" w:rsidR="008F4B02" w:rsidRPr="00075C23" w:rsidRDefault="00D84564" w:rsidP="00285920">
      <w:pPr>
        <w:autoSpaceDE w:val="0"/>
        <w:autoSpaceDN w:val="0"/>
        <w:adjustRightInd w:val="0"/>
        <w:spacing w:after="0"/>
        <w:jc w:val="both"/>
        <w:rPr>
          <w:rFonts w:cstheme="minorHAnsi"/>
          <w:sz w:val="23"/>
          <w:szCs w:val="23"/>
          <w:u w:val="single"/>
        </w:rPr>
      </w:pPr>
      <w:r w:rsidRPr="00075C23">
        <w:rPr>
          <w:rFonts w:cstheme="minorHAnsi"/>
          <w:sz w:val="23"/>
          <w:szCs w:val="23"/>
          <w:u w:val="single"/>
        </w:rPr>
        <w:t xml:space="preserve"> </w:t>
      </w:r>
    </w:p>
    <w:p w14:paraId="60E4696C" w14:textId="77777777" w:rsidR="00A61869" w:rsidRPr="00075C23" w:rsidRDefault="00A61869" w:rsidP="00285920">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 xml:space="preserve">The NHS Care Record Guarantee  </w:t>
      </w:r>
    </w:p>
    <w:p w14:paraId="35AD4AB2" w14:textId="77777777" w:rsidR="00A61869" w:rsidRPr="00075C23" w:rsidRDefault="00A61869" w:rsidP="00285920">
      <w:pPr>
        <w:autoSpaceDE w:val="0"/>
        <w:autoSpaceDN w:val="0"/>
        <w:adjustRightInd w:val="0"/>
        <w:spacing w:after="0"/>
        <w:jc w:val="both"/>
        <w:rPr>
          <w:rFonts w:cstheme="minorHAnsi"/>
          <w:sz w:val="23"/>
          <w:szCs w:val="23"/>
        </w:rPr>
      </w:pPr>
      <w:r w:rsidRPr="00075C23">
        <w:rPr>
          <w:rFonts w:cstheme="minorHAnsi"/>
          <w:sz w:val="23"/>
          <w:szCs w:val="23"/>
        </w:rPr>
        <w:t xml:space="preserve">The </w:t>
      </w:r>
      <w:r w:rsidRPr="00075C23">
        <w:rPr>
          <w:rFonts w:cstheme="minorHAnsi"/>
          <w:bCs/>
          <w:sz w:val="23"/>
          <w:szCs w:val="23"/>
        </w:rPr>
        <w:t>NHS Care Record Guarantee for England</w:t>
      </w:r>
      <w:r w:rsidRPr="00075C23">
        <w:rPr>
          <w:rFonts w:cstheme="minorHAnsi"/>
          <w:sz w:val="23"/>
          <w:szCs w:val="23"/>
        </w:rPr>
        <w:t xml:space="preserve"> sets out the rules that govern how patient information is used in the NHS, what control the patient can have over this, the rights individuals have to request copies of their data and how data is protected under Data Protection Legislation.</w:t>
      </w:r>
    </w:p>
    <w:p w14:paraId="54176F2C" w14:textId="77777777" w:rsidR="00A61869" w:rsidRPr="00075C23" w:rsidRDefault="0060690C" w:rsidP="00285920">
      <w:pPr>
        <w:autoSpaceDE w:val="0"/>
        <w:autoSpaceDN w:val="0"/>
        <w:adjustRightInd w:val="0"/>
        <w:spacing w:after="0"/>
        <w:jc w:val="both"/>
        <w:rPr>
          <w:rFonts w:cstheme="minorHAnsi"/>
          <w:sz w:val="23"/>
          <w:szCs w:val="23"/>
        </w:rPr>
      </w:pPr>
      <w:hyperlink r:id="rId16" w:history="1">
        <w:r w:rsidR="00A61869" w:rsidRPr="00075C23">
          <w:rPr>
            <w:rFonts w:eastAsia="Times New Roman" w:cstheme="minorHAnsi"/>
            <w:color w:val="0000FF" w:themeColor="hyperlink"/>
            <w:sz w:val="23"/>
            <w:szCs w:val="23"/>
            <w:u w:val="single"/>
            <w:lang w:val="en" w:eastAsia="en-GB"/>
          </w:rPr>
          <w:t>http://systems.digital.nhs.uk/infogov/links/nhscrg.pdf</w:t>
        </w:r>
      </w:hyperlink>
      <w:r w:rsidR="00A61869" w:rsidRPr="00075C23">
        <w:rPr>
          <w:rFonts w:cstheme="minorHAnsi"/>
          <w:sz w:val="23"/>
          <w:szCs w:val="23"/>
        </w:rPr>
        <w:t xml:space="preserve"> </w:t>
      </w:r>
    </w:p>
    <w:p w14:paraId="2210C307" w14:textId="77777777" w:rsidR="00A61869" w:rsidRPr="00075C23" w:rsidRDefault="00A61869" w:rsidP="00285920">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7816A76D" w14:textId="77777777" w:rsidR="00A61869" w:rsidRPr="00075C23" w:rsidRDefault="00A61869" w:rsidP="00285920">
      <w:pPr>
        <w:autoSpaceDE w:val="0"/>
        <w:autoSpaceDN w:val="0"/>
        <w:adjustRightInd w:val="0"/>
        <w:spacing w:after="0"/>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075C23">
        <w:rPr>
          <w:rFonts w:cstheme="minorHAnsi"/>
          <w:sz w:val="23"/>
          <w:szCs w:val="23"/>
        </w:rPr>
        <w:t xml:space="preserve"> </w:t>
      </w:r>
    </w:p>
    <w:p w14:paraId="1821F02B" w14:textId="77777777" w:rsidR="00A61869" w:rsidRPr="00075C23" w:rsidRDefault="0060690C" w:rsidP="00285920">
      <w:pPr>
        <w:spacing w:after="0"/>
        <w:jc w:val="both"/>
        <w:rPr>
          <w:rFonts w:eastAsia="Times New Roman" w:cstheme="minorHAnsi"/>
          <w:color w:val="0000FF"/>
          <w:sz w:val="23"/>
          <w:szCs w:val="23"/>
          <w:u w:val="single"/>
          <w:lang w:val="en" w:eastAsia="en-GB"/>
        </w:rPr>
      </w:pPr>
      <w:hyperlink r:id="rId17" w:history="1">
        <w:r w:rsidR="00A61869" w:rsidRPr="00075C23">
          <w:rPr>
            <w:rFonts w:eastAsia="Times New Roman" w:cstheme="minorHAnsi"/>
            <w:color w:val="0000FF"/>
            <w:sz w:val="23"/>
            <w:szCs w:val="23"/>
            <w:u w:val="single"/>
            <w:lang w:val="en" w:eastAsia="en-GB"/>
          </w:rPr>
          <w:t xml:space="preserve">https://www.gov.uk/government/publications/the-nhs-constitution-for-england </w:t>
        </w:r>
      </w:hyperlink>
    </w:p>
    <w:p w14:paraId="690766ED" w14:textId="77777777" w:rsidR="00A61869" w:rsidRPr="00075C23" w:rsidRDefault="00A61869" w:rsidP="00285920">
      <w:pPr>
        <w:autoSpaceDE w:val="0"/>
        <w:autoSpaceDN w:val="0"/>
        <w:adjustRightInd w:val="0"/>
        <w:spacing w:after="0"/>
        <w:jc w:val="both"/>
        <w:rPr>
          <w:rFonts w:cstheme="minorHAnsi"/>
          <w:sz w:val="23"/>
          <w:szCs w:val="23"/>
        </w:rPr>
      </w:pPr>
    </w:p>
    <w:p w14:paraId="5C0492F9" w14:textId="77777777" w:rsidR="00D062E7" w:rsidRPr="00075C23" w:rsidRDefault="00D062E7" w:rsidP="00285920">
      <w:pPr>
        <w:spacing w:after="0"/>
        <w:jc w:val="both"/>
        <w:rPr>
          <w:rFonts w:cstheme="minorHAnsi"/>
          <w:b/>
        </w:rPr>
      </w:pPr>
      <w:r w:rsidRPr="00075C23">
        <w:rPr>
          <w:rFonts w:cstheme="minorHAnsi"/>
          <w:b/>
        </w:rPr>
        <w:t>Appendix A</w:t>
      </w:r>
      <w:r w:rsidR="00EE2292" w:rsidRPr="00075C23">
        <w:rPr>
          <w:rFonts w:cstheme="minorHAnsi"/>
          <w:b/>
        </w:rPr>
        <w:t xml:space="preserve"> – The Practice will </w:t>
      </w:r>
      <w:r w:rsidR="008F4B02" w:rsidRPr="00075C23">
        <w:rPr>
          <w:rFonts w:cstheme="minorHAnsi"/>
          <w:b/>
        </w:rPr>
        <w:t>share your</w:t>
      </w:r>
      <w:r w:rsidR="00EE2292" w:rsidRPr="00075C23">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660"/>
        <w:gridCol w:w="6582"/>
      </w:tblGrid>
      <w:tr w:rsidR="00D942DB" w:rsidRPr="00075C23" w14:paraId="03B610EF" w14:textId="77777777" w:rsidTr="00FE039B">
        <w:tc>
          <w:tcPr>
            <w:tcW w:w="2660" w:type="dxa"/>
          </w:tcPr>
          <w:p w14:paraId="3687447B" w14:textId="77777777" w:rsidR="00D942DB" w:rsidRPr="00075C23" w:rsidRDefault="00D942DB" w:rsidP="00285920">
            <w:pPr>
              <w:spacing w:line="276" w:lineRule="auto"/>
              <w:jc w:val="both"/>
              <w:rPr>
                <w:rFonts w:eastAsia="Calibri" w:cstheme="minorHAnsi"/>
                <w:b/>
                <w:bCs/>
              </w:rPr>
            </w:pPr>
            <w:r w:rsidRPr="00075C23">
              <w:rPr>
                <w:rFonts w:eastAsia="Calibri" w:cstheme="minorHAnsi"/>
                <w:b/>
                <w:bCs/>
              </w:rPr>
              <w:t>Activity</w:t>
            </w:r>
          </w:p>
        </w:tc>
        <w:tc>
          <w:tcPr>
            <w:tcW w:w="6582" w:type="dxa"/>
          </w:tcPr>
          <w:p w14:paraId="7E5AFD58" w14:textId="77777777" w:rsidR="00D942DB" w:rsidRPr="00075C23" w:rsidRDefault="00D942DB" w:rsidP="00285920">
            <w:pPr>
              <w:spacing w:line="276" w:lineRule="auto"/>
              <w:jc w:val="both"/>
              <w:rPr>
                <w:rFonts w:eastAsia="Calibri" w:cstheme="minorHAnsi"/>
                <w:b/>
                <w:bCs/>
              </w:rPr>
            </w:pPr>
            <w:r w:rsidRPr="00075C23">
              <w:rPr>
                <w:rFonts w:eastAsia="Calibri" w:cstheme="minorHAnsi"/>
                <w:b/>
                <w:bCs/>
              </w:rPr>
              <w:t>Rationale</w:t>
            </w:r>
          </w:p>
        </w:tc>
      </w:tr>
      <w:tr w:rsidR="00EE2292" w:rsidRPr="00075C23" w14:paraId="2792DE98" w14:textId="77777777" w:rsidTr="00FE039B">
        <w:tc>
          <w:tcPr>
            <w:tcW w:w="2660" w:type="dxa"/>
          </w:tcPr>
          <w:p w14:paraId="7AB44CF4" w14:textId="77777777" w:rsidR="00EE2292" w:rsidRPr="00075C23" w:rsidRDefault="00EE2292" w:rsidP="00285920">
            <w:pPr>
              <w:spacing w:line="276" w:lineRule="auto"/>
              <w:jc w:val="both"/>
              <w:rPr>
                <w:rFonts w:eastAsia="Calibri" w:cstheme="minorHAnsi"/>
                <w:bCs/>
              </w:rPr>
            </w:pPr>
            <w:r w:rsidRPr="00075C23">
              <w:rPr>
                <w:rFonts w:eastAsia="Calibri" w:cstheme="minorHAnsi"/>
                <w:bCs/>
              </w:rPr>
              <w:t>CCG</w:t>
            </w:r>
          </w:p>
        </w:tc>
        <w:tc>
          <w:tcPr>
            <w:tcW w:w="6582" w:type="dxa"/>
          </w:tcPr>
          <w:p w14:paraId="71F92C51" w14:textId="77777777" w:rsidR="00EE2292" w:rsidRPr="00075C23" w:rsidRDefault="00EE2292" w:rsidP="00285920">
            <w:pPr>
              <w:spacing w:line="276" w:lineRule="auto"/>
              <w:jc w:val="both"/>
              <w:rPr>
                <w:rFonts w:eastAsia="Calibri" w:cstheme="minorHAnsi"/>
                <w:bCs/>
              </w:rPr>
            </w:pPr>
            <w:r w:rsidRPr="00075C23">
              <w:rPr>
                <w:rFonts w:eastAsia="Calibri" w:cstheme="minorHAnsi"/>
                <w:b/>
                <w:bCs/>
              </w:rPr>
              <w:t xml:space="preserve">Purpose – </w:t>
            </w:r>
            <w:r w:rsidRPr="00075C23">
              <w:rPr>
                <w:rFonts w:eastAsia="Calibri" w:cstheme="minorHAnsi"/>
                <w:bCs/>
              </w:rPr>
              <w:t>Anonymous data is used by the CCG</w:t>
            </w:r>
            <w:r w:rsidR="00584C62" w:rsidRPr="00075C23">
              <w:rPr>
                <w:rFonts w:eastAsia="Calibri" w:cstheme="minorHAnsi"/>
                <w:bCs/>
              </w:rPr>
              <w:t xml:space="preserve"> for planning and performance as directed in the practices contract.</w:t>
            </w:r>
          </w:p>
          <w:p w14:paraId="7F260D0B" w14:textId="77777777" w:rsidR="00584C62" w:rsidRPr="00075C23" w:rsidRDefault="00584C62" w:rsidP="00285920">
            <w:pPr>
              <w:spacing w:line="276" w:lineRule="auto"/>
              <w:jc w:val="both"/>
              <w:rPr>
                <w:rFonts w:eastAsia="Calibri" w:cstheme="minorHAnsi"/>
                <w:bCs/>
              </w:rPr>
            </w:pPr>
          </w:p>
          <w:p w14:paraId="71CF554E" w14:textId="77777777" w:rsidR="00584C62" w:rsidRPr="00075C23" w:rsidRDefault="00584C62" w:rsidP="00285920">
            <w:pPr>
              <w:spacing w:line="276" w:lineRule="auto"/>
              <w:jc w:val="both"/>
              <w:rPr>
                <w:rFonts w:eastAsia="Calibri" w:cstheme="minorHAnsi"/>
                <w:bCs/>
              </w:rPr>
            </w:pPr>
            <w:r w:rsidRPr="00075C23">
              <w:rPr>
                <w:rFonts w:eastAsia="Calibri" w:cstheme="minorHAnsi"/>
                <w:b/>
                <w:bCs/>
              </w:rPr>
              <w:t>Legal Basis</w:t>
            </w:r>
            <w:r w:rsidRPr="00075C23">
              <w:rPr>
                <w:rFonts w:eastAsia="Calibri" w:cstheme="minorHAnsi"/>
                <w:bCs/>
              </w:rPr>
              <w:t xml:space="preserve"> – Contractual</w:t>
            </w:r>
          </w:p>
          <w:p w14:paraId="3A088A59" w14:textId="77777777" w:rsidR="00584C62" w:rsidRPr="00075C23" w:rsidRDefault="00584C62" w:rsidP="00285920">
            <w:pPr>
              <w:spacing w:line="276" w:lineRule="auto"/>
              <w:jc w:val="both"/>
              <w:rPr>
                <w:rFonts w:eastAsia="Calibri" w:cstheme="minorHAnsi"/>
                <w:bCs/>
              </w:rPr>
            </w:pPr>
          </w:p>
          <w:p w14:paraId="74B0394B" w14:textId="77777777" w:rsidR="00584C62" w:rsidRPr="00075C23" w:rsidRDefault="00584C62" w:rsidP="00285920">
            <w:pPr>
              <w:spacing w:line="276" w:lineRule="auto"/>
              <w:jc w:val="both"/>
              <w:rPr>
                <w:rFonts w:eastAsia="Calibri" w:cstheme="minorHAnsi"/>
                <w:b/>
                <w:bCs/>
              </w:rPr>
            </w:pPr>
            <w:r w:rsidRPr="00075C23">
              <w:rPr>
                <w:rFonts w:eastAsia="Calibri" w:cstheme="minorHAnsi"/>
                <w:b/>
                <w:bCs/>
              </w:rPr>
              <w:t>Processor</w:t>
            </w:r>
            <w:r w:rsidRPr="00075C23">
              <w:rPr>
                <w:rFonts w:eastAsia="Calibri" w:cstheme="minorHAnsi"/>
                <w:bCs/>
              </w:rPr>
              <w:t xml:space="preserve"> – </w:t>
            </w:r>
            <w:r w:rsidR="00943B4E">
              <w:rPr>
                <w:rFonts w:eastAsia="Calibri" w:cstheme="minorHAnsi"/>
                <w:bCs/>
              </w:rPr>
              <w:t>Oxfordshire CCG</w:t>
            </w:r>
          </w:p>
        </w:tc>
      </w:tr>
      <w:tr w:rsidR="004B1014" w:rsidRPr="00075C23" w14:paraId="32A998BD" w14:textId="77777777" w:rsidTr="00FE039B">
        <w:tc>
          <w:tcPr>
            <w:tcW w:w="2660" w:type="dxa"/>
          </w:tcPr>
          <w:p w14:paraId="487239DF" w14:textId="77777777" w:rsidR="004B1014" w:rsidRPr="00075C23" w:rsidRDefault="004B1014" w:rsidP="00285920">
            <w:pPr>
              <w:spacing w:line="276" w:lineRule="auto"/>
              <w:jc w:val="both"/>
              <w:rPr>
                <w:rFonts w:eastAsia="Calibri" w:cstheme="minorHAnsi"/>
                <w:bCs/>
              </w:rPr>
            </w:pPr>
            <w:r w:rsidRPr="00075C23">
              <w:rPr>
                <w:rFonts w:eastAsia="Calibri" w:cstheme="minorHAnsi"/>
                <w:bCs/>
              </w:rPr>
              <w:t>Summary Care Record</w:t>
            </w:r>
          </w:p>
        </w:tc>
        <w:tc>
          <w:tcPr>
            <w:tcW w:w="6582" w:type="dxa"/>
          </w:tcPr>
          <w:p w14:paraId="6122F2E1" w14:textId="77777777" w:rsidR="004B1014" w:rsidRPr="00075C23" w:rsidRDefault="004B1014" w:rsidP="00285920">
            <w:pPr>
              <w:spacing w:line="276" w:lineRule="auto"/>
              <w:jc w:val="both"/>
              <w:rPr>
                <w:rFonts w:cstheme="minorHAnsi"/>
                <w:sz w:val="23"/>
                <w:szCs w:val="23"/>
              </w:rPr>
            </w:pPr>
            <w:r w:rsidRPr="00075C23">
              <w:rPr>
                <w:rFonts w:eastAsia="Calibri" w:cstheme="minorHAnsi"/>
                <w:b/>
                <w:bCs/>
              </w:rPr>
              <w:t xml:space="preserve">Purpose - </w:t>
            </w:r>
            <w:r w:rsidRPr="00075C23">
              <w:rPr>
                <w:rFonts w:cstheme="minorHAnsi"/>
                <w:sz w:val="23"/>
                <w:szCs w:val="23"/>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w:t>
            </w:r>
            <w:r w:rsidRPr="00075C23">
              <w:rPr>
                <w:rFonts w:cstheme="minorHAnsi"/>
                <w:sz w:val="23"/>
                <w:szCs w:val="23"/>
              </w:rPr>
              <w:lastRenderedPageBreak/>
              <w:t>unavailable.</w:t>
            </w:r>
          </w:p>
          <w:p w14:paraId="14CC9DE6" w14:textId="77777777" w:rsidR="004B1014" w:rsidRPr="00075C23" w:rsidRDefault="004B1014" w:rsidP="00285920">
            <w:pPr>
              <w:autoSpaceDE w:val="0"/>
              <w:autoSpaceDN w:val="0"/>
              <w:adjustRightInd w:val="0"/>
              <w:spacing w:line="276" w:lineRule="auto"/>
              <w:jc w:val="both"/>
              <w:rPr>
                <w:rFonts w:cstheme="minorHAnsi"/>
                <w:sz w:val="23"/>
                <w:szCs w:val="23"/>
              </w:rPr>
            </w:pPr>
          </w:p>
          <w:p w14:paraId="08D23336" w14:textId="77777777" w:rsidR="004B1014" w:rsidRPr="00075C23" w:rsidRDefault="004B1014" w:rsidP="00285920">
            <w:pPr>
              <w:autoSpaceDE w:val="0"/>
              <w:autoSpaceDN w:val="0"/>
              <w:adjustRightInd w:val="0"/>
              <w:spacing w:line="276" w:lineRule="auto"/>
              <w:jc w:val="both"/>
              <w:rPr>
                <w:rFonts w:cstheme="minorHAnsi"/>
                <w:sz w:val="23"/>
                <w:szCs w:val="23"/>
              </w:rPr>
            </w:pPr>
            <w:r w:rsidRPr="00075C23">
              <w:rPr>
                <w:rFonts w:cstheme="minorHAnsi"/>
                <w:b/>
                <w:sz w:val="23"/>
                <w:szCs w:val="23"/>
              </w:rPr>
              <w:t>Legal Basis</w:t>
            </w:r>
            <w:r w:rsidRPr="00075C23">
              <w:rPr>
                <w:rFonts w:cstheme="minorHAnsi"/>
                <w:sz w:val="23"/>
                <w:szCs w:val="23"/>
              </w:rPr>
              <w:t xml:space="preserve"> – </w:t>
            </w:r>
            <w:r w:rsidR="00584C62" w:rsidRPr="00075C23">
              <w:rPr>
                <w:rFonts w:cstheme="minorHAnsi"/>
                <w:sz w:val="23"/>
                <w:szCs w:val="23"/>
              </w:rPr>
              <w:t>Direct Care</w:t>
            </w:r>
          </w:p>
          <w:p w14:paraId="03034A01" w14:textId="77777777" w:rsidR="004B1014" w:rsidRPr="00075C23" w:rsidRDefault="004B1014" w:rsidP="00285920">
            <w:pPr>
              <w:autoSpaceDE w:val="0"/>
              <w:autoSpaceDN w:val="0"/>
              <w:adjustRightInd w:val="0"/>
              <w:spacing w:line="276" w:lineRule="auto"/>
              <w:jc w:val="both"/>
              <w:rPr>
                <w:rFonts w:cstheme="minorHAnsi"/>
                <w:sz w:val="23"/>
                <w:szCs w:val="23"/>
              </w:rPr>
            </w:pPr>
          </w:p>
          <w:p w14:paraId="303AC25C" w14:textId="77777777" w:rsidR="004B1014" w:rsidRPr="00075C23" w:rsidRDefault="004B1014" w:rsidP="00285920">
            <w:pPr>
              <w:autoSpaceDE w:val="0"/>
              <w:autoSpaceDN w:val="0"/>
              <w:adjustRightInd w:val="0"/>
              <w:spacing w:line="276" w:lineRule="auto"/>
              <w:jc w:val="both"/>
              <w:rPr>
                <w:rFonts w:cstheme="minorHAnsi"/>
                <w:sz w:val="23"/>
                <w:szCs w:val="23"/>
              </w:rPr>
            </w:pPr>
            <w:r w:rsidRPr="00075C23">
              <w:rPr>
                <w:rFonts w:cstheme="minorHAnsi"/>
                <w:sz w:val="23"/>
                <w:szCs w:val="23"/>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phone. If you wish to opt-out of having an SCR please return a completed opt-out form to the practice. </w:t>
            </w:r>
          </w:p>
          <w:p w14:paraId="593F0D87" w14:textId="77777777" w:rsidR="004B1014" w:rsidRPr="00075C23" w:rsidRDefault="004B1014" w:rsidP="00285920">
            <w:pPr>
              <w:autoSpaceDE w:val="0"/>
              <w:autoSpaceDN w:val="0"/>
              <w:adjustRightInd w:val="0"/>
              <w:spacing w:line="276" w:lineRule="auto"/>
              <w:jc w:val="both"/>
              <w:rPr>
                <w:rFonts w:cstheme="minorHAnsi"/>
                <w:sz w:val="23"/>
                <w:szCs w:val="23"/>
              </w:rPr>
            </w:pPr>
          </w:p>
          <w:p w14:paraId="62F6D72C" w14:textId="77777777" w:rsidR="004B1014" w:rsidRPr="00075C23" w:rsidRDefault="004B1014" w:rsidP="00285920">
            <w:pPr>
              <w:spacing w:line="276" w:lineRule="auto"/>
              <w:jc w:val="both"/>
              <w:rPr>
                <w:rFonts w:eastAsia="Calibri" w:cstheme="minorHAnsi"/>
                <w:b/>
                <w:bCs/>
              </w:rPr>
            </w:pPr>
            <w:r w:rsidRPr="00075C23">
              <w:rPr>
                <w:rFonts w:eastAsia="Calibri" w:cstheme="minorHAnsi"/>
                <w:b/>
                <w:bCs/>
              </w:rPr>
              <w:t xml:space="preserve">Processor – </w:t>
            </w:r>
            <w:r w:rsidRPr="00F0049C">
              <w:rPr>
                <w:rFonts w:eastAsia="Calibri" w:cstheme="minorHAnsi"/>
                <w:bCs/>
              </w:rPr>
              <w:t>NHS England and NHS Digital</w:t>
            </w:r>
          </w:p>
        </w:tc>
      </w:tr>
      <w:tr w:rsidR="00D942DB" w:rsidRPr="00075C23" w14:paraId="2AD68EB1" w14:textId="77777777" w:rsidTr="00FE039B">
        <w:tc>
          <w:tcPr>
            <w:tcW w:w="2660" w:type="dxa"/>
          </w:tcPr>
          <w:p w14:paraId="2F5557C3" w14:textId="77777777" w:rsidR="00D942DB" w:rsidRPr="00075C23" w:rsidRDefault="004D19CB" w:rsidP="00285920">
            <w:pPr>
              <w:spacing w:line="276" w:lineRule="auto"/>
              <w:jc w:val="both"/>
              <w:rPr>
                <w:rFonts w:eastAsia="Calibri" w:cstheme="minorHAnsi"/>
                <w:bCs/>
              </w:rPr>
            </w:pPr>
            <w:r w:rsidRPr="00075C23">
              <w:rPr>
                <w:rFonts w:eastAsia="Calibri" w:cstheme="minorHAnsi"/>
                <w:bCs/>
              </w:rPr>
              <w:lastRenderedPageBreak/>
              <w:t>Research</w:t>
            </w:r>
          </w:p>
        </w:tc>
        <w:tc>
          <w:tcPr>
            <w:tcW w:w="6582" w:type="dxa"/>
          </w:tcPr>
          <w:p w14:paraId="7814AA27" w14:textId="77777777" w:rsidR="00D942DB" w:rsidRPr="00075C23" w:rsidRDefault="004D19CB" w:rsidP="00285920">
            <w:pPr>
              <w:spacing w:line="276" w:lineRule="auto"/>
              <w:jc w:val="both"/>
              <w:rPr>
                <w:rFonts w:eastAsia="Calibri" w:cstheme="minorHAnsi"/>
                <w:bCs/>
              </w:rPr>
            </w:pPr>
            <w:r w:rsidRPr="00075C23">
              <w:rPr>
                <w:rFonts w:eastAsia="Calibri" w:cstheme="minorHAnsi"/>
                <w:b/>
                <w:bCs/>
              </w:rPr>
              <w:t xml:space="preserve">Purpose – </w:t>
            </w:r>
            <w:r w:rsidR="00943B4E">
              <w:rPr>
                <w:rFonts w:eastAsia="Calibri" w:cstheme="minorHAnsi"/>
                <w:bCs/>
              </w:rPr>
              <w:t>We ma</w:t>
            </w:r>
            <w:r w:rsidRPr="00075C23">
              <w:rPr>
                <w:rFonts w:eastAsia="Calibri" w:cstheme="minorHAnsi"/>
                <w:bCs/>
              </w:rPr>
              <w:t>y share personal confidential or anonymous information with research companies. Where you have opted out of having your identifiable information shared for this purpose your information will be removed.</w:t>
            </w:r>
          </w:p>
          <w:p w14:paraId="4BD0A3F6" w14:textId="77777777" w:rsidR="004D19CB" w:rsidRPr="00075C23" w:rsidRDefault="004D19CB" w:rsidP="00285920">
            <w:pPr>
              <w:spacing w:line="276" w:lineRule="auto"/>
              <w:jc w:val="both"/>
              <w:rPr>
                <w:rFonts w:eastAsia="Calibri" w:cstheme="minorHAnsi"/>
                <w:bCs/>
              </w:rPr>
            </w:pPr>
          </w:p>
          <w:p w14:paraId="1E2EEFB5" w14:textId="77777777" w:rsidR="004D19CB" w:rsidRPr="00075C23" w:rsidRDefault="004D19CB" w:rsidP="00285920">
            <w:pPr>
              <w:spacing w:line="276" w:lineRule="auto"/>
              <w:jc w:val="both"/>
              <w:rPr>
                <w:rFonts w:eastAsia="Calibri" w:cstheme="minorHAnsi"/>
                <w:b/>
                <w:bCs/>
              </w:rPr>
            </w:pPr>
            <w:r w:rsidRPr="00075C23">
              <w:rPr>
                <w:rFonts w:eastAsia="Calibri" w:cstheme="minorHAnsi"/>
                <w:b/>
                <w:bCs/>
              </w:rPr>
              <w:t xml:space="preserve">Legal Basis – </w:t>
            </w:r>
            <w:r w:rsidRPr="00075C23">
              <w:rPr>
                <w:rFonts w:cstheme="minorHAnsi"/>
                <w:bCs/>
                <w:color w:val="000000"/>
              </w:rPr>
              <w:t>consent is required to share confidential patient information for research</w:t>
            </w:r>
            <w:r w:rsidRPr="00075C23">
              <w:rPr>
                <w:rFonts w:cstheme="minorHAnsi"/>
                <w:color w:val="000000"/>
              </w:rPr>
              <w:t xml:space="preserve">, unless there is have support under the Health Service (Control of Patient Information Regulations) 2002 (‘section 251 support’) applying via the Confidentiality Advisory Group in England and Wales </w:t>
            </w:r>
          </w:p>
          <w:p w14:paraId="09AEB658" w14:textId="77777777" w:rsidR="004D19CB" w:rsidRPr="00075C23" w:rsidRDefault="004D19CB" w:rsidP="00285920">
            <w:pPr>
              <w:spacing w:line="276" w:lineRule="auto"/>
              <w:jc w:val="both"/>
              <w:rPr>
                <w:rFonts w:eastAsia="Calibri" w:cstheme="minorHAnsi"/>
                <w:b/>
                <w:bCs/>
              </w:rPr>
            </w:pPr>
          </w:p>
          <w:p w14:paraId="0E95FB4E" w14:textId="77777777" w:rsidR="004D19CB" w:rsidRPr="00075C23" w:rsidRDefault="004D19CB" w:rsidP="00285920">
            <w:pPr>
              <w:spacing w:line="276" w:lineRule="auto"/>
              <w:jc w:val="both"/>
              <w:rPr>
                <w:rFonts w:eastAsia="Calibri" w:cstheme="minorHAnsi"/>
                <w:b/>
                <w:bCs/>
              </w:rPr>
            </w:pPr>
            <w:r w:rsidRPr="00075C23">
              <w:rPr>
                <w:rFonts w:eastAsia="Calibri" w:cstheme="minorHAnsi"/>
                <w:b/>
                <w:bCs/>
              </w:rPr>
              <w:t xml:space="preserve">Processor – </w:t>
            </w:r>
            <w:r w:rsidR="00100628">
              <w:rPr>
                <w:rFonts w:eastAsia="Calibri" w:cstheme="minorHAnsi"/>
                <w:bCs/>
              </w:rPr>
              <w:t>OCCG</w:t>
            </w:r>
          </w:p>
        </w:tc>
      </w:tr>
      <w:tr w:rsidR="00D942DB" w:rsidRPr="00075C23" w14:paraId="2C7A41B3" w14:textId="77777777" w:rsidTr="00FE039B">
        <w:tc>
          <w:tcPr>
            <w:tcW w:w="2660" w:type="dxa"/>
          </w:tcPr>
          <w:p w14:paraId="042CEE5A" w14:textId="77777777" w:rsidR="00D942DB" w:rsidRPr="00075C23" w:rsidRDefault="00D062E7" w:rsidP="001F0909">
            <w:pPr>
              <w:spacing w:line="276" w:lineRule="auto"/>
              <w:rPr>
                <w:rFonts w:eastAsia="Calibri" w:cstheme="minorHAnsi"/>
                <w:bCs/>
              </w:rPr>
            </w:pPr>
            <w:r w:rsidRPr="00075C23">
              <w:rPr>
                <w:rFonts w:eastAsia="Calibri" w:cstheme="minorHAnsi"/>
                <w:bCs/>
              </w:rPr>
              <w:t>Individual F</w:t>
            </w:r>
            <w:r w:rsidR="00D942DB" w:rsidRPr="00075C23">
              <w:rPr>
                <w:rFonts w:eastAsia="Calibri" w:cstheme="minorHAnsi"/>
                <w:bCs/>
              </w:rPr>
              <w:t>unding</w:t>
            </w:r>
            <w:r w:rsidRPr="00075C23">
              <w:rPr>
                <w:rFonts w:eastAsia="Calibri" w:cstheme="minorHAnsi"/>
                <w:bCs/>
              </w:rPr>
              <w:t xml:space="preserve"> Requests</w:t>
            </w:r>
          </w:p>
        </w:tc>
        <w:tc>
          <w:tcPr>
            <w:tcW w:w="6582" w:type="dxa"/>
          </w:tcPr>
          <w:p w14:paraId="4AC0A233" w14:textId="77777777" w:rsidR="00D062E7" w:rsidRPr="00075C23" w:rsidRDefault="00B44E7E" w:rsidP="00285920">
            <w:pPr>
              <w:spacing w:line="276" w:lineRule="auto"/>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062E7" w:rsidRPr="00075C23">
              <w:rPr>
                <w:rFonts w:eastAsia="Calibri" w:cstheme="minorHAnsi"/>
                <w:bCs/>
              </w:rPr>
              <w:t xml:space="preserve">We </w:t>
            </w:r>
            <w:r w:rsidR="000F79B9" w:rsidRPr="00075C23">
              <w:rPr>
                <w:rFonts w:eastAsia="Calibri" w:cstheme="minorHAnsi"/>
                <w:bCs/>
              </w:rPr>
              <w:t xml:space="preserve">may need to </w:t>
            </w:r>
            <w:r w:rsidR="00D062E7" w:rsidRPr="00075C23">
              <w:rPr>
                <w:rFonts w:eastAsia="Calibri" w:cstheme="minorHAnsi"/>
                <w:bCs/>
              </w:rPr>
              <w:t>process your personal information where we are required to fund specific treatment for you for a particular condition that is not already covered in our contracts.</w:t>
            </w:r>
          </w:p>
          <w:p w14:paraId="5B1B5E82" w14:textId="77777777" w:rsidR="00D062E7" w:rsidRPr="00075C23" w:rsidRDefault="00D062E7" w:rsidP="00285920">
            <w:pPr>
              <w:spacing w:line="276" w:lineRule="auto"/>
              <w:jc w:val="both"/>
              <w:rPr>
                <w:rFonts w:eastAsia="Calibri" w:cstheme="minorHAnsi"/>
                <w:bCs/>
              </w:rPr>
            </w:pPr>
            <w:r w:rsidRPr="00075C23">
              <w:rPr>
                <w:rFonts w:eastAsia="Calibri" w:cstheme="minorHAnsi"/>
                <w:bCs/>
              </w:rPr>
              <w:t xml:space="preserve"> </w:t>
            </w:r>
          </w:p>
          <w:p w14:paraId="44059537" w14:textId="77777777" w:rsidR="00697AA9" w:rsidRPr="00075C23" w:rsidRDefault="00D062E7" w:rsidP="00285920">
            <w:pPr>
              <w:spacing w:line="276" w:lineRule="auto"/>
              <w:jc w:val="both"/>
              <w:rPr>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 xml:space="preserve">The clinical professional who first identifies that you may need the treatment will explain to you the information that </w:t>
            </w:r>
            <w:r w:rsidR="000F79B9" w:rsidRPr="00075C23">
              <w:rPr>
                <w:rFonts w:eastAsia="Calibri" w:cstheme="minorHAnsi"/>
                <w:bCs/>
              </w:rPr>
              <w:t>is</w:t>
            </w:r>
            <w:r w:rsidRPr="00075C23">
              <w:rPr>
                <w:rFonts w:eastAsia="Calibri" w:cstheme="minorHAnsi"/>
                <w:bCs/>
              </w:rPr>
              <w:t xml:space="preserve"> need</w:t>
            </w:r>
            <w:r w:rsidR="000F79B9" w:rsidRPr="00075C23">
              <w:rPr>
                <w:rFonts w:eastAsia="Calibri" w:cstheme="minorHAnsi"/>
                <w:bCs/>
              </w:rPr>
              <w:t>ed</w:t>
            </w:r>
            <w:r w:rsidRPr="00075C23">
              <w:rPr>
                <w:rFonts w:eastAsia="Calibri" w:cstheme="minorHAnsi"/>
                <w:bCs/>
              </w:rPr>
              <w:t xml:space="preserve"> to</w:t>
            </w:r>
            <w:r w:rsidR="000F79B9" w:rsidRPr="00075C23">
              <w:rPr>
                <w:rFonts w:eastAsia="Calibri" w:cstheme="minorHAnsi"/>
                <w:bCs/>
              </w:rPr>
              <w:t xml:space="preserve"> be</w:t>
            </w:r>
            <w:r w:rsidRPr="00075C23">
              <w:rPr>
                <w:rFonts w:eastAsia="Calibri" w:cstheme="minorHAnsi"/>
                <w:bCs/>
              </w:rPr>
              <w:t xml:space="preserve"> collect</w:t>
            </w:r>
            <w:r w:rsidR="000F79B9" w:rsidRPr="00075C23">
              <w:rPr>
                <w:rFonts w:eastAsia="Calibri" w:cstheme="minorHAnsi"/>
                <w:bCs/>
              </w:rPr>
              <w:t>ed</w:t>
            </w:r>
            <w:r w:rsidRPr="00075C23">
              <w:rPr>
                <w:rFonts w:eastAsia="Calibri" w:cstheme="minorHAnsi"/>
                <w:bCs/>
              </w:rPr>
              <w:t xml:space="preserve"> and process</w:t>
            </w:r>
            <w:r w:rsidR="000F79B9" w:rsidRPr="00075C23">
              <w:rPr>
                <w:rFonts w:eastAsia="Calibri" w:cstheme="minorHAnsi"/>
                <w:bCs/>
              </w:rPr>
              <w:t>ed</w:t>
            </w:r>
            <w:r w:rsidRPr="00075C23">
              <w:rPr>
                <w:rFonts w:eastAsia="Calibri" w:cstheme="minorHAnsi"/>
                <w:bCs/>
              </w:rPr>
              <w:t xml:space="preserve"> in order to assess your needs and commission your care</w:t>
            </w:r>
            <w:r w:rsidR="000F79B9" w:rsidRPr="00075C23">
              <w:rPr>
                <w:rFonts w:eastAsia="Calibri" w:cstheme="minorHAnsi"/>
                <w:bCs/>
              </w:rPr>
              <w:t>; they will</w:t>
            </w:r>
            <w:r w:rsidRPr="00075C23">
              <w:rPr>
                <w:rFonts w:eastAsia="Calibri" w:cstheme="minorHAnsi"/>
                <w:bCs/>
              </w:rPr>
              <w:t xml:space="preserve"> gain your explicit consent</w:t>
            </w:r>
            <w:r w:rsidR="000F79B9" w:rsidRPr="00075C23">
              <w:rPr>
                <w:rFonts w:eastAsia="Calibri" w:cstheme="minorHAnsi"/>
                <w:bCs/>
              </w:rPr>
              <w:t xml:space="preserve"> to share this</w:t>
            </w:r>
            <w:r w:rsidRPr="00075C23">
              <w:rPr>
                <w:rFonts w:eastAsia="Calibri" w:cstheme="minorHAnsi"/>
                <w:bCs/>
              </w:rPr>
              <w:t>.</w:t>
            </w:r>
            <w:r w:rsidR="00697AA9" w:rsidRPr="00075C23">
              <w:rPr>
                <w:rFonts w:eastAsia="Calibri" w:cstheme="minorHAnsi"/>
                <w:bCs/>
              </w:rPr>
              <w:t xml:space="preserve"> You have the right to withdraw your consent at any time</w:t>
            </w:r>
            <w:r w:rsidR="001E3423">
              <w:rPr>
                <w:rFonts w:eastAsia="Calibri" w:cstheme="minorHAnsi"/>
                <w:bCs/>
              </w:rPr>
              <w:t>.</w:t>
            </w:r>
          </w:p>
          <w:p w14:paraId="253A3FB7" w14:textId="77777777" w:rsidR="00964CD5" w:rsidRPr="00075C23" w:rsidRDefault="00964CD5" w:rsidP="00285920">
            <w:pPr>
              <w:spacing w:line="276" w:lineRule="auto"/>
              <w:jc w:val="both"/>
              <w:rPr>
                <w:rFonts w:eastAsia="Calibri" w:cstheme="minorHAnsi"/>
                <w:bCs/>
              </w:rPr>
            </w:pPr>
          </w:p>
          <w:p w14:paraId="46AB1610" w14:textId="77777777" w:rsidR="000F79B9" w:rsidRPr="00075C23" w:rsidRDefault="000F79B9" w:rsidP="00285920">
            <w:pPr>
              <w:spacing w:line="276" w:lineRule="auto"/>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 </w:t>
            </w:r>
            <w:r w:rsidR="00100628">
              <w:rPr>
                <w:rFonts w:eastAsia="Calibri" w:cstheme="minorHAnsi"/>
                <w:bCs/>
              </w:rPr>
              <w:t>OCCG</w:t>
            </w:r>
          </w:p>
        </w:tc>
      </w:tr>
      <w:tr w:rsidR="00D942DB" w:rsidRPr="00075C23" w14:paraId="20CC3EF4" w14:textId="77777777" w:rsidTr="00FE039B">
        <w:tc>
          <w:tcPr>
            <w:tcW w:w="2660" w:type="dxa"/>
          </w:tcPr>
          <w:p w14:paraId="69373A5B" w14:textId="77777777" w:rsidR="00D942DB" w:rsidRPr="00075C23" w:rsidRDefault="00D942DB" w:rsidP="00285920">
            <w:pPr>
              <w:spacing w:line="276" w:lineRule="auto"/>
              <w:jc w:val="both"/>
              <w:rPr>
                <w:rFonts w:eastAsia="Calibri" w:cstheme="minorHAnsi"/>
                <w:bCs/>
              </w:rPr>
            </w:pPr>
            <w:r w:rsidRPr="00075C23">
              <w:rPr>
                <w:rFonts w:eastAsia="Calibri" w:cstheme="minorHAnsi"/>
                <w:bCs/>
              </w:rPr>
              <w:t>Safeguarding</w:t>
            </w:r>
            <w:r w:rsidR="002312BB" w:rsidRPr="00075C23">
              <w:rPr>
                <w:rFonts w:eastAsia="Calibri" w:cstheme="minorHAnsi"/>
                <w:bCs/>
              </w:rPr>
              <w:t xml:space="preserve"> Adults</w:t>
            </w:r>
          </w:p>
        </w:tc>
        <w:tc>
          <w:tcPr>
            <w:tcW w:w="6582" w:type="dxa"/>
          </w:tcPr>
          <w:p w14:paraId="06C69618" w14:textId="77777777" w:rsidR="00DD5AF2" w:rsidRPr="00075C23" w:rsidRDefault="00B44E7E" w:rsidP="00285920">
            <w:pPr>
              <w:spacing w:line="276" w:lineRule="auto"/>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D5AF2" w:rsidRPr="00075C23">
              <w:rPr>
                <w:rFonts w:eastAsia="Calibri" w:cstheme="minorHAnsi"/>
                <w:bCs/>
              </w:rPr>
              <w:t xml:space="preserve">We will </w:t>
            </w:r>
            <w:r w:rsidR="00EE2292" w:rsidRPr="00075C23">
              <w:rPr>
                <w:rFonts w:eastAsia="Calibri" w:cstheme="minorHAnsi"/>
                <w:bCs/>
              </w:rPr>
              <w:t>share personal confidential information with the safeguarding team</w:t>
            </w:r>
            <w:r w:rsidR="00DD5AF2" w:rsidRPr="00075C23">
              <w:rPr>
                <w:rFonts w:eastAsia="Calibri" w:cstheme="minorHAnsi"/>
                <w:bCs/>
              </w:rPr>
              <w:t xml:space="preserve"> where </w:t>
            </w:r>
            <w:r w:rsidR="00EE2292" w:rsidRPr="00075C23">
              <w:rPr>
                <w:rFonts w:eastAsia="Calibri" w:cstheme="minorHAnsi"/>
                <w:bCs/>
              </w:rPr>
              <w:t xml:space="preserve">there is a </w:t>
            </w:r>
            <w:r w:rsidR="00DD5AF2" w:rsidRPr="00075C23">
              <w:rPr>
                <w:rFonts w:eastAsia="Calibri" w:cstheme="minorHAnsi"/>
                <w:bCs/>
              </w:rPr>
              <w:t>need to assess and evaluate any safeguarding concerns.</w:t>
            </w:r>
          </w:p>
          <w:p w14:paraId="0B78D2D1" w14:textId="77777777" w:rsidR="00DD5AF2" w:rsidRPr="00075C23" w:rsidRDefault="00DD5AF2" w:rsidP="00285920">
            <w:pPr>
              <w:spacing w:line="276" w:lineRule="auto"/>
              <w:jc w:val="both"/>
              <w:rPr>
                <w:rFonts w:eastAsia="Calibri" w:cstheme="minorHAnsi"/>
                <w:bCs/>
              </w:rPr>
            </w:pPr>
          </w:p>
          <w:p w14:paraId="353C42F7" w14:textId="77777777" w:rsidR="00D942DB" w:rsidRPr="00075C23" w:rsidRDefault="00DD5AF2" w:rsidP="00285920">
            <w:pPr>
              <w:spacing w:line="276" w:lineRule="auto"/>
              <w:jc w:val="both"/>
              <w:rPr>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Because of public Interest issues, e.g. to protect the safety and wel</w:t>
            </w:r>
            <w:r w:rsidR="002312BB" w:rsidRPr="00075C23">
              <w:rPr>
                <w:rFonts w:eastAsia="Calibri" w:cstheme="minorHAnsi"/>
                <w:bCs/>
              </w:rPr>
              <w:t xml:space="preserve">fare of vulnerable </w:t>
            </w:r>
            <w:r w:rsidRPr="00075C23">
              <w:rPr>
                <w:rFonts w:eastAsia="Calibri" w:cstheme="minorHAnsi"/>
                <w:bCs/>
              </w:rPr>
              <w:t>adults, we will rely on a statutory basis rather than consent to process information for this use</w:t>
            </w:r>
            <w:r w:rsidR="000F79B9" w:rsidRPr="00075C23">
              <w:rPr>
                <w:rFonts w:eastAsia="Calibri" w:cstheme="minorHAnsi"/>
                <w:bCs/>
              </w:rPr>
              <w:t>.</w:t>
            </w:r>
          </w:p>
          <w:p w14:paraId="63E1C98E" w14:textId="77777777" w:rsidR="000F79B9" w:rsidRPr="00075C23" w:rsidRDefault="000F79B9" w:rsidP="00285920">
            <w:pPr>
              <w:spacing w:line="276" w:lineRule="auto"/>
              <w:jc w:val="both"/>
              <w:rPr>
                <w:rFonts w:eastAsia="Calibri" w:cstheme="minorHAnsi"/>
                <w:bCs/>
              </w:rPr>
            </w:pPr>
          </w:p>
          <w:p w14:paraId="67FE45E5" w14:textId="77777777" w:rsidR="000F79B9" w:rsidRPr="00075C23" w:rsidRDefault="000F79B9" w:rsidP="00285920">
            <w:pPr>
              <w:spacing w:line="276" w:lineRule="auto"/>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 </w:t>
            </w:r>
            <w:r w:rsidR="00100628">
              <w:rPr>
                <w:rFonts w:eastAsia="Calibri" w:cstheme="minorHAnsi"/>
                <w:bCs/>
              </w:rPr>
              <w:t>OCCG Safeguarding Team</w:t>
            </w:r>
          </w:p>
        </w:tc>
      </w:tr>
      <w:tr w:rsidR="002312BB" w:rsidRPr="00075C23" w14:paraId="4C9AEA10" w14:textId="77777777" w:rsidTr="00FE039B">
        <w:tc>
          <w:tcPr>
            <w:tcW w:w="2660" w:type="dxa"/>
          </w:tcPr>
          <w:p w14:paraId="5697EB89" w14:textId="77777777" w:rsidR="002312BB" w:rsidRPr="00075C23" w:rsidRDefault="002312BB" w:rsidP="00285920">
            <w:pPr>
              <w:spacing w:line="276" w:lineRule="auto"/>
              <w:jc w:val="both"/>
              <w:rPr>
                <w:rFonts w:eastAsia="Calibri" w:cstheme="minorHAnsi"/>
                <w:bCs/>
              </w:rPr>
            </w:pPr>
            <w:r w:rsidRPr="00075C23">
              <w:rPr>
                <w:rFonts w:eastAsia="Calibri" w:cstheme="minorHAnsi"/>
                <w:bCs/>
              </w:rPr>
              <w:lastRenderedPageBreak/>
              <w:t xml:space="preserve">Safeguarding Children </w:t>
            </w:r>
          </w:p>
        </w:tc>
        <w:tc>
          <w:tcPr>
            <w:tcW w:w="6582" w:type="dxa"/>
          </w:tcPr>
          <w:p w14:paraId="1D33B8E5" w14:textId="77777777" w:rsidR="002312BB" w:rsidRPr="00075C23" w:rsidRDefault="002312BB" w:rsidP="00285920">
            <w:pPr>
              <w:spacing w:line="276" w:lineRule="auto"/>
              <w:jc w:val="both"/>
              <w:rPr>
                <w:rFonts w:eastAsia="Calibri" w:cstheme="minorHAnsi"/>
                <w:bCs/>
              </w:rPr>
            </w:pPr>
            <w:r w:rsidRPr="00075C23">
              <w:rPr>
                <w:rFonts w:eastAsia="Calibri" w:cstheme="minorHAnsi"/>
                <w:b/>
                <w:bCs/>
              </w:rPr>
              <w:t>Purpose –</w:t>
            </w:r>
            <w:r w:rsidRPr="00075C23">
              <w:rPr>
                <w:rFonts w:eastAsia="Calibri" w:cstheme="minorHAnsi"/>
                <w:bCs/>
              </w:rPr>
              <w:t xml:space="preserve"> We will </w:t>
            </w:r>
            <w:r w:rsidR="004B1014" w:rsidRPr="00075C23">
              <w:rPr>
                <w:rFonts w:eastAsia="Calibri" w:cstheme="minorHAnsi"/>
                <w:bCs/>
              </w:rPr>
              <w:t>share</w:t>
            </w:r>
            <w:r w:rsidRPr="00075C23">
              <w:rPr>
                <w:rFonts w:eastAsia="Calibri" w:cstheme="minorHAnsi"/>
                <w:bCs/>
              </w:rPr>
              <w:t xml:space="preserve"> </w:t>
            </w:r>
            <w:r w:rsidR="006356E1" w:rsidRPr="00075C23">
              <w:rPr>
                <w:rFonts w:eastAsia="Calibri" w:cstheme="minorHAnsi"/>
                <w:bCs/>
              </w:rPr>
              <w:t>children’s</w:t>
            </w:r>
            <w:r w:rsidR="004B1014" w:rsidRPr="00075C23">
              <w:rPr>
                <w:rFonts w:eastAsia="Calibri" w:cstheme="minorHAnsi"/>
                <w:bCs/>
              </w:rPr>
              <w:t xml:space="preserve"> personal information where there is a </w:t>
            </w:r>
            <w:r w:rsidRPr="00075C23">
              <w:rPr>
                <w:rFonts w:eastAsia="Calibri" w:cstheme="minorHAnsi"/>
                <w:bCs/>
              </w:rPr>
              <w:t>need to assess and evaluate any safeguarding concerns.</w:t>
            </w:r>
          </w:p>
          <w:p w14:paraId="6448DFAA" w14:textId="77777777" w:rsidR="002312BB" w:rsidRPr="00075C23" w:rsidRDefault="002312BB" w:rsidP="00285920">
            <w:pPr>
              <w:spacing w:line="276" w:lineRule="auto"/>
              <w:jc w:val="both"/>
              <w:rPr>
                <w:rFonts w:eastAsia="Calibri" w:cstheme="minorHAnsi"/>
                <w:bCs/>
              </w:rPr>
            </w:pPr>
          </w:p>
          <w:p w14:paraId="5AB9589E" w14:textId="77777777" w:rsidR="002312BB" w:rsidRPr="00075C23" w:rsidRDefault="002312BB" w:rsidP="00285920">
            <w:pPr>
              <w:spacing w:line="276" w:lineRule="auto"/>
              <w:jc w:val="both"/>
              <w:rPr>
                <w:rFonts w:eastAsia="Calibri" w:cstheme="minorHAnsi"/>
                <w:bCs/>
              </w:rPr>
            </w:pPr>
            <w:r w:rsidRPr="00075C23">
              <w:rPr>
                <w:rFonts w:eastAsia="Calibri" w:cstheme="minorHAnsi"/>
                <w:b/>
                <w:bCs/>
              </w:rPr>
              <w:t xml:space="preserve">Legal Basis - </w:t>
            </w:r>
            <w:r w:rsidRPr="00075C23">
              <w:rPr>
                <w:rFonts w:eastAsia="Calibri" w:cstheme="minorHAnsi"/>
                <w:bCs/>
              </w:rPr>
              <w:t xml:space="preserve">Because of public Interest issues, e.g. to protect the </w:t>
            </w:r>
            <w:r w:rsidR="00272393" w:rsidRPr="00075C23">
              <w:rPr>
                <w:rFonts w:eastAsia="Calibri" w:cstheme="minorHAnsi"/>
                <w:bCs/>
              </w:rPr>
              <w:t xml:space="preserve">safety and welfare of Safeguarding </w:t>
            </w:r>
            <w:r w:rsidRPr="00075C23">
              <w:rPr>
                <w:rFonts w:eastAsia="Calibri" w:cstheme="minorHAnsi"/>
                <w:bCs/>
              </w:rPr>
              <w:t xml:space="preserve">we will rely on a statutory basis rather than consent to </w:t>
            </w:r>
            <w:r w:rsidR="000E1C59" w:rsidRPr="00075C23">
              <w:rPr>
                <w:rFonts w:eastAsia="Calibri" w:cstheme="minorHAnsi"/>
                <w:bCs/>
              </w:rPr>
              <w:t>share</w:t>
            </w:r>
            <w:r w:rsidRPr="00075C23">
              <w:rPr>
                <w:rFonts w:eastAsia="Calibri" w:cstheme="minorHAnsi"/>
                <w:bCs/>
              </w:rPr>
              <w:t xml:space="preserve"> information for this use.</w:t>
            </w:r>
          </w:p>
          <w:p w14:paraId="138999C4" w14:textId="77777777" w:rsidR="002312BB" w:rsidRPr="00075C23" w:rsidRDefault="002312BB" w:rsidP="00285920">
            <w:pPr>
              <w:spacing w:line="276" w:lineRule="auto"/>
              <w:jc w:val="both"/>
              <w:rPr>
                <w:rFonts w:eastAsia="Calibri" w:cstheme="minorHAnsi"/>
                <w:bCs/>
              </w:rPr>
            </w:pPr>
          </w:p>
          <w:p w14:paraId="20DCAB0E" w14:textId="77777777" w:rsidR="002312BB" w:rsidRPr="00075C23" w:rsidRDefault="002312BB" w:rsidP="00285920">
            <w:pPr>
              <w:spacing w:line="276" w:lineRule="auto"/>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 </w:t>
            </w:r>
            <w:r w:rsidR="00100628">
              <w:rPr>
                <w:rFonts w:eastAsia="Calibri" w:cstheme="minorHAnsi"/>
                <w:bCs/>
              </w:rPr>
              <w:t>OCCG Safeguarding Team</w:t>
            </w:r>
            <w:r w:rsidR="00100628" w:rsidRPr="00075C23">
              <w:rPr>
                <w:rFonts w:eastAsia="Calibri" w:cstheme="minorHAnsi"/>
                <w:bCs/>
                <w:highlight w:val="yellow"/>
              </w:rPr>
              <w:t xml:space="preserve"> </w:t>
            </w:r>
          </w:p>
        </w:tc>
      </w:tr>
      <w:tr w:rsidR="00D942DB" w:rsidRPr="00075C23" w14:paraId="7D8B5C17" w14:textId="77777777" w:rsidTr="00FE039B">
        <w:tc>
          <w:tcPr>
            <w:tcW w:w="2660" w:type="dxa"/>
          </w:tcPr>
          <w:p w14:paraId="6E124792" w14:textId="77777777" w:rsidR="00D942DB" w:rsidRPr="00075C23" w:rsidRDefault="00D942DB" w:rsidP="001F0909">
            <w:pPr>
              <w:spacing w:line="276" w:lineRule="auto"/>
              <w:rPr>
                <w:rFonts w:eastAsia="Calibri" w:cstheme="minorHAnsi"/>
                <w:bCs/>
              </w:rPr>
            </w:pPr>
            <w:r w:rsidRPr="00075C23">
              <w:rPr>
                <w:rFonts w:eastAsia="Calibri" w:cstheme="minorHAnsi"/>
                <w:bCs/>
              </w:rPr>
              <w:t>Risk Stratification</w:t>
            </w:r>
            <w:r w:rsidR="004B1014" w:rsidRPr="00075C23">
              <w:rPr>
                <w:rFonts w:eastAsia="Calibri" w:cstheme="minorHAnsi"/>
                <w:bCs/>
              </w:rPr>
              <w:t xml:space="preserve"> – Preventative Care</w:t>
            </w:r>
          </w:p>
        </w:tc>
        <w:tc>
          <w:tcPr>
            <w:tcW w:w="6582" w:type="dxa"/>
          </w:tcPr>
          <w:p w14:paraId="4E508B1F" w14:textId="77777777" w:rsidR="004B1014" w:rsidRPr="00075C23" w:rsidRDefault="001A51A6" w:rsidP="00285920">
            <w:pPr>
              <w:autoSpaceDE w:val="0"/>
              <w:autoSpaceDN w:val="0"/>
              <w:adjustRightInd w:val="0"/>
              <w:spacing w:line="276" w:lineRule="auto"/>
              <w:jc w:val="both"/>
              <w:rPr>
                <w:rFonts w:cstheme="minorHAnsi"/>
                <w:sz w:val="23"/>
                <w:szCs w:val="23"/>
              </w:rPr>
            </w:pPr>
            <w:r w:rsidRPr="00075C23">
              <w:rPr>
                <w:rFonts w:cstheme="minorHAnsi"/>
                <w:b/>
                <w:bCs/>
                <w:lang w:val="en-US"/>
              </w:rPr>
              <w:t xml:space="preserve">Purpose </w:t>
            </w:r>
            <w:r w:rsidR="00943B4E" w:rsidRPr="00075C23">
              <w:rPr>
                <w:rFonts w:cstheme="minorHAnsi"/>
                <w:b/>
                <w:bCs/>
                <w:lang w:val="en-US"/>
              </w:rPr>
              <w:t xml:space="preserve">- </w:t>
            </w:r>
            <w:r w:rsidR="00943B4E" w:rsidRPr="00075C23">
              <w:rPr>
                <w:rFonts w:cstheme="minorHAnsi"/>
                <w:sz w:val="23"/>
                <w:szCs w:val="23"/>
              </w:rPr>
              <w:t>‘Risk</w:t>
            </w:r>
            <w:r w:rsidR="004B1014" w:rsidRPr="00075C23">
              <w:rPr>
                <w:rFonts w:cstheme="minorHAnsi"/>
                <w:sz w:val="23"/>
                <w:szCs w:val="23"/>
              </w:rPr>
              <w:t xml:space="preserve">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2F61170" w14:textId="77777777" w:rsidR="004B1014" w:rsidRPr="00075C23" w:rsidRDefault="004B1014" w:rsidP="00285920">
            <w:pPr>
              <w:autoSpaceDE w:val="0"/>
              <w:autoSpaceDN w:val="0"/>
              <w:adjustRightInd w:val="0"/>
              <w:spacing w:line="276" w:lineRule="auto"/>
              <w:jc w:val="both"/>
              <w:rPr>
                <w:rFonts w:cstheme="minorHAnsi"/>
                <w:sz w:val="23"/>
                <w:szCs w:val="23"/>
              </w:rPr>
            </w:pPr>
            <w:r w:rsidRPr="00075C23">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35079BC1" w14:textId="77777777" w:rsidR="004B1014" w:rsidRPr="00075C23" w:rsidRDefault="004B1014" w:rsidP="00285920">
            <w:pPr>
              <w:tabs>
                <w:tab w:val="left" w:pos="2605"/>
              </w:tabs>
              <w:autoSpaceDE w:val="0"/>
              <w:autoSpaceDN w:val="0"/>
              <w:adjustRightInd w:val="0"/>
              <w:spacing w:line="276" w:lineRule="auto"/>
              <w:jc w:val="both"/>
              <w:rPr>
                <w:rFonts w:cstheme="minorHAnsi"/>
                <w:szCs w:val="24"/>
              </w:rPr>
            </w:pPr>
            <w:r w:rsidRPr="00075C23">
              <w:rPr>
                <w:rFonts w:cstheme="minorHAnsi"/>
                <w:szCs w:val="24"/>
              </w:rPr>
              <w:tab/>
            </w:r>
          </w:p>
          <w:p w14:paraId="7FEEF914" w14:textId="77777777" w:rsidR="004B1014" w:rsidRPr="00075C23" w:rsidRDefault="004B1014" w:rsidP="00285920">
            <w:pPr>
              <w:autoSpaceDE w:val="0"/>
              <w:autoSpaceDN w:val="0"/>
              <w:adjustRightInd w:val="0"/>
              <w:spacing w:line="276" w:lineRule="auto"/>
              <w:jc w:val="both"/>
              <w:rPr>
                <w:rFonts w:cstheme="minorHAnsi"/>
                <w:sz w:val="23"/>
                <w:szCs w:val="23"/>
              </w:rPr>
            </w:pPr>
            <w:r w:rsidRPr="00075C23">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DD66D6E" w14:textId="77777777" w:rsidR="009C757E" w:rsidRPr="00075C23" w:rsidRDefault="009C757E" w:rsidP="00285920">
            <w:pPr>
              <w:spacing w:line="276" w:lineRule="auto"/>
              <w:jc w:val="both"/>
              <w:rPr>
                <w:rFonts w:cstheme="minorHAnsi"/>
                <w:lang w:val="en-US"/>
              </w:rPr>
            </w:pPr>
          </w:p>
          <w:p w14:paraId="7630BD7F" w14:textId="77777777" w:rsidR="009C757E" w:rsidRPr="00075C23" w:rsidRDefault="009C757E" w:rsidP="00285920">
            <w:pPr>
              <w:spacing w:line="276" w:lineRule="auto"/>
              <w:jc w:val="both"/>
              <w:rPr>
                <w:rFonts w:cstheme="minorHAnsi"/>
              </w:rPr>
            </w:pPr>
            <w:r w:rsidRPr="00075C23">
              <w:rPr>
                <w:rFonts w:cstheme="minorHAnsi"/>
              </w:rPr>
              <w:t>Type of Data – Identifiable/Pseudonymised/Anonymised/Aggregate Data</w:t>
            </w:r>
          </w:p>
          <w:p w14:paraId="701EF2DF" w14:textId="77777777" w:rsidR="008C3F5B" w:rsidRDefault="008C3F5B" w:rsidP="00285920">
            <w:pPr>
              <w:spacing w:line="276" w:lineRule="auto"/>
              <w:jc w:val="both"/>
              <w:rPr>
                <w:rFonts w:cstheme="minorHAnsi"/>
                <w:b/>
                <w:bCs/>
                <w:lang w:val="en-US"/>
              </w:rPr>
            </w:pPr>
          </w:p>
          <w:p w14:paraId="46E2953E" w14:textId="381A9DA7" w:rsidR="00BD13AA" w:rsidRPr="00075C23" w:rsidRDefault="00BD13AA" w:rsidP="00285920">
            <w:pPr>
              <w:spacing w:line="276" w:lineRule="auto"/>
              <w:jc w:val="both"/>
              <w:rPr>
                <w:rFonts w:cstheme="minorHAnsi"/>
                <w:b/>
                <w:bCs/>
                <w:lang w:val="en-US"/>
              </w:rPr>
            </w:pPr>
            <w:r w:rsidRPr="00075C23">
              <w:rPr>
                <w:rFonts w:cstheme="minorHAnsi"/>
                <w:b/>
                <w:bCs/>
                <w:lang w:val="en-US"/>
              </w:rPr>
              <w:t>Legal Basis</w:t>
            </w:r>
          </w:p>
          <w:p w14:paraId="7D8438C5" w14:textId="77777777" w:rsidR="009C757E" w:rsidRPr="00075C23" w:rsidRDefault="009C757E" w:rsidP="00285920">
            <w:pPr>
              <w:spacing w:line="276" w:lineRule="auto"/>
              <w:jc w:val="both"/>
              <w:rPr>
                <w:rFonts w:cstheme="minorHAnsi"/>
              </w:rPr>
            </w:pPr>
            <w:r w:rsidRPr="00075C23">
              <w:rPr>
                <w:rFonts w:cstheme="minorHAnsi"/>
              </w:rPr>
              <w:t xml:space="preserve">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2020 </w:t>
            </w:r>
            <w:hyperlink r:id="rId18" w:history="1">
              <w:r w:rsidRPr="00075C23">
                <w:rPr>
                  <w:rStyle w:val="Hyperlink"/>
                  <w:rFonts w:cstheme="minorHAnsi"/>
                </w:rPr>
                <w:t>NHS England Risk Stratification</w:t>
              </w:r>
            </w:hyperlink>
            <w:r w:rsidRPr="00075C23">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5482E82F" w14:textId="77777777" w:rsidR="00BD13AA" w:rsidRPr="00075C23" w:rsidRDefault="00BD13AA" w:rsidP="00285920">
            <w:pPr>
              <w:spacing w:line="276" w:lineRule="auto"/>
              <w:ind w:left="100" w:right="103"/>
              <w:jc w:val="both"/>
              <w:rPr>
                <w:rFonts w:cstheme="minorHAnsi"/>
                <w:lang w:val="en-US"/>
              </w:rPr>
            </w:pPr>
          </w:p>
          <w:p w14:paraId="57A1646E" w14:textId="77777777" w:rsidR="00FC44D3" w:rsidRDefault="004B1014" w:rsidP="00285920">
            <w:pPr>
              <w:spacing w:line="276" w:lineRule="auto"/>
              <w:jc w:val="both"/>
              <w:rPr>
                <w:rFonts w:cstheme="minorHAnsi"/>
                <w:lang w:val="en-US"/>
              </w:rPr>
            </w:pPr>
            <w:r w:rsidRPr="00075C23">
              <w:rPr>
                <w:rFonts w:cstheme="minorHAnsi"/>
                <w:b/>
                <w:lang w:val="en-US"/>
              </w:rPr>
              <w:t>Processors</w:t>
            </w:r>
            <w:r w:rsidRPr="00075C23">
              <w:rPr>
                <w:rFonts w:cstheme="minorHAnsi"/>
                <w:lang w:val="en-US"/>
              </w:rPr>
              <w:t xml:space="preserve"> – </w:t>
            </w:r>
            <w:r w:rsidR="00100628">
              <w:rPr>
                <w:rFonts w:cstheme="minorHAnsi"/>
                <w:lang w:val="en-US"/>
              </w:rPr>
              <w:t>Confidentiality Advisory Group (CAG)</w:t>
            </w:r>
          </w:p>
          <w:p w14:paraId="3D122E6A" w14:textId="4ADE925A" w:rsidR="008C3F5B" w:rsidRPr="00075C23" w:rsidRDefault="008C3F5B" w:rsidP="00285920">
            <w:pPr>
              <w:spacing w:line="276" w:lineRule="auto"/>
              <w:jc w:val="both"/>
              <w:rPr>
                <w:rFonts w:cstheme="minorHAnsi"/>
              </w:rPr>
            </w:pPr>
          </w:p>
        </w:tc>
      </w:tr>
      <w:tr w:rsidR="00D942DB" w:rsidRPr="00075C23" w14:paraId="5FCBF233" w14:textId="77777777" w:rsidTr="00FE039B">
        <w:tc>
          <w:tcPr>
            <w:tcW w:w="2660" w:type="dxa"/>
          </w:tcPr>
          <w:p w14:paraId="6658D869" w14:textId="77777777" w:rsidR="00D942DB" w:rsidRPr="00075C23" w:rsidRDefault="00964CD5" w:rsidP="001F0909">
            <w:pPr>
              <w:spacing w:line="276" w:lineRule="auto"/>
              <w:rPr>
                <w:rFonts w:eastAsia="Calibri" w:cstheme="minorHAnsi"/>
                <w:bCs/>
              </w:rPr>
            </w:pPr>
            <w:r w:rsidRPr="00075C23">
              <w:rPr>
                <w:rFonts w:eastAsia="Calibri" w:cstheme="minorHAnsi"/>
                <w:bCs/>
              </w:rPr>
              <w:lastRenderedPageBreak/>
              <w:t>Public Health</w:t>
            </w:r>
          </w:p>
          <w:p w14:paraId="7973304C" w14:textId="0E2B37E0" w:rsidR="00A07BBA" w:rsidRDefault="00A07BBA" w:rsidP="001F0909">
            <w:pPr>
              <w:spacing w:line="276" w:lineRule="auto"/>
              <w:rPr>
                <w:rFonts w:eastAsia="Calibri" w:cstheme="minorHAnsi"/>
                <w:bCs/>
              </w:rPr>
            </w:pPr>
            <w:r w:rsidRPr="00075C23">
              <w:rPr>
                <w:rFonts w:eastAsia="Calibri" w:cstheme="minorHAnsi"/>
                <w:bCs/>
              </w:rPr>
              <w:t>Screening programmes (identifiable)</w:t>
            </w:r>
          </w:p>
          <w:p w14:paraId="2B0B44DF" w14:textId="77777777" w:rsidR="001F0909" w:rsidRPr="00075C23" w:rsidRDefault="001F0909" w:rsidP="001F0909">
            <w:pPr>
              <w:spacing w:line="276" w:lineRule="auto"/>
              <w:rPr>
                <w:rFonts w:eastAsia="Calibri" w:cstheme="minorHAnsi"/>
                <w:bCs/>
              </w:rPr>
            </w:pPr>
          </w:p>
          <w:p w14:paraId="5310D2FD" w14:textId="6A5DF733" w:rsidR="00A07BBA" w:rsidRDefault="00A07BBA" w:rsidP="001F0909">
            <w:pPr>
              <w:spacing w:line="276" w:lineRule="auto"/>
              <w:rPr>
                <w:rFonts w:eastAsia="Calibri" w:cstheme="minorHAnsi"/>
                <w:bCs/>
              </w:rPr>
            </w:pPr>
            <w:r w:rsidRPr="00075C23">
              <w:rPr>
                <w:rFonts w:eastAsia="Calibri" w:cstheme="minorHAnsi"/>
                <w:bCs/>
              </w:rPr>
              <w:t>Notifiable disease information (identi</w:t>
            </w:r>
            <w:r w:rsidR="0017465A">
              <w:rPr>
                <w:rFonts w:eastAsia="Calibri" w:cstheme="minorHAnsi"/>
                <w:bCs/>
              </w:rPr>
              <w:t>fi</w:t>
            </w:r>
            <w:r w:rsidRPr="00075C23">
              <w:rPr>
                <w:rFonts w:eastAsia="Calibri" w:cstheme="minorHAnsi"/>
                <w:bCs/>
              </w:rPr>
              <w:t>able)</w:t>
            </w:r>
          </w:p>
          <w:p w14:paraId="31E157B7" w14:textId="77777777" w:rsidR="001F0909" w:rsidRPr="00075C23" w:rsidRDefault="001F0909" w:rsidP="001F0909">
            <w:pPr>
              <w:spacing w:line="276" w:lineRule="auto"/>
              <w:rPr>
                <w:rFonts w:eastAsia="Calibri" w:cstheme="minorHAnsi"/>
                <w:bCs/>
              </w:rPr>
            </w:pPr>
          </w:p>
          <w:p w14:paraId="477B05A8" w14:textId="2CEEC872" w:rsidR="00A07BBA" w:rsidRDefault="00A07BBA" w:rsidP="001F0909">
            <w:pPr>
              <w:spacing w:line="276" w:lineRule="auto"/>
              <w:rPr>
                <w:rFonts w:eastAsia="Calibri" w:cstheme="minorHAnsi"/>
                <w:bCs/>
              </w:rPr>
            </w:pPr>
            <w:r w:rsidRPr="00075C23">
              <w:rPr>
                <w:rFonts w:eastAsia="Calibri" w:cstheme="minorHAnsi"/>
                <w:bCs/>
              </w:rPr>
              <w:t>Smoking cessation (anonymous)</w:t>
            </w:r>
          </w:p>
          <w:p w14:paraId="5F8C8365" w14:textId="77777777" w:rsidR="001F0909" w:rsidRPr="00075C23" w:rsidRDefault="001F0909" w:rsidP="001F0909">
            <w:pPr>
              <w:spacing w:line="276" w:lineRule="auto"/>
              <w:rPr>
                <w:rFonts w:eastAsia="Calibri" w:cstheme="minorHAnsi"/>
                <w:bCs/>
              </w:rPr>
            </w:pPr>
          </w:p>
          <w:p w14:paraId="5594DE63" w14:textId="77777777" w:rsidR="00A07BBA" w:rsidRPr="00075C23" w:rsidRDefault="00A07BBA" w:rsidP="001F0909">
            <w:pPr>
              <w:spacing w:line="276" w:lineRule="auto"/>
              <w:rPr>
                <w:rFonts w:eastAsia="Calibri" w:cstheme="minorHAnsi"/>
                <w:bCs/>
              </w:rPr>
            </w:pPr>
            <w:r w:rsidRPr="00075C23">
              <w:rPr>
                <w:rFonts w:eastAsia="Calibri" w:cstheme="minorHAnsi"/>
                <w:bCs/>
              </w:rPr>
              <w:t>Sexual health (anonymous)</w:t>
            </w:r>
          </w:p>
          <w:p w14:paraId="4B246C6F" w14:textId="77777777" w:rsidR="00A07BBA" w:rsidRPr="00075C23" w:rsidRDefault="00A07BBA" w:rsidP="00285920">
            <w:pPr>
              <w:spacing w:line="276" w:lineRule="auto"/>
              <w:jc w:val="both"/>
              <w:rPr>
                <w:rFonts w:eastAsia="Calibri" w:cstheme="minorHAnsi"/>
                <w:bCs/>
              </w:rPr>
            </w:pPr>
          </w:p>
          <w:p w14:paraId="4F60AA73" w14:textId="77777777" w:rsidR="00A07BBA" w:rsidRPr="00075C23" w:rsidRDefault="00A07BBA" w:rsidP="00285920">
            <w:pPr>
              <w:spacing w:line="276" w:lineRule="auto"/>
              <w:jc w:val="both"/>
              <w:rPr>
                <w:rFonts w:eastAsia="Calibri" w:cstheme="minorHAnsi"/>
                <w:bCs/>
              </w:rPr>
            </w:pPr>
          </w:p>
        </w:tc>
        <w:tc>
          <w:tcPr>
            <w:tcW w:w="6582" w:type="dxa"/>
            <w:shd w:val="clear" w:color="auto" w:fill="auto"/>
          </w:tcPr>
          <w:p w14:paraId="4A77EC99" w14:textId="77777777" w:rsidR="00A07BBA" w:rsidRPr="00075C23" w:rsidRDefault="00B44E7E" w:rsidP="00285920">
            <w:pPr>
              <w:spacing w:line="276" w:lineRule="auto"/>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A07BBA" w:rsidRPr="00075C23">
              <w:rPr>
                <w:rFonts w:eastAsia="Calibri" w:cstheme="minorHAnsi"/>
                <w:bCs/>
              </w:rPr>
              <w:t>Personal identifiable and anonymous data is shared.</w:t>
            </w:r>
          </w:p>
          <w:p w14:paraId="75BC75DB" w14:textId="482A70D2" w:rsidR="00B91478" w:rsidRPr="00075C23" w:rsidRDefault="00B91478" w:rsidP="00285920">
            <w:pPr>
              <w:spacing w:line="276" w:lineRule="auto"/>
              <w:jc w:val="both"/>
              <w:rPr>
                <w:rFonts w:eastAsia="Calibri" w:cstheme="minorHAnsi"/>
                <w:bCs/>
              </w:rPr>
            </w:pPr>
            <w:r w:rsidRPr="00075C23">
              <w:rPr>
                <w:rFonts w:eastAsia="Calibri" w:cstheme="minorHAnsi"/>
                <w:bCs/>
              </w:rPr>
              <w:t>The NHS provides national screening programmes so that certain diseases can be detected</w:t>
            </w:r>
            <w:r w:rsidR="00A07BBA" w:rsidRPr="00075C23">
              <w:rPr>
                <w:rFonts w:eastAsia="Calibri" w:cstheme="minorHAnsi"/>
                <w:bCs/>
              </w:rPr>
              <w:t xml:space="preserve"> </w:t>
            </w:r>
            <w:r w:rsidRPr="00075C23">
              <w:rPr>
                <w:rFonts w:eastAsia="Calibri" w:cstheme="minorHAnsi"/>
                <w:bCs/>
              </w:rPr>
              <w:t xml:space="preserve">at an early stage. These currently apply to bowel cancer, breast cancer, aortic </w:t>
            </w:r>
            <w:r w:rsidR="008C3F5B" w:rsidRPr="00075C23">
              <w:rPr>
                <w:rFonts w:eastAsia="Calibri" w:cstheme="minorHAnsi"/>
                <w:bCs/>
              </w:rPr>
              <w:t>aneurysms,</w:t>
            </w:r>
            <w:r w:rsidR="00A07BBA" w:rsidRPr="00075C23">
              <w:rPr>
                <w:rFonts w:eastAsia="Calibri" w:cstheme="minorHAnsi"/>
                <w:bCs/>
              </w:rPr>
              <w:t xml:space="preserve"> </w:t>
            </w:r>
            <w:r w:rsidRPr="00075C23">
              <w:rPr>
                <w:rFonts w:eastAsia="Calibri" w:cstheme="minorHAnsi"/>
                <w:bCs/>
              </w:rPr>
              <w:t>and diabetic retinal screening service. The law allows us to share your contact information</w:t>
            </w:r>
            <w:r w:rsidR="00A07BBA" w:rsidRPr="00075C23">
              <w:rPr>
                <w:rFonts w:eastAsia="Calibri" w:cstheme="minorHAnsi"/>
                <w:bCs/>
              </w:rPr>
              <w:t xml:space="preserve"> </w:t>
            </w:r>
            <w:r w:rsidRPr="00075C23">
              <w:rPr>
                <w:rFonts w:eastAsia="Calibri" w:cstheme="minorHAnsi"/>
                <w:bCs/>
              </w:rPr>
              <w:t>with Public Health England so that you can be invited to the relevant screening</w:t>
            </w:r>
            <w:r w:rsidR="00A07BBA" w:rsidRPr="00075C23">
              <w:rPr>
                <w:rFonts w:eastAsia="Calibri" w:cstheme="minorHAnsi"/>
                <w:bCs/>
              </w:rPr>
              <w:t xml:space="preserve"> </w:t>
            </w:r>
            <w:r w:rsidRPr="00075C23">
              <w:rPr>
                <w:rFonts w:eastAsia="Calibri" w:cstheme="minorHAnsi"/>
                <w:bCs/>
              </w:rPr>
              <w:t>programme.</w:t>
            </w:r>
          </w:p>
          <w:p w14:paraId="127B31FB" w14:textId="77777777" w:rsidR="008C3F5B" w:rsidRDefault="00B91478" w:rsidP="00285920">
            <w:pPr>
              <w:spacing w:line="276" w:lineRule="auto"/>
              <w:jc w:val="both"/>
              <w:rPr>
                <w:rFonts w:eastAsia="Calibri" w:cstheme="minorHAnsi"/>
                <w:bCs/>
              </w:rPr>
            </w:pPr>
            <w:r w:rsidRPr="00075C23">
              <w:rPr>
                <w:rFonts w:eastAsia="Calibri" w:cstheme="minorHAnsi"/>
                <w:bCs/>
              </w:rPr>
              <w:t>More information can be found at:</w:t>
            </w:r>
          </w:p>
          <w:p w14:paraId="5A024F50" w14:textId="1B391FC3" w:rsidR="009C757E" w:rsidRPr="00075C23" w:rsidRDefault="00B91478" w:rsidP="00285920">
            <w:pPr>
              <w:spacing w:line="276" w:lineRule="auto"/>
              <w:jc w:val="both"/>
              <w:rPr>
                <w:rFonts w:cstheme="minorHAnsi"/>
              </w:rPr>
            </w:pPr>
            <w:r w:rsidRPr="00075C23">
              <w:rPr>
                <w:rFonts w:eastAsia="Calibri" w:cstheme="minorHAnsi"/>
                <w:bCs/>
              </w:rPr>
              <w:t xml:space="preserve">https://www.gov.uk/topic/population-screeningprogrammes </w:t>
            </w:r>
          </w:p>
          <w:p w14:paraId="5E5D3081" w14:textId="77777777" w:rsidR="008C3F5B" w:rsidRDefault="008C3F5B" w:rsidP="00285920">
            <w:pPr>
              <w:spacing w:line="276" w:lineRule="auto"/>
              <w:jc w:val="both"/>
              <w:rPr>
                <w:rFonts w:cstheme="minorHAnsi"/>
                <w:b/>
              </w:rPr>
            </w:pPr>
          </w:p>
          <w:p w14:paraId="25A99A8A" w14:textId="79842A71" w:rsidR="009C757E" w:rsidRPr="00075C23" w:rsidRDefault="009C757E" w:rsidP="00285920">
            <w:pPr>
              <w:spacing w:line="276" w:lineRule="auto"/>
              <w:jc w:val="both"/>
              <w:rPr>
                <w:rFonts w:cstheme="minorHAnsi"/>
                <w:b/>
              </w:rPr>
            </w:pPr>
            <w:r w:rsidRPr="00075C23">
              <w:rPr>
                <w:rFonts w:cstheme="minorHAnsi"/>
                <w:b/>
              </w:rPr>
              <w:t xml:space="preserve">Legal Basis </w:t>
            </w:r>
            <w:r w:rsidR="00B91478" w:rsidRPr="00075C23">
              <w:rPr>
                <w:rFonts w:cstheme="minorHAnsi"/>
                <w:b/>
              </w:rPr>
              <w:t>-</w:t>
            </w:r>
            <w:r w:rsidRPr="00075C23">
              <w:rPr>
                <w:rFonts w:cstheme="minorHAnsi"/>
                <w:b/>
              </w:rPr>
              <w:t xml:space="preserve"> </w:t>
            </w:r>
            <w:r w:rsidR="00B91478" w:rsidRPr="00075C23">
              <w:rPr>
                <w:rFonts w:cstheme="minorHAnsi"/>
              </w:rPr>
              <w:t xml:space="preserve">Article 6(1)(e); “necessary… in the exercise of official authority vested in the controller’ And Article 9(2)(h) </w:t>
            </w:r>
            <w:r w:rsidR="001A51A6" w:rsidRPr="00075C23">
              <w:rPr>
                <w:rFonts w:cstheme="minorHAnsi"/>
              </w:rPr>
              <w:t>as stated below</w:t>
            </w:r>
          </w:p>
          <w:p w14:paraId="769A57E0" w14:textId="77777777" w:rsidR="009C757E" w:rsidRPr="00075C23" w:rsidRDefault="009C757E" w:rsidP="00285920">
            <w:pPr>
              <w:spacing w:line="276" w:lineRule="auto"/>
              <w:jc w:val="both"/>
              <w:rPr>
                <w:rFonts w:eastAsia="Calibri" w:cstheme="minorHAnsi"/>
                <w:b/>
                <w:bCs/>
              </w:rPr>
            </w:pPr>
          </w:p>
          <w:p w14:paraId="1A2A31FA" w14:textId="77777777" w:rsidR="009057A1" w:rsidRPr="00075C23" w:rsidRDefault="00842548" w:rsidP="00285920">
            <w:pPr>
              <w:spacing w:line="276" w:lineRule="auto"/>
              <w:jc w:val="both"/>
              <w:rPr>
                <w:rFonts w:cstheme="minorHAnsi"/>
              </w:rPr>
            </w:pPr>
            <w:r w:rsidRPr="00075C23">
              <w:rPr>
                <w:rFonts w:eastAsia="Calibri" w:cstheme="minorHAnsi"/>
                <w:b/>
                <w:bCs/>
              </w:rPr>
              <w:t>Data Processors</w:t>
            </w:r>
            <w:r w:rsidRPr="00075C23">
              <w:rPr>
                <w:rFonts w:eastAsia="Calibri" w:cstheme="minorHAnsi"/>
                <w:bCs/>
              </w:rPr>
              <w:t xml:space="preserve"> </w:t>
            </w:r>
            <w:r w:rsidR="00B91478" w:rsidRPr="00075C23">
              <w:rPr>
                <w:rFonts w:eastAsia="Calibri" w:cstheme="minorHAnsi"/>
                <w:bCs/>
              </w:rPr>
              <w:t>–</w:t>
            </w:r>
            <w:r w:rsidRPr="00075C23">
              <w:rPr>
                <w:rFonts w:eastAsia="Calibri" w:cstheme="minorHAnsi"/>
                <w:bCs/>
              </w:rPr>
              <w:t xml:space="preserve"> </w:t>
            </w:r>
            <w:r w:rsidR="00100628">
              <w:rPr>
                <w:rFonts w:eastAsia="Calibri" w:cstheme="minorHAnsi"/>
                <w:bCs/>
              </w:rPr>
              <w:t>Oxford Health</w:t>
            </w:r>
          </w:p>
        </w:tc>
      </w:tr>
      <w:tr w:rsidR="00D942DB" w:rsidRPr="00075C23" w14:paraId="08D1FBF3" w14:textId="77777777" w:rsidTr="00FE039B">
        <w:tc>
          <w:tcPr>
            <w:tcW w:w="2660" w:type="dxa"/>
          </w:tcPr>
          <w:p w14:paraId="2E177914" w14:textId="77777777" w:rsidR="00D942DB" w:rsidRPr="00075C23" w:rsidRDefault="00964CD5" w:rsidP="00285920">
            <w:pPr>
              <w:spacing w:line="276" w:lineRule="auto"/>
              <w:jc w:val="both"/>
              <w:rPr>
                <w:rFonts w:eastAsia="Calibri" w:cstheme="minorHAnsi"/>
                <w:bCs/>
              </w:rPr>
            </w:pPr>
            <w:r w:rsidRPr="00075C23">
              <w:rPr>
                <w:rFonts w:eastAsia="Calibri" w:cstheme="minorHAnsi"/>
                <w:bCs/>
              </w:rPr>
              <w:t>NHS Trusts</w:t>
            </w:r>
          </w:p>
        </w:tc>
        <w:tc>
          <w:tcPr>
            <w:tcW w:w="6582" w:type="dxa"/>
          </w:tcPr>
          <w:p w14:paraId="558CB2FB" w14:textId="77777777" w:rsidR="00842548" w:rsidRPr="00075C23" w:rsidRDefault="00964CD5" w:rsidP="00285920">
            <w:pPr>
              <w:spacing w:line="276" w:lineRule="auto"/>
              <w:jc w:val="both"/>
              <w:rPr>
                <w:rFonts w:eastAsia="Calibri" w:cstheme="minorHAnsi"/>
                <w:bCs/>
              </w:rPr>
            </w:pPr>
            <w:r w:rsidRPr="00075C23">
              <w:rPr>
                <w:rFonts w:eastAsia="Calibri" w:cstheme="minorHAnsi"/>
                <w:b/>
                <w:bCs/>
              </w:rPr>
              <w:t>Purpose</w:t>
            </w:r>
            <w:r w:rsidRPr="00075C23">
              <w:rPr>
                <w:rFonts w:eastAsia="Calibri" w:cstheme="minorHAnsi"/>
                <w:bCs/>
              </w:rPr>
              <w:t xml:space="preserve"> – Personal information is shared with other secondary care trusts in order to provide you with direct care services. </w:t>
            </w:r>
            <w:r w:rsidR="004D19CB" w:rsidRPr="00075C23">
              <w:rPr>
                <w:rFonts w:eastAsia="Calibri" w:cstheme="minorHAnsi"/>
                <w:bCs/>
              </w:rPr>
              <w:t>This could be hospitals or community providers for a range of services, including treatment, operations, physio, and community nursing</w:t>
            </w:r>
            <w:r w:rsidR="00A07BBA" w:rsidRPr="00075C23">
              <w:rPr>
                <w:rFonts w:eastAsia="Calibri" w:cstheme="minorHAnsi"/>
                <w:bCs/>
              </w:rPr>
              <w:t>, ambulance service</w:t>
            </w:r>
            <w:r w:rsidR="004D19CB" w:rsidRPr="00075C23">
              <w:rPr>
                <w:rFonts w:eastAsia="Calibri" w:cstheme="minorHAnsi"/>
                <w:bCs/>
              </w:rPr>
              <w:t xml:space="preserve">. </w:t>
            </w:r>
          </w:p>
          <w:p w14:paraId="11BB224D" w14:textId="77777777" w:rsidR="00964CD5" w:rsidRPr="00075C23" w:rsidRDefault="00964CD5" w:rsidP="00285920">
            <w:pPr>
              <w:spacing w:line="276" w:lineRule="auto"/>
              <w:jc w:val="both"/>
              <w:rPr>
                <w:rFonts w:eastAsia="Calibri" w:cstheme="minorHAnsi"/>
                <w:bCs/>
              </w:rPr>
            </w:pPr>
          </w:p>
          <w:p w14:paraId="531F92A7" w14:textId="77777777" w:rsidR="00964CD5" w:rsidRPr="00075C23" w:rsidRDefault="00964CD5" w:rsidP="00285920">
            <w:pPr>
              <w:spacing w:line="276" w:lineRule="auto"/>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The processing of personal data in the delivery of direct care and for providers’ administrative purposes in this surgery and in support of direct care elsewhere is supported under the following Article 6 and 9 conditions</w:t>
            </w:r>
            <w:r w:rsidR="001A51A6" w:rsidRPr="00075C23">
              <w:rPr>
                <w:rFonts w:cstheme="minorHAnsi"/>
              </w:rPr>
              <w:t xml:space="preserve"> as stated below</w:t>
            </w:r>
            <w:r w:rsidRPr="00075C23">
              <w:rPr>
                <w:rFonts w:cstheme="minorHAnsi"/>
              </w:rPr>
              <w:t>:</w:t>
            </w:r>
          </w:p>
          <w:p w14:paraId="7D49F0B9" w14:textId="77777777" w:rsidR="00964CD5" w:rsidRPr="00075C23" w:rsidRDefault="00964CD5" w:rsidP="00285920">
            <w:pPr>
              <w:spacing w:line="276" w:lineRule="auto"/>
              <w:jc w:val="both"/>
              <w:rPr>
                <w:rFonts w:cstheme="minorHAnsi"/>
              </w:rPr>
            </w:pPr>
          </w:p>
          <w:p w14:paraId="18A4E42B" w14:textId="77777777" w:rsidR="00964CD5" w:rsidRPr="00075C23" w:rsidRDefault="00964CD5" w:rsidP="00285920">
            <w:pPr>
              <w:spacing w:line="276" w:lineRule="auto"/>
              <w:jc w:val="both"/>
              <w:rPr>
                <w:rFonts w:eastAsia="Calibri" w:cstheme="minorHAnsi"/>
                <w:bCs/>
              </w:rPr>
            </w:pPr>
            <w:r w:rsidRPr="00075C23">
              <w:rPr>
                <w:rFonts w:cstheme="minorHAnsi"/>
                <w:b/>
              </w:rPr>
              <w:t>Processors</w:t>
            </w:r>
            <w:r w:rsidRPr="00075C23">
              <w:rPr>
                <w:rFonts w:cstheme="minorHAnsi"/>
              </w:rPr>
              <w:t xml:space="preserve"> – </w:t>
            </w:r>
            <w:r w:rsidR="00E1039C">
              <w:rPr>
                <w:rFonts w:cstheme="minorHAnsi"/>
              </w:rPr>
              <w:t>Oxfordshire Health NHS Foundation Trust</w:t>
            </w:r>
          </w:p>
        </w:tc>
      </w:tr>
      <w:tr w:rsidR="009A3339" w:rsidRPr="00075C23" w14:paraId="27D0D467" w14:textId="77777777" w:rsidTr="00536463">
        <w:tc>
          <w:tcPr>
            <w:tcW w:w="2660" w:type="dxa"/>
          </w:tcPr>
          <w:p w14:paraId="7ABB40D6" w14:textId="77777777" w:rsidR="009A3339" w:rsidRPr="00075C23" w:rsidRDefault="00964CD5" w:rsidP="00285920">
            <w:pPr>
              <w:spacing w:line="276" w:lineRule="auto"/>
              <w:jc w:val="both"/>
              <w:rPr>
                <w:rFonts w:eastAsia="Calibri" w:cstheme="minorHAnsi"/>
                <w:bCs/>
              </w:rPr>
            </w:pPr>
            <w:r w:rsidRPr="00075C23">
              <w:rPr>
                <w:rFonts w:eastAsia="Calibri" w:cstheme="minorHAnsi"/>
                <w:bCs/>
              </w:rPr>
              <w:t>Care Quality Commission</w:t>
            </w:r>
          </w:p>
        </w:tc>
        <w:tc>
          <w:tcPr>
            <w:tcW w:w="6582" w:type="dxa"/>
          </w:tcPr>
          <w:p w14:paraId="7CB34E58" w14:textId="77777777" w:rsidR="00306B31" w:rsidRDefault="00964CD5" w:rsidP="00285920">
            <w:pPr>
              <w:spacing w:line="276" w:lineRule="auto"/>
              <w:jc w:val="both"/>
              <w:rPr>
                <w:rFonts w:eastAsia="Calibri" w:cstheme="minorHAnsi"/>
                <w:bCs/>
              </w:rPr>
            </w:pPr>
            <w:r w:rsidRPr="00075C23">
              <w:rPr>
                <w:rFonts w:eastAsia="Calibri" w:cstheme="minorHAnsi"/>
                <w:b/>
                <w:bCs/>
              </w:rPr>
              <w:t>Purpose</w:t>
            </w:r>
            <w:r w:rsidRPr="00075C23">
              <w:rPr>
                <w:rFonts w:eastAsia="Calibri" w:cstheme="minorHAnsi"/>
                <w:bCs/>
              </w:rPr>
              <w:t xml:space="preserve"> – The CQC is the regulator for the English Health and Social Care services to ensure that safe care is provided. They will inspect and produce reports</w:t>
            </w:r>
            <w:r w:rsidR="00B91478" w:rsidRPr="00075C23">
              <w:rPr>
                <w:rFonts w:eastAsia="Calibri" w:cstheme="minorHAnsi"/>
                <w:bCs/>
              </w:rPr>
              <w:t xml:space="preserve"> back to the GP practice on a regular basis. The Law allows the CQC to access identifiable data.</w:t>
            </w:r>
          </w:p>
          <w:p w14:paraId="05D188DF" w14:textId="77777777" w:rsidR="00F0049C" w:rsidRDefault="00F0049C" w:rsidP="00285920">
            <w:pPr>
              <w:spacing w:line="276" w:lineRule="auto"/>
              <w:jc w:val="both"/>
              <w:rPr>
                <w:rFonts w:eastAsia="Calibri" w:cstheme="minorHAnsi"/>
                <w:bCs/>
              </w:rPr>
            </w:pPr>
          </w:p>
          <w:p w14:paraId="527C9313" w14:textId="77777777" w:rsidR="00F0049C" w:rsidRDefault="00F0049C" w:rsidP="00285920">
            <w:pPr>
              <w:spacing w:line="276" w:lineRule="auto"/>
              <w:jc w:val="both"/>
              <w:rPr>
                <w:rStyle w:val="Strong"/>
                <w:b w:val="0"/>
                <w:bCs w:val="0"/>
              </w:rPr>
            </w:pPr>
            <w:r w:rsidRPr="00F0049C">
              <w:t xml:space="preserve">More detail on how they ensure compliance with data protection law (including GDPR) and their privacy statement is </w:t>
            </w:r>
            <w:hyperlink r:id="rId19" w:tgtFrame="_blank" w:history="1">
              <w:r w:rsidRPr="00F0049C">
                <w:rPr>
                  <w:rStyle w:val="Hyperlink"/>
                  <w:color w:val="auto"/>
                </w:rPr>
                <w:t>available on our website</w:t>
              </w:r>
            </w:hyperlink>
            <w:r>
              <w:rPr>
                <w:rStyle w:val="Strong"/>
              </w:rPr>
              <w:t xml:space="preserve">: </w:t>
            </w:r>
            <w:hyperlink r:id="rId20" w:history="1">
              <w:r w:rsidRPr="00F0049C">
                <w:rPr>
                  <w:rStyle w:val="Hyperlink"/>
                  <w:color w:val="auto"/>
                </w:rPr>
                <w:t>https://www.cqc.org.uk/about-us/our-policies/privacy-statement</w:t>
              </w:r>
            </w:hyperlink>
          </w:p>
          <w:p w14:paraId="1023255C" w14:textId="77777777" w:rsidR="00B91478" w:rsidRPr="00075C23" w:rsidRDefault="00B91478" w:rsidP="00285920">
            <w:pPr>
              <w:spacing w:line="276" w:lineRule="auto"/>
              <w:jc w:val="both"/>
              <w:rPr>
                <w:rFonts w:eastAsia="Calibri" w:cstheme="minorHAnsi"/>
                <w:bCs/>
              </w:rPr>
            </w:pPr>
          </w:p>
          <w:p w14:paraId="2F5CEBA7" w14:textId="77777777" w:rsidR="00B91478" w:rsidRPr="00075C23" w:rsidRDefault="00B91478" w:rsidP="00285920">
            <w:pPr>
              <w:spacing w:line="276" w:lineRule="auto"/>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Article 6(1)(c) “processing is necessary for compliance with a legal obligation to which the controller is subject.” And Article 9(2) (h) as stated below</w:t>
            </w:r>
          </w:p>
          <w:p w14:paraId="1AC9261C" w14:textId="77777777" w:rsidR="00B91478" w:rsidRPr="00075C23" w:rsidRDefault="00B91478" w:rsidP="00285920">
            <w:pPr>
              <w:spacing w:line="276" w:lineRule="auto"/>
              <w:jc w:val="both"/>
              <w:rPr>
                <w:rFonts w:cstheme="minorHAnsi"/>
              </w:rPr>
            </w:pPr>
          </w:p>
          <w:p w14:paraId="567A2B02" w14:textId="0C5A9125" w:rsidR="00B91478" w:rsidRPr="008C3F5B" w:rsidRDefault="00B91478" w:rsidP="00285920">
            <w:pPr>
              <w:spacing w:line="276" w:lineRule="auto"/>
              <w:jc w:val="both"/>
              <w:rPr>
                <w:rFonts w:cstheme="minorHAnsi"/>
              </w:rPr>
            </w:pPr>
            <w:r w:rsidRPr="00075C23">
              <w:rPr>
                <w:rFonts w:cstheme="minorHAnsi"/>
                <w:b/>
              </w:rPr>
              <w:t>Processor</w:t>
            </w:r>
            <w:r w:rsidRPr="00075C23">
              <w:rPr>
                <w:rFonts w:cstheme="minorHAnsi"/>
              </w:rPr>
              <w:t>s – Care Quality Commission</w:t>
            </w:r>
          </w:p>
        </w:tc>
      </w:tr>
      <w:tr w:rsidR="00D942DB" w:rsidRPr="00075C23" w14:paraId="354C1896" w14:textId="77777777" w:rsidTr="00FE039B">
        <w:tc>
          <w:tcPr>
            <w:tcW w:w="2660" w:type="dxa"/>
          </w:tcPr>
          <w:p w14:paraId="117143BF" w14:textId="77777777" w:rsidR="00D942DB" w:rsidRPr="00075C23" w:rsidRDefault="00B91478" w:rsidP="001F0909">
            <w:pPr>
              <w:spacing w:line="276" w:lineRule="auto"/>
              <w:rPr>
                <w:rFonts w:eastAsia="Calibri" w:cstheme="minorHAnsi"/>
                <w:bCs/>
              </w:rPr>
            </w:pPr>
            <w:r w:rsidRPr="00075C23">
              <w:rPr>
                <w:rFonts w:eastAsia="Calibri" w:cstheme="minorHAnsi"/>
                <w:bCs/>
              </w:rPr>
              <w:t>Payments</w:t>
            </w:r>
            <w:r w:rsidR="001A51A6" w:rsidRPr="00075C23">
              <w:rPr>
                <w:rFonts w:eastAsia="Calibri" w:cstheme="minorHAnsi"/>
                <w:bCs/>
              </w:rPr>
              <w:t>, Invoice validation</w:t>
            </w:r>
          </w:p>
        </w:tc>
        <w:tc>
          <w:tcPr>
            <w:tcW w:w="6582" w:type="dxa"/>
          </w:tcPr>
          <w:p w14:paraId="41409F13" w14:textId="77777777" w:rsidR="007B7925" w:rsidRPr="00075C23" w:rsidRDefault="008F4B02" w:rsidP="00285920">
            <w:pPr>
              <w:spacing w:line="276" w:lineRule="auto"/>
              <w:jc w:val="both"/>
              <w:rPr>
                <w:rFonts w:cstheme="minorHAnsi"/>
              </w:rPr>
            </w:pPr>
            <w:r w:rsidRPr="00075C23">
              <w:rPr>
                <w:rFonts w:eastAsia="Calibri" w:cstheme="minorHAnsi"/>
                <w:b/>
                <w:bCs/>
              </w:rPr>
              <w:t>Purpose -</w:t>
            </w:r>
            <w:r w:rsidRPr="00075C23">
              <w:rPr>
                <w:rFonts w:eastAsia="Calibri" w:cstheme="minorHAnsi"/>
                <w:bCs/>
              </w:rPr>
              <w:t xml:space="preserve"> </w:t>
            </w:r>
            <w:r w:rsidR="00B91478" w:rsidRPr="00075C23">
              <w:rPr>
                <w:rFonts w:cstheme="minorHAnsi"/>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w:t>
            </w:r>
            <w:r w:rsidR="00B91478" w:rsidRPr="00075C23">
              <w:rPr>
                <w:rFonts w:cstheme="minorHAnsi"/>
              </w:rPr>
              <w:lastRenderedPageBreak/>
              <w:t>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 patient related elements such as premises. Finally there are short term initiatives and projects that practices can take part in. Practices or GPs may also receive income for participating in the education of medical students, junior doctors and GPs</w:t>
            </w:r>
            <w:r w:rsidR="00A07BBA" w:rsidRPr="00075C23">
              <w:rPr>
                <w:rFonts w:cstheme="minorHAnsi"/>
              </w:rPr>
              <w:t xml:space="preserve"> themselves as well as research</w:t>
            </w:r>
            <w:r w:rsidR="00B91478" w:rsidRPr="00075C23">
              <w:rPr>
                <w:rFonts w:cstheme="minorHAnsi"/>
              </w:rPr>
              <w:t>. In order to make patient based payments basic and relevant necessary data about you needs to be sent to the various payment services. The release of this data is required by English laws.</w:t>
            </w:r>
          </w:p>
          <w:p w14:paraId="67236794" w14:textId="77777777" w:rsidR="00B91478" w:rsidRPr="00075C23" w:rsidRDefault="00B91478" w:rsidP="00285920">
            <w:pPr>
              <w:spacing w:line="276" w:lineRule="auto"/>
              <w:jc w:val="both"/>
              <w:rPr>
                <w:rFonts w:cstheme="minorHAnsi"/>
              </w:rPr>
            </w:pPr>
          </w:p>
          <w:p w14:paraId="54498423" w14:textId="77777777" w:rsidR="00B91478" w:rsidRPr="00075C23" w:rsidRDefault="00B91478" w:rsidP="00285920">
            <w:pPr>
              <w:spacing w:line="276" w:lineRule="auto"/>
              <w:jc w:val="both"/>
              <w:rPr>
                <w:rFonts w:cstheme="minorHAnsi"/>
              </w:rPr>
            </w:pPr>
            <w:r w:rsidRPr="00075C23">
              <w:rPr>
                <w:rFonts w:cstheme="minorHAnsi"/>
                <w:b/>
              </w:rPr>
              <w:t>Legal Basis</w:t>
            </w:r>
            <w:r w:rsidRPr="00075C23">
              <w:rPr>
                <w:rFonts w:cstheme="minorHAnsi"/>
              </w:rPr>
              <w:t xml:space="preserve"> - Article 6(1)(c) “processing is necessary for compliance with a legal obligation to which the controller is subject.” And Article 9(2)(h) ‘</w:t>
            </w:r>
            <w:r w:rsidR="001A51A6" w:rsidRPr="00075C23">
              <w:rPr>
                <w:rFonts w:cstheme="minorHAnsi"/>
              </w:rPr>
              <w:t>as stated below</w:t>
            </w:r>
          </w:p>
          <w:p w14:paraId="235F17B8" w14:textId="77777777" w:rsidR="00B91478" w:rsidRPr="00075C23" w:rsidRDefault="00B91478" w:rsidP="00285920">
            <w:pPr>
              <w:spacing w:line="276" w:lineRule="auto"/>
              <w:jc w:val="both"/>
              <w:rPr>
                <w:rFonts w:cstheme="minorHAnsi"/>
              </w:rPr>
            </w:pPr>
          </w:p>
          <w:p w14:paraId="1AA7E014" w14:textId="1F36FCBC" w:rsidR="00B91478" w:rsidRPr="008C3F5B" w:rsidRDefault="00B91478" w:rsidP="00285920">
            <w:pPr>
              <w:spacing w:line="276" w:lineRule="auto"/>
              <w:jc w:val="both"/>
              <w:rPr>
                <w:rFonts w:cstheme="minorHAnsi"/>
              </w:rPr>
            </w:pPr>
            <w:r w:rsidRPr="00075C23">
              <w:rPr>
                <w:rFonts w:cstheme="minorHAnsi"/>
                <w:b/>
              </w:rPr>
              <w:t>Data Processors</w:t>
            </w:r>
            <w:r w:rsidRPr="00075C23">
              <w:rPr>
                <w:rFonts w:cstheme="minorHAnsi"/>
              </w:rPr>
              <w:t xml:space="preserve"> – NHS England, CCG, Public Health</w:t>
            </w:r>
          </w:p>
        </w:tc>
      </w:tr>
      <w:tr w:rsidR="00672FCF" w:rsidRPr="00075C23" w14:paraId="5EBD08FE" w14:textId="77777777" w:rsidTr="00FE039B">
        <w:tc>
          <w:tcPr>
            <w:tcW w:w="2660" w:type="dxa"/>
          </w:tcPr>
          <w:p w14:paraId="43580A9C" w14:textId="77777777" w:rsidR="00672FCF" w:rsidRPr="00075C23" w:rsidRDefault="00B91478" w:rsidP="00285920">
            <w:pPr>
              <w:spacing w:line="276" w:lineRule="auto"/>
              <w:jc w:val="both"/>
              <w:rPr>
                <w:rFonts w:eastAsia="Calibri" w:cstheme="minorHAnsi"/>
                <w:bCs/>
              </w:rPr>
            </w:pPr>
            <w:r w:rsidRPr="00075C23">
              <w:rPr>
                <w:rFonts w:eastAsia="Calibri" w:cstheme="minorHAnsi"/>
                <w:bCs/>
              </w:rPr>
              <w:lastRenderedPageBreak/>
              <w:t>Patient Record data base</w:t>
            </w:r>
          </w:p>
        </w:tc>
        <w:tc>
          <w:tcPr>
            <w:tcW w:w="6582" w:type="dxa"/>
          </w:tcPr>
          <w:p w14:paraId="239BCD87" w14:textId="77777777" w:rsidR="00672FCF" w:rsidRPr="00075C23" w:rsidRDefault="00A61869" w:rsidP="00285920">
            <w:pPr>
              <w:spacing w:line="276" w:lineRule="auto"/>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data base can be maintained and managed in a secure way</w:t>
            </w:r>
          </w:p>
          <w:p w14:paraId="2B287921" w14:textId="77777777" w:rsidR="00A61869" w:rsidRPr="00075C23" w:rsidRDefault="00A61869" w:rsidP="00285920">
            <w:pPr>
              <w:spacing w:line="276" w:lineRule="auto"/>
              <w:jc w:val="both"/>
              <w:rPr>
                <w:rFonts w:eastAsia="Calibri" w:cstheme="minorHAnsi"/>
                <w:b/>
                <w:bCs/>
              </w:rPr>
            </w:pPr>
          </w:p>
          <w:p w14:paraId="4ABBAC99" w14:textId="77777777" w:rsidR="00A61869" w:rsidRPr="00075C23" w:rsidRDefault="00A61869" w:rsidP="00285920">
            <w:pPr>
              <w:spacing w:line="276" w:lineRule="auto"/>
              <w:jc w:val="both"/>
              <w:rPr>
                <w:rFonts w:cstheme="minorHAnsi"/>
              </w:rPr>
            </w:pPr>
            <w:r w:rsidRPr="00075C23">
              <w:rPr>
                <w:rFonts w:eastAsia="Calibri" w:cstheme="minorHAnsi"/>
                <w:b/>
                <w:bCs/>
              </w:rPr>
              <w:t xml:space="preserve">Legal Basis - </w:t>
            </w:r>
            <w:r w:rsidRPr="00075C23">
              <w:rPr>
                <w:rFonts w:cstheme="minorHAnsi"/>
              </w:rPr>
              <w:t xml:space="preserve">Article 6(1)(e); “necessary… in the exercise of official authority vested in the controller’ And Article 9(2)(h) </w:t>
            </w:r>
            <w:r w:rsidR="001A51A6" w:rsidRPr="00075C23">
              <w:rPr>
                <w:rFonts w:cstheme="minorHAnsi"/>
              </w:rPr>
              <w:t>as stated below</w:t>
            </w:r>
          </w:p>
          <w:p w14:paraId="1CD9399C" w14:textId="77777777" w:rsidR="00A61869" w:rsidRPr="00075C23" w:rsidRDefault="00A61869" w:rsidP="00285920">
            <w:pPr>
              <w:spacing w:line="276" w:lineRule="auto"/>
              <w:jc w:val="both"/>
              <w:rPr>
                <w:rFonts w:cstheme="minorHAnsi"/>
              </w:rPr>
            </w:pPr>
          </w:p>
          <w:p w14:paraId="5483C8D9" w14:textId="77777777" w:rsidR="00A61869" w:rsidRPr="00075C23" w:rsidRDefault="00A61869" w:rsidP="00285920">
            <w:pPr>
              <w:spacing w:line="276" w:lineRule="auto"/>
              <w:jc w:val="both"/>
              <w:rPr>
                <w:rFonts w:eastAsia="Calibri" w:cstheme="minorHAnsi"/>
                <w:b/>
                <w:bCs/>
              </w:rPr>
            </w:pPr>
            <w:r w:rsidRPr="00075C23">
              <w:rPr>
                <w:rFonts w:cstheme="minorHAnsi"/>
                <w:b/>
              </w:rPr>
              <w:t>Processor</w:t>
            </w:r>
            <w:r w:rsidRPr="00075C23">
              <w:rPr>
                <w:rFonts w:cstheme="minorHAnsi"/>
              </w:rPr>
              <w:t xml:space="preserve"> – </w:t>
            </w:r>
            <w:r w:rsidR="00943B4E" w:rsidRPr="00943B4E">
              <w:rPr>
                <w:rFonts w:cstheme="minorHAnsi"/>
              </w:rPr>
              <w:t>EMIS</w:t>
            </w:r>
          </w:p>
        </w:tc>
      </w:tr>
      <w:tr w:rsidR="00672FCF" w:rsidRPr="00075C23" w14:paraId="70B30E55" w14:textId="77777777" w:rsidTr="00672FCF">
        <w:tc>
          <w:tcPr>
            <w:tcW w:w="2660" w:type="dxa"/>
          </w:tcPr>
          <w:p w14:paraId="150EE226" w14:textId="77777777" w:rsidR="00672FCF" w:rsidRPr="00075C23" w:rsidRDefault="00A61869" w:rsidP="00285920">
            <w:pPr>
              <w:spacing w:line="276" w:lineRule="auto"/>
              <w:jc w:val="both"/>
              <w:rPr>
                <w:rFonts w:eastAsia="Calibri" w:cstheme="minorHAnsi"/>
                <w:bCs/>
              </w:rPr>
            </w:pPr>
            <w:r w:rsidRPr="00075C23">
              <w:rPr>
                <w:rFonts w:eastAsia="Calibri" w:cstheme="minorHAnsi"/>
                <w:bCs/>
              </w:rPr>
              <w:t>iGPR</w:t>
            </w:r>
          </w:p>
        </w:tc>
        <w:tc>
          <w:tcPr>
            <w:tcW w:w="6582" w:type="dxa"/>
          </w:tcPr>
          <w:p w14:paraId="77069887" w14:textId="77777777" w:rsidR="00672FCF" w:rsidRPr="00075C23" w:rsidRDefault="00A61869" w:rsidP="00285920">
            <w:pPr>
              <w:spacing w:line="276" w:lineRule="auto"/>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report can be provided to agencies such as insurance companies or solicitors</w:t>
            </w:r>
          </w:p>
          <w:p w14:paraId="5316733F" w14:textId="77777777" w:rsidR="00A61869" w:rsidRPr="00075C23" w:rsidRDefault="00A61869" w:rsidP="00285920">
            <w:pPr>
              <w:spacing w:line="276" w:lineRule="auto"/>
              <w:jc w:val="both"/>
              <w:rPr>
                <w:rFonts w:eastAsia="Calibri" w:cstheme="minorHAnsi"/>
                <w:b/>
                <w:bCs/>
              </w:rPr>
            </w:pPr>
          </w:p>
          <w:p w14:paraId="1F5009A3" w14:textId="77777777" w:rsidR="00A61869" w:rsidRPr="00075C23" w:rsidRDefault="00A61869" w:rsidP="00285920">
            <w:pPr>
              <w:spacing w:line="276" w:lineRule="auto"/>
              <w:jc w:val="both"/>
              <w:rPr>
                <w:rFonts w:eastAsia="Calibri" w:cstheme="minorHAnsi"/>
                <w:b/>
                <w:bCs/>
              </w:rPr>
            </w:pPr>
            <w:r w:rsidRPr="00075C23">
              <w:rPr>
                <w:rFonts w:eastAsia="Calibri" w:cstheme="minorHAnsi"/>
                <w:b/>
                <w:bCs/>
              </w:rPr>
              <w:t xml:space="preserve">Legal Basis – </w:t>
            </w:r>
            <w:r w:rsidRPr="00075C23">
              <w:rPr>
                <w:rFonts w:eastAsia="Calibri" w:cstheme="minorHAnsi"/>
                <w:bCs/>
              </w:rPr>
              <w:t>Your consent will be required to share your record for this purpose</w:t>
            </w:r>
          </w:p>
          <w:p w14:paraId="5C8E6C35" w14:textId="77777777" w:rsidR="00A61869" w:rsidRPr="00075C23" w:rsidRDefault="00A61869" w:rsidP="00285920">
            <w:pPr>
              <w:spacing w:line="276" w:lineRule="auto"/>
              <w:jc w:val="both"/>
              <w:rPr>
                <w:rFonts w:eastAsia="Calibri" w:cstheme="minorHAnsi"/>
                <w:b/>
                <w:bCs/>
              </w:rPr>
            </w:pPr>
          </w:p>
          <w:p w14:paraId="5EDA1DB8" w14:textId="77777777" w:rsidR="00A61869" w:rsidRPr="00075C23" w:rsidRDefault="00A61869" w:rsidP="00285920">
            <w:pPr>
              <w:spacing w:line="276" w:lineRule="auto"/>
              <w:jc w:val="both"/>
              <w:rPr>
                <w:rFonts w:eastAsia="Calibri" w:cstheme="minorHAnsi"/>
                <w:b/>
                <w:bCs/>
              </w:rPr>
            </w:pPr>
            <w:r w:rsidRPr="00075C23">
              <w:rPr>
                <w:rFonts w:eastAsia="Calibri" w:cstheme="minorHAnsi"/>
                <w:b/>
                <w:bCs/>
              </w:rPr>
              <w:t xml:space="preserve">Processor - </w:t>
            </w:r>
            <w:r w:rsidRPr="00075C23">
              <w:rPr>
                <w:rFonts w:eastAsia="Calibri" w:cstheme="minorHAnsi"/>
                <w:bCs/>
              </w:rPr>
              <w:t>iGPR</w:t>
            </w:r>
          </w:p>
        </w:tc>
      </w:tr>
      <w:tr w:rsidR="00672FCF" w:rsidRPr="00075C23" w14:paraId="707AD45E" w14:textId="77777777" w:rsidTr="00672FCF">
        <w:tc>
          <w:tcPr>
            <w:tcW w:w="2660" w:type="dxa"/>
          </w:tcPr>
          <w:p w14:paraId="2039C1B3" w14:textId="77777777" w:rsidR="00672FCF" w:rsidRPr="00075C23" w:rsidRDefault="008F4B02" w:rsidP="00285920">
            <w:pPr>
              <w:spacing w:line="276" w:lineRule="auto"/>
              <w:jc w:val="both"/>
              <w:rPr>
                <w:rFonts w:eastAsia="Calibri" w:cstheme="minorHAnsi"/>
                <w:bCs/>
              </w:rPr>
            </w:pPr>
            <w:r w:rsidRPr="00075C23">
              <w:rPr>
                <w:rFonts w:eastAsia="Calibri" w:cstheme="minorHAnsi"/>
                <w:bCs/>
              </w:rPr>
              <w:t>AccurRX</w:t>
            </w:r>
          </w:p>
        </w:tc>
        <w:tc>
          <w:tcPr>
            <w:tcW w:w="6582" w:type="dxa"/>
          </w:tcPr>
          <w:p w14:paraId="62C8BC61" w14:textId="77777777" w:rsidR="00672FCF" w:rsidRPr="00075C23" w:rsidRDefault="001A51A6" w:rsidP="00285920">
            <w:pPr>
              <w:spacing w:line="276" w:lineRule="auto"/>
              <w:jc w:val="both"/>
              <w:rPr>
                <w:rFonts w:eastAsia="Calibri" w:cstheme="minorHAnsi"/>
                <w:bCs/>
              </w:rPr>
            </w:pPr>
            <w:r w:rsidRPr="00075C23">
              <w:rPr>
                <w:rFonts w:eastAsia="Calibri" w:cstheme="minorHAnsi"/>
                <w:b/>
                <w:bCs/>
              </w:rPr>
              <w:t>Purpose</w:t>
            </w:r>
            <w:r w:rsidRPr="00075C23">
              <w:rPr>
                <w:rFonts w:eastAsia="Calibri" w:cstheme="minorHAnsi"/>
                <w:bCs/>
              </w:rPr>
              <w:t xml:space="preserve"> – Your anonymous information will be shared in order to optimise your medication within your record. This will enable your GP to provide a more efficient medication regime.</w:t>
            </w:r>
          </w:p>
          <w:p w14:paraId="49EFB299" w14:textId="77777777" w:rsidR="001A51A6" w:rsidRPr="00075C23" w:rsidRDefault="001A51A6" w:rsidP="00285920">
            <w:pPr>
              <w:spacing w:line="276" w:lineRule="auto"/>
              <w:jc w:val="both"/>
              <w:rPr>
                <w:rFonts w:eastAsia="Calibri" w:cstheme="minorHAnsi"/>
                <w:bCs/>
              </w:rPr>
            </w:pPr>
          </w:p>
          <w:p w14:paraId="0BA37DDD" w14:textId="77777777" w:rsidR="001A51A6" w:rsidRPr="00075C23" w:rsidRDefault="001A51A6" w:rsidP="00285920">
            <w:pPr>
              <w:spacing w:line="276" w:lineRule="auto"/>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14:paraId="1A203871" w14:textId="77777777" w:rsidR="001A51A6" w:rsidRPr="00075C23" w:rsidRDefault="001A51A6" w:rsidP="00285920">
            <w:pPr>
              <w:spacing w:line="276" w:lineRule="auto"/>
              <w:jc w:val="both"/>
              <w:rPr>
                <w:rFonts w:eastAsia="Calibri" w:cstheme="minorHAnsi"/>
                <w:bCs/>
              </w:rPr>
            </w:pPr>
          </w:p>
          <w:p w14:paraId="2C68CDA8" w14:textId="4D7BC012" w:rsidR="001A51A6" w:rsidRDefault="001A51A6" w:rsidP="00285920">
            <w:pPr>
              <w:spacing w:line="276" w:lineRule="auto"/>
              <w:jc w:val="both"/>
              <w:rPr>
                <w:rFonts w:eastAsia="Calibri" w:cstheme="minorHAnsi"/>
                <w:bCs/>
              </w:rPr>
            </w:pPr>
            <w:r w:rsidRPr="00075C23">
              <w:rPr>
                <w:rFonts w:eastAsia="Calibri" w:cstheme="minorHAnsi"/>
                <w:b/>
                <w:bCs/>
              </w:rPr>
              <w:t>Processor</w:t>
            </w:r>
            <w:r w:rsidRPr="00075C23">
              <w:rPr>
                <w:rFonts w:eastAsia="Calibri" w:cstheme="minorHAnsi"/>
                <w:bCs/>
              </w:rPr>
              <w:t xml:space="preserve"> </w:t>
            </w:r>
            <w:r w:rsidR="008C3F5B">
              <w:rPr>
                <w:rFonts w:eastAsia="Calibri" w:cstheme="minorHAnsi"/>
                <w:bCs/>
              </w:rPr>
              <w:t>–</w:t>
            </w:r>
            <w:r w:rsidRPr="00075C23">
              <w:rPr>
                <w:rFonts w:eastAsia="Calibri" w:cstheme="minorHAnsi"/>
                <w:bCs/>
              </w:rPr>
              <w:t xml:space="preserve"> FDB</w:t>
            </w:r>
          </w:p>
          <w:p w14:paraId="61220085" w14:textId="1B8A86F9" w:rsidR="008C3F5B" w:rsidRPr="00075C23" w:rsidRDefault="008C3F5B" w:rsidP="00285920">
            <w:pPr>
              <w:spacing w:line="276" w:lineRule="auto"/>
              <w:jc w:val="both"/>
              <w:rPr>
                <w:rFonts w:eastAsia="Calibri" w:cstheme="minorHAnsi"/>
                <w:bCs/>
              </w:rPr>
            </w:pPr>
          </w:p>
        </w:tc>
      </w:tr>
      <w:tr w:rsidR="007B7925" w:rsidRPr="00075C23" w14:paraId="07284E23" w14:textId="77777777" w:rsidTr="00FE039B">
        <w:tc>
          <w:tcPr>
            <w:tcW w:w="2660" w:type="dxa"/>
          </w:tcPr>
          <w:p w14:paraId="33320320" w14:textId="77777777" w:rsidR="007B7925" w:rsidRPr="00075C23" w:rsidRDefault="008F4B02" w:rsidP="001F0909">
            <w:pPr>
              <w:spacing w:line="276" w:lineRule="auto"/>
              <w:rPr>
                <w:rFonts w:eastAsia="Calibri" w:cstheme="minorHAnsi"/>
                <w:bCs/>
              </w:rPr>
            </w:pPr>
            <w:r w:rsidRPr="00075C23">
              <w:rPr>
                <w:rFonts w:eastAsia="Calibri" w:cstheme="minorHAnsi"/>
                <w:bCs/>
              </w:rPr>
              <w:lastRenderedPageBreak/>
              <w:t>Medicines Management Team</w:t>
            </w:r>
          </w:p>
        </w:tc>
        <w:tc>
          <w:tcPr>
            <w:tcW w:w="6582" w:type="dxa"/>
          </w:tcPr>
          <w:p w14:paraId="20AEA889" w14:textId="77777777" w:rsidR="000C47B3" w:rsidRPr="00075C23" w:rsidRDefault="001A51A6" w:rsidP="00285920">
            <w:pPr>
              <w:spacing w:line="276" w:lineRule="auto"/>
              <w:jc w:val="both"/>
              <w:rPr>
                <w:rFonts w:eastAsia="Calibri" w:cstheme="minorHAnsi"/>
                <w:bCs/>
              </w:rPr>
            </w:pPr>
            <w:r w:rsidRPr="00075C23">
              <w:rPr>
                <w:rFonts w:eastAsia="Calibri" w:cstheme="minorHAnsi"/>
                <w:b/>
                <w:bCs/>
              </w:rPr>
              <w:t>Purpose</w:t>
            </w:r>
            <w:r w:rsidRPr="00075C23">
              <w:rPr>
                <w:rFonts w:eastAsia="Calibri" w:cstheme="minorHAnsi"/>
                <w:bCs/>
              </w:rPr>
              <w:t xml:space="preserve"> – your medical record is shared with the medicines management team, in order that your medication can be kept up to date and any changes can be implemented.</w:t>
            </w:r>
          </w:p>
          <w:p w14:paraId="6784554D" w14:textId="77777777" w:rsidR="001A51A6" w:rsidRPr="00075C23" w:rsidRDefault="001A51A6" w:rsidP="00285920">
            <w:pPr>
              <w:spacing w:line="276" w:lineRule="auto"/>
              <w:jc w:val="both"/>
              <w:rPr>
                <w:rFonts w:eastAsia="Calibri" w:cstheme="minorHAnsi"/>
                <w:bCs/>
              </w:rPr>
            </w:pPr>
          </w:p>
          <w:p w14:paraId="5AC95A64" w14:textId="77777777" w:rsidR="001A51A6" w:rsidRPr="00075C23" w:rsidRDefault="001A51A6" w:rsidP="00285920">
            <w:pPr>
              <w:spacing w:line="276" w:lineRule="auto"/>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14:paraId="799D8BFC" w14:textId="77777777" w:rsidR="001A51A6" w:rsidRPr="00075C23" w:rsidRDefault="001A51A6" w:rsidP="00285920">
            <w:pPr>
              <w:spacing w:line="276" w:lineRule="auto"/>
              <w:jc w:val="both"/>
              <w:rPr>
                <w:rFonts w:eastAsia="Calibri" w:cstheme="minorHAnsi"/>
                <w:bCs/>
              </w:rPr>
            </w:pPr>
          </w:p>
          <w:p w14:paraId="2C1044B3" w14:textId="77777777" w:rsidR="001A51A6" w:rsidRPr="00075C23" w:rsidRDefault="001A51A6" w:rsidP="00285920">
            <w:pPr>
              <w:spacing w:line="276" w:lineRule="auto"/>
              <w:jc w:val="both"/>
              <w:rPr>
                <w:rFonts w:eastAsia="Calibri" w:cstheme="minorHAnsi"/>
                <w:bCs/>
              </w:rPr>
            </w:pPr>
            <w:r w:rsidRPr="00075C23">
              <w:rPr>
                <w:rFonts w:eastAsia="Calibri" w:cstheme="minorHAnsi"/>
                <w:b/>
                <w:bCs/>
              </w:rPr>
              <w:t>Processor</w:t>
            </w:r>
            <w:r w:rsidRPr="00075C23">
              <w:rPr>
                <w:rFonts w:eastAsia="Calibri" w:cstheme="minorHAnsi"/>
                <w:bCs/>
              </w:rPr>
              <w:t xml:space="preserve"> – </w:t>
            </w:r>
            <w:r w:rsidR="00E1039C">
              <w:rPr>
                <w:rFonts w:eastAsia="Calibri" w:cstheme="minorHAnsi"/>
                <w:bCs/>
              </w:rPr>
              <w:t>OCCG</w:t>
            </w:r>
            <w:r w:rsidRPr="00075C23">
              <w:rPr>
                <w:rFonts w:eastAsia="Calibri" w:cstheme="minorHAnsi"/>
                <w:bCs/>
              </w:rPr>
              <w:t xml:space="preserve"> </w:t>
            </w:r>
          </w:p>
        </w:tc>
      </w:tr>
      <w:tr w:rsidR="006356E1" w:rsidRPr="00075C23" w14:paraId="05C06EEA" w14:textId="77777777" w:rsidTr="00FE039B">
        <w:tc>
          <w:tcPr>
            <w:tcW w:w="2660" w:type="dxa"/>
          </w:tcPr>
          <w:p w14:paraId="64FCF8A6" w14:textId="77777777" w:rsidR="006356E1" w:rsidRDefault="006356E1" w:rsidP="00285920">
            <w:pPr>
              <w:spacing w:line="276" w:lineRule="auto"/>
              <w:jc w:val="both"/>
              <w:rPr>
                <w:rFonts w:eastAsia="Calibri" w:cstheme="minorHAnsi"/>
                <w:bCs/>
              </w:rPr>
            </w:pPr>
            <w:r>
              <w:rPr>
                <w:rFonts w:eastAsia="Calibri" w:cstheme="minorHAnsi"/>
                <w:bCs/>
              </w:rPr>
              <w:t>PCN</w:t>
            </w:r>
          </w:p>
          <w:p w14:paraId="04B76817" w14:textId="77777777" w:rsidR="005B7188" w:rsidRPr="00075C23" w:rsidRDefault="005B7188" w:rsidP="005B7188">
            <w:pPr>
              <w:spacing w:line="276" w:lineRule="auto"/>
              <w:jc w:val="both"/>
              <w:rPr>
                <w:rFonts w:eastAsia="Calibri" w:cstheme="minorHAnsi"/>
                <w:bCs/>
              </w:rPr>
            </w:pPr>
            <w:r>
              <w:rPr>
                <w:rFonts w:eastAsia="Calibri" w:cstheme="minorHAnsi"/>
                <w:bCs/>
              </w:rPr>
              <w:t>GP Extended Access</w:t>
            </w:r>
          </w:p>
          <w:p w14:paraId="0DD0D45C" w14:textId="69726797" w:rsidR="005B7188" w:rsidRPr="00075C23" w:rsidRDefault="005B7188" w:rsidP="00285920">
            <w:pPr>
              <w:spacing w:line="276" w:lineRule="auto"/>
              <w:jc w:val="both"/>
              <w:rPr>
                <w:rFonts w:eastAsia="Calibri" w:cstheme="minorHAnsi"/>
                <w:bCs/>
              </w:rPr>
            </w:pPr>
          </w:p>
        </w:tc>
        <w:tc>
          <w:tcPr>
            <w:tcW w:w="6582" w:type="dxa"/>
          </w:tcPr>
          <w:p w14:paraId="1F6F841F" w14:textId="419E1AAE" w:rsidR="006356E1" w:rsidRPr="00075C23" w:rsidRDefault="006356E1" w:rsidP="00285920">
            <w:pPr>
              <w:spacing w:line="276" w:lineRule="auto"/>
              <w:jc w:val="both"/>
              <w:rPr>
                <w:rFonts w:eastAsia="Calibri" w:cstheme="minorHAnsi"/>
                <w:bCs/>
              </w:rPr>
            </w:pPr>
            <w:r w:rsidRPr="00075C23">
              <w:rPr>
                <w:rFonts w:eastAsia="Calibri" w:cstheme="minorHAnsi"/>
                <w:b/>
                <w:bCs/>
              </w:rPr>
              <w:t xml:space="preserve">Purpose – </w:t>
            </w:r>
            <w:r w:rsidR="005B7188" w:rsidRPr="00075C23">
              <w:rPr>
                <w:rFonts w:eastAsia="Calibri" w:cstheme="minorHAnsi"/>
                <w:bCs/>
              </w:rPr>
              <w:t xml:space="preserve">Your medical record will be shared with the </w:t>
            </w:r>
            <w:r w:rsidR="005B7188">
              <w:rPr>
                <w:rFonts w:eastAsia="Calibri" w:cstheme="minorHAnsi"/>
                <w:bCs/>
              </w:rPr>
              <w:t>Abingdon &amp; Districts Primary Care Network</w:t>
            </w:r>
            <w:r w:rsidR="005B7188" w:rsidRPr="00075C23">
              <w:rPr>
                <w:rFonts w:eastAsia="Calibri" w:cstheme="minorHAnsi"/>
                <w:bCs/>
              </w:rPr>
              <w:t xml:space="preserve"> in order that they can provide direct care services to the patient population. This could be in the form of video consultations, Minor injuries clinics, GP extended access clinics</w:t>
            </w:r>
          </w:p>
          <w:p w14:paraId="142C63AB" w14:textId="77777777" w:rsidR="006356E1" w:rsidRPr="00075C23" w:rsidRDefault="006356E1" w:rsidP="00285920">
            <w:pPr>
              <w:spacing w:line="276" w:lineRule="auto"/>
              <w:jc w:val="both"/>
              <w:rPr>
                <w:rFonts w:eastAsia="Calibri" w:cstheme="minorHAnsi"/>
                <w:bCs/>
              </w:rPr>
            </w:pPr>
          </w:p>
          <w:p w14:paraId="05F858C3" w14:textId="77777777" w:rsidR="006356E1" w:rsidRPr="00075C23" w:rsidRDefault="006356E1" w:rsidP="00285920">
            <w:pPr>
              <w:spacing w:line="276" w:lineRule="auto"/>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14:paraId="2371E8D0" w14:textId="77777777" w:rsidR="006356E1" w:rsidRPr="00075C23" w:rsidRDefault="006356E1" w:rsidP="00285920">
            <w:pPr>
              <w:spacing w:line="276" w:lineRule="auto"/>
              <w:jc w:val="both"/>
              <w:rPr>
                <w:rFonts w:eastAsia="Calibri" w:cstheme="minorHAnsi"/>
                <w:bCs/>
              </w:rPr>
            </w:pPr>
          </w:p>
          <w:p w14:paraId="63FD4156" w14:textId="75FADC78" w:rsidR="006356E1" w:rsidRPr="00075C23" w:rsidRDefault="006356E1" w:rsidP="00285920">
            <w:pPr>
              <w:spacing w:line="276" w:lineRule="auto"/>
              <w:jc w:val="both"/>
              <w:rPr>
                <w:rFonts w:eastAsia="Calibri" w:cstheme="minorHAnsi"/>
                <w:b/>
                <w:bCs/>
              </w:rPr>
            </w:pPr>
            <w:r w:rsidRPr="00075C23">
              <w:rPr>
                <w:rFonts w:eastAsia="Calibri" w:cstheme="minorHAnsi"/>
                <w:b/>
                <w:bCs/>
              </w:rPr>
              <w:t>Processor</w:t>
            </w:r>
            <w:r w:rsidRPr="00075C23">
              <w:rPr>
                <w:rFonts w:eastAsia="Calibri" w:cstheme="minorHAnsi"/>
                <w:bCs/>
              </w:rPr>
              <w:t xml:space="preserve"> – </w:t>
            </w:r>
            <w:r w:rsidR="005B7188">
              <w:rPr>
                <w:rFonts w:eastAsia="Calibri" w:cstheme="minorHAnsi"/>
                <w:bCs/>
              </w:rPr>
              <w:t>Abingdon &amp; Districts Primary Care Network</w:t>
            </w:r>
            <w:r w:rsidR="005B7188" w:rsidRPr="00943B4E">
              <w:rPr>
                <w:rFonts w:eastAsia="Calibri" w:cstheme="minorHAnsi"/>
                <w:bCs/>
              </w:rPr>
              <w:t xml:space="preserve"> </w:t>
            </w:r>
            <w:r w:rsidR="005B7188">
              <w:rPr>
                <w:rFonts w:eastAsia="Calibri" w:cstheme="minorHAnsi"/>
                <w:bCs/>
              </w:rPr>
              <w:t>(</w:t>
            </w:r>
            <w:r w:rsidRPr="00943B4E">
              <w:rPr>
                <w:rFonts w:eastAsia="Calibri" w:cstheme="minorHAnsi"/>
                <w:bCs/>
              </w:rPr>
              <w:t>Names of Practices</w:t>
            </w:r>
            <w:r w:rsidR="005B7188">
              <w:rPr>
                <w:rFonts w:eastAsia="Calibri" w:cstheme="minorHAnsi"/>
                <w:bCs/>
              </w:rPr>
              <w:t>:</w:t>
            </w:r>
            <w:r w:rsidR="00943B4E">
              <w:rPr>
                <w:rFonts w:eastAsia="Calibri" w:cstheme="minorHAnsi"/>
                <w:bCs/>
              </w:rPr>
              <w:t xml:space="preserve"> Clifton Hampden Surgery, Long Furlong Medical Centre, Berinsfield Health Centre and Marcham Road</w:t>
            </w:r>
            <w:r w:rsidR="005B7188">
              <w:rPr>
                <w:rFonts w:eastAsia="Calibri" w:cstheme="minorHAnsi"/>
                <w:bCs/>
              </w:rPr>
              <w:t>).</w:t>
            </w:r>
          </w:p>
        </w:tc>
      </w:tr>
      <w:tr w:rsidR="00D942DB" w:rsidRPr="00075C23" w14:paraId="1909D4C1" w14:textId="77777777" w:rsidTr="00FE039B">
        <w:tc>
          <w:tcPr>
            <w:tcW w:w="2660" w:type="dxa"/>
          </w:tcPr>
          <w:p w14:paraId="426BC559" w14:textId="77777777" w:rsidR="00D942DB" w:rsidRPr="00075C23" w:rsidRDefault="004D19CB" w:rsidP="00285920">
            <w:pPr>
              <w:spacing w:line="276" w:lineRule="auto"/>
              <w:jc w:val="both"/>
              <w:rPr>
                <w:rFonts w:eastAsia="Calibri" w:cstheme="minorHAnsi"/>
                <w:bCs/>
              </w:rPr>
            </w:pPr>
            <w:r w:rsidRPr="00075C23">
              <w:rPr>
                <w:rFonts w:eastAsia="Calibri" w:cstheme="minorHAnsi"/>
                <w:bCs/>
              </w:rPr>
              <w:t>Smoking cessation</w:t>
            </w:r>
          </w:p>
        </w:tc>
        <w:tc>
          <w:tcPr>
            <w:tcW w:w="6582" w:type="dxa"/>
          </w:tcPr>
          <w:p w14:paraId="3B7EC5F8" w14:textId="77777777" w:rsidR="00D942DB" w:rsidRPr="00075C23" w:rsidRDefault="004D19CB" w:rsidP="00285920">
            <w:pPr>
              <w:spacing w:line="276" w:lineRule="auto"/>
              <w:jc w:val="both"/>
              <w:rPr>
                <w:rFonts w:eastAsia="Calibri" w:cstheme="minorHAnsi"/>
                <w:b/>
                <w:bCs/>
              </w:rPr>
            </w:pPr>
            <w:r w:rsidRPr="00075C23">
              <w:rPr>
                <w:rFonts w:eastAsia="Calibri" w:cstheme="minorHAnsi"/>
                <w:b/>
                <w:bCs/>
              </w:rPr>
              <w:t xml:space="preserve">Purpose – </w:t>
            </w:r>
            <w:r w:rsidR="00A07BBA" w:rsidRPr="00075C23">
              <w:rPr>
                <w:rFonts w:eastAsia="Calibri" w:cstheme="minorHAnsi"/>
                <w:bCs/>
              </w:rPr>
              <w:t>personal information is shared in order for the smoking cessation service to be provided.</w:t>
            </w:r>
          </w:p>
          <w:p w14:paraId="097D7E62" w14:textId="77777777" w:rsidR="00A07BBA" w:rsidRPr="00075C23" w:rsidRDefault="00A07BBA" w:rsidP="00285920">
            <w:pPr>
              <w:spacing w:line="276" w:lineRule="auto"/>
              <w:jc w:val="both"/>
              <w:rPr>
                <w:rFonts w:eastAsia="Calibri" w:cstheme="minorHAnsi"/>
                <w:b/>
                <w:bCs/>
              </w:rPr>
            </w:pPr>
          </w:p>
          <w:p w14:paraId="2E662D6D" w14:textId="487BE51A" w:rsidR="00A07BBA" w:rsidRPr="00075C23" w:rsidRDefault="00A07BBA" w:rsidP="00285920">
            <w:pPr>
              <w:spacing w:line="276" w:lineRule="auto"/>
              <w:jc w:val="both"/>
              <w:rPr>
                <w:rFonts w:eastAsia="Calibri" w:cstheme="minorHAnsi"/>
                <w:b/>
                <w:bCs/>
              </w:rPr>
            </w:pPr>
            <w:r w:rsidRPr="00075C23">
              <w:rPr>
                <w:rFonts w:eastAsia="Calibri" w:cstheme="minorHAnsi"/>
                <w:b/>
                <w:bCs/>
              </w:rPr>
              <w:t xml:space="preserve">Legal Basis – </w:t>
            </w:r>
            <w:r w:rsidR="00C63D5C" w:rsidRPr="0010424F">
              <w:rPr>
                <w:rFonts w:eastAsia="Calibri" w:cstheme="minorHAnsi"/>
              </w:rPr>
              <w:t>C</w:t>
            </w:r>
            <w:r w:rsidRPr="00075C23">
              <w:rPr>
                <w:rFonts w:eastAsia="Calibri" w:cstheme="minorHAnsi"/>
                <w:bCs/>
              </w:rPr>
              <w:t>onsented</w:t>
            </w:r>
          </w:p>
          <w:p w14:paraId="20E96E70" w14:textId="77777777" w:rsidR="00A07BBA" w:rsidRPr="00075C23" w:rsidRDefault="00A07BBA" w:rsidP="00285920">
            <w:pPr>
              <w:spacing w:line="276" w:lineRule="auto"/>
              <w:jc w:val="both"/>
              <w:rPr>
                <w:rFonts w:eastAsia="Calibri" w:cstheme="minorHAnsi"/>
                <w:b/>
                <w:bCs/>
              </w:rPr>
            </w:pPr>
          </w:p>
          <w:p w14:paraId="363E8F3D" w14:textId="77777777" w:rsidR="00A07BBA" w:rsidRPr="00075C23" w:rsidRDefault="00A07BBA" w:rsidP="00285920">
            <w:pPr>
              <w:spacing w:line="276" w:lineRule="auto"/>
              <w:jc w:val="both"/>
              <w:rPr>
                <w:rFonts w:eastAsia="Calibri" w:cstheme="minorHAnsi"/>
                <w:bCs/>
              </w:rPr>
            </w:pPr>
            <w:r w:rsidRPr="00075C23">
              <w:rPr>
                <w:rFonts w:eastAsia="Calibri" w:cstheme="minorHAnsi"/>
                <w:b/>
                <w:bCs/>
              </w:rPr>
              <w:t xml:space="preserve">Processor – </w:t>
            </w:r>
            <w:r w:rsidR="00943B4E">
              <w:rPr>
                <w:rFonts w:eastAsia="Calibri" w:cstheme="minorHAnsi"/>
                <w:bCs/>
              </w:rPr>
              <w:t>n/a</w:t>
            </w:r>
          </w:p>
        </w:tc>
      </w:tr>
      <w:tr w:rsidR="006356E1" w:rsidRPr="00075C23" w14:paraId="6F0D2A44" w14:textId="77777777" w:rsidTr="00703BAB">
        <w:tc>
          <w:tcPr>
            <w:tcW w:w="2660" w:type="dxa"/>
          </w:tcPr>
          <w:p w14:paraId="2933AF6E" w14:textId="77777777" w:rsidR="006356E1" w:rsidRPr="00075C23" w:rsidRDefault="006356E1" w:rsidP="00285920">
            <w:pPr>
              <w:spacing w:line="276" w:lineRule="auto"/>
              <w:jc w:val="both"/>
              <w:rPr>
                <w:rFonts w:eastAsia="Calibri" w:cstheme="minorHAnsi"/>
                <w:bCs/>
              </w:rPr>
            </w:pPr>
            <w:r>
              <w:rPr>
                <w:rFonts w:eastAsia="Calibri" w:cstheme="minorHAnsi"/>
                <w:bCs/>
              </w:rPr>
              <w:t>S</w:t>
            </w:r>
            <w:r w:rsidR="00C955D9">
              <w:rPr>
                <w:rFonts w:eastAsia="Calibri" w:cstheme="minorHAnsi"/>
                <w:bCs/>
              </w:rPr>
              <w:t xml:space="preserve">ubject </w:t>
            </w:r>
            <w:r>
              <w:rPr>
                <w:rFonts w:eastAsia="Calibri" w:cstheme="minorHAnsi"/>
                <w:bCs/>
              </w:rPr>
              <w:t>A</w:t>
            </w:r>
            <w:r w:rsidR="00C955D9">
              <w:rPr>
                <w:rFonts w:eastAsia="Calibri" w:cstheme="minorHAnsi"/>
                <w:bCs/>
              </w:rPr>
              <w:t xml:space="preserve">ccess </w:t>
            </w:r>
            <w:r>
              <w:rPr>
                <w:rFonts w:eastAsia="Calibri" w:cstheme="minorHAnsi"/>
                <w:bCs/>
              </w:rPr>
              <w:t>R</w:t>
            </w:r>
            <w:r w:rsidR="00C955D9">
              <w:rPr>
                <w:rFonts w:eastAsia="Calibri" w:cstheme="minorHAnsi"/>
                <w:bCs/>
              </w:rPr>
              <w:t>equest</w:t>
            </w:r>
            <w:r>
              <w:rPr>
                <w:rFonts w:eastAsia="Calibri" w:cstheme="minorHAnsi"/>
                <w:bCs/>
              </w:rPr>
              <w:t xml:space="preserve">s </w:t>
            </w:r>
          </w:p>
        </w:tc>
        <w:tc>
          <w:tcPr>
            <w:tcW w:w="6582" w:type="dxa"/>
          </w:tcPr>
          <w:p w14:paraId="3EDDD518" w14:textId="77777777" w:rsidR="006356E1" w:rsidRDefault="00C955D9" w:rsidP="00285920">
            <w:pPr>
              <w:spacing w:line="276" w:lineRule="auto"/>
              <w:jc w:val="both"/>
              <w:rPr>
                <w:rFonts w:eastAsia="Calibri" w:cstheme="minorHAnsi"/>
                <w:b/>
                <w:bCs/>
              </w:rPr>
            </w:pPr>
            <w:r>
              <w:rPr>
                <w:rFonts w:eastAsia="Calibri" w:cstheme="minorHAnsi"/>
                <w:b/>
                <w:bCs/>
              </w:rPr>
              <w:t xml:space="preserve">Purpose – </w:t>
            </w:r>
            <w:r w:rsidRPr="00C955D9">
              <w:rPr>
                <w:rFonts w:eastAsia="Calibri" w:cstheme="minorHAnsi"/>
                <w:bCs/>
              </w:rPr>
              <w:t>Personal information will be shared with the person or their representative at their request</w:t>
            </w:r>
          </w:p>
          <w:p w14:paraId="5F44D428" w14:textId="77777777" w:rsidR="00C955D9" w:rsidRDefault="00C955D9" w:rsidP="00285920">
            <w:pPr>
              <w:spacing w:line="276" w:lineRule="auto"/>
              <w:jc w:val="both"/>
              <w:rPr>
                <w:rFonts w:eastAsia="Calibri" w:cstheme="minorHAnsi"/>
                <w:b/>
                <w:bCs/>
              </w:rPr>
            </w:pPr>
          </w:p>
          <w:p w14:paraId="6E8BE595" w14:textId="77777777" w:rsidR="00C955D9" w:rsidRDefault="00C955D9" w:rsidP="00285920">
            <w:pPr>
              <w:spacing w:line="276" w:lineRule="auto"/>
              <w:jc w:val="both"/>
              <w:rPr>
                <w:rFonts w:eastAsia="Calibri" w:cstheme="minorHAnsi"/>
                <w:b/>
                <w:bCs/>
              </w:rPr>
            </w:pPr>
            <w:r>
              <w:rPr>
                <w:rFonts w:eastAsia="Calibri" w:cstheme="minorHAnsi"/>
                <w:b/>
                <w:bCs/>
              </w:rPr>
              <w:t xml:space="preserve">Legal Basis – </w:t>
            </w:r>
            <w:r w:rsidRPr="00C955D9">
              <w:rPr>
                <w:rFonts w:eastAsia="Calibri" w:cstheme="minorHAnsi"/>
                <w:bCs/>
              </w:rPr>
              <w:t>C</w:t>
            </w:r>
            <w:r w:rsidR="00506493">
              <w:rPr>
                <w:rFonts w:eastAsia="Calibri" w:cstheme="minorHAnsi"/>
                <w:bCs/>
              </w:rPr>
              <w:t>ontractual agreement with the patient – and consented</w:t>
            </w:r>
          </w:p>
          <w:p w14:paraId="07F38A48" w14:textId="77777777" w:rsidR="00C955D9" w:rsidRDefault="00C955D9" w:rsidP="00285920">
            <w:pPr>
              <w:spacing w:line="276" w:lineRule="auto"/>
              <w:jc w:val="both"/>
              <w:rPr>
                <w:rFonts w:eastAsia="Calibri" w:cstheme="minorHAnsi"/>
                <w:b/>
                <w:bCs/>
              </w:rPr>
            </w:pPr>
          </w:p>
          <w:p w14:paraId="250C9718" w14:textId="77777777" w:rsidR="00C955D9" w:rsidRPr="00075C23" w:rsidRDefault="00C955D9" w:rsidP="00285920">
            <w:pPr>
              <w:spacing w:line="276" w:lineRule="auto"/>
              <w:jc w:val="both"/>
              <w:rPr>
                <w:rFonts w:eastAsia="Calibri" w:cstheme="minorHAnsi"/>
                <w:b/>
                <w:bCs/>
              </w:rPr>
            </w:pPr>
            <w:r>
              <w:rPr>
                <w:rFonts w:eastAsia="Calibri" w:cstheme="minorHAnsi"/>
                <w:b/>
                <w:bCs/>
              </w:rPr>
              <w:t xml:space="preserve">Processor – </w:t>
            </w:r>
            <w:r w:rsidRPr="00C955D9">
              <w:rPr>
                <w:rFonts w:eastAsia="Calibri" w:cstheme="minorHAnsi"/>
                <w:bCs/>
              </w:rPr>
              <w:t>Patients and or their representatives – e.g. family members, solicitors, insurance companies</w:t>
            </w:r>
          </w:p>
        </w:tc>
      </w:tr>
      <w:tr w:rsidR="006356E1" w:rsidRPr="00075C23" w14:paraId="5C4C3126" w14:textId="77777777" w:rsidTr="00703BAB">
        <w:tc>
          <w:tcPr>
            <w:tcW w:w="2660" w:type="dxa"/>
          </w:tcPr>
          <w:p w14:paraId="671B5588" w14:textId="77777777" w:rsidR="006356E1" w:rsidRDefault="006356E1" w:rsidP="00285920">
            <w:pPr>
              <w:spacing w:line="276" w:lineRule="auto"/>
              <w:jc w:val="both"/>
              <w:rPr>
                <w:rFonts w:eastAsia="Calibri" w:cstheme="minorHAnsi"/>
                <w:bCs/>
              </w:rPr>
            </w:pPr>
            <w:r>
              <w:rPr>
                <w:rFonts w:eastAsia="Calibri" w:cstheme="minorHAnsi"/>
                <w:bCs/>
              </w:rPr>
              <w:t>Medical Reports</w:t>
            </w:r>
          </w:p>
        </w:tc>
        <w:tc>
          <w:tcPr>
            <w:tcW w:w="6582" w:type="dxa"/>
          </w:tcPr>
          <w:p w14:paraId="1EAD32BA" w14:textId="77777777" w:rsidR="00C955D9" w:rsidRDefault="00C955D9" w:rsidP="00285920">
            <w:pPr>
              <w:spacing w:line="276" w:lineRule="auto"/>
              <w:jc w:val="both"/>
              <w:rPr>
                <w:rFonts w:eastAsia="Calibri" w:cstheme="minorHAnsi"/>
                <w:bCs/>
              </w:rPr>
            </w:pPr>
            <w:r w:rsidRPr="00C955D9">
              <w:rPr>
                <w:rFonts w:eastAsia="Calibri" w:cstheme="minorHAnsi"/>
                <w:b/>
                <w:bCs/>
              </w:rPr>
              <w:t xml:space="preserve">Purpose – </w:t>
            </w:r>
            <w:r w:rsidRPr="00C955D9">
              <w:rPr>
                <w:rFonts w:eastAsia="Calibri" w:cstheme="minorHAnsi"/>
                <w:bCs/>
              </w:rPr>
              <w:t xml:space="preserve">Personal information will be shared with </w:t>
            </w:r>
            <w:r>
              <w:rPr>
                <w:rFonts w:eastAsia="Calibri" w:cstheme="minorHAnsi"/>
                <w:bCs/>
              </w:rPr>
              <w:t>Insurance companies, or potential or active employers at the patients request</w:t>
            </w:r>
          </w:p>
          <w:p w14:paraId="757FC7C2" w14:textId="77777777" w:rsidR="00C955D9" w:rsidRPr="00C955D9" w:rsidRDefault="00C955D9" w:rsidP="00285920">
            <w:pPr>
              <w:spacing w:line="276" w:lineRule="auto"/>
              <w:jc w:val="both"/>
              <w:rPr>
                <w:rFonts w:eastAsia="Calibri" w:cstheme="minorHAnsi"/>
                <w:b/>
                <w:bCs/>
              </w:rPr>
            </w:pPr>
          </w:p>
          <w:p w14:paraId="421F548A" w14:textId="77777777" w:rsidR="00C955D9" w:rsidRPr="00C955D9" w:rsidRDefault="00C955D9" w:rsidP="00285920">
            <w:pPr>
              <w:spacing w:line="276" w:lineRule="auto"/>
              <w:jc w:val="both"/>
              <w:rPr>
                <w:rFonts w:eastAsia="Calibri" w:cstheme="minorHAnsi"/>
                <w:b/>
                <w:bCs/>
              </w:rPr>
            </w:pPr>
            <w:r w:rsidRPr="00C955D9">
              <w:rPr>
                <w:rFonts w:eastAsia="Calibri" w:cstheme="minorHAnsi"/>
                <w:b/>
                <w:bCs/>
              </w:rPr>
              <w:t xml:space="preserve">Legal Basis – </w:t>
            </w:r>
            <w:r w:rsidRPr="00C955D9">
              <w:rPr>
                <w:rFonts w:eastAsia="Calibri" w:cstheme="minorHAnsi"/>
                <w:bCs/>
              </w:rPr>
              <w:t>Consented</w:t>
            </w:r>
          </w:p>
          <w:p w14:paraId="46FAFDBC" w14:textId="77777777" w:rsidR="00C955D9" w:rsidRPr="00C955D9" w:rsidRDefault="00C955D9" w:rsidP="00285920">
            <w:pPr>
              <w:spacing w:line="276" w:lineRule="auto"/>
              <w:jc w:val="both"/>
              <w:rPr>
                <w:rFonts w:eastAsia="Calibri" w:cstheme="minorHAnsi"/>
                <w:b/>
                <w:bCs/>
              </w:rPr>
            </w:pPr>
          </w:p>
          <w:p w14:paraId="25E4F9B4" w14:textId="77777777" w:rsidR="006356E1" w:rsidRPr="00075C23" w:rsidRDefault="00C955D9" w:rsidP="00285920">
            <w:pPr>
              <w:spacing w:line="276" w:lineRule="auto"/>
              <w:jc w:val="both"/>
              <w:rPr>
                <w:rFonts w:eastAsia="Calibri" w:cstheme="minorHAnsi"/>
                <w:b/>
                <w:bCs/>
              </w:rPr>
            </w:pPr>
            <w:r w:rsidRPr="00C955D9">
              <w:rPr>
                <w:rFonts w:eastAsia="Calibri" w:cstheme="minorHAnsi"/>
                <w:b/>
                <w:bCs/>
              </w:rPr>
              <w:t xml:space="preserve">Processor – </w:t>
            </w:r>
            <w:r w:rsidRPr="00C955D9">
              <w:rPr>
                <w:rFonts w:eastAsia="Calibri" w:cstheme="minorHAnsi"/>
                <w:bCs/>
              </w:rPr>
              <w:t xml:space="preserve">Patients and or their representatives – e.g. </w:t>
            </w:r>
            <w:r>
              <w:rPr>
                <w:rFonts w:eastAsia="Calibri" w:cstheme="minorHAnsi"/>
                <w:bCs/>
              </w:rPr>
              <w:t>Insurance companies, RAF, Navy</w:t>
            </w:r>
          </w:p>
        </w:tc>
      </w:tr>
      <w:tr w:rsidR="004D0317" w:rsidRPr="00075C23" w14:paraId="420D6A80" w14:textId="77777777" w:rsidTr="00703BAB">
        <w:tc>
          <w:tcPr>
            <w:tcW w:w="2660" w:type="dxa"/>
          </w:tcPr>
          <w:p w14:paraId="720678EF" w14:textId="77777777" w:rsidR="004D0317" w:rsidRDefault="004D0317" w:rsidP="00285920">
            <w:pPr>
              <w:spacing w:line="276" w:lineRule="auto"/>
              <w:jc w:val="both"/>
              <w:rPr>
                <w:rFonts w:eastAsia="Calibri" w:cstheme="minorHAnsi"/>
                <w:bCs/>
              </w:rPr>
            </w:pPr>
            <w:r>
              <w:rPr>
                <w:rFonts w:eastAsia="Calibri" w:cstheme="minorHAnsi"/>
                <w:bCs/>
              </w:rPr>
              <w:t>Coroners</w:t>
            </w:r>
          </w:p>
        </w:tc>
        <w:tc>
          <w:tcPr>
            <w:tcW w:w="6582" w:type="dxa"/>
          </w:tcPr>
          <w:p w14:paraId="7D5A6BDF" w14:textId="77777777" w:rsidR="004D0317" w:rsidRDefault="00C955D9" w:rsidP="00285920">
            <w:pPr>
              <w:spacing w:line="276" w:lineRule="auto"/>
              <w:jc w:val="both"/>
              <w:rPr>
                <w:rFonts w:eastAsia="Calibri" w:cstheme="minorHAnsi"/>
                <w:b/>
                <w:bCs/>
              </w:rPr>
            </w:pPr>
            <w:r>
              <w:rPr>
                <w:rFonts w:eastAsia="Calibri" w:cstheme="minorHAnsi"/>
                <w:b/>
                <w:bCs/>
              </w:rPr>
              <w:t xml:space="preserve">Purpose – </w:t>
            </w:r>
            <w:r w:rsidRPr="00C955D9">
              <w:rPr>
                <w:rFonts w:eastAsia="Calibri" w:cstheme="minorHAnsi"/>
                <w:bCs/>
              </w:rPr>
              <w:t>Personal information may be shared with the coroner</w:t>
            </w:r>
            <w:r>
              <w:rPr>
                <w:rFonts w:eastAsia="Calibri" w:cstheme="minorHAnsi"/>
                <w:b/>
                <w:bCs/>
              </w:rPr>
              <w:t xml:space="preserve"> </w:t>
            </w:r>
          </w:p>
          <w:p w14:paraId="10E93E61" w14:textId="77777777" w:rsidR="00C955D9" w:rsidRDefault="00C955D9" w:rsidP="00285920">
            <w:pPr>
              <w:spacing w:line="276" w:lineRule="auto"/>
              <w:jc w:val="both"/>
              <w:rPr>
                <w:rFonts w:eastAsia="Calibri" w:cstheme="minorHAnsi"/>
                <w:b/>
                <w:bCs/>
              </w:rPr>
            </w:pPr>
          </w:p>
          <w:p w14:paraId="5F0AC629" w14:textId="77777777" w:rsidR="00C955D9" w:rsidRDefault="00C955D9" w:rsidP="00285920">
            <w:pPr>
              <w:spacing w:line="276" w:lineRule="auto"/>
              <w:jc w:val="both"/>
              <w:rPr>
                <w:rFonts w:eastAsia="Calibri" w:cstheme="minorHAnsi"/>
                <w:b/>
                <w:bCs/>
              </w:rPr>
            </w:pPr>
            <w:r>
              <w:rPr>
                <w:rFonts w:eastAsia="Calibri" w:cstheme="minorHAnsi"/>
                <w:b/>
                <w:bCs/>
              </w:rPr>
              <w:t xml:space="preserve">Legal Basis – </w:t>
            </w:r>
            <w:r w:rsidRPr="00C955D9">
              <w:rPr>
                <w:rFonts w:eastAsia="Calibri" w:cstheme="minorHAnsi"/>
                <w:bCs/>
              </w:rPr>
              <w:t>Legal Obligation</w:t>
            </w:r>
          </w:p>
          <w:p w14:paraId="3B60F234" w14:textId="77777777" w:rsidR="00C955D9" w:rsidRDefault="00C955D9" w:rsidP="00285920">
            <w:pPr>
              <w:spacing w:line="276" w:lineRule="auto"/>
              <w:jc w:val="both"/>
              <w:rPr>
                <w:rFonts w:eastAsia="Calibri" w:cstheme="minorHAnsi"/>
                <w:b/>
                <w:bCs/>
              </w:rPr>
            </w:pPr>
          </w:p>
          <w:p w14:paraId="11389088" w14:textId="77777777" w:rsidR="00C955D9" w:rsidRPr="00075C23" w:rsidRDefault="00C955D9" w:rsidP="00285920">
            <w:pPr>
              <w:spacing w:line="276" w:lineRule="auto"/>
              <w:jc w:val="both"/>
              <w:rPr>
                <w:rFonts w:eastAsia="Calibri" w:cstheme="minorHAnsi"/>
                <w:b/>
                <w:bCs/>
              </w:rPr>
            </w:pPr>
            <w:r>
              <w:rPr>
                <w:rFonts w:eastAsia="Calibri" w:cstheme="minorHAnsi"/>
                <w:b/>
                <w:bCs/>
              </w:rPr>
              <w:t xml:space="preserve">Processor – </w:t>
            </w:r>
            <w:r w:rsidRPr="00C955D9">
              <w:rPr>
                <w:rFonts w:eastAsia="Calibri" w:cstheme="minorHAnsi"/>
                <w:bCs/>
              </w:rPr>
              <w:t>The Coroner</w:t>
            </w:r>
          </w:p>
        </w:tc>
      </w:tr>
      <w:tr w:rsidR="00AA2E01" w:rsidRPr="00075C23" w14:paraId="07C2DB2E" w14:textId="77777777" w:rsidTr="00703BAB">
        <w:tc>
          <w:tcPr>
            <w:tcW w:w="2660" w:type="dxa"/>
          </w:tcPr>
          <w:p w14:paraId="17BB9A14" w14:textId="77777777" w:rsidR="00AA2E01" w:rsidRDefault="00AA2E01" w:rsidP="00285920">
            <w:pPr>
              <w:spacing w:line="276" w:lineRule="auto"/>
              <w:jc w:val="both"/>
              <w:rPr>
                <w:rFonts w:eastAsia="Calibri" w:cstheme="minorHAnsi"/>
                <w:bCs/>
              </w:rPr>
            </w:pPr>
            <w:r>
              <w:rPr>
                <w:rFonts w:eastAsia="Calibri" w:cstheme="minorHAnsi"/>
                <w:bCs/>
              </w:rPr>
              <w:t>Police</w:t>
            </w:r>
          </w:p>
        </w:tc>
        <w:tc>
          <w:tcPr>
            <w:tcW w:w="6582" w:type="dxa"/>
          </w:tcPr>
          <w:p w14:paraId="1312A21F" w14:textId="77777777" w:rsidR="00AA2E01" w:rsidRDefault="00AA2E01" w:rsidP="00285920">
            <w:pPr>
              <w:spacing w:line="276" w:lineRule="auto"/>
              <w:jc w:val="both"/>
              <w:rPr>
                <w:rFonts w:eastAsia="Calibri" w:cstheme="minorHAnsi"/>
                <w:b/>
                <w:bCs/>
              </w:rPr>
            </w:pPr>
            <w:r>
              <w:rPr>
                <w:rFonts w:eastAsia="Calibri" w:cstheme="minorHAnsi"/>
                <w:b/>
                <w:bCs/>
              </w:rPr>
              <w:t xml:space="preserve">Purpose – </w:t>
            </w:r>
            <w:r w:rsidRPr="00C955D9">
              <w:rPr>
                <w:rFonts w:eastAsia="Calibri" w:cstheme="minorHAnsi"/>
                <w:bCs/>
              </w:rPr>
              <w:t>Personal information may be shared with the coroner</w:t>
            </w:r>
            <w:r>
              <w:rPr>
                <w:rFonts w:eastAsia="Calibri" w:cstheme="minorHAnsi"/>
                <w:b/>
                <w:bCs/>
              </w:rPr>
              <w:t xml:space="preserve"> </w:t>
            </w:r>
          </w:p>
          <w:p w14:paraId="4CE24339" w14:textId="77777777" w:rsidR="00AA2E01" w:rsidRDefault="00AA2E01" w:rsidP="00285920">
            <w:pPr>
              <w:spacing w:line="276" w:lineRule="auto"/>
              <w:jc w:val="both"/>
              <w:rPr>
                <w:rFonts w:eastAsia="Calibri" w:cstheme="minorHAnsi"/>
                <w:b/>
                <w:bCs/>
              </w:rPr>
            </w:pPr>
          </w:p>
          <w:p w14:paraId="1F39B1E2" w14:textId="77777777" w:rsidR="00AA2E01" w:rsidRDefault="00AA2E01" w:rsidP="00285920">
            <w:pPr>
              <w:spacing w:line="276" w:lineRule="auto"/>
              <w:jc w:val="both"/>
              <w:rPr>
                <w:rFonts w:eastAsia="Calibri" w:cstheme="minorHAnsi"/>
                <w:b/>
                <w:bCs/>
              </w:rPr>
            </w:pPr>
            <w:r>
              <w:rPr>
                <w:rFonts w:eastAsia="Calibri" w:cstheme="minorHAnsi"/>
                <w:b/>
                <w:bCs/>
              </w:rPr>
              <w:lastRenderedPageBreak/>
              <w:t xml:space="preserve">Legal Basis – </w:t>
            </w:r>
            <w:r w:rsidRPr="00C955D9">
              <w:rPr>
                <w:rFonts w:eastAsia="Calibri" w:cstheme="minorHAnsi"/>
                <w:bCs/>
              </w:rPr>
              <w:t>Legal Obligation</w:t>
            </w:r>
          </w:p>
          <w:p w14:paraId="0369EC38" w14:textId="77777777" w:rsidR="00AA2E01" w:rsidRDefault="00AA2E01" w:rsidP="00285920">
            <w:pPr>
              <w:spacing w:line="276" w:lineRule="auto"/>
              <w:jc w:val="both"/>
              <w:rPr>
                <w:rFonts w:eastAsia="Calibri" w:cstheme="minorHAnsi"/>
                <w:b/>
                <w:bCs/>
              </w:rPr>
            </w:pPr>
          </w:p>
          <w:p w14:paraId="1197CDE7" w14:textId="77777777" w:rsidR="00AA2E01" w:rsidRDefault="00AA2E01" w:rsidP="00285920">
            <w:pPr>
              <w:spacing w:line="276" w:lineRule="auto"/>
              <w:jc w:val="both"/>
              <w:rPr>
                <w:rFonts w:eastAsia="Calibri" w:cstheme="minorHAnsi"/>
                <w:b/>
                <w:bCs/>
              </w:rPr>
            </w:pPr>
            <w:r>
              <w:rPr>
                <w:rFonts w:eastAsia="Calibri" w:cstheme="minorHAnsi"/>
                <w:b/>
                <w:bCs/>
              </w:rPr>
              <w:t xml:space="preserve">Processor – </w:t>
            </w:r>
            <w:r w:rsidRPr="00C955D9">
              <w:rPr>
                <w:rFonts w:eastAsia="Calibri" w:cstheme="minorHAnsi"/>
                <w:bCs/>
              </w:rPr>
              <w:t xml:space="preserve">The </w:t>
            </w:r>
            <w:r>
              <w:rPr>
                <w:rFonts w:eastAsia="Calibri" w:cstheme="minorHAnsi"/>
                <w:bCs/>
              </w:rPr>
              <w:t>Police</w:t>
            </w:r>
          </w:p>
        </w:tc>
      </w:tr>
      <w:tr w:rsidR="00A3364C" w:rsidRPr="00075C23" w14:paraId="26974178" w14:textId="77777777" w:rsidTr="00703BAB">
        <w:tc>
          <w:tcPr>
            <w:tcW w:w="2660" w:type="dxa"/>
          </w:tcPr>
          <w:p w14:paraId="595F3965" w14:textId="77777777" w:rsidR="00A3364C" w:rsidRDefault="00A3364C" w:rsidP="001F0909">
            <w:pPr>
              <w:spacing w:line="276" w:lineRule="auto"/>
              <w:rPr>
                <w:rFonts w:eastAsia="Calibri" w:cstheme="minorHAnsi"/>
                <w:bCs/>
              </w:rPr>
            </w:pPr>
            <w:r>
              <w:rPr>
                <w:rFonts w:eastAsia="Calibri" w:cstheme="minorHAnsi"/>
                <w:bCs/>
              </w:rPr>
              <w:lastRenderedPageBreak/>
              <w:t>Private healthcare providers</w:t>
            </w:r>
          </w:p>
        </w:tc>
        <w:tc>
          <w:tcPr>
            <w:tcW w:w="6582" w:type="dxa"/>
          </w:tcPr>
          <w:p w14:paraId="3529AEAF" w14:textId="17E3E801" w:rsidR="00A3364C" w:rsidRDefault="00A3364C" w:rsidP="00285920">
            <w:pPr>
              <w:spacing w:line="276" w:lineRule="auto"/>
              <w:jc w:val="both"/>
              <w:rPr>
                <w:rFonts w:eastAsia="Calibri" w:cstheme="minorHAnsi"/>
                <w:bCs/>
              </w:rPr>
            </w:pPr>
            <w:r w:rsidRPr="00C955D9">
              <w:rPr>
                <w:rFonts w:eastAsia="Calibri" w:cstheme="minorHAnsi"/>
                <w:b/>
                <w:bCs/>
              </w:rPr>
              <w:t xml:space="preserve">Purpose – </w:t>
            </w:r>
            <w:r w:rsidRPr="00C955D9">
              <w:rPr>
                <w:rFonts w:eastAsia="Calibri" w:cstheme="minorHAnsi"/>
                <w:bCs/>
              </w:rPr>
              <w:t xml:space="preserve">Personal information will be shared with </w:t>
            </w:r>
            <w:r>
              <w:rPr>
                <w:rFonts w:eastAsia="Calibri" w:cstheme="minorHAnsi"/>
                <w:bCs/>
              </w:rPr>
              <w:t xml:space="preserve">Private healthcare providers at the </w:t>
            </w:r>
            <w:r w:rsidR="00C63D5C">
              <w:rPr>
                <w:rFonts w:eastAsia="Calibri" w:cstheme="minorHAnsi"/>
                <w:bCs/>
              </w:rPr>
              <w:t>patient’s</w:t>
            </w:r>
            <w:r>
              <w:rPr>
                <w:rFonts w:eastAsia="Calibri" w:cstheme="minorHAnsi"/>
                <w:bCs/>
              </w:rPr>
              <w:t xml:space="preserve"> request</w:t>
            </w:r>
          </w:p>
          <w:p w14:paraId="1B1F44FF" w14:textId="77777777" w:rsidR="00A3364C" w:rsidRPr="00C955D9" w:rsidRDefault="00A3364C" w:rsidP="00285920">
            <w:pPr>
              <w:spacing w:line="276" w:lineRule="auto"/>
              <w:jc w:val="both"/>
              <w:rPr>
                <w:rFonts w:eastAsia="Calibri" w:cstheme="minorHAnsi"/>
                <w:b/>
                <w:bCs/>
              </w:rPr>
            </w:pPr>
          </w:p>
          <w:p w14:paraId="19A6A0D0" w14:textId="77777777" w:rsidR="00A3364C" w:rsidRPr="00C955D9" w:rsidRDefault="00A3364C" w:rsidP="00285920">
            <w:pPr>
              <w:spacing w:line="276" w:lineRule="auto"/>
              <w:jc w:val="both"/>
              <w:rPr>
                <w:rFonts w:eastAsia="Calibri" w:cstheme="minorHAnsi"/>
                <w:b/>
                <w:bCs/>
              </w:rPr>
            </w:pPr>
            <w:r w:rsidRPr="00C955D9">
              <w:rPr>
                <w:rFonts w:eastAsia="Calibri" w:cstheme="minorHAnsi"/>
                <w:b/>
                <w:bCs/>
              </w:rPr>
              <w:t xml:space="preserve">Legal Basis – </w:t>
            </w:r>
            <w:r w:rsidRPr="00C955D9">
              <w:rPr>
                <w:rFonts w:eastAsia="Calibri" w:cstheme="minorHAnsi"/>
                <w:bCs/>
              </w:rPr>
              <w:t>Consented</w:t>
            </w:r>
          </w:p>
          <w:p w14:paraId="28740B8E" w14:textId="77777777" w:rsidR="00A3364C" w:rsidRPr="00C955D9" w:rsidRDefault="00A3364C" w:rsidP="00285920">
            <w:pPr>
              <w:spacing w:line="276" w:lineRule="auto"/>
              <w:jc w:val="both"/>
              <w:rPr>
                <w:rFonts w:eastAsia="Calibri" w:cstheme="minorHAnsi"/>
                <w:b/>
                <w:bCs/>
              </w:rPr>
            </w:pPr>
          </w:p>
          <w:p w14:paraId="06EBFEB6" w14:textId="77777777" w:rsidR="00A3364C" w:rsidRPr="00075C23" w:rsidRDefault="00A3364C" w:rsidP="00285920">
            <w:pPr>
              <w:spacing w:line="276" w:lineRule="auto"/>
              <w:jc w:val="both"/>
              <w:rPr>
                <w:rFonts w:eastAsia="Calibri" w:cstheme="minorHAnsi"/>
                <w:b/>
                <w:bCs/>
              </w:rPr>
            </w:pPr>
            <w:r w:rsidRPr="00C955D9">
              <w:rPr>
                <w:rFonts w:eastAsia="Calibri" w:cstheme="minorHAnsi"/>
                <w:b/>
                <w:bCs/>
              </w:rPr>
              <w:t xml:space="preserve">Processor – </w:t>
            </w:r>
            <w:r>
              <w:rPr>
                <w:rFonts w:eastAsia="Calibri" w:cstheme="minorHAnsi"/>
                <w:bCs/>
              </w:rPr>
              <w:t>Relevant healthcare provider</w:t>
            </w:r>
          </w:p>
        </w:tc>
      </w:tr>
      <w:tr w:rsidR="00A3364C" w:rsidRPr="00075C23" w14:paraId="2CCC8028" w14:textId="77777777" w:rsidTr="00703BAB">
        <w:tc>
          <w:tcPr>
            <w:tcW w:w="2660" w:type="dxa"/>
          </w:tcPr>
          <w:p w14:paraId="13B758A9" w14:textId="04F83DFB" w:rsidR="00A3364C" w:rsidRPr="00075C23" w:rsidRDefault="00A3364C" w:rsidP="001F0909">
            <w:pPr>
              <w:spacing w:line="276" w:lineRule="auto"/>
              <w:rPr>
                <w:rFonts w:eastAsia="Calibri" w:cstheme="minorHAnsi"/>
                <w:bCs/>
              </w:rPr>
            </w:pPr>
            <w:r w:rsidRPr="00075C23">
              <w:rPr>
                <w:rFonts w:eastAsia="Calibri" w:cstheme="minorHAnsi"/>
                <w:bCs/>
              </w:rPr>
              <w:t>Social Prescribers</w:t>
            </w:r>
            <w:r w:rsidR="001F0909">
              <w:rPr>
                <w:rFonts w:eastAsia="Calibri" w:cstheme="minorHAnsi"/>
                <w:bCs/>
              </w:rPr>
              <w:t xml:space="preserve"> &amp; Mental Health Practitioners </w:t>
            </w:r>
          </w:p>
        </w:tc>
        <w:tc>
          <w:tcPr>
            <w:tcW w:w="6582" w:type="dxa"/>
          </w:tcPr>
          <w:p w14:paraId="7BD10A7B" w14:textId="6015FFEA" w:rsidR="00A3364C" w:rsidRDefault="00A3364C" w:rsidP="00285920">
            <w:pPr>
              <w:spacing w:line="276" w:lineRule="auto"/>
              <w:jc w:val="both"/>
              <w:rPr>
                <w:rFonts w:eastAsia="Calibri" w:cstheme="minorHAnsi"/>
                <w:bCs/>
              </w:rPr>
            </w:pPr>
            <w:r w:rsidRPr="00C955D9">
              <w:rPr>
                <w:rFonts w:eastAsia="Calibri" w:cstheme="minorHAnsi"/>
                <w:b/>
                <w:bCs/>
              </w:rPr>
              <w:t xml:space="preserve">Purpose – </w:t>
            </w:r>
            <w:r w:rsidRPr="00C955D9">
              <w:rPr>
                <w:rFonts w:eastAsia="Calibri" w:cstheme="minorHAnsi"/>
                <w:bCs/>
              </w:rPr>
              <w:t xml:space="preserve">Personal information will be shared with </w:t>
            </w:r>
            <w:r>
              <w:rPr>
                <w:rFonts w:eastAsia="Calibri" w:cstheme="minorHAnsi"/>
                <w:bCs/>
              </w:rPr>
              <w:t xml:space="preserve">our social prescribers </w:t>
            </w:r>
            <w:r w:rsidR="001F0909">
              <w:rPr>
                <w:rFonts w:eastAsia="Calibri" w:cstheme="minorHAnsi"/>
                <w:bCs/>
              </w:rPr>
              <w:t xml:space="preserve">or mental health practitioners </w:t>
            </w:r>
            <w:r>
              <w:rPr>
                <w:rFonts w:eastAsia="Calibri" w:cstheme="minorHAnsi"/>
                <w:bCs/>
              </w:rPr>
              <w:t xml:space="preserve">at the </w:t>
            </w:r>
            <w:r w:rsidR="001F0909">
              <w:rPr>
                <w:rFonts w:eastAsia="Calibri" w:cstheme="minorHAnsi"/>
                <w:bCs/>
              </w:rPr>
              <w:t>patient’s</w:t>
            </w:r>
            <w:r>
              <w:rPr>
                <w:rFonts w:eastAsia="Calibri" w:cstheme="minorHAnsi"/>
                <w:bCs/>
              </w:rPr>
              <w:t xml:space="preserve"> request</w:t>
            </w:r>
          </w:p>
          <w:p w14:paraId="1D8C0EA4" w14:textId="77777777" w:rsidR="00A3364C" w:rsidRPr="00C955D9" w:rsidRDefault="00A3364C" w:rsidP="00285920">
            <w:pPr>
              <w:spacing w:line="276" w:lineRule="auto"/>
              <w:jc w:val="both"/>
              <w:rPr>
                <w:rFonts w:eastAsia="Calibri" w:cstheme="minorHAnsi"/>
                <w:b/>
                <w:bCs/>
              </w:rPr>
            </w:pPr>
          </w:p>
          <w:p w14:paraId="211A6A18" w14:textId="77777777" w:rsidR="00A3364C" w:rsidRPr="00C955D9" w:rsidRDefault="00A3364C" w:rsidP="00285920">
            <w:pPr>
              <w:spacing w:line="276" w:lineRule="auto"/>
              <w:jc w:val="both"/>
              <w:rPr>
                <w:rFonts w:eastAsia="Calibri" w:cstheme="minorHAnsi"/>
                <w:b/>
                <w:bCs/>
              </w:rPr>
            </w:pPr>
            <w:r w:rsidRPr="00C955D9">
              <w:rPr>
                <w:rFonts w:eastAsia="Calibri" w:cstheme="minorHAnsi"/>
                <w:b/>
                <w:bCs/>
              </w:rPr>
              <w:t xml:space="preserve">Legal Basis – </w:t>
            </w:r>
            <w:r w:rsidRPr="00C955D9">
              <w:rPr>
                <w:rFonts w:eastAsia="Calibri" w:cstheme="minorHAnsi"/>
                <w:bCs/>
              </w:rPr>
              <w:t>Consented</w:t>
            </w:r>
          </w:p>
          <w:p w14:paraId="0D64DD42" w14:textId="77777777" w:rsidR="00A3364C" w:rsidRPr="00C955D9" w:rsidRDefault="00A3364C" w:rsidP="00285920">
            <w:pPr>
              <w:spacing w:line="276" w:lineRule="auto"/>
              <w:jc w:val="both"/>
              <w:rPr>
                <w:rFonts w:eastAsia="Calibri" w:cstheme="minorHAnsi"/>
                <w:b/>
                <w:bCs/>
              </w:rPr>
            </w:pPr>
          </w:p>
          <w:p w14:paraId="7188EBD7" w14:textId="7F11C8BA" w:rsidR="00A3364C" w:rsidRPr="00A3364C" w:rsidRDefault="00A3364C" w:rsidP="00285920">
            <w:pPr>
              <w:spacing w:line="276" w:lineRule="auto"/>
              <w:jc w:val="both"/>
              <w:rPr>
                <w:rFonts w:eastAsia="Calibri" w:cstheme="minorHAnsi"/>
                <w:bCs/>
              </w:rPr>
            </w:pPr>
            <w:r w:rsidRPr="00C955D9">
              <w:rPr>
                <w:rFonts w:eastAsia="Calibri" w:cstheme="minorHAnsi"/>
                <w:b/>
                <w:bCs/>
              </w:rPr>
              <w:t>Processor –</w:t>
            </w:r>
            <w:r>
              <w:rPr>
                <w:rFonts w:eastAsia="Calibri" w:cstheme="minorHAnsi"/>
                <w:b/>
                <w:bCs/>
              </w:rPr>
              <w:t xml:space="preserve"> </w:t>
            </w:r>
            <w:r>
              <w:rPr>
                <w:rFonts w:eastAsia="Calibri" w:cstheme="minorHAnsi"/>
                <w:bCs/>
              </w:rPr>
              <w:t xml:space="preserve">Abingdon and District PCN </w:t>
            </w:r>
            <w:r w:rsidR="00C63D5C">
              <w:rPr>
                <w:rFonts w:eastAsia="Calibri" w:cstheme="minorHAnsi"/>
                <w:bCs/>
              </w:rPr>
              <w:t>S</w:t>
            </w:r>
            <w:r>
              <w:rPr>
                <w:rFonts w:eastAsia="Calibri" w:cstheme="minorHAnsi"/>
                <w:bCs/>
              </w:rPr>
              <w:t xml:space="preserve">ocial </w:t>
            </w:r>
            <w:r w:rsidR="00C63D5C">
              <w:rPr>
                <w:rFonts w:eastAsia="Calibri" w:cstheme="minorHAnsi"/>
                <w:bCs/>
              </w:rPr>
              <w:t>P</w:t>
            </w:r>
            <w:r>
              <w:rPr>
                <w:rFonts w:eastAsia="Calibri" w:cstheme="minorHAnsi"/>
                <w:bCs/>
              </w:rPr>
              <w:t>rescribers</w:t>
            </w:r>
            <w:r w:rsidR="001F0909">
              <w:rPr>
                <w:rFonts w:eastAsia="Calibri" w:cstheme="minorHAnsi"/>
                <w:bCs/>
              </w:rPr>
              <w:t xml:space="preserve"> or Mental Health Practitioners</w:t>
            </w:r>
          </w:p>
        </w:tc>
      </w:tr>
      <w:tr w:rsidR="0010424F" w:rsidRPr="00075C23" w14:paraId="3BBFBA88" w14:textId="77777777" w:rsidTr="00703BAB">
        <w:tc>
          <w:tcPr>
            <w:tcW w:w="2660" w:type="dxa"/>
          </w:tcPr>
          <w:p w14:paraId="2B323B6A" w14:textId="3E4E1FF8" w:rsidR="0010424F" w:rsidRPr="00075C23" w:rsidRDefault="0010424F" w:rsidP="001F0909">
            <w:pPr>
              <w:rPr>
                <w:rFonts w:eastAsia="Calibri" w:cstheme="minorHAnsi"/>
                <w:bCs/>
              </w:rPr>
            </w:pPr>
            <w:r>
              <w:rPr>
                <w:rFonts w:eastAsia="Calibri" w:cstheme="minorHAnsi"/>
                <w:bCs/>
              </w:rPr>
              <w:t>Healthy.io</w:t>
            </w:r>
          </w:p>
        </w:tc>
        <w:tc>
          <w:tcPr>
            <w:tcW w:w="6582" w:type="dxa"/>
          </w:tcPr>
          <w:p w14:paraId="7194CE89" w14:textId="77777777" w:rsidR="0010424F" w:rsidRDefault="0010424F" w:rsidP="0010424F">
            <w:pPr>
              <w:rPr>
                <w:rFonts w:eastAsia="Times New Roman" w:cstheme="minorHAnsi"/>
                <w:bCs/>
              </w:rPr>
            </w:pPr>
            <w:r w:rsidRPr="0010424F">
              <w:rPr>
                <w:rFonts w:eastAsia="Calibri" w:cstheme="minorHAnsi"/>
                <w:b/>
                <w:bCs/>
              </w:rPr>
              <w:t xml:space="preserve">Purpose </w:t>
            </w:r>
            <w:r w:rsidRPr="0010424F">
              <w:rPr>
                <w:rFonts w:eastAsia="Calibri" w:cstheme="minorHAnsi"/>
              </w:rPr>
              <w:t xml:space="preserve">- </w:t>
            </w:r>
            <w:r w:rsidRPr="0010424F">
              <w:rPr>
                <w:rFonts w:eastAsia="Times New Roman" w:cstheme="minorHAnsi"/>
                <w:bCs/>
              </w:rPr>
              <w:t>ACR project for patients with diabetes (and/or other conditions)</w:t>
            </w:r>
            <w:r>
              <w:rPr>
                <w:rFonts w:eastAsia="Times New Roman" w:cstheme="minorHAnsi"/>
                <w:bCs/>
              </w:rPr>
              <w:t xml:space="preserve">. </w:t>
            </w:r>
          </w:p>
          <w:p w14:paraId="2BA6932B" w14:textId="77777777" w:rsidR="0010424F" w:rsidRDefault="0010424F" w:rsidP="0010424F">
            <w:pPr>
              <w:rPr>
                <w:rFonts w:eastAsia="Times New Roman" w:cstheme="minorHAnsi"/>
              </w:rPr>
            </w:pPr>
          </w:p>
          <w:p w14:paraId="2F492E79" w14:textId="3068AEDD" w:rsidR="0010424F" w:rsidRDefault="0010424F" w:rsidP="0010424F">
            <w:pPr>
              <w:rPr>
                <w:rFonts w:eastAsia="Times New Roman" w:cstheme="minorHAnsi"/>
              </w:rPr>
            </w:pPr>
            <w:r w:rsidRPr="0010424F">
              <w:rPr>
                <w:rFonts w:eastAsia="Times New Roman" w:cstheme="minorHAnsi"/>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1">
              <w:r w:rsidRPr="0010424F">
                <w:rPr>
                  <w:rFonts w:eastAsia="Times New Roman" w:cstheme="minorHAnsi"/>
                  <w:color w:val="1155CC"/>
                  <w:u w:val="single"/>
                </w:rPr>
                <w:t>https://lp.healthy.io/minuteful_info/</w:t>
              </w:r>
            </w:hyperlink>
            <w:r w:rsidRPr="0010424F">
              <w:rPr>
                <w:rFonts w:eastAsia="Times New Roman" w:cstheme="minorHAnsi"/>
              </w:rPr>
              <w:t>.</w:t>
            </w:r>
          </w:p>
          <w:p w14:paraId="3B0930BF" w14:textId="6A9FEEC5" w:rsidR="0010424F" w:rsidRDefault="0010424F" w:rsidP="0010424F">
            <w:pPr>
              <w:rPr>
                <w:rFonts w:eastAsia="Times New Roman" w:cstheme="minorHAnsi"/>
              </w:rPr>
            </w:pPr>
          </w:p>
          <w:p w14:paraId="1AF6C2CE" w14:textId="54D528E2" w:rsidR="0010424F" w:rsidRPr="0010424F" w:rsidRDefault="0010424F" w:rsidP="0010424F">
            <w:pPr>
              <w:rPr>
                <w:rFonts w:eastAsia="Times New Roman" w:cstheme="minorHAnsi"/>
              </w:rPr>
            </w:pPr>
            <w:r>
              <w:rPr>
                <w:rFonts w:eastAsia="Times New Roman" w:cstheme="minorHAnsi"/>
                <w:b/>
                <w:bCs/>
              </w:rPr>
              <w:t xml:space="preserve">Legal Basis – </w:t>
            </w:r>
            <w:r>
              <w:rPr>
                <w:rFonts w:eastAsia="Times New Roman" w:cstheme="minorHAnsi"/>
              </w:rPr>
              <w:t xml:space="preserve">Consented </w:t>
            </w:r>
          </w:p>
          <w:p w14:paraId="086EAC4A" w14:textId="77777777" w:rsidR="0010424F" w:rsidRDefault="0010424F" w:rsidP="0010424F">
            <w:pPr>
              <w:rPr>
                <w:rFonts w:eastAsia="Times New Roman" w:cstheme="minorHAnsi"/>
                <w:b/>
                <w:bCs/>
              </w:rPr>
            </w:pPr>
          </w:p>
          <w:p w14:paraId="411E2008" w14:textId="079C0B6B" w:rsidR="0010424F" w:rsidRPr="0010424F" w:rsidRDefault="0010424F" w:rsidP="0010424F">
            <w:pPr>
              <w:rPr>
                <w:rFonts w:eastAsia="Times New Roman" w:cstheme="minorHAnsi"/>
              </w:rPr>
            </w:pPr>
            <w:r w:rsidRPr="0010424F">
              <w:rPr>
                <w:rFonts w:eastAsia="Times New Roman" w:cstheme="minorHAnsi"/>
                <w:b/>
                <w:bCs/>
              </w:rPr>
              <w:t>Processor</w:t>
            </w:r>
            <w:r>
              <w:rPr>
                <w:rFonts w:eastAsia="Times New Roman" w:cstheme="minorHAnsi"/>
              </w:rPr>
              <w:t xml:space="preserve"> – Healthy.io</w:t>
            </w:r>
          </w:p>
        </w:tc>
      </w:tr>
      <w:tr w:rsidR="00DD1DB8" w:rsidRPr="00075C23" w14:paraId="3F3A1DE9" w14:textId="77777777" w:rsidTr="00703BAB">
        <w:tc>
          <w:tcPr>
            <w:tcW w:w="2660" w:type="dxa"/>
          </w:tcPr>
          <w:p w14:paraId="46D80C68" w14:textId="3670911C" w:rsidR="00DD1DB8" w:rsidRPr="00DD1DB8" w:rsidRDefault="00DD1DB8" w:rsidP="00DD1DB8">
            <w:pPr>
              <w:pStyle w:val="Default"/>
            </w:pPr>
            <w:r>
              <w:rPr>
                <w:sz w:val="22"/>
                <w:szCs w:val="22"/>
              </w:rPr>
              <w:t xml:space="preserve">NHS South, Central and West Commissioning Support Unit – Child Health Information Services (CHIS) </w:t>
            </w:r>
          </w:p>
        </w:tc>
        <w:tc>
          <w:tcPr>
            <w:tcW w:w="6582" w:type="dxa"/>
          </w:tcPr>
          <w:p w14:paraId="1FE18FAB" w14:textId="77777777" w:rsidR="00DD1DB8" w:rsidRDefault="00DD1DB8" w:rsidP="00DD1DB8">
            <w:pPr>
              <w:pStyle w:val="Default"/>
              <w:rPr>
                <w:sz w:val="22"/>
                <w:szCs w:val="22"/>
              </w:rPr>
            </w:pPr>
            <w:r>
              <w:rPr>
                <w:b/>
                <w:bCs/>
                <w:sz w:val="22"/>
                <w:szCs w:val="22"/>
              </w:rPr>
              <w:t xml:space="preserve">Purpose </w:t>
            </w:r>
            <w:r>
              <w:rPr>
                <w:sz w:val="22"/>
                <w:szCs w:val="22"/>
              </w:rPr>
              <w:t xml:space="preserve">– South, Central and West Child Health Information Services (SCW CHIS) is commissioned by NHS England to support the monitoring of care delivered to children. Personal data is collected from the child’s GP record to enable health screening, physical examination and vaccination services to be monitored to ensure that every child has access to all relevant health interventions. </w:t>
            </w:r>
          </w:p>
          <w:p w14:paraId="2B515E3D" w14:textId="571CF551" w:rsidR="00DD1DB8" w:rsidRDefault="00DD1DB8" w:rsidP="00DD1DB8">
            <w:pPr>
              <w:pStyle w:val="Default"/>
              <w:rPr>
                <w:sz w:val="22"/>
                <w:szCs w:val="22"/>
              </w:rPr>
            </w:pPr>
            <w:r>
              <w:rPr>
                <w:sz w:val="22"/>
                <w:szCs w:val="22"/>
              </w:rPr>
              <w:t xml:space="preserve">For more information: Fair Processing Notice Child Health Information Services - NHS SCW Support and Transformation for Health and Care (scwcsu.nhs.uk) </w:t>
            </w:r>
          </w:p>
          <w:p w14:paraId="0CFBF820" w14:textId="77777777" w:rsidR="00DD1DB8" w:rsidRDefault="00DD1DB8" w:rsidP="00DD1DB8">
            <w:pPr>
              <w:pStyle w:val="Default"/>
              <w:rPr>
                <w:sz w:val="22"/>
                <w:szCs w:val="22"/>
              </w:rPr>
            </w:pPr>
          </w:p>
          <w:p w14:paraId="6B991473" w14:textId="396A92FB" w:rsidR="00DD1DB8" w:rsidRDefault="00DD1DB8" w:rsidP="00DD1DB8">
            <w:pPr>
              <w:pStyle w:val="Default"/>
              <w:rPr>
                <w:sz w:val="22"/>
                <w:szCs w:val="22"/>
              </w:rPr>
            </w:pPr>
            <w:r>
              <w:rPr>
                <w:b/>
                <w:bCs/>
                <w:sz w:val="22"/>
                <w:szCs w:val="22"/>
              </w:rPr>
              <w:t xml:space="preserve">Legal Basis </w:t>
            </w:r>
            <w:r>
              <w:rPr>
                <w:sz w:val="22"/>
                <w:szCs w:val="22"/>
              </w:rPr>
              <w:t xml:space="preserve">– Article 6(1)(e) ‘…necessary for the performance of a task carried out in the public interest or in the exercise of official </w:t>
            </w:r>
            <w:r>
              <w:rPr>
                <w:sz w:val="22"/>
                <w:szCs w:val="22"/>
              </w:rPr>
              <w:lastRenderedPageBreak/>
              <w:t xml:space="preserve">authority…’; and 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95793B" w14:textId="77777777" w:rsidR="00DD1DB8" w:rsidRDefault="00DD1DB8" w:rsidP="00DD1DB8">
            <w:pPr>
              <w:pStyle w:val="Default"/>
              <w:rPr>
                <w:sz w:val="22"/>
                <w:szCs w:val="22"/>
              </w:rPr>
            </w:pPr>
          </w:p>
          <w:p w14:paraId="6960BCDB" w14:textId="5A92FCAC" w:rsidR="00DD1DB8" w:rsidRPr="0010424F" w:rsidRDefault="00DD1DB8" w:rsidP="00DD1DB8">
            <w:pPr>
              <w:rPr>
                <w:rFonts w:eastAsia="Calibri" w:cstheme="minorHAnsi"/>
                <w:b/>
                <w:bCs/>
              </w:rPr>
            </w:pPr>
            <w:r>
              <w:rPr>
                <w:b/>
                <w:bCs/>
              </w:rPr>
              <w:t xml:space="preserve">Processor </w:t>
            </w:r>
            <w:r>
              <w:t xml:space="preserve">– SCW, Apollo Medical Software Solutions, System C </w:t>
            </w:r>
          </w:p>
        </w:tc>
      </w:tr>
      <w:tr w:rsidR="0060690C" w:rsidRPr="00075C23" w14:paraId="0FEA2CBA" w14:textId="77777777" w:rsidTr="00703BAB">
        <w:tc>
          <w:tcPr>
            <w:tcW w:w="2660" w:type="dxa"/>
          </w:tcPr>
          <w:p w14:paraId="2D0D755F" w14:textId="77777777" w:rsidR="0060690C" w:rsidRPr="0060690C" w:rsidRDefault="0060690C" w:rsidP="0060690C">
            <w:pPr>
              <w:rPr>
                <w:rFonts w:ascii="Arial" w:hAnsi="Arial" w:cs="Arial"/>
                <w:lang w:eastAsia="en-GB"/>
              </w:rPr>
            </w:pPr>
            <w:r w:rsidRPr="0060690C">
              <w:lastRenderedPageBreak/>
              <w:t xml:space="preserve">GP Federation </w:t>
            </w:r>
          </w:p>
          <w:p w14:paraId="785C8DE8" w14:textId="77777777" w:rsidR="0060690C" w:rsidRPr="0060690C" w:rsidRDefault="0060690C" w:rsidP="0060690C">
            <w:pPr>
              <w:rPr>
                <w:rFonts w:ascii="Calibri" w:hAnsi="Calibri" w:cs="Calibri"/>
              </w:rPr>
            </w:pPr>
            <w:r w:rsidRPr="0060690C">
              <w:t>Urgent Care Unit</w:t>
            </w:r>
          </w:p>
          <w:p w14:paraId="11BCF9AA" w14:textId="77777777" w:rsidR="0060690C" w:rsidRPr="0060690C" w:rsidRDefault="0060690C" w:rsidP="0060690C">
            <w:r w:rsidRPr="0060690C">
              <w:t>Primary Care and Advice Service (CAS)</w:t>
            </w:r>
          </w:p>
          <w:p w14:paraId="19C2B651" w14:textId="77777777" w:rsidR="0060690C" w:rsidRPr="0060690C" w:rsidRDefault="0060690C" w:rsidP="0060690C">
            <w:r w:rsidRPr="0060690C">
              <w:t>Winter Paediatric Hub</w:t>
            </w:r>
          </w:p>
          <w:p w14:paraId="5DD906CF" w14:textId="77777777" w:rsidR="0060690C" w:rsidRPr="0060690C" w:rsidRDefault="0060690C" w:rsidP="0060690C">
            <w:pPr>
              <w:rPr>
                <w:rFonts w:ascii="Arial" w:hAnsi="Arial" w:cs="Arial"/>
              </w:rPr>
            </w:pPr>
            <w:r w:rsidRPr="0060690C">
              <w:t xml:space="preserve">Add other services they provide e.g. </w:t>
            </w:r>
          </w:p>
          <w:p w14:paraId="69E714AE" w14:textId="77777777" w:rsidR="0060690C" w:rsidRPr="0060690C" w:rsidRDefault="0060690C" w:rsidP="0060690C">
            <w:pPr>
              <w:spacing w:line="252" w:lineRule="auto"/>
              <w:rPr>
                <w:rFonts w:ascii="Calibri" w:hAnsi="Calibri" w:cs="Calibri"/>
              </w:rPr>
            </w:pPr>
            <w:r w:rsidRPr="0060690C">
              <w:t xml:space="preserve">Hospital at Home Service </w:t>
            </w:r>
          </w:p>
          <w:p w14:paraId="61113D1D" w14:textId="77777777" w:rsidR="0060690C" w:rsidRPr="0060690C" w:rsidRDefault="0060690C" w:rsidP="0060690C">
            <w:pPr>
              <w:spacing w:line="252" w:lineRule="auto"/>
            </w:pPr>
            <w:r w:rsidRPr="0060690C">
              <w:t>Community Gynaecology Service</w:t>
            </w:r>
          </w:p>
          <w:p w14:paraId="4456C5E0" w14:textId="77777777" w:rsidR="0060690C" w:rsidRDefault="0060690C" w:rsidP="00DD1DB8">
            <w:pPr>
              <w:pStyle w:val="Default"/>
              <w:rPr>
                <w:sz w:val="22"/>
                <w:szCs w:val="22"/>
              </w:rPr>
            </w:pPr>
          </w:p>
        </w:tc>
        <w:tc>
          <w:tcPr>
            <w:tcW w:w="6582" w:type="dxa"/>
          </w:tcPr>
          <w:p w14:paraId="7EA24B3B" w14:textId="77777777" w:rsidR="0060690C" w:rsidRPr="0060690C" w:rsidRDefault="0060690C" w:rsidP="0060690C">
            <w:pPr>
              <w:spacing w:line="240" w:lineRule="auto"/>
              <w:jc w:val="both"/>
            </w:pPr>
            <w:r w:rsidRPr="0060690C">
              <w:rPr>
                <w:b/>
                <w:bCs/>
              </w:rPr>
              <w:t xml:space="preserve">Purpose – </w:t>
            </w:r>
            <w:r w:rsidRPr="0060690C">
              <w:t>Your medical record will be shared with PML in order that they can provide direct care services to the patient population. This could be in the form of video consultations, minor injuries clinics, GP extended access clinics. The Federation will be acting on behalf of the GP practice.</w:t>
            </w:r>
          </w:p>
          <w:p w14:paraId="63010603" w14:textId="77777777" w:rsidR="0060690C" w:rsidRPr="0060690C" w:rsidRDefault="0060690C" w:rsidP="0060690C">
            <w:pPr>
              <w:jc w:val="both"/>
            </w:pPr>
            <w:r w:rsidRPr="0060690C">
              <w:rPr>
                <w:b/>
                <w:bCs/>
              </w:rPr>
              <w:t>Legal Basis</w:t>
            </w:r>
            <w:r w:rsidRPr="0060690C">
              <w:t xml:space="preserve"> - Article 6(1)(e); “necessary… in the exercise of official authority vested in the controller’ And Article 9(2)(h) Health data as stated below</w:t>
            </w:r>
          </w:p>
          <w:p w14:paraId="39509561" w14:textId="77777777" w:rsidR="0060690C" w:rsidRPr="0060690C" w:rsidRDefault="0060690C" w:rsidP="0060690C">
            <w:pPr>
              <w:jc w:val="both"/>
            </w:pPr>
          </w:p>
          <w:p w14:paraId="4FF1F253" w14:textId="637F807B" w:rsidR="0060690C" w:rsidRDefault="0060690C" w:rsidP="0060690C">
            <w:pPr>
              <w:pStyle w:val="Default"/>
              <w:rPr>
                <w:b/>
                <w:bCs/>
                <w:sz w:val="22"/>
                <w:szCs w:val="22"/>
              </w:rPr>
            </w:pPr>
            <w:r w:rsidRPr="0060690C">
              <w:rPr>
                <w:b/>
                <w:bCs/>
              </w:rPr>
              <w:t>Processor</w:t>
            </w:r>
            <w:r w:rsidRPr="0060690C">
              <w:t xml:space="preserve"> – PML</w:t>
            </w:r>
          </w:p>
        </w:tc>
      </w:tr>
    </w:tbl>
    <w:p w14:paraId="3C5D4B7C" w14:textId="77777777" w:rsidR="00A61869" w:rsidRPr="00075C23" w:rsidRDefault="00A61869" w:rsidP="00285920">
      <w:pPr>
        <w:keepNext/>
        <w:keepLines/>
        <w:spacing w:after="0"/>
        <w:jc w:val="both"/>
        <w:outlineLvl w:val="1"/>
        <w:rPr>
          <w:rFonts w:eastAsia="Times New Roman" w:cstheme="minorHAnsi"/>
          <w:b/>
          <w:bCs/>
          <w:color w:val="00B0F0"/>
          <w:sz w:val="24"/>
          <w:szCs w:val="26"/>
          <w:lang w:val="en-US" w:eastAsia="en-GB"/>
        </w:rPr>
      </w:pPr>
    </w:p>
    <w:p w14:paraId="62259C6D" w14:textId="77777777" w:rsidR="00A61869" w:rsidRPr="00075C23" w:rsidRDefault="00A61869" w:rsidP="00285920">
      <w:pPr>
        <w:pStyle w:val="Heading2"/>
        <w:jc w:val="both"/>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Reviews of and Changes to our Privacy Notice</w:t>
      </w:r>
    </w:p>
    <w:p w14:paraId="57EEED45" w14:textId="703A1527" w:rsidR="00A61869" w:rsidRPr="00075C23" w:rsidRDefault="00A61869" w:rsidP="00285920">
      <w:pPr>
        <w:jc w:val="both"/>
        <w:rPr>
          <w:rFonts w:eastAsia="Times New Roman" w:cstheme="minorHAnsi"/>
          <w:color w:val="000000" w:themeColor="text1"/>
          <w:lang w:val="en-US" w:eastAsia="en-GB"/>
        </w:rPr>
      </w:pPr>
      <w:r w:rsidRPr="00075C23">
        <w:rPr>
          <w:rFonts w:eastAsia="Times New Roman" w:cstheme="minorHAnsi"/>
          <w:color w:val="000000" w:themeColor="text1"/>
          <w:lang w:val="en-US" w:eastAsia="en-GB"/>
        </w:rPr>
        <w:t>We will keep our Privacy Notice under regular review. This noti</w:t>
      </w:r>
      <w:r w:rsidR="001E3423">
        <w:rPr>
          <w:rFonts w:eastAsia="Times New Roman" w:cstheme="minorHAnsi"/>
          <w:color w:val="000000" w:themeColor="text1"/>
          <w:lang w:val="en-US" w:eastAsia="en-GB"/>
        </w:rPr>
        <w:t xml:space="preserve">ce was last reviewed in </w:t>
      </w:r>
      <w:r w:rsidR="006A59F7">
        <w:rPr>
          <w:rFonts w:eastAsia="Times New Roman" w:cstheme="minorHAnsi"/>
          <w:color w:val="000000" w:themeColor="text1"/>
          <w:lang w:val="en-US" w:eastAsia="en-GB"/>
        </w:rPr>
        <w:t>J</w:t>
      </w:r>
      <w:r w:rsidR="00B27AB4">
        <w:rPr>
          <w:rFonts w:eastAsia="Times New Roman" w:cstheme="minorHAnsi"/>
          <w:color w:val="000000" w:themeColor="text1"/>
          <w:lang w:val="en-US" w:eastAsia="en-GB"/>
        </w:rPr>
        <w:t>anuary 2023</w:t>
      </w:r>
      <w:r w:rsidR="00943B4E">
        <w:rPr>
          <w:rFonts w:eastAsia="Times New Roman" w:cstheme="minorHAnsi"/>
          <w:color w:val="000000" w:themeColor="text1"/>
          <w:lang w:val="en-US" w:eastAsia="en-GB"/>
        </w:rPr>
        <w:t>.</w:t>
      </w:r>
      <w:r w:rsidR="006A59F7">
        <w:rPr>
          <w:rFonts w:eastAsia="Times New Roman" w:cstheme="minorHAnsi"/>
          <w:color w:val="000000" w:themeColor="text1"/>
          <w:lang w:val="en-US" w:eastAsia="en-GB"/>
        </w:rPr>
        <w:t xml:space="preserve"> Please see document control table (p.13) for updates. </w:t>
      </w:r>
    </w:p>
    <w:p w14:paraId="04114A95" w14:textId="77777777" w:rsidR="00A61869" w:rsidRPr="00075C23" w:rsidRDefault="00A61869" w:rsidP="00285920">
      <w:pPr>
        <w:pStyle w:val="Heading2"/>
        <w:jc w:val="both"/>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Lawful basis for processing:</w:t>
      </w:r>
    </w:p>
    <w:p w14:paraId="2666F9CB" w14:textId="77777777" w:rsidR="00A61869" w:rsidRPr="00075C23" w:rsidRDefault="00A61869" w:rsidP="00285920">
      <w:pPr>
        <w:autoSpaceDE w:val="0"/>
        <w:autoSpaceDN w:val="0"/>
        <w:adjustRightInd w:val="0"/>
        <w:spacing w:after="0"/>
        <w:jc w:val="both"/>
        <w:rPr>
          <w:rFonts w:cstheme="minorHAnsi"/>
        </w:rPr>
      </w:pPr>
      <w:r w:rsidRPr="00075C23">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075C23">
        <w:rPr>
          <w:rFonts w:cstheme="minorHAnsi"/>
        </w:rPr>
        <w:t xml:space="preserve"> </w:t>
      </w:r>
      <w:r w:rsidRPr="00075C23">
        <w:rPr>
          <w:rFonts w:cstheme="minorHAnsi"/>
        </w:rPr>
        <w:t>conditions of the GDPR:</w:t>
      </w:r>
    </w:p>
    <w:p w14:paraId="5789950C" w14:textId="77777777" w:rsidR="001A51A6" w:rsidRPr="00075C23" w:rsidRDefault="001A51A6" w:rsidP="00285920">
      <w:pPr>
        <w:autoSpaceDE w:val="0"/>
        <w:autoSpaceDN w:val="0"/>
        <w:adjustRightInd w:val="0"/>
        <w:spacing w:after="0"/>
        <w:jc w:val="both"/>
        <w:rPr>
          <w:rFonts w:cstheme="minorHAnsi"/>
          <w:sz w:val="21"/>
          <w:szCs w:val="21"/>
        </w:rPr>
      </w:pPr>
    </w:p>
    <w:p w14:paraId="5427BEF5" w14:textId="77777777" w:rsidR="00A61869" w:rsidRPr="00075C23" w:rsidRDefault="00A61869" w:rsidP="00285920">
      <w:pPr>
        <w:numPr>
          <w:ilvl w:val="0"/>
          <w:numId w:val="17"/>
        </w:numPr>
        <w:autoSpaceDE w:val="0"/>
        <w:autoSpaceDN w:val="0"/>
        <w:adjustRightInd w:val="0"/>
        <w:spacing w:after="0"/>
        <w:contextualSpacing/>
        <w:jc w:val="both"/>
        <w:rPr>
          <w:rFonts w:cstheme="minorHAnsi"/>
          <w:sz w:val="21"/>
          <w:szCs w:val="21"/>
        </w:rPr>
      </w:pPr>
      <w:r w:rsidRPr="00075C23">
        <w:rPr>
          <w:rFonts w:cstheme="minorHAnsi"/>
          <w:sz w:val="21"/>
          <w:szCs w:val="21"/>
        </w:rPr>
        <w:t>Article 6(1)(e) ‘…necessary for the performance of a task carried out in the public interest or in the exercise of official authority…’; and</w:t>
      </w:r>
    </w:p>
    <w:p w14:paraId="13D58F6E" w14:textId="77777777" w:rsidR="00A61869" w:rsidRPr="00075C23" w:rsidRDefault="00A61869" w:rsidP="00285920">
      <w:pPr>
        <w:numPr>
          <w:ilvl w:val="0"/>
          <w:numId w:val="17"/>
        </w:numPr>
        <w:autoSpaceDE w:val="0"/>
        <w:autoSpaceDN w:val="0"/>
        <w:adjustRightInd w:val="0"/>
        <w:spacing w:after="0"/>
        <w:contextualSpacing/>
        <w:jc w:val="both"/>
        <w:rPr>
          <w:rFonts w:cstheme="minorHAnsi"/>
          <w:sz w:val="21"/>
          <w:szCs w:val="21"/>
        </w:rPr>
      </w:pPr>
      <w:r w:rsidRPr="00075C23">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2EC1AF3" w14:textId="77777777" w:rsidR="00285920" w:rsidRDefault="00285920">
      <w:r>
        <w:br w:type="page"/>
      </w:r>
    </w:p>
    <w:p w14:paraId="36D2814B" w14:textId="77777777" w:rsidR="00F0049C" w:rsidRDefault="00285920" w:rsidP="00285920">
      <w:pPr>
        <w:jc w:val="both"/>
      </w:pPr>
      <w:r>
        <w:lastRenderedPageBreak/>
        <w:t>Document Control</w:t>
      </w:r>
    </w:p>
    <w:tbl>
      <w:tblPr>
        <w:tblW w:w="1021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139"/>
        <w:gridCol w:w="1628"/>
        <w:gridCol w:w="5860"/>
      </w:tblGrid>
      <w:tr w:rsidR="00285920" w:rsidRPr="00A72DF9" w14:paraId="55768410" w14:textId="77777777" w:rsidTr="00285920">
        <w:trPr>
          <w:trHeight w:val="514"/>
        </w:trPr>
        <w:tc>
          <w:tcPr>
            <w:tcW w:w="1589" w:type="dxa"/>
          </w:tcPr>
          <w:p w14:paraId="44B6E9BF" w14:textId="77777777" w:rsidR="00285920" w:rsidRPr="00A72DF9" w:rsidRDefault="00285920" w:rsidP="00BC6473">
            <w:pPr>
              <w:rPr>
                <w:b/>
                <w:bCs/>
                <w:iCs/>
                <w:sz w:val="24"/>
                <w:szCs w:val="24"/>
              </w:rPr>
            </w:pPr>
            <w:r w:rsidRPr="00A72DF9">
              <w:rPr>
                <w:b/>
                <w:bCs/>
                <w:iCs/>
                <w:sz w:val="24"/>
                <w:szCs w:val="24"/>
              </w:rPr>
              <w:t>Date</w:t>
            </w:r>
          </w:p>
        </w:tc>
        <w:tc>
          <w:tcPr>
            <w:tcW w:w="1139" w:type="dxa"/>
          </w:tcPr>
          <w:p w14:paraId="38322A84" w14:textId="77777777" w:rsidR="00285920" w:rsidRPr="00A72DF9" w:rsidRDefault="00285920" w:rsidP="00BC6473">
            <w:pPr>
              <w:rPr>
                <w:b/>
                <w:bCs/>
                <w:iCs/>
                <w:sz w:val="24"/>
                <w:szCs w:val="24"/>
              </w:rPr>
            </w:pPr>
            <w:r w:rsidRPr="00A72DF9">
              <w:rPr>
                <w:b/>
                <w:bCs/>
                <w:iCs/>
                <w:sz w:val="24"/>
                <w:szCs w:val="24"/>
              </w:rPr>
              <w:t xml:space="preserve">Version </w:t>
            </w:r>
          </w:p>
        </w:tc>
        <w:tc>
          <w:tcPr>
            <w:tcW w:w="1628" w:type="dxa"/>
          </w:tcPr>
          <w:p w14:paraId="7795D388" w14:textId="77777777" w:rsidR="00285920" w:rsidRPr="00A72DF9" w:rsidRDefault="00285920" w:rsidP="00BC6473">
            <w:pPr>
              <w:rPr>
                <w:b/>
                <w:bCs/>
                <w:iCs/>
                <w:sz w:val="24"/>
                <w:szCs w:val="24"/>
              </w:rPr>
            </w:pPr>
            <w:r w:rsidRPr="00A72DF9">
              <w:rPr>
                <w:b/>
                <w:bCs/>
                <w:iCs/>
                <w:sz w:val="24"/>
                <w:szCs w:val="24"/>
              </w:rPr>
              <w:t>Page</w:t>
            </w:r>
          </w:p>
        </w:tc>
        <w:tc>
          <w:tcPr>
            <w:tcW w:w="5860" w:type="dxa"/>
          </w:tcPr>
          <w:p w14:paraId="49E0F07B" w14:textId="77777777" w:rsidR="00285920" w:rsidRPr="00A72DF9" w:rsidRDefault="00285920" w:rsidP="00BC6473">
            <w:pPr>
              <w:rPr>
                <w:b/>
                <w:bCs/>
                <w:iCs/>
                <w:sz w:val="24"/>
                <w:szCs w:val="24"/>
              </w:rPr>
            </w:pPr>
            <w:r w:rsidRPr="00A72DF9">
              <w:rPr>
                <w:b/>
                <w:bCs/>
                <w:iCs/>
                <w:sz w:val="24"/>
                <w:szCs w:val="24"/>
              </w:rPr>
              <w:t xml:space="preserve">Reason for Change </w:t>
            </w:r>
          </w:p>
        </w:tc>
      </w:tr>
      <w:tr w:rsidR="00285920" w:rsidRPr="00A72DF9" w14:paraId="7B2430A6" w14:textId="77777777" w:rsidTr="00285920">
        <w:trPr>
          <w:trHeight w:val="528"/>
        </w:trPr>
        <w:tc>
          <w:tcPr>
            <w:tcW w:w="1589" w:type="dxa"/>
          </w:tcPr>
          <w:p w14:paraId="3EB52A70" w14:textId="77777777" w:rsidR="00285920" w:rsidRPr="00A72DF9" w:rsidRDefault="00285920" w:rsidP="00BC6473">
            <w:pPr>
              <w:rPr>
                <w:bCs/>
                <w:iCs/>
                <w:sz w:val="24"/>
                <w:szCs w:val="24"/>
              </w:rPr>
            </w:pPr>
            <w:r>
              <w:rPr>
                <w:bCs/>
                <w:iCs/>
                <w:sz w:val="24"/>
                <w:szCs w:val="24"/>
              </w:rPr>
              <w:t>10/02/2020</w:t>
            </w:r>
          </w:p>
        </w:tc>
        <w:tc>
          <w:tcPr>
            <w:tcW w:w="1139" w:type="dxa"/>
          </w:tcPr>
          <w:p w14:paraId="4729CF3F" w14:textId="77777777" w:rsidR="00285920" w:rsidRPr="00A72DF9" w:rsidRDefault="00285920" w:rsidP="00BC6473">
            <w:pPr>
              <w:rPr>
                <w:bCs/>
                <w:iCs/>
                <w:sz w:val="24"/>
                <w:szCs w:val="24"/>
              </w:rPr>
            </w:pPr>
            <w:r w:rsidRPr="00A72DF9">
              <w:rPr>
                <w:bCs/>
                <w:iCs/>
                <w:sz w:val="24"/>
                <w:szCs w:val="24"/>
              </w:rPr>
              <w:t>1</w:t>
            </w:r>
          </w:p>
        </w:tc>
        <w:tc>
          <w:tcPr>
            <w:tcW w:w="1628" w:type="dxa"/>
          </w:tcPr>
          <w:p w14:paraId="2A008572" w14:textId="77777777" w:rsidR="00285920" w:rsidRPr="00A72DF9" w:rsidRDefault="00285920" w:rsidP="00BC6473">
            <w:pPr>
              <w:rPr>
                <w:bCs/>
                <w:iCs/>
                <w:sz w:val="24"/>
                <w:szCs w:val="24"/>
              </w:rPr>
            </w:pPr>
            <w:r>
              <w:rPr>
                <w:bCs/>
                <w:iCs/>
                <w:sz w:val="24"/>
                <w:szCs w:val="24"/>
              </w:rPr>
              <w:t>All</w:t>
            </w:r>
          </w:p>
        </w:tc>
        <w:tc>
          <w:tcPr>
            <w:tcW w:w="5860" w:type="dxa"/>
          </w:tcPr>
          <w:p w14:paraId="710C2CEB" w14:textId="77777777" w:rsidR="00285920" w:rsidRPr="00A72DF9" w:rsidRDefault="00285920" w:rsidP="00BC6473">
            <w:pPr>
              <w:rPr>
                <w:bCs/>
                <w:iCs/>
                <w:sz w:val="24"/>
                <w:szCs w:val="24"/>
              </w:rPr>
            </w:pPr>
            <w:r>
              <w:rPr>
                <w:bCs/>
                <w:iCs/>
                <w:sz w:val="24"/>
                <w:szCs w:val="24"/>
              </w:rPr>
              <w:t>New document</w:t>
            </w:r>
          </w:p>
        </w:tc>
      </w:tr>
      <w:tr w:rsidR="00285920" w:rsidRPr="00A72DF9" w14:paraId="5061C705" w14:textId="77777777" w:rsidTr="00285920">
        <w:trPr>
          <w:trHeight w:val="514"/>
        </w:trPr>
        <w:tc>
          <w:tcPr>
            <w:tcW w:w="1589" w:type="dxa"/>
          </w:tcPr>
          <w:p w14:paraId="366B451E" w14:textId="77777777" w:rsidR="00285920" w:rsidRDefault="00285920" w:rsidP="00BC6473">
            <w:pPr>
              <w:rPr>
                <w:bCs/>
                <w:iCs/>
                <w:sz w:val="24"/>
                <w:szCs w:val="24"/>
              </w:rPr>
            </w:pPr>
            <w:r>
              <w:rPr>
                <w:bCs/>
                <w:iCs/>
                <w:sz w:val="24"/>
                <w:szCs w:val="24"/>
              </w:rPr>
              <w:t>06/03/2020</w:t>
            </w:r>
          </w:p>
        </w:tc>
        <w:tc>
          <w:tcPr>
            <w:tcW w:w="1139" w:type="dxa"/>
          </w:tcPr>
          <w:p w14:paraId="4C4770A1" w14:textId="77777777" w:rsidR="00285920" w:rsidRPr="00A72DF9" w:rsidRDefault="00285920" w:rsidP="00BC6473">
            <w:pPr>
              <w:rPr>
                <w:bCs/>
                <w:iCs/>
                <w:sz w:val="24"/>
                <w:szCs w:val="24"/>
              </w:rPr>
            </w:pPr>
            <w:r>
              <w:rPr>
                <w:bCs/>
                <w:iCs/>
                <w:sz w:val="24"/>
                <w:szCs w:val="24"/>
              </w:rPr>
              <w:t>2</w:t>
            </w:r>
          </w:p>
        </w:tc>
        <w:tc>
          <w:tcPr>
            <w:tcW w:w="1628" w:type="dxa"/>
          </w:tcPr>
          <w:p w14:paraId="6BB8BD6F" w14:textId="77777777" w:rsidR="00285920" w:rsidRDefault="00285920" w:rsidP="00BC6473">
            <w:pPr>
              <w:rPr>
                <w:bCs/>
                <w:iCs/>
                <w:sz w:val="24"/>
                <w:szCs w:val="24"/>
              </w:rPr>
            </w:pPr>
            <w:r>
              <w:rPr>
                <w:bCs/>
                <w:iCs/>
                <w:sz w:val="24"/>
                <w:szCs w:val="24"/>
              </w:rPr>
              <w:t>All</w:t>
            </w:r>
          </w:p>
        </w:tc>
        <w:tc>
          <w:tcPr>
            <w:tcW w:w="5860" w:type="dxa"/>
          </w:tcPr>
          <w:p w14:paraId="29482936" w14:textId="77777777" w:rsidR="00285920" w:rsidRDefault="00285920" w:rsidP="00BC6473">
            <w:pPr>
              <w:rPr>
                <w:bCs/>
                <w:iCs/>
                <w:sz w:val="24"/>
                <w:szCs w:val="24"/>
              </w:rPr>
            </w:pPr>
            <w:r>
              <w:rPr>
                <w:bCs/>
                <w:iCs/>
                <w:sz w:val="24"/>
                <w:szCs w:val="24"/>
              </w:rPr>
              <w:t>Updates to be site specific</w:t>
            </w:r>
          </w:p>
        </w:tc>
      </w:tr>
      <w:tr w:rsidR="00285920" w:rsidRPr="00A72DF9" w14:paraId="57A994AB" w14:textId="77777777" w:rsidTr="00285920">
        <w:trPr>
          <w:trHeight w:val="528"/>
        </w:trPr>
        <w:tc>
          <w:tcPr>
            <w:tcW w:w="1589" w:type="dxa"/>
          </w:tcPr>
          <w:p w14:paraId="521CF2D1" w14:textId="77777777" w:rsidR="00285920" w:rsidRDefault="00285920" w:rsidP="00BC6473">
            <w:pPr>
              <w:rPr>
                <w:bCs/>
                <w:iCs/>
                <w:sz w:val="24"/>
                <w:szCs w:val="24"/>
              </w:rPr>
            </w:pPr>
            <w:r>
              <w:rPr>
                <w:bCs/>
                <w:iCs/>
                <w:sz w:val="24"/>
                <w:szCs w:val="24"/>
              </w:rPr>
              <w:t>25/02/2021</w:t>
            </w:r>
          </w:p>
        </w:tc>
        <w:tc>
          <w:tcPr>
            <w:tcW w:w="1139" w:type="dxa"/>
          </w:tcPr>
          <w:p w14:paraId="3B9C1A43" w14:textId="77777777" w:rsidR="00285920" w:rsidRPr="00A72DF9" w:rsidRDefault="00285920" w:rsidP="00BC6473">
            <w:pPr>
              <w:rPr>
                <w:bCs/>
                <w:iCs/>
                <w:sz w:val="24"/>
                <w:szCs w:val="24"/>
              </w:rPr>
            </w:pPr>
            <w:r>
              <w:rPr>
                <w:bCs/>
                <w:iCs/>
                <w:sz w:val="24"/>
                <w:szCs w:val="24"/>
              </w:rPr>
              <w:t>3</w:t>
            </w:r>
          </w:p>
        </w:tc>
        <w:tc>
          <w:tcPr>
            <w:tcW w:w="1628" w:type="dxa"/>
          </w:tcPr>
          <w:p w14:paraId="6EA84A1D" w14:textId="77777777" w:rsidR="00285920" w:rsidRDefault="00285920" w:rsidP="00BC6473">
            <w:pPr>
              <w:rPr>
                <w:bCs/>
                <w:iCs/>
                <w:sz w:val="24"/>
                <w:szCs w:val="24"/>
              </w:rPr>
            </w:pPr>
            <w:r>
              <w:rPr>
                <w:bCs/>
                <w:iCs/>
                <w:sz w:val="24"/>
                <w:szCs w:val="24"/>
              </w:rPr>
              <w:t>3</w:t>
            </w:r>
          </w:p>
        </w:tc>
        <w:tc>
          <w:tcPr>
            <w:tcW w:w="5860" w:type="dxa"/>
          </w:tcPr>
          <w:p w14:paraId="49302934" w14:textId="77777777" w:rsidR="00285920" w:rsidRDefault="00285920" w:rsidP="00BC6473">
            <w:pPr>
              <w:rPr>
                <w:bCs/>
                <w:iCs/>
                <w:sz w:val="24"/>
                <w:szCs w:val="24"/>
              </w:rPr>
            </w:pPr>
            <w:r>
              <w:rPr>
                <w:bCs/>
                <w:iCs/>
                <w:sz w:val="24"/>
                <w:szCs w:val="24"/>
              </w:rPr>
              <w:t>Update to data opt out</w:t>
            </w:r>
          </w:p>
        </w:tc>
      </w:tr>
      <w:tr w:rsidR="006A59F7" w:rsidRPr="00A72DF9" w14:paraId="68E1F377" w14:textId="77777777" w:rsidTr="00285920">
        <w:trPr>
          <w:trHeight w:val="528"/>
        </w:trPr>
        <w:tc>
          <w:tcPr>
            <w:tcW w:w="1589" w:type="dxa"/>
          </w:tcPr>
          <w:p w14:paraId="1FB949BA" w14:textId="77777777" w:rsidR="006A59F7" w:rsidRDefault="006A59F7" w:rsidP="00BC6473">
            <w:pPr>
              <w:rPr>
                <w:bCs/>
                <w:iCs/>
                <w:sz w:val="24"/>
                <w:szCs w:val="24"/>
              </w:rPr>
            </w:pPr>
            <w:r>
              <w:rPr>
                <w:bCs/>
                <w:iCs/>
                <w:sz w:val="24"/>
                <w:szCs w:val="24"/>
              </w:rPr>
              <w:t>07/06/2021</w:t>
            </w:r>
          </w:p>
        </w:tc>
        <w:tc>
          <w:tcPr>
            <w:tcW w:w="1139" w:type="dxa"/>
          </w:tcPr>
          <w:p w14:paraId="224E23BD" w14:textId="77777777" w:rsidR="006A59F7" w:rsidRDefault="006A59F7" w:rsidP="00BC6473">
            <w:pPr>
              <w:rPr>
                <w:bCs/>
                <w:iCs/>
                <w:sz w:val="24"/>
                <w:szCs w:val="24"/>
              </w:rPr>
            </w:pPr>
            <w:r>
              <w:rPr>
                <w:bCs/>
                <w:iCs/>
                <w:sz w:val="24"/>
                <w:szCs w:val="24"/>
              </w:rPr>
              <w:t>4</w:t>
            </w:r>
          </w:p>
        </w:tc>
        <w:tc>
          <w:tcPr>
            <w:tcW w:w="1628" w:type="dxa"/>
          </w:tcPr>
          <w:p w14:paraId="2ABDC1DC" w14:textId="77777777" w:rsidR="006A59F7" w:rsidRDefault="006A59F7" w:rsidP="00BC6473">
            <w:pPr>
              <w:rPr>
                <w:bCs/>
                <w:iCs/>
                <w:sz w:val="24"/>
                <w:szCs w:val="24"/>
              </w:rPr>
            </w:pPr>
            <w:r>
              <w:rPr>
                <w:bCs/>
                <w:iCs/>
                <w:sz w:val="24"/>
                <w:szCs w:val="24"/>
              </w:rPr>
              <w:t>3</w:t>
            </w:r>
          </w:p>
        </w:tc>
        <w:tc>
          <w:tcPr>
            <w:tcW w:w="5860" w:type="dxa"/>
          </w:tcPr>
          <w:p w14:paraId="4CC2D13D" w14:textId="77777777" w:rsidR="006A59F7" w:rsidRDefault="006A59F7" w:rsidP="00BC6473">
            <w:pPr>
              <w:rPr>
                <w:bCs/>
                <w:iCs/>
                <w:sz w:val="24"/>
                <w:szCs w:val="24"/>
              </w:rPr>
            </w:pPr>
            <w:r>
              <w:rPr>
                <w:bCs/>
                <w:iCs/>
                <w:sz w:val="24"/>
                <w:szCs w:val="24"/>
              </w:rPr>
              <w:t>Update to data opt out</w:t>
            </w:r>
          </w:p>
        </w:tc>
      </w:tr>
      <w:tr w:rsidR="00680899" w:rsidRPr="00A72DF9" w14:paraId="53887359" w14:textId="77777777" w:rsidTr="00285920">
        <w:trPr>
          <w:trHeight w:val="528"/>
        </w:trPr>
        <w:tc>
          <w:tcPr>
            <w:tcW w:w="1589" w:type="dxa"/>
          </w:tcPr>
          <w:p w14:paraId="5E809CCE" w14:textId="2067390A" w:rsidR="00680899" w:rsidRDefault="00680899" w:rsidP="00BC6473">
            <w:pPr>
              <w:rPr>
                <w:bCs/>
                <w:iCs/>
                <w:sz w:val="24"/>
                <w:szCs w:val="24"/>
              </w:rPr>
            </w:pPr>
            <w:r>
              <w:rPr>
                <w:bCs/>
                <w:iCs/>
                <w:sz w:val="24"/>
                <w:szCs w:val="24"/>
              </w:rPr>
              <w:t>11/03/2022</w:t>
            </w:r>
          </w:p>
        </w:tc>
        <w:tc>
          <w:tcPr>
            <w:tcW w:w="1139" w:type="dxa"/>
          </w:tcPr>
          <w:p w14:paraId="070C7982" w14:textId="330406FB" w:rsidR="00680899" w:rsidRDefault="00680899" w:rsidP="00BC6473">
            <w:pPr>
              <w:rPr>
                <w:bCs/>
                <w:iCs/>
                <w:sz w:val="24"/>
                <w:szCs w:val="24"/>
              </w:rPr>
            </w:pPr>
            <w:r>
              <w:rPr>
                <w:bCs/>
                <w:iCs/>
                <w:sz w:val="24"/>
                <w:szCs w:val="24"/>
              </w:rPr>
              <w:t>5</w:t>
            </w:r>
          </w:p>
        </w:tc>
        <w:tc>
          <w:tcPr>
            <w:tcW w:w="1628" w:type="dxa"/>
          </w:tcPr>
          <w:p w14:paraId="587253FD" w14:textId="77777777" w:rsidR="00F06D53" w:rsidRPr="00223342" w:rsidRDefault="00680899" w:rsidP="00BC6473">
            <w:pPr>
              <w:contextualSpacing/>
              <w:rPr>
                <w:bCs/>
                <w:iCs/>
                <w:sz w:val="24"/>
                <w:szCs w:val="24"/>
              </w:rPr>
            </w:pPr>
            <w:r w:rsidRPr="00223342">
              <w:rPr>
                <w:bCs/>
                <w:iCs/>
                <w:sz w:val="24"/>
                <w:szCs w:val="24"/>
              </w:rPr>
              <w:t>12</w:t>
            </w:r>
          </w:p>
          <w:p w14:paraId="1AA0FD08" w14:textId="77777777" w:rsidR="00F06D53" w:rsidRPr="00223342" w:rsidRDefault="00F06D53" w:rsidP="00BC6473">
            <w:pPr>
              <w:contextualSpacing/>
              <w:rPr>
                <w:bCs/>
                <w:iCs/>
                <w:sz w:val="24"/>
                <w:szCs w:val="24"/>
              </w:rPr>
            </w:pPr>
            <w:r w:rsidRPr="00223342">
              <w:rPr>
                <w:bCs/>
                <w:iCs/>
                <w:sz w:val="24"/>
                <w:szCs w:val="24"/>
              </w:rPr>
              <w:t>4</w:t>
            </w:r>
          </w:p>
          <w:p w14:paraId="049E2E92" w14:textId="06F16377" w:rsidR="008C3F5B" w:rsidRPr="00223342" w:rsidRDefault="008C3F5B" w:rsidP="00BC6473">
            <w:pPr>
              <w:contextualSpacing/>
              <w:rPr>
                <w:bCs/>
                <w:iCs/>
                <w:sz w:val="24"/>
                <w:szCs w:val="24"/>
              </w:rPr>
            </w:pPr>
            <w:r w:rsidRPr="00223342">
              <w:rPr>
                <w:bCs/>
                <w:iCs/>
                <w:sz w:val="24"/>
                <w:szCs w:val="24"/>
              </w:rPr>
              <w:t>11</w:t>
            </w:r>
          </w:p>
        </w:tc>
        <w:tc>
          <w:tcPr>
            <w:tcW w:w="5860" w:type="dxa"/>
          </w:tcPr>
          <w:p w14:paraId="409F96A4" w14:textId="77777777" w:rsidR="00680899" w:rsidRPr="00223342" w:rsidRDefault="00680899" w:rsidP="00BC6473">
            <w:pPr>
              <w:contextualSpacing/>
              <w:rPr>
                <w:rFonts w:eastAsia="Calibri" w:cstheme="minorHAnsi"/>
                <w:bCs/>
                <w:sz w:val="24"/>
                <w:szCs w:val="24"/>
              </w:rPr>
            </w:pPr>
            <w:r w:rsidRPr="00223342">
              <w:rPr>
                <w:bCs/>
                <w:iCs/>
                <w:sz w:val="24"/>
                <w:szCs w:val="24"/>
              </w:rPr>
              <w:t xml:space="preserve">Addition of mental health </w:t>
            </w:r>
            <w:r w:rsidRPr="00223342">
              <w:rPr>
                <w:rFonts w:eastAsia="Calibri" w:cstheme="minorHAnsi"/>
                <w:bCs/>
                <w:sz w:val="24"/>
                <w:szCs w:val="24"/>
              </w:rPr>
              <w:t>practitioners</w:t>
            </w:r>
          </w:p>
          <w:p w14:paraId="57CF7310" w14:textId="77777777" w:rsidR="00680899" w:rsidRPr="00223342" w:rsidRDefault="00F06D53" w:rsidP="00BC6473">
            <w:pPr>
              <w:contextualSpacing/>
              <w:rPr>
                <w:rFonts w:eastAsia="Calibri" w:cstheme="minorHAnsi"/>
                <w:bCs/>
                <w:sz w:val="24"/>
                <w:szCs w:val="24"/>
              </w:rPr>
            </w:pPr>
            <w:r w:rsidRPr="00223342">
              <w:rPr>
                <w:rFonts w:eastAsia="Calibri" w:cstheme="minorHAnsi"/>
                <w:bCs/>
                <w:sz w:val="24"/>
                <w:szCs w:val="24"/>
              </w:rPr>
              <w:t>Addition of telephone call recording information</w:t>
            </w:r>
          </w:p>
          <w:p w14:paraId="436D4F4F" w14:textId="285E1D2B" w:rsidR="008C3F5B" w:rsidRPr="00223342" w:rsidRDefault="00223342" w:rsidP="00BC6473">
            <w:pPr>
              <w:contextualSpacing/>
              <w:rPr>
                <w:rFonts w:eastAsia="Calibri" w:cstheme="minorHAnsi"/>
                <w:bCs/>
                <w:sz w:val="24"/>
                <w:szCs w:val="24"/>
              </w:rPr>
            </w:pPr>
            <w:r w:rsidRPr="00223342">
              <w:rPr>
                <w:rFonts w:eastAsia="Calibri" w:cstheme="minorHAnsi"/>
                <w:bCs/>
                <w:sz w:val="24"/>
                <w:szCs w:val="24"/>
              </w:rPr>
              <w:t xml:space="preserve">Removal of ‘Abingdon Federation’ </w:t>
            </w:r>
            <w:r w:rsidR="005B7188">
              <w:rPr>
                <w:rFonts w:eastAsia="Calibri" w:cstheme="minorHAnsi"/>
                <w:bCs/>
                <w:sz w:val="24"/>
                <w:szCs w:val="24"/>
              </w:rPr>
              <w:t>who no longer carry out GP Extended Access for the Surgery</w:t>
            </w:r>
          </w:p>
        </w:tc>
      </w:tr>
      <w:tr w:rsidR="0010424F" w:rsidRPr="00A72DF9" w14:paraId="1C6F033F" w14:textId="77777777" w:rsidTr="00285920">
        <w:trPr>
          <w:trHeight w:val="528"/>
        </w:trPr>
        <w:tc>
          <w:tcPr>
            <w:tcW w:w="1589" w:type="dxa"/>
          </w:tcPr>
          <w:p w14:paraId="5D92B7C1" w14:textId="2355B7BD" w:rsidR="0010424F" w:rsidRDefault="0010424F" w:rsidP="00BC6473">
            <w:pPr>
              <w:rPr>
                <w:bCs/>
                <w:iCs/>
                <w:sz w:val="24"/>
                <w:szCs w:val="24"/>
              </w:rPr>
            </w:pPr>
            <w:r>
              <w:rPr>
                <w:bCs/>
                <w:iCs/>
                <w:sz w:val="24"/>
                <w:szCs w:val="24"/>
              </w:rPr>
              <w:t>22/03/2022</w:t>
            </w:r>
          </w:p>
        </w:tc>
        <w:tc>
          <w:tcPr>
            <w:tcW w:w="1139" w:type="dxa"/>
          </w:tcPr>
          <w:p w14:paraId="60A04DD7" w14:textId="3D9E03A2" w:rsidR="0010424F" w:rsidRDefault="0010424F" w:rsidP="00BC6473">
            <w:pPr>
              <w:rPr>
                <w:bCs/>
                <w:iCs/>
                <w:sz w:val="24"/>
                <w:szCs w:val="24"/>
              </w:rPr>
            </w:pPr>
            <w:r>
              <w:rPr>
                <w:bCs/>
                <w:iCs/>
                <w:sz w:val="24"/>
                <w:szCs w:val="24"/>
              </w:rPr>
              <w:t>6</w:t>
            </w:r>
          </w:p>
        </w:tc>
        <w:tc>
          <w:tcPr>
            <w:tcW w:w="1628" w:type="dxa"/>
          </w:tcPr>
          <w:p w14:paraId="00D70C13" w14:textId="3D7537F6" w:rsidR="0010424F" w:rsidRPr="00223342" w:rsidRDefault="0010424F" w:rsidP="00BC6473">
            <w:pPr>
              <w:contextualSpacing/>
              <w:rPr>
                <w:bCs/>
                <w:iCs/>
                <w:sz w:val="24"/>
                <w:szCs w:val="24"/>
              </w:rPr>
            </w:pPr>
            <w:r>
              <w:rPr>
                <w:bCs/>
                <w:iCs/>
                <w:sz w:val="24"/>
                <w:szCs w:val="24"/>
              </w:rPr>
              <w:t>12</w:t>
            </w:r>
          </w:p>
        </w:tc>
        <w:tc>
          <w:tcPr>
            <w:tcW w:w="5860" w:type="dxa"/>
          </w:tcPr>
          <w:p w14:paraId="54F6D5A5" w14:textId="30C1299C" w:rsidR="0010424F" w:rsidRPr="00223342" w:rsidRDefault="0010424F" w:rsidP="00BC6473">
            <w:pPr>
              <w:contextualSpacing/>
              <w:rPr>
                <w:bCs/>
                <w:iCs/>
                <w:sz w:val="24"/>
                <w:szCs w:val="24"/>
              </w:rPr>
            </w:pPr>
            <w:r>
              <w:rPr>
                <w:bCs/>
                <w:iCs/>
                <w:sz w:val="24"/>
                <w:szCs w:val="24"/>
              </w:rPr>
              <w:t xml:space="preserve">Addition of Healthy.io </w:t>
            </w:r>
          </w:p>
        </w:tc>
      </w:tr>
      <w:tr w:rsidR="00DD1DB8" w:rsidRPr="00A72DF9" w14:paraId="7830D33C" w14:textId="77777777" w:rsidTr="00285920">
        <w:trPr>
          <w:trHeight w:val="528"/>
        </w:trPr>
        <w:tc>
          <w:tcPr>
            <w:tcW w:w="1589" w:type="dxa"/>
          </w:tcPr>
          <w:p w14:paraId="290DA14B" w14:textId="44076291" w:rsidR="00DD1DB8" w:rsidRDefault="00DD1DB8" w:rsidP="00BC6473">
            <w:pPr>
              <w:rPr>
                <w:bCs/>
                <w:iCs/>
                <w:sz w:val="24"/>
                <w:szCs w:val="24"/>
              </w:rPr>
            </w:pPr>
            <w:r>
              <w:rPr>
                <w:bCs/>
                <w:iCs/>
                <w:sz w:val="24"/>
                <w:szCs w:val="24"/>
              </w:rPr>
              <w:t>16/01/2023</w:t>
            </w:r>
          </w:p>
        </w:tc>
        <w:tc>
          <w:tcPr>
            <w:tcW w:w="1139" w:type="dxa"/>
          </w:tcPr>
          <w:p w14:paraId="0AF171C6" w14:textId="6A5D2F69" w:rsidR="00DD1DB8" w:rsidRDefault="00DD1DB8" w:rsidP="00BC6473">
            <w:pPr>
              <w:rPr>
                <w:bCs/>
                <w:iCs/>
                <w:sz w:val="24"/>
                <w:szCs w:val="24"/>
              </w:rPr>
            </w:pPr>
            <w:r>
              <w:rPr>
                <w:bCs/>
                <w:iCs/>
                <w:sz w:val="24"/>
                <w:szCs w:val="24"/>
              </w:rPr>
              <w:t>7</w:t>
            </w:r>
          </w:p>
        </w:tc>
        <w:tc>
          <w:tcPr>
            <w:tcW w:w="1628" w:type="dxa"/>
          </w:tcPr>
          <w:p w14:paraId="6BA65CE5" w14:textId="3FABD550" w:rsidR="00DD1DB8" w:rsidRDefault="00DD1DB8" w:rsidP="00BC6473">
            <w:pPr>
              <w:contextualSpacing/>
              <w:rPr>
                <w:bCs/>
                <w:iCs/>
                <w:sz w:val="24"/>
                <w:szCs w:val="24"/>
              </w:rPr>
            </w:pPr>
            <w:r>
              <w:rPr>
                <w:bCs/>
                <w:iCs/>
                <w:sz w:val="24"/>
                <w:szCs w:val="24"/>
              </w:rPr>
              <w:t>12/13</w:t>
            </w:r>
          </w:p>
        </w:tc>
        <w:tc>
          <w:tcPr>
            <w:tcW w:w="5860" w:type="dxa"/>
          </w:tcPr>
          <w:p w14:paraId="68469E39" w14:textId="24D6AB2F" w:rsidR="00DD1DB8" w:rsidRDefault="00DD1DB8" w:rsidP="00BC6473">
            <w:pPr>
              <w:contextualSpacing/>
              <w:rPr>
                <w:bCs/>
                <w:iCs/>
                <w:sz w:val="24"/>
                <w:szCs w:val="24"/>
              </w:rPr>
            </w:pPr>
            <w:r>
              <w:rPr>
                <w:bCs/>
                <w:iCs/>
                <w:sz w:val="24"/>
                <w:szCs w:val="24"/>
              </w:rPr>
              <w:t>Addition of CHIS</w:t>
            </w:r>
          </w:p>
        </w:tc>
      </w:tr>
      <w:tr w:rsidR="0060690C" w:rsidRPr="00A72DF9" w14:paraId="1046E9C6" w14:textId="77777777" w:rsidTr="00285920">
        <w:trPr>
          <w:trHeight w:val="528"/>
        </w:trPr>
        <w:tc>
          <w:tcPr>
            <w:tcW w:w="1589" w:type="dxa"/>
          </w:tcPr>
          <w:p w14:paraId="1520BCC0" w14:textId="3EA71337" w:rsidR="0060690C" w:rsidRDefault="0060690C" w:rsidP="00BC6473">
            <w:pPr>
              <w:rPr>
                <w:bCs/>
                <w:iCs/>
                <w:sz w:val="24"/>
                <w:szCs w:val="24"/>
              </w:rPr>
            </w:pPr>
            <w:r>
              <w:rPr>
                <w:bCs/>
                <w:iCs/>
                <w:sz w:val="24"/>
                <w:szCs w:val="24"/>
              </w:rPr>
              <w:t>24/02/2023</w:t>
            </w:r>
          </w:p>
        </w:tc>
        <w:tc>
          <w:tcPr>
            <w:tcW w:w="1139" w:type="dxa"/>
          </w:tcPr>
          <w:p w14:paraId="23F5C0CF" w14:textId="2A98EC8A" w:rsidR="0060690C" w:rsidRDefault="0060690C" w:rsidP="00BC6473">
            <w:pPr>
              <w:rPr>
                <w:bCs/>
                <w:iCs/>
                <w:sz w:val="24"/>
                <w:szCs w:val="24"/>
              </w:rPr>
            </w:pPr>
            <w:r>
              <w:rPr>
                <w:bCs/>
                <w:iCs/>
                <w:sz w:val="24"/>
                <w:szCs w:val="24"/>
              </w:rPr>
              <w:t>8</w:t>
            </w:r>
          </w:p>
        </w:tc>
        <w:tc>
          <w:tcPr>
            <w:tcW w:w="1628" w:type="dxa"/>
          </w:tcPr>
          <w:p w14:paraId="25F27B60" w14:textId="59A6BC6F" w:rsidR="0060690C" w:rsidRDefault="0060690C" w:rsidP="00BC6473">
            <w:pPr>
              <w:contextualSpacing/>
              <w:rPr>
                <w:bCs/>
                <w:iCs/>
                <w:sz w:val="24"/>
                <w:szCs w:val="24"/>
              </w:rPr>
            </w:pPr>
            <w:r>
              <w:rPr>
                <w:bCs/>
                <w:iCs/>
                <w:sz w:val="24"/>
                <w:szCs w:val="24"/>
              </w:rPr>
              <w:t>13</w:t>
            </w:r>
          </w:p>
        </w:tc>
        <w:tc>
          <w:tcPr>
            <w:tcW w:w="5860" w:type="dxa"/>
          </w:tcPr>
          <w:p w14:paraId="6273D1DD" w14:textId="20315369" w:rsidR="0060690C" w:rsidRDefault="0060690C" w:rsidP="00BC6473">
            <w:pPr>
              <w:contextualSpacing/>
              <w:rPr>
                <w:bCs/>
                <w:iCs/>
                <w:sz w:val="24"/>
                <w:szCs w:val="24"/>
              </w:rPr>
            </w:pPr>
            <w:r>
              <w:rPr>
                <w:bCs/>
                <w:iCs/>
                <w:sz w:val="24"/>
                <w:szCs w:val="24"/>
              </w:rPr>
              <w:t>Addition of GP Federation/Urgent Care Unit</w:t>
            </w:r>
          </w:p>
        </w:tc>
      </w:tr>
    </w:tbl>
    <w:p w14:paraId="3F46020F" w14:textId="77777777" w:rsidR="00285920" w:rsidRPr="00F0049C" w:rsidRDefault="00285920" w:rsidP="00285920">
      <w:pPr>
        <w:jc w:val="both"/>
      </w:pPr>
    </w:p>
    <w:sectPr w:rsidR="00285920" w:rsidRPr="00F0049C" w:rsidSect="00E82DC4">
      <w:footerReference w:type="default" r:id="rId22"/>
      <w:headerReference w:type="first" r:id="rId23"/>
      <w:footerReference w:type="first" r:id="rId24"/>
      <w:pgSz w:w="11906" w:h="16838"/>
      <w:pgMar w:top="91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3697" w14:textId="77777777" w:rsidR="008A015A" w:rsidRDefault="008A015A" w:rsidP="005B4BA5">
      <w:pPr>
        <w:spacing w:after="0" w:line="240" w:lineRule="auto"/>
      </w:pPr>
      <w:r>
        <w:separator/>
      </w:r>
    </w:p>
  </w:endnote>
  <w:endnote w:type="continuationSeparator" w:id="0">
    <w:p w14:paraId="7D09D5F2" w14:textId="77777777" w:rsidR="008A015A" w:rsidRDefault="008A015A"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1608"/>
      <w:docPartObj>
        <w:docPartGallery w:val="Page Numbers (Bottom of Page)"/>
        <w:docPartUnique/>
      </w:docPartObj>
    </w:sdtPr>
    <w:sdtEndPr>
      <w:rPr>
        <w:noProof/>
      </w:rPr>
    </w:sdtEndPr>
    <w:sdtContent>
      <w:p w14:paraId="241CB7B0" w14:textId="77777777" w:rsidR="00B24B4E" w:rsidRDefault="00B24B4E">
        <w:pPr>
          <w:pStyle w:val="Footer"/>
          <w:jc w:val="right"/>
        </w:pPr>
        <w:r>
          <w:fldChar w:fldCharType="begin"/>
        </w:r>
        <w:r>
          <w:instrText xml:space="preserve"> PAGE   \* MERGEFORMAT </w:instrText>
        </w:r>
        <w:r>
          <w:fldChar w:fldCharType="separate"/>
        </w:r>
        <w:r w:rsidR="006A59F7">
          <w:rPr>
            <w:noProof/>
          </w:rPr>
          <w:t>11</w:t>
        </w:r>
        <w:r>
          <w:rPr>
            <w:noProof/>
          </w:rPr>
          <w:fldChar w:fldCharType="end"/>
        </w:r>
      </w:p>
    </w:sdtContent>
  </w:sdt>
  <w:p w14:paraId="7CBF9C32" w14:textId="77777777" w:rsidR="00B24B4E" w:rsidRDefault="00E82DC4">
    <w:pPr>
      <w:pStyle w:val="Footer"/>
    </w:pPr>
    <w:r>
      <w:t>GP Privacy Notice – Final 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BC1" w14:textId="77777777" w:rsidR="00E82DC4" w:rsidRDefault="00E82DC4" w:rsidP="00E82DC4">
    <w:pPr>
      <w:pStyle w:val="Footer"/>
      <w:jc w:val="right"/>
    </w:pPr>
    <w:r>
      <w:t>GP Privacy Notice – Final V3</w:t>
    </w:r>
    <w:r>
      <w:tab/>
    </w:r>
    <w:r>
      <w:tab/>
    </w:r>
    <w:sdt>
      <w:sdtPr>
        <w:id w:val="8694188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59F7">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CD84" w14:textId="77777777" w:rsidR="008A015A" w:rsidRDefault="008A015A" w:rsidP="005B4BA5">
      <w:pPr>
        <w:spacing w:after="0" w:line="240" w:lineRule="auto"/>
      </w:pPr>
      <w:r>
        <w:separator/>
      </w:r>
    </w:p>
  </w:footnote>
  <w:footnote w:type="continuationSeparator" w:id="0">
    <w:p w14:paraId="73513A77" w14:textId="77777777" w:rsidR="008A015A" w:rsidRDefault="008A015A"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BC22" w14:textId="77777777" w:rsidR="00E82DC4" w:rsidRPr="00943B4E" w:rsidRDefault="00E82DC4" w:rsidP="00E82DC4">
    <w:pPr>
      <w:spacing w:after="0" w:line="240" w:lineRule="auto"/>
      <w:jc w:val="center"/>
      <w:rPr>
        <w:rFonts w:ascii="Calibri" w:eastAsia="Times New Roman" w:hAnsi="Calibri" w:cs="Calibri"/>
        <w:b/>
        <w:bCs/>
        <w:sz w:val="32"/>
        <w:szCs w:val="32"/>
        <w:u w:val="single"/>
      </w:rPr>
    </w:pPr>
    <w:r w:rsidRPr="00943B4E">
      <w:rPr>
        <w:rFonts w:ascii="Calibri" w:eastAsia="Times New Roman" w:hAnsi="Calibri" w:cs="Calibri"/>
        <w:b/>
        <w:bCs/>
        <w:sz w:val="32"/>
        <w:szCs w:val="32"/>
        <w:u w:val="single"/>
      </w:rPr>
      <w:t>Clifton Hampden Surgery</w:t>
    </w:r>
  </w:p>
  <w:p w14:paraId="256B38B9" w14:textId="77777777" w:rsidR="00E82DC4" w:rsidRPr="00943B4E" w:rsidRDefault="00E82DC4" w:rsidP="00E82DC4">
    <w:pPr>
      <w:spacing w:after="0" w:line="240" w:lineRule="auto"/>
      <w:jc w:val="center"/>
      <w:rPr>
        <w:rFonts w:ascii="Tahoma" w:eastAsia="Times New Roman" w:hAnsi="Tahoma" w:cs="Calibri"/>
        <w:b/>
        <w:bCs/>
        <w:color w:val="FFFFFF"/>
        <w:sz w:val="36"/>
        <w:szCs w:val="36"/>
        <w:u w:val="single"/>
        <w:lang w:val="en-US"/>
      </w:rPr>
    </w:pPr>
    <w:r>
      <w:rPr>
        <w:rFonts w:ascii="Calibri" w:eastAsia="Times New Roman" w:hAnsi="Calibri" w:cs="Calibri"/>
        <w:b/>
        <w:bCs/>
        <w:sz w:val="36"/>
        <w:szCs w:val="36"/>
        <w:u w:val="single"/>
      </w:rPr>
      <w:t>Privacy Notice</w:t>
    </w:r>
  </w:p>
  <w:p w14:paraId="1D6BD8EA" w14:textId="77777777" w:rsidR="00E82DC4" w:rsidRDefault="00E82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5"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084297">
    <w:abstractNumId w:val="4"/>
  </w:num>
  <w:num w:numId="2" w16cid:durableId="224026351">
    <w:abstractNumId w:val="2"/>
  </w:num>
  <w:num w:numId="3" w16cid:durableId="657271042">
    <w:abstractNumId w:val="0"/>
  </w:num>
  <w:num w:numId="4" w16cid:durableId="360132983">
    <w:abstractNumId w:val="3"/>
  </w:num>
  <w:num w:numId="5" w16cid:durableId="2031881422">
    <w:abstractNumId w:val="9"/>
  </w:num>
  <w:num w:numId="6" w16cid:durableId="1631210414">
    <w:abstractNumId w:val="8"/>
  </w:num>
  <w:num w:numId="7" w16cid:durableId="2088647404">
    <w:abstractNumId w:val="12"/>
  </w:num>
  <w:num w:numId="8" w16cid:durableId="1511991434">
    <w:abstractNumId w:val="6"/>
  </w:num>
  <w:num w:numId="9" w16cid:durableId="2146119636">
    <w:abstractNumId w:val="13"/>
  </w:num>
  <w:num w:numId="10" w16cid:durableId="356007041">
    <w:abstractNumId w:val="15"/>
  </w:num>
  <w:num w:numId="11" w16cid:durableId="1617440534">
    <w:abstractNumId w:val="7"/>
  </w:num>
  <w:num w:numId="12" w16cid:durableId="186988066">
    <w:abstractNumId w:val="17"/>
  </w:num>
  <w:num w:numId="13" w16cid:durableId="246115848">
    <w:abstractNumId w:val="14"/>
  </w:num>
  <w:num w:numId="14" w16cid:durableId="1775052587">
    <w:abstractNumId w:val="10"/>
  </w:num>
  <w:num w:numId="15" w16cid:durableId="1572420844">
    <w:abstractNumId w:val="4"/>
  </w:num>
  <w:num w:numId="16" w16cid:durableId="1102065232">
    <w:abstractNumId w:val="11"/>
  </w:num>
  <w:num w:numId="17" w16cid:durableId="1830366471">
    <w:abstractNumId w:val="1"/>
  </w:num>
  <w:num w:numId="18" w16cid:durableId="689910835">
    <w:abstractNumId w:val="16"/>
  </w:num>
  <w:num w:numId="19" w16cid:durableId="1665088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247"/>
    <w:rsid w:val="000049BA"/>
    <w:rsid w:val="00010763"/>
    <w:rsid w:val="000146A3"/>
    <w:rsid w:val="00041198"/>
    <w:rsid w:val="00051536"/>
    <w:rsid w:val="0005659C"/>
    <w:rsid w:val="00075C23"/>
    <w:rsid w:val="00094DA4"/>
    <w:rsid w:val="000A2B07"/>
    <w:rsid w:val="000B0EA1"/>
    <w:rsid w:val="000B256F"/>
    <w:rsid w:val="000C47B3"/>
    <w:rsid w:val="000E1C59"/>
    <w:rsid w:val="000F79B9"/>
    <w:rsid w:val="00100628"/>
    <w:rsid w:val="0010424F"/>
    <w:rsid w:val="00110073"/>
    <w:rsid w:val="0011532E"/>
    <w:rsid w:val="00150D45"/>
    <w:rsid w:val="00156742"/>
    <w:rsid w:val="00171DE8"/>
    <w:rsid w:val="0017465A"/>
    <w:rsid w:val="001A51A6"/>
    <w:rsid w:val="001A682A"/>
    <w:rsid w:val="001A6CB8"/>
    <w:rsid w:val="001C3EAE"/>
    <w:rsid w:val="001E0DAE"/>
    <w:rsid w:val="001E32FD"/>
    <w:rsid w:val="001E3423"/>
    <w:rsid w:val="001F0909"/>
    <w:rsid w:val="001F1173"/>
    <w:rsid w:val="001F7720"/>
    <w:rsid w:val="00223342"/>
    <w:rsid w:val="002312BB"/>
    <w:rsid w:val="00236D62"/>
    <w:rsid w:val="00272393"/>
    <w:rsid w:val="00280881"/>
    <w:rsid w:val="002842A5"/>
    <w:rsid w:val="00285920"/>
    <w:rsid w:val="00295086"/>
    <w:rsid w:val="002A6410"/>
    <w:rsid w:val="002B101F"/>
    <w:rsid w:val="002E20F1"/>
    <w:rsid w:val="00306B31"/>
    <w:rsid w:val="003073B0"/>
    <w:rsid w:val="00307D31"/>
    <w:rsid w:val="003423C4"/>
    <w:rsid w:val="00352048"/>
    <w:rsid w:val="003637F8"/>
    <w:rsid w:val="0037534F"/>
    <w:rsid w:val="00391443"/>
    <w:rsid w:val="003F4445"/>
    <w:rsid w:val="00407721"/>
    <w:rsid w:val="004113CE"/>
    <w:rsid w:val="00460675"/>
    <w:rsid w:val="0046353A"/>
    <w:rsid w:val="004762B3"/>
    <w:rsid w:val="00480403"/>
    <w:rsid w:val="00487AA3"/>
    <w:rsid w:val="004908B1"/>
    <w:rsid w:val="004A2594"/>
    <w:rsid w:val="004A370D"/>
    <w:rsid w:val="004B1014"/>
    <w:rsid w:val="004B4ACF"/>
    <w:rsid w:val="004D0317"/>
    <w:rsid w:val="004D16F7"/>
    <w:rsid w:val="004D19CB"/>
    <w:rsid w:val="004D25A4"/>
    <w:rsid w:val="004D305F"/>
    <w:rsid w:val="004D3ECB"/>
    <w:rsid w:val="004D5FCE"/>
    <w:rsid w:val="004F1FDE"/>
    <w:rsid w:val="0050212C"/>
    <w:rsid w:val="00506493"/>
    <w:rsid w:val="0053629C"/>
    <w:rsid w:val="00536463"/>
    <w:rsid w:val="005377AF"/>
    <w:rsid w:val="0055065B"/>
    <w:rsid w:val="00577B32"/>
    <w:rsid w:val="00584C62"/>
    <w:rsid w:val="005A1F9F"/>
    <w:rsid w:val="005A3E30"/>
    <w:rsid w:val="005B1E83"/>
    <w:rsid w:val="005B4BA5"/>
    <w:rsid w:val="005B5449"/>
    <w:rsid w:val="005B7188"/>
    <w:rsid w:val="005D538E"/>
    <w:rsid w:val="005E69BC"/>
    <w:rsid w:val="005F052C"/>
    <w:rsid w:val="006000B1"/>
    <w:rsid w:val="0060690C"/>
    <w:rsid w:val="00623C10"/>
    <w:rsid w:val="00634592"/>
    <w:rsid w:val="006356E1"/>
    <w:rsid w:val="00641C47"/>
    <w:rsid w:val="0064733F"/>
    <w:rsid w:val="00672CF4"/>
    <w:rsid w:val="00672FCF"/>
    <w:rsid w:val="00680899"/>
    <w:rsid w:val="00694696"/>
    <w:rsid w:val="00696BF9"/>
    <w:rsid w:val="00697AA9"/>
    <w:rsid w:val="006A59F7"/>
    <w:rsid w:val="006D1ABF"/>
    <w:rsid w:val="006D2AAC"/>
    <w:rsid w:val="00703BAB"/>
    <w:rsid w:val="00720BB1"/>
    <w:rsid w:val="0077190B"/>
    <w:rsid w:val="007841FF"/>
    <w:rsid w:val="0078540B"/>
    <w:rsid w:val="007B7925"/>
    <w:rsid w:val="007B7999"/>
    <w:rsid w:val="00800587"/>
    <w:rsid w:val="00807F53"/>
    <w:rsid w:val="00823775"/>
    <w:rsid w:val="00842548"/>
    <w:rsid w:val="00881790"/>
    <w:rsid w:val="00883142"/>
    <w:rsid w:val="008866B8"/>
    <w:rsid w:val="008A015A"/>
    <w:rsid w:val="008B6533"/>
    <w:rsid w:val="008B74E7"/>
    <w:rsid w:val="008B765B"/>
    <w:rsid w:val="008C3F5B"/>
    <w:rsid w:val="008E41A8"/>
    <w:rsid w:val="008F3D0C"/>
    <w:rsid w:val="008F4B02"/>
    <w:rsid w:val="009057A1"/>
    <w:rsid w:val="00943B4E"/>
    <w:rsid w:val="00964CD5"/>
    <w:rsid w:val="00991789"/>
    <w:rsid w:val="009A3339"/>
    <w:rsid w:val="009B0A92"/>
    <w:rsid w:val="009C3B92"/>
    <w:rsid w:val="009C757E"/>
    <w:rsid w:val="009D378D"/>
    <w:rsid w:val="009F3E9C"/>
    <w:rsid w:val="009F5BBD"/>
    <w:rsid w:val="00A0525B"/>
    <w:rsid w:val="00A07BBA"/>
    <w:rsid w:val="00A3364C"/>
    <w:rsid w:val="00A514BC"/>
    <w:rsid w:val="00A61869"/>
    <w:rsid w:val="00A61B26"/>
    <w:rsid w:val="00A64D8A"/>
    <w:rsid w:val="00A66A5B"/>
    <w:rsid w:val="00A7331A"/>
    <w:rsid w:val="00A75122"/>
    <w:rsid w:val="00A83394"/>
    <w:rsid w:val="00A83581"/>
    <w:rsid w:val="00A85826"/>
    <w:rsid w:val="00A91244"/>
    <w:rsid w:val="00A92DC3"/>
    <w:rsid w:val="00AA2E01"/>
    <w:rsid w:val="00AB1099"/>
    <w:rsid w:val="00AE6BFD"/>
    <w:rsid w:val="00AF09CB"/>
    <w:rsid w:val="00AF6999"/>
    <w:rsid w:val="00B21BE1"/>
    <w:rsid w:val="00B21D26"/>
    <w:rsid w:val="00B24B4E"/>
    <w:rsid w:val="00B27AB4"/>
    <w:rsid w:val="00B44B12"/>
    <w:rsid w:val="00B44E7E"/>
    <w:rsid w:val="00B60FA1"/>
    <w:rsid w:val="00B91478"/>
    <w:rsid w:val="00BA2CFA"/>
    <w:rsid w:val="00BA6B5A"/>
    <w:rsid w:val="00BB3213"/>
    <w:rsid w:val="00BB6C19"/>
    <w:rsid w:val="00BC2BE2"/>
    <w:rsid w:val="00BD13AA"/>
    <w:rsid w:val="00BD1D86"/>
    <w:rsid w:val="00BE12ED"/>
    <w:rsid w:val="00BE6C42"/>
    <w:rsid w:val="00BF0AE2"/>
    <w:rsid w:val="00BF658E"/>
    <w:rsid w:val="00C0063A"/>
    <w:rsid w:val="00C23056"/>
    <w:rsid w:val="00C5185A"/>
    <w:rsid w:val="00C57D2E"/>
    <w:rsid w:val="00C63D5C"/>
    <w:rsid w:val="00C955D9"/>
    <w:rsid w:val="00C96841"/>
    <w:rsid w:val="00CB1438"/>
    <w:rsid w:val="00CB2130"/>
    <w:rsid w:val="00CD046C"/>
    <w:rsid w:val="00CD636C"/>
    <w:rsid w:val="00CF1B81"/>
    <w:rsid w:val="00D062E7"/>
    <w:rsid w:val="00D13998"/>
    <w:rsid w:val="00D221F9"/>
    <w:rsid w:val="00D35F9D"/>
    <w:rsid w:val="00D55F3F"/>
    <w:rsid w:val="00D7733C"/>
    <w:rsid w:val="00D84564"/>
    <w:rsid w:val="00D92619"/>
    <w:rsid w:val="00D942DB"/>
    <w:rsid w:val="00D94E50"/>
    <w:rsid w:val="00DD1DB8"/>
    <w:rsid w:val="00DD4DB7"/>
    <w:rsid w:val="00DD5AF2"/>
    <w:rsid w:val="00E02FFC"/>
    <w:rsid w:val="00E1039C"/>
    <w:rsid w:val="00E24AA1"/>
    <w:rsid w:val="00E552AD"/>
    <w:rsid w:val="00E60247"/>
    <w:rsid w:val="00E6543E"/>
    <w:rsid w:val="00E67A93"/>
    <w:rsid w:val="00E82DC4"/>
    <w:rsid w:val="00E84BC6"/>
    <w:rsid w:val="00EC6099"/>
    <w:rsid w:val="00ED3479"/>
    <w:rsid w:val="00EE2292"/>
    <w:rsid w:val="00F0049C"/>
    <w:rsid w:val="00F014E7"/>
    <w:rsid w:val="00F01A93"/>
    <w:rsid w:val="00F06D53"/>
    <w:rsid w:val="00F31014"/>
    <w:rsid w:val="00F35772"/>
    <w:rsid w:val="00F72398"/>
    <w:rsid w:val="00F865E7"/>
    <w:rsid w:val="00FA48D1"/>
    <w:rsid w:val="00FA5E41"/>
    <w:rsid w:val="00FC05B1"/>
    <w:rsid w:val="00FC44D3"/>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81EAD1"/>
  <w15:docId w15:val="{5484514A-0787-49A9-8DD2-C9F2DE0E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paragraph" w:styleId="FootnoteText">
    <w:name w:val="footnote text"/>
    <w:basedOn w:val="Normal"/>
    <w:link w:val="FootnoteTextChar"/>
    <w:uiPriority w:val="99"/>
    <w:semiHidden/>
    <w:unhideWhenUsed/>
    <w:rsid w:val="00285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920"/>
    <w:rPr>
      <w:sz w:val="20"/>
      <w:szCs w:val="20"/>
    </w:rPr>
  </w:style>
  <w:style w:type="character" w:styleId="FootnoteReference">
    <w:name w:val="footnote reference"/>
    <w:basedOn w:val="DefaultParagraphFont"/>
    <w:uiPriority w:val="99"/>
    <w:semiHidden/>
    <w:unhideWhenUsed/>
    <w:rsid w:val="00285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254362969">
      <w:bodyDiv w:val="1"/>
      <w:marLeft w:val="0"/>
      <w:marRight w:val="0"/>
      <w:marTop w:val="0"/>
      <w:marBottom w:val="0"/>
      <w:divBdr>
        <w:top w:val="none" w:sz="0" w:space="0" w:color="auto"/>
        <w:left w:val="none" w:sz="0" w:space="0" w:color="auto"/>
        <w:bottom w:val="none" w:sz="0" w:space="0" w:color="auto"/>
        <w:right w:val="none" w:sz="0" w:space="0" w:color="auto"/>
      </w:divBdr>
    </w:div>
    <w:div w:id="55038086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987436343">
      <w:bodyDiv w:val="1"/>
      <w:marLeft w:val="0"/>
      <w:marRight w:val="0"/>
      <w:marTop w:val="0"/>
      <w:marBottom w:val="0"/>
      <w:divBdr>
        <w:top w:val="none" w:sz="0" w:space="0" w:color="auto"/>
        <w:left w:val="none" w:sz="0" w:space="0" w:color="auto"/>
        <w:bottom w:val="none" w:sz="0" w:space="0" w:color="auto"/>
        <w:right w:val="none" w:sz="0" w:space="0" w:color="auto"/>
      </w:divBdr>
    </w:div>
    <w:div w:id="102132368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hyperlink" Target="https://www.patientaccess.com/" TargetMode="External"/><Relationship Id="rId18" Type="http://schemas.openxmlformats.org/officeDocument/2006/relationships/hyperlink" Target="https://www.england.nhs.uk/ig/risk-stratific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p.healthy.io/minuteful_info/" TargetMode="External"/><Relationship Id="rId7" Type="http://schemas.openxmlformats.org/officeDocument/2006/relationships/endnotes" Target="endnotes.xml"/><Relationship Id="rId1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7" Type="http://schemas.openxmlformats.org/officeDocument/2006/relationships/hyperlink" Target="https://www.gov.uk/government/publications/the-nhs-constitution-for-englan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stems.digital.nhs.uk/infogov/links/nhscrg.pdf" TargetMode="External"/><Relationship Id="rId20" Type="http://schemas.openxmlformats.org/officeDocument/2006/relationships/hyperlink" Target="https://www.cqc.org.uk/about-us/our-policies/privac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data-collections-and-data-sets/data-collections/general-practice-data-for-planning-and-research/gp-privacy-not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23" Type="http://schemas.openxmlformats.org/officeDocument/2006/relationships/header" Target="header1.xml"/><Relationship Id="rId10" Type="http://schemas.openxmlformats.org/officeDocument/2006/relationships/hyperlink" Target="https://understandingpatientdata.org.uk/what-you-need-know" TargetMode="External"/><Relationship Id="rId19"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 Type="http://schemas.openxmlformats.org/officeDocument/2006/relationships/settings" Target="settings.xml"/><Relationship Id="rId9" Type="http://schemas.openxmlformats.org/officeDocument/2006/relationships/hyperlink" Target="https://www.hra.nhs.uk/information-about-patients/%20" TargetMode="External"/><Relationship Id="rId14" Type="http://schemas.openxmlformats.org/officeDocument/2006/relationships/hyperlink" Target="http://ico.org.uk/what_we_cover/register_of_data_controll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0C69-E0D2-476E-B786-AFD91643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4922</Words>
  <Characters>28058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CLIFTON, Pm (CLIFTON HAMPDEN SURGERY)</cp:lastModifiedBy>
  <cp:revision>21</cp:revision>
  <cp:lastPrinted>2016-09-15T09:05:00Z</cp:lastPrinted>
  <dcterms:created xsi:type="dcterms:W3CDTF">2020-03-06T15:48:00Z</dcterms:created>
  <dcterms:modified xsi:type="dcterms:W3CDTF">2023-02-24T11:42:00Z</dcterms:modified>
</cp:coreProperties>
</file>