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03" w:rsidRPr="00FB476B" w:rsidRDefault="00FB476B" w:rsidP="00FB476B">
      <w:pPr>
        <w:jc w:val="center"/>
        <w:rPr>
          <w:rFonts w:ascii="Arial" w:hAnsi="Arial" w:cs="Arial"/>
          <w:b/>
          <w:noProof/>
          <w:sz w:val="32"/>
          <w:lang w:eastAsia="en-GB"/>
        </w:rPr>
      </w:pPr>
      <w:r w:rsidRPr="00FB476B">
        <w:rPr>
          <w:rFonts w:ascii="Arial" w:hAnsi="Arial" w:cs="Arial"/>
          <w:b/>
          <w:noProof/>
          <w:sz w:val="32"/>
          <w:lang w:eastAsia="en-GB"/>
        </w:rPr>
        <w:t>Weobley &amp; Staunton on Wye Surgeries</w:t>
      </w: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Pr="00FB476B" w:rsidRDefault="00FB476B" w:rsidP="00FB476B">
      <w:pPr>
        <w:jc w:val="center"/>
        <w:rPr>
          <w:rFonts w:ascii="Arial" w:hAnsi="Arial" w:cs="Arial"/>
          <w:b/>
          <w:noProof/>
          <w:sz w:val="96"/>
          <w:lang w:eastAsia="en-GB"/>
        </w:rPr>
      </w:pPr>
      <w:r w:rsidRPr="00FB476B">
        <w:rPr>
          <w:rFonts w:ascii="Arial" w:hAnsi="Arial" w:cs="Arial"/>
          <w:b/>
          <w:noProof/>
          <w:sz w:val="96"/>
          <w:lang w:eastAsia="en-GB"/>
        </w:rPr>
        <w:t>Pride In Practice</w:t>
      </w: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Pr="00FB476B" w:rsidRDefault="00FB476B" w:rsidP="00FB476B">
      <w:pPr>
        <w:jc w:val="center"/>
        <w:rPr>
          <w:rFonts w:ascii="Arial" w:hAnsi="Arial" w:cs="Arial"/>
          <w:b/>
          <w:noProof/>
          <w:sz w:val="56"/>
          <w:lang w:eastAsia="en-GB"/>
        </w:rPr>
      </w:pPr>
      <w:r w:rsidRPr="00FB476B">
        <w:rPr>
          <w:rFonts w:ascii="Arial" w:hAnsi="Arial" w:cs="Arial"/>
          <w:b/>
          <w:noProof/>
          <w:sz w:val="56"/>
          <w:lang w:eastAsia="en-GB"/>
        </w:rPr>
        <w:t>Signposting to Additional Support</w:t>
      </w: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P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</w:p>
    <w:p w:rsidR="00FB476B" w:rsidRPr="00FB476B" w:rsidRDefault="00FB476B" w:rsidP="00FB476B">
      <w:pPr>
        <w:jc w:val="center"/>
        <w:rPr>
          <w:rFonts w:ascii="Arial" w:hAnsi="Arial" w:cs="Arial"/>
          <w:b/>
          <w:noProof/>
          <w:sz w:val="32"/>
          <w:lang w:eastAsia="en-GB"/>
        </w:rPr>
      </w:pPr>
      <w:r w:rsidRPr="00FB476B">
        <w:rPr>
          <w:rFonts w:ascii="Arial" w:hAnsi="Arial" w:cs="Arial"/>
          <w:b/>
          <w:noProof/>
          <w:sz w:val="32"/>
          <w:lang w:eastAsia="en-GB"/>
        </w:rPr>
        <w:t>November 2019</w:t>
      </w:r>
    </w:p>
    <w:p w:rsidR="00FB476B" w:rsidRPr="00FB476B" w:rsidRDefault="00FB476B">
      <w:pPr>
        <w:rPr>
          <w:rFonts w:ascii="Arial" w:hAnsi="Arial" w:cs="Arial"/>
          <w:b/>
          <w:noProof/>
          <w:sz w:val="24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w:br w:type="page"/>
      </w:r>
      <w:bookmarkStart w:id="0" w:name="_GoBack"/>
      <w:bookmarkEnd w:id="0"/>
    </w:p>
    <w:p w:rsidR="004974D1" w:rsidRPr="007604C9" w:rsidRDefault="004974D1" w:rsidP="004974D1">
      <w:pPr>
        <w:spacing w:after="0" w:line="360" w:lineRule="atLeast"/>
        <w:jc w:val="center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lastRenderedPageBreak/>
        <w:t>CONTENTS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>Cancer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3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>Dementia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4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>Domestic Abuse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5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>End of Life Care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6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 xml:space="preserve">Families &amp; Fertility 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7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 xml:space="preserve">HIV 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9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 xml:space="preserve">Mental Health 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10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>Sexual Health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11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t xml:space="preserve">Substance Use (drugs, </w:t>
      </w:r>
      <w:proofErr w:type="spellStart"/>
      <w:r w:rsidRPr="007604C9">
        <w:rPr>
          <w:rFonts w:ascii="Arial" w:hAnsi="Arial" w:cs="Arial"/>
          <w:color w:val="354A5E"/>
          <w:sz w:val="24"/>
          <w:szCs w:val="24"/>
        </w:rPr>
        <w:t>chemsex</w:t>
      </w:r>
      <w:proofErr w:type="spellEnd"/>
      <w:r w:rsidRPr="007604C9">
        <w:rPr>
          <w:rFonts w:ascii="Arial" w:hAnsi="Arial" w:cs="Arial"/>
          <w:color w:val="354A5E"/>
          <w:sz w:val="24"/>
          <w:szCs w:val="24"/>
        </w:rPr>
        <w:t>, alcohol &amp; smoking)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  <w:t>12</w:t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  <w:r w:rsidRPr="007604C9">
        <w:rPr>
          <w:rFonts w:ascii="Arial" w:hAnsi="Arial" w:cs="Arial"/>
          <w:color w:val="354A5E"/>
          <w:sz w:val="24"/>
          <w:szCs w:val="24"/>
        </w:rPr>
        <w:tab/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CANCER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Breast Cancer Care UK</w:t>
      </w:r>
    </w:p>
    <w:p w:rsidR="004974D1" w:rsidRPr="007604C9" w:rsidRDefault="00FB476B" w:rsidP="004974D1">
      <w:pPr>
        <w:spacing w:after="0" w:line="360" w:lineRule="atLeast"/>
        <w:outlineLvl w:val="1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7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Lesbian and bisexual women and breast cancer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Cancer Research</w:t>
      </w:r>
    </w:p>
    <w:p w:rsidR="004974D1" w:rsidRPr="007604C9" w:rsidRDefault="00FB476B" w:rsidP="004974D1">
      <w:pPr>
        <w:spacing w:after="0" w:line="360" w:lineRule="atLeast"/>
        <w:outlineLvl w:val="1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8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Anal Cancer Statistics</w:t>
        </w:r>
      </w:hyperlink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hyperlink r:id="rId9" w:anchor="heading-Zero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Breast Cancer Statistics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proofErr w:type="spellStart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Gynae</w:t>
      </w:r>
      <w:proofErr w:type="spellEnd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 xml:space="preserve"> Health UK</w:t>
      </w:r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Style w:val="Hyperlink"/>
          <w:rFonts w:ascii="Arial" w:eastAsia="Times New Roman" w:hAnsi="Arial" w:cs="Arial"/>
          <w:bCs/>
          <w:color w:val="354A5E"/>
          <w:sz w:val="24"/>
          <w:szCs w:val="24"/>
          <w:u w:val="none"/>
        </w:rPr>
      </w:pPr>
      <w:hyperlink r:id="rId10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www.gynaehealthuk.com</w:t>
        </w:r>
      </w:hyperlink>
      <w:r w:rsidR="004974D1" w:rsidRPr="007604C9">
        <w:rPr>
          <w:rStyle w:val="Hyperlink"/>
          <w:rFonts w:ascii="Arial" w:eastAsia="Times New Roman" w:hAnsi="Arial" w:cs="Arial"/>
          <w:bCs/>
          <w:color w:val="354A5E"/>
          <w:sz w:val="24"/>
          <w:szCs w:val="24"/>
          <w:u w:val="none"/>
        </w:rPr>
        <w:t xml:space="preserve"> – home testing kits for cervical screening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Jo’s Trust (Cervical)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hyperlink r:id="rId1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www.jostrust.org.uk</w:t>
        </w:r>
      </w:hyperlink>
      <w:r w:rsidR="004974D1" w:rsidRPr="007604C9">
        <w:rPr>
          <w:rFonts w:ascii="Arial" w:hAnsi="Arial" w:cs="Arial"/>
          <w:color w:val="3996D3"/>
          <w:sz w:val="24"/>
          <w:szCs w:val="24"/>
        </w:rPr>
        <w:t xml:space="preserve"> 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 xml:space="preserve">NHS </w:t>
      </w:r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Fonts w:ascii="Arial" w:eastAsia="Times New Roman" w:hAnsi="Arial" w:cs="Arial"/>
          <w:color w:val="3996D3"/>
          <w:sz w:val="24"/>
          <w:szCs w:val="24"/>
          <w:shd w:val="clear" w:color="auto" w:fill="FFFFFF"/>
        </w:rPr>
      </w:pPr>
      <w:hyperlink r:id="rId12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shd w:val="clear" w:color="auto" w:fill="FFFFFF"/>
          </w:rPr>
          <w:t>Anal Cancer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Fonts w:ascii="Arial" w:eastAsia="Times New Roman" w:hAnsi="Arial" w:cs="Arial"/>
          <w:color w:val="3996D3"/>
          <w:sz w:val="24"/>
          <w:szCs w:val="24"/>
          <w:shd w:val="clear" w:color="auto" w:fill="FFFFFF"/>
        </w:rPr>
      </w:pPr>
      <w:hyperlink r:id="rId13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shd w:val="clear" w:color="auto" w:fill="FFFFFF"/>
          </w:rPr>
          <w:t>Breast Cancer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996D3"/>
          <w:sz w:val="24"/>
          <w:szCs w:val="24"/>
          <w:shd w:val="clear" w:color="auto" w:fill="FFFFFF"/>
        </w:rPr>
      </w:pPr>
      <w:hyperlink r:id="rId14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shd w:val="clear" w:color="auto" w:fill="FFFFFF"/>
          </w:rPr>
          <w:t>Cervical Cancer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996D3"/>
          <w:sz w:val="24"/>
          <w:szCs w:val="24"/>
        </w:rPr>
      </w:pPr>
      <w:hyperlink r:id="rId15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Cervical Screening - Helping You Decide (multiple languages)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996D3"/>
          <w:sz w:val="24"/>
          <w:szCs w:val="24"/>
        </w:rPr>
      </w:pPr>
      <w:hyperlink r:id="rId16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Prostate cancer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Prostate Cancer UK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hyperlink r:id="rId17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Prostate Facts for Gay and Bisexual Men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</w:pPr>
      <w:hyperlink r:id="rId18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 xml:space="preserve">Can </w:t>
        </w:r>
        <w:proofErr w:type="gramStart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trans</w:t>
        </w:r>
        <w:proofErr w:type="gramEnd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 xml:space="preserve"> women get prostate cancer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>?</w:t>
      </w:r>
    </w:p>
    <w:p w:rsidR="004974D1" w:rsidRPr="007604C9" w:rsidRDefault="00FB476B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</w:pPr>
      <w:hyperlink r:id="rId19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Are you at risk?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</w:pPr>
      <w:hyperlink r:id="rId20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What is my risk?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</w:rPr>
      </w:pPr>
      <w:hyperlink r:id="rId21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Macmillan - The Emerging Picture; LGBT People with Cancer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</w:rPr>
      </w:pPr>
      <w:hyperlink r:id="rId22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Macmillan - Supporting LGBT people with cancer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</w:rPr>
      </w:pPr>
      <w:hyperlink r:id="rId23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Exploring the needs of gay and bisexual men dealing with prostate cancer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</w:rPr>
      </w:pPr>
      <w:hyperlink r:id="rId24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Cancer and the LGBT community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25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Understanding Transgender Men’s Experiences with and Preferences for cervical cancer screening: A Rapid Assessment Survey</w:t>
        </w:r>
      </w:hyperlink>
    </w:p>
    <w:p w:rsidR="004974D1" w:rsidRPr="007604C9" w:rsidRDefault="004974D1" w:rsidP="004974D1">
      <w:pPr>
        <w:spacing w:after="0" w:line="360" w:lineRule="atLeast"/>
        <w:jc w:val="center"/>
        <w:rPr>
          <w:rFonts w:ascii="Arial" w:eastAsia="Times New Roman" w:hAnsi="Arial" w:cs="Arial"/>
          <w:bCs/>
          <w:color w:val="3996D3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br w:type="page"/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DEMENTIA</w:t>
      </w:r>
    </w:p>
    <w:p w:rsidR="004974D1" w:rsidRPr="007604C9" w:rsidRDefault="004974D1" w:rsidP="004974D1">
      <w:pPr>
        <w:spacing w:after="0" w:line="360" w:lineRule="atLeast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Alzheimer’s Society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26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LGBT: Living with Dementia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hyperlink r:id="rId27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Supporting an LGBT person with Dementia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  <w:t>National Care Forum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</w:pPr>
      <w:hyperlink r:id="rId28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lang w:val="en-US"/>
          </w:rPr>
          <w:t>Dementia Care and LGBT Communities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</w:pP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fldChar w:fldCharType="begin"/>
      </w: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instrText xml:space="preserve"> HYPERLINK "https://www.dignityincare.org.uk/_assets/Newsletter/2017/May/Foundations_for_the_future.pdf" </w:instrText>
      </w: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fldChar w:fldCharType="separate"/>
      </w: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t>Foundations for the future:</w:t>
      </w:r>
      <w:r w:rsidRPr="007604C9">
        <w:rPr>
          <w:rStyle w:val="Hyperlink"/>
          <w:rFonts w:ascii="Arial" w:hAnsi="Arial" w:cs="Arial"/>
          <w:color w:val="3996D3"/>
          <w:sz w:val="24"/>
          <w:szCs w:val="24"/>
          <w:u w:val="none"/>
        </w:rPr>
        <w:t xml:space="preserve"> </w:t>
      </w: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t>Dementia Care and LGBT Communities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  <w:fldChar w:fldCharType="end"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it-IT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  <w:lang w:val="it-IT"/>
        </w:rPr>
        <w:t>Dementia Statistics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  <w:lang w:val="it-IT"/>
        </w:rPr>
      </w:pPr>
      <w:hyperlink r:id="rId29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lang w:val="it-IT"/>
          </w:rPr>
          <w:t>Different Types of Dementia</w:t>
        </w:r>
      </w:hyperlink>
      <w:r>
        <w:fldChar w:fldCharType="begin"/>
      </w:r>
      <w:r>
        <w:instrText xml:space="preserve"> HYPERLINK "https://www.scie-socialcareonline.org.uk/dementia-care-and-lgbt-communities-a-good-practice-paper/r/a11G000000DeIiZIAV" </w:instrText>
      </w:r>
      <w:r>
        <w:fldChar w:fldCharType="separate"/>
      </w:r>
      <w:r>
        <w:fldChar w:fldCharType="end"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  <w:t>Over the Rainbow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</w:pPr>
      <w:hyperlink r:id="rId30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lang w:val="en-US"/>
          </w:rPr>
          <w:t>LGBT People and Dementia Project Summary Report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b/>
          <w:color w:val="354A5E"/>
          <w:sz w:val="24"/>
          <w:szCs w:val="24"/>
          <w:u w:val="none"/>
          <w:lang w:val="en-US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b/>
          <w:color w:val="354A5E"/>
          <w:sz w:val="24"/>
          <w:szCs w:val="24"/>
          <w:u w:val="none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  <w:lang w:val="en-US"/>
        </w:rPr>
      </w:pPr>
      <w:hyperlink r:id="rId31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lang w:val="en-US"/>
          </w:rPr>
          <w:t>Dignity in Care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Style w:val="Hyperlink"/>
          <w:rFonts w:ascii="Arial" w:eastAsia="Times New Roman" w:hAnsi="Arial" w:cs="Arial"/>
          <w:color w:val="354A5E"/>
          <w:sz w:val="24"/>
          <w:szCs w:val="24"/>
          <w:u w:val="none"/>
          <w:lang w:val="en-US"/>
        </w:rPr>
      </w:pPr>
      <w:hyperlink r:id="rId32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  <w:lang w:val="en-US"/>
          </w:rPr>
          <w:t>Dementia and the LGBT population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  <w:lang w:val="en-US"/>
        </w:rPr>
      </w:pPr>
      <w:r w:rsidRPr="007604C9">
        <w:rPr>
          <w:rFonts w:ascii="Arial" w:eastAsia="Times New Roman" w:hAnsi="Arial" w:cs="Arial"/>
          <w:color w:val="3996D3"/>
          <w:sz w:val="24"/>
          <w:szCs w:val="24"/>
          <w:lang w:val="en-US"/>
        </w:rPr>
        <w:t>Dementia Caused by Chronic Drug Addiction</w:t>
      </w:r>
    </w:p>
    <w:p w:rsidR="004974D1" w:rsidRPr="007604C9" w:rsidRDefault="004974D1" w:rsidP="004974D1">
      <w:pPr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DOMESTIC ABUSE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Broken Rainbow Helpline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r w:rsidRPr="007604C9">
        <w:rPr>
          <w:rFonts w:ascii="Arial" w:hAnsi="Arial" w:cs="Arial"/>
          <w:color w:val="3996D3"/>
          <w:sz w:val="24"/>
          <w:szCs w:val="24"/>
        </w:rPr>
        <w:t>0300 999 5428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> | </w:t>
      </w:r>
      <w:hyperlink r:id="rId33" w:history="1">
        <w:r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https://www.brokenrainbow.org.uk/help/helpline/</w:t>
        </w:r>
      </w:hyperlink>
      <w:r w:rsidRPr="007604C9">
        <w:rPr>
          <w:rFonts w:ascii="Arial" w:hAnsi="Arial" w:cs="Arial"/>
          <w:color w:val="3996D3"/>
          <w:sz w:val="24"/>
          <w:szCs w:val="24"/>
        </w:rPr>
        <w:t xml:space="preserve"> 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proofErr w:type="spellStart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Galop</w:t>
      </w:r>
      <w:proofErr w:type="spellEnd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/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  <w:t>National</w:t>
      </w: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 xml:space="preserve"> 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  <w:t>LGBT Domestic Abuse Helpline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  <w:bookmarkStart w:id="1" w:name="_Toc5479257"/>
      <w:r w:rsidRPr="007604C9">
        <w:rPr>
          <w:rFonts w:ascii="Arial" w:eastAsia="Times New Roman" w:hAnsi="Arial" w:cs="Arial"/>
          <w:color w:val="3996D3"/>
          <w:sz w:val="24"/>
          <w:szCs w:val="24"/>
          <w:shd w:val="clear" w:color="auto" w:fill="FFFFFF"/>
        </w:rPr>
        <w:t>0800 999 5428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| </w:t>
      </w:r>
      <w:hyperlink r:id="rId34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www.galop.org.uk/domesticabuse</w:t>
        </w:r>
        <w:bookmarkEnd w:id="1"/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LGBT Foundation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r w:rsidRPr="007604C9">
        <w:rPr>
          <w:rFonts w:ascii="Arial" w:hAnsi="Arial" w:cs="Arial"/>
          <w:color w:val="3996D3"/>
          <w:sz w:val="24"/>
          <w:szCs w:val="24"/>
        </w:rPr>
        <w:t xml:space="preserve">0345 3 30 30 30 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| </w:t>
      </w:r>
      <w:hyperlink r:id="rId35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lgbt.foundation/dasupport</w:t>
        </w:r>
      </w:hyperlink>
      <w:r w:rsidRPr="007604C9">
        <w:rPr>
          <w:rFonts w:ascii="Arial" w:eastAsia="Times New Roman" w:hAnsi="Arial" w:cs="Arial"/>
          <w:color w:val="354A5E"/>
          <w:sz w:val="24"/>
          <w:szCs w:val="24"/>
        </w:rPr>
        <w:t> | </w:t>
      </w:r>
      <w:hyperlink r:id="rId36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dasupport@lgbt.foundation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996D3"/>
          <w:sz w:val="24"/>
          <w:szCs w:val="24"/>
        </w:rPr>
      </w:pPr>
      <w:bookmarkStart w:id="2" w:name="_Toc5479259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Men’s Advice Line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t>0808 801 0327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| </w:t>
      </w:r>
      <w:hyperlink r:id="rId37" w:history="1">
        <w:r w:rsidRPr="007604C9">
          <w:rPr>
            <w:rFonts w:ascii="Arial" w:eastAsia="Times New Roman" w:hAnsi="Arial" w:cs="Arial"/>
            <w:color w:val="3996D3"/>
            <w:sz w:val="24"/>
            <w:szCs w:val="24"/>
          </w:rPr>
          <w:t>www.mensadviceline.org.uk</w:t>
        </w:r>
        <w:bookmarkEnd w:id="2"/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bookmarkStart w:id="3" w:name="_Toc5479258"/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National Domestic Violence Helpline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t>0808 200 0247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| </w:t>
      </w:r>
      <w:hyperlink r:id="rId38" w:history="1">
        <w:r w:rsidRPr="007604C9">
          <w:rPr>
            <w:rFonts w:ascii="Arial" w:eastAsia="Times New Roman" w:hAnsi="Arial" w:cs="Arial"/>
            <w:color w:val="3996D3"/>
            <w:sz w:val="24"/>
            <w:szCs w:val="24"/>
          </w:rPr>
          <w:t>www.nationaldomesticviolencehelpline.org.uk</w:t>
        </w:r>
        <w:bookmarkEnd w:id="3"/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bookmarkStart w:id="4" w:name="_Toc5479262"/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color w:val="3996D3"/>
          <w:sz w:val="24"/>
          <w:szCs w:val="24"/>
        </w:rPr>
        <w:fldChar w:fldCharType="begin"/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instrText>HYPERLINK "http://lgbtdap.org.uk/"</w:instrText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fldChar w:fldCharType="separate"/>
      </w:r>
      <w:bookmarkEnd w:id="4"/>
      <w:r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>What is domestic abuse?</w:t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fldChar w:fldCharType="end"/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bookmarkStart w:id="5" w:name="_Toc5479263"/>
      <w:r w:rsidRPr="007604C9">
        <w:rPr>
          <w:rFonts w:ascii="Arial" w:hAnsi="Arial" w:cs="Arial"/>
          <w:color w:val="3996D3"/>
          <w:sz w:val="24"/>
          <w:szCs w:val="24"/>
        </w:rPr>
        <w:t xml:space="preserve">Myths </w:t>
      </w:r>
      <w:hyperlink r:id="rId39" w:history="1">
        <w:r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and</w:t>
        </w:r>
      </w:hyperlink>
      <w:r w:rsidRPr="007604C9">
        <w:rPr>
          <w:rFonts w:ascii="Arial" w:hAnsi="Arial" w:cs="Arial"/>
          <w:color w:val="3996D3"/>
          <w:sz w:val="24"/>
          <w:szCs w:val="24"/>
        </w:rPr>
        <w:t xml:space="preserve"> stereotypes about violence and abuse in same-sex relationships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hyperlink r:id="rId40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Domestic violence and abuse and the LGBT communities</w:t>
        </w:r>
        <w:bookmarkEnd w:id="5"/>
      </w:hyperlink>
    </w:p>
    <w:bookmarkStart w:id="6" w:name="_Toc5479264"/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begin"/>
      </w: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instrText>HYPERLINK "https://www.stonewall.org.uk/help-advice/criminal-law/domestic-violence"</w:instrText>
      </w: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separate"/>
      </w:r>
      <w:bookmarkEnd w:id="6"/>
      <w:r w:rsidRPr="007604C9">
        <w:rPr>
          <w:rStyle w:val="Hyperlink"/>
          <w:rFonts w:ascii="Arial" w:hAnsi="Arial" w:cs="Arial"/>
          <w:color w:val="3996D3"/>
          <w:sz w:val="24"/>
          <w:szCs w:val="24"/>
          <w:u w:val="none"/>
        </w:rPr>
        <w:t>Domestic abuse under the law</w:t>
      </w: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end"/>
      </w:r>
    </w:p>
    <w:bookmarkStart w:id="7" w:name="_Toc5479266"/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begin"/>
      </w: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instrText xml:space="preserve"> HYPERLINK "https://www.scottishtrans.org/wp-content/uploads/2013/03/trans_domestic_abuse.pdf" </w:instrText>
      </w: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separate"/>
      </w:r>
      <w:r w:rsidRPr="007604C9"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</w:rPr>
        <w:t>Transgender People’s experiences of Domestic Abuse</w:t>
      </w:r>
      <w:bookmarkEnd w:id="7"/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fldChar w:fldCharType="end"/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rPr>
          <w:rFonts w:ascii="Arial" w:eastAsia="Times New Roman" w:hAnsi="Arial" w:cs="Arial"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END OF LIFE CARE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Marie Curie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4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Hiding who I am - the reality of end of life care for LGBT people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54A5E"/>
          <w:sz w:val="24"/>
          <w:szCs w:val="24"/>
          <w:u w:val="none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b/>
          <w:color w:val="354A5E"/>
          <w:sz w:val="24"/>
          <w:szCs w:val="24"/>
          <w:u w:val="none"/>
        </w:rPr>
      </w:pPr>
      <w:r w:rsidRPr="007604C9">
        <w:rPr>
          <w:rStyle w:val="Hyperlink"/>
          <w:rFonts w:ascii="Arial" w:eastAsia="Times New Roman" w:hAnsi="Arial" w:cs="Arial"/>
          <w:b/>
          <w:color w:val="354A5E"/>
          <w:sz w:val="24"/>
          <w:szCs w:val="24"/>
          <w:u w:val="none"/>
        </w:rPr>
        <w:t>MacMillan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hAnsi="Arial" w:cs="Arial"/>
          <w:color w:val="3996D3"/>
          <w:sz w:val="24"/>
          <w:szCs w:val="24"/>
        </w:rPr>
      </w:pPr>
      <w:hyperlink r:id="rId42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NHS National End of Life Care Programme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The National Council for Palliative Care</w:t>
      </w:r>
    </w:p>
    <w:p w:rsidR="004974D1" w:rsidRPr="007604C9" w:rsidRDefault="00FB476B" w:rsidP="004974D1">
      <w:pPr>
        <w:spacing w:line="360" w:lineRule="atLeast"/>
        <w:rPr>
          <w:rFonts w:ascii="Arial" w:hAnsi="Arial" w:cs="Arial"/>
          <w:color w:val="3996D3"/>
          <w:sz w:val="24"/>
          <w:szCs w:val="24"/>
        </w:rPr>
      </w:pPr>
      <w:hyperlink r:id="rId4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The National Council for Palliative Care - LGBT</w:t>
        </w:r>
      </w:hyperlink>
      <w:r w:rsidR="004974D1" w:rsidRPr="007604C9">
        <w:rPr>
          <w:rFonts w:ascii="Arial" w:hAnsi="Arial" w:cs="Arial"/>
          <w:color w:val="3996D3"/>
          <w:sz w:val="24"/>
          <w:szCs w:val="24"/>
        </w:rPr>
        <w:t xml:space="preserve"> 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hyperlink r:id="rId44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CQC May 2016 Report</w:t>
        </w:r>
      </w:hyperlink>
    </w:p>
    <w:p w:rsidR="004974D1" w:rsidRPr="007604C9" w:rsidRDefault="00FB476B" w:rsidP="004974D1">
      <w:pPr>
        <w:spacing w:line="360" w:lineRule="atLeast"/>
        <w:rPr>
          <w:rFonts w:ascii="Arial" w:hAnsi="Arial" w:cs="Arial"/>
          <w:color w:val="3996D3"/>
          <w:sz w:val="24"/>
          <w:szCs w:val="24"/>
        </w:rPr>
      </w:pPr>
      <w:hyperlink r:id="rId45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Working with older lesbian, gay and bisexual people: A Guide for Care and Support Services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Cs/>
          <w:color w:val="3996D3"/>
          <w:sz w:val="24"/>
          <w:szCs w:val="24"/>
        </w:rPr>
        <w:br w:type="page"/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FAMILY &amp; FERTILITY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  <w:t>NHS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  <w:lang w:val="en-US"/>
        </w:rPr>
      </w:pPr>
      <w:hyperlink r:id="rId46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val="en-US"/>
          </w:rPr>
          <w:t>LGBT Paths to Parenthood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Human Fertilisation and Embryology Authority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47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 xml:space="preserve">Fertility Preservation for </w:t>
        </w:r>
        <w:proofErr w:type="gramStart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trans</w:t>
        </w:r>
        <w:proofErr w:type="gramEnd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 xml:space="preserve"> and non-binary people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  <w:t>Gov.uk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48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val="en-US"/>
          </w:rPr>
          <w:t>Surrogacy and Legal Services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hyperlink r:id="rId49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Surrogacy Guidance for Healthcare Professionals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lang w:val="en-US"/>
        </w:rPr>
        <w:t>Stonewall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50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val="en-US"/>
          </w:rPr>
          <w:t>LGBT Parenting Rights</w:t>
        </w:r>
      </w:hyperlink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51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</w:rPr>
          <w:t>Pregnant Pause (guide for lesbians on how to get pregnant)</w:t>
        </w:r>
      </w:hyperlink>
    </w:p>
    <w:p w:rsidR="004974D1" w:rsidRPr="007604C9" w:rsidRDefault="00FB476B" w:rsidP="004974D1">
      <w:pPr>
        <w:spacing w:after="0" w:line="360" w:lineRule="atLeast"/>
        <w:jc w:val="both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5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A Guide for Gay Dads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The Proud Trust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5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www.theproudtrust.org</w:t>
        </w:r>
      </w:hyperlink>
      <w:r w:rsidR="004974D1" w:rsidRPr="007604C9">
        <w:rPr>
          <w:rFonts w:ascii="Arial" w:hAnsi="Arial" w:cs="Arial"/>
          <w:color w:val="3996D3"/>
          <w:sz w:val="24"/>
          <w:szCs w:val="24"/>
        </w:rPr>
        <w:t xml:space="preserve"> </w:t>
      </w:r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– A Manchester based organisation providing support groups for younger </w:t>
      </w:r>
      <w:proofErr w:type="gramStart"/>
      <w:r w:rsidR="004974D1" w:rsidRPr="007604C9">
        <w:rPr>
          <w:rFonts w:ascii="Arial" w:hAnsi="Arial" w:cs="Arial"/>
          <w:color w:val="354A5E"/>
          <w:sz w:val="24"/>
          <w:szCs w:val="24"/>
        </w:rPr>
        <w:t>trans</w:t>
      </w:r>
      <w:proofErr w:type="gramEnd"/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people. Their website also contains resources and information that may be helpful for services. 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Surrogacy UK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  <w:hyperlink r:id="rId54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www.surrogacyuk.org</w:t>
        </w:r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</w:t>
      </w:r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>–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Resources and guidance for professionals, intended parents and surrogates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New Family Social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996D3"/>
          <w:sz w:val="24"/>
          <w:szCs w:val="24"/>
        </w:rPr>
      </w:pPr>
      <w:hyperlink r:id="rId55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www.newfamilysocial.org.uk</w:t>
        </w:r>
      </w:hyperlink>
      <w:r w:rsidR="004974D1"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 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– Simple information and research regarding adoption and fostering options for prospective LGBT parents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Proud 2 B Parents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  <w:hyperlink r:id="rId56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www.proud2bparents.co.uk</w:t>
        </w:r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 xml:space="preserve"> – legal advice, parenting/support groups, parenting options etc. The resources page has a plethora of signposting links for potential parents and professionals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rPr>
          <w:rStyle w:val="Hyperlink"/>
          <w:rFonts w:ascii="Arial" w:hAnsi="Arial" w:cs="Arial"/>
          <w:b/>
          <w:color w:val="354A5E"/>
          <w:sz w:val="24"/>
          <w:szCs w:val="24"/>
          <w:u w:val="none"/>
        </w:rPr>
      </w:pPr>
      <w:r w:rsidRPr="007604C9">
        <w:rPr>
          <w:rStyle w:val="Hyperlink"/>
          <w:rFonts w:ascii="Arial" w:hAnsi="Arial" w:cs="Arial"/>
          <w:b/>
          <w:color w:val="354A5E"/>
          <w:sz w:val="24"/>
          <w:szCs w:val="24"/>
          <w:u w:val="none"/>
        </w:rPr>
        <w:br w:type="page"/>
      </w:r>
    </w:p>
    <w:p w:rsidR="004974D1" w:rsidRPr="007604C9" w:rsidRDefault="004974D1" w:rsidP="004974D1">
      <w:pPr>
        <w:spacing w:after="0" w:line="360" w:lineRule="atLeast"/>
        <w:jc w:val="both"/>
        <w:rPr>
          <w:rStyle w:val="Hyperlink"/>
          <w:rFonts w:ascii="Arial" w:hAnsi="Arial" w:cs="Arial"/>
          <w:b/>
          <w:color w:val="354A5E"/>
          <w:sz w:val="24"/>
          <w:szCs w:val="24"/>
          <w:u w:val="none"/>
        </w:rPr>
      </w:pPr>
      <w:r w:rsidRPr="007604C9">
        <w:rPr>
          <w:rStyle w:val="Hyperlink"/>
          <w:rFonts w:ascii="Arial" w:hAnsi="Arial" w:cs="Arial"/>
          <w:b/>
          <w:color w:val="354A5E"/>
          <w:sz w:val="24"/>
          <w:szCs w:val="24"/>
          <w:u w:val="none"/>
        </w:rPr>
        <w:lastRenderedPageBreak/>
        <w:t xml:space="preserve">FFLAG  </w:t>
      </w:r>
    </w:p>
    <w:p w:rsidR="004974D1" w:rsidRPr="007604C9" w:rsidRDefault="00FB476B" w:rsidP="004974D1">
      <w:pPr>
        <w:spacing w:after="0" w:line="360" w:lineRule="atLeast"/>
        <w:jc w:val="both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57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www.fflag.org.uk</w:t>
        </w:r>
      </w:hyperlink>
      <w:r w:rsidR="004974D1" w:rsidRPr="007604C9">
        <w:rPr>
          <w:rStyle w:val="Hyperlink"/>
          <w:rFonts w:ascii="Arial" w:hAnsi="Arial" w:cs="Arial"/>
          <w:color w:val="3996D3"/>
          <w:sz w:val="24"/>
          <w:szCs w:val="24"/>
          <w:u w:val="none"/>
        </w:rPr>
        <w:t xml:space="preserve"> </w:t>
      </w:r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 xml:space="preserve">– A national voluntary organisation and charity dedicated to supporting parents and their lesbian, gay, bisexual and </w:t>
      </w:r>
      <w:proofErr w:type="gramStart"/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>trans</w:t>
      </w:r>
      <w:proofErr w:type="gramEnd"/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 xml:space="preserve"> children</w:t>
      </w:r>
    </w:p>
    <w:p w:rsidR="004974D1" w:rsidRPr="007604C9" w:rsidRDefault="004974D1" w:rsidP="004974D1">
      <w:pPr>
        <w:spacing w:after="0" w:line="360" w:lineRule="atLeast"/>
        <w:jc w:val="bot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bCs/>
          <w:color w:val="3996D3"/>
          <w:sz w:val="24"/>
          <w:szCs w:val="24"/>
        </w:rPr>
      </w:pPr>
      <w:r w:rsidRPr="007604C9">
        <w:rPr>
          <w:rFonts w:ascii="Arial" w:hAnsi="Arial" w:cs="Arial"/>
          <w:b/>
          <w:bCs/>
          <w:color w:val="354A5E"/>
          <w:sz w:val="24"/>
          <w:szCs w:val="24"/>
        </w:rPr>
        <w:t>Pride Angel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58" w:history="1">
        <w:r w:rsidR="004974D1" w:rsidRPr="007604C9">
          <w:rPr>
            <w:rFonts w:ascii="Arial" w:hAnsi="Arial" w:cs="Arial"/>
            <w:color w:val="3996D3"/>
            <w:sz w:val="24"/>
            <w:szCs w:val="24"/>
          </w:rPr>
          <w:t>www.prideangel.com</w:t>
        </w:r>
      </w:hyperlink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</w:t>
      </w:r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 xml:space="preserve">– </w:t>
      </w:r>
      <w:r w:rsidR="004974D1" w:rsidRPr="007604C9">
        <w:rPr>
          <w:rFonts w:ascii="Arial" w:hAnsi="Arial" w:cs="Arial"/>
          <w:color w:val="354A5E"/>
          <w:sz w:val="24"/>
          <w:szCs w:val="24"/>
        </w:rPr>
        <w:t>Helps prospective parents find their own private donor or co-parent. In addition to providing fertility support, health screening and legal advice</w:t>
      </w: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0070C0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We are Family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5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www.wearefamilymagazine.co.uk</w:t>
        </w:r>
      </w:hyperlink>
      <w:r w:rsidR="004974D1" w:rsidRPr="007604C9">
        <w:rPr>
          <w:rStyle w:val="Hyperlink"/>
          <w:rFonts w:ascii="Arial" w:hAnsi="Arial" w:cs="Arial"/>
          <w:color w:val="3996D3"/>
          <w:sz w:val="24"/>
          <w:szCs w:val="24"/>
          <w:u w:val="none"/>
        </w:rPr>
        <w:t xml:space="preserve"> </w:t>
      </w:r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 xml:space="preserve">– </w:t>
      </w:r>
      <w:r w:rsidR="004974D1" w:rsidRPr="007604C9">
        <w:rPr>
          <w:rFonts w:ascii="Arial" w:hAnsi="Arial" w:cs="Arial"/>
          <w:color w:val="354A5E"/>
          <w:sz w:val="24"/>
          <w:szCs w:val="24"/>
        </w:rPr>
        <w:t>A magazine dedicated to LGBT families, families-to-be and families with LGBT members</w:t>
      </w: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0070C0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Three Circles Fostering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60" w:history="1">
        <w:r w:rsidR="004974D1" w:rsidRPr="007604C9">
          <w:rPr>
            <w:rFonts w:ascii="Arial" w:hAnsi="Arial" w:cs="Arial"/>
            <w:color w:val="3996D3"/>
            <w:sz w:val="24"/>
            <w:szCs w:val="24"/>
          </w:rPr>
          <w:t>www.threecirclesfostering.com/resources</w:t>
        </w:r>
      </w:hyperlink>
      <w:r w:rsidR="004974D1" w:rsidRPr="007604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74D1" w:rsidRPr="007604C9">
        <w:rPr>
          <w:rStyle w:val="Hyperlink"/>
          <w:rFonts w:ascii="Arial" w:hAnsi="Arial" w:cs="Arial"/>
          <w:i/>
          <w:color w:val="354A5E"/>
          <w:sz w:val="24"/>
          <w:szCs w:val="24"/>
          <w:u w:val="none"/>
        </w:rPr>
        <w:t xml:space="preserve">– </w:t>
      </w:r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Information for LGBT fostering and </w:t>
      </w:r>
      <w:proofErr w:type="gramStart"/>
      <w:r w:rsidR="004974D1" w:rsidRPr="007604C9">
        <w:rPr>
          <w:rFonts w:ascii="Arial" w:hAnsi="Arial" w:cs="Arial"/>
          <w:color w:val="354A5E"/>
          <w:sz w:val="24"/>
          <w:szCs w:val="24"/>
        </w:rPr>
        <w:t>trans</w:t>
      </w:r>
      <w:proofErr w:type="gramEnd"/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youth in foster care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0070C0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Gay Families in the Making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6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www.gayfamiliesinthemaking.wordpress.com</w:t>
        </w:r>
      </w:hyperlink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 xml:space="preserve"> – blog with a variety of further signposting links 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 xml:space="preserve">Mermaids </w:t>
      </w:r>
    </w:p>
    <w:p w:rsidR="004974D1" w:rsidRPr="007604C9" w:rsidRDefault="00FB476B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  <w:hyperlink r:id="rId6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www.mermaidsuk.org.uk</w:t>
        </w:r>
      </w:hyperlink>
      <w:r w:rsidR="004974D1" w:rsidRPr="007604C9">
        <w:rPr>
          <w:rFonts w:ascii="Arial" w:hAnsi="Arial" w:cs="Arial"/>
          <w:color w:val="3996D3"/>
          <w:sz w:val="24"/>
          <w:szCs w:val="24"/>
        </w:rPr>
        <w:t xml:space="preserve"> </w:t>
      </w:r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– Support for young </w:t>
      </w:r>
      <w:proofErr w:type="gramStart"/>
      <w:r w:rsidR="004974D1" w:rsidRPr="007604C9">
        <w:rPr>
          <w:rFonts w:ascii="Arial" w:hAnsi="Arial" w:cs="Arial"/>
          <w:color w:val="354A5E"/>
          <w:sz w:val="24"/>
          <w:szCs w:val="24"/>
        </w:rPr>
        <w:t>trans</w:t>
      </w:r>
      <w:proofErr w:type="gramEnd"/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people and their parents, specifically around gender issues</w:t>
      </w: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7604C9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Cs/>
          <w:color w:val="3996D3"/>
          <w:sz w:val="24"/>
          <w:szCs w:val="24"/>
        </w:rPr>
      </w:pPr>
      <w:hyperlink r:id="rId63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val="en-US"/>
          </w:rPr>
          <w:t>Beyond Babies and Breast Cancer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eastAsia="Times New Roman" w:hAnsi="Arial" w:cs="Arial"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HIV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LGBT Foundation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hyperlink r:id="rId64" w:history="1">
        <w:proofErr w:type="spellStart"/>
        <w:proofErr w:type="gramStart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lgbt.foundation</w:t>
        </w:r>
        <w:proofErr w:type="spellEnd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/</w:t>
        </w:r>
        <w:proofErr w:type="spellStart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hiv</w:t>
        </w:r>
        <w:proofErr w:type="spellEnd"/>
        <w:proofErr w:type="gramEnd"/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|</w:t>
      </w:r>
      <w:r w:rsidR="004974D1"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 </w:t>
      </w:r>
      <w:hyperlink r:id="rId65" w:history="1"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lgbt.foundation</w:t>
        </w:r>
        <w:proofErr w:type="spell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/</w:t>
        </w:r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hiv</w:t>
        </w:r>
        <w:proofErr w:type="spell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/living-with-</w:t>
        </w:r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hiv</w:t>
        </w:r>
        <w:proofErr w:type="spellEnd"/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hyperlink r:id="rId66" w:history="1">
        <w:proofErr w:type="spellStart"/>
        <w:proofErr w:type="gramStart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lgbt.foundation</w:t>
        </w:r>
        <w:proofErr w:type="spellEnd"/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/prep</w:t>
        </w:r>
        <w:proofErr w:type="gramEnd"/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|</w:t>
      </w:r>
      <w:r w:rsidR="004974D1"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 </w:t>
      </w:r>
      <w:hyperlink r:id="rId67" w:history="1"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lgbt.foundation</w:t>
        </w:r>
        <w:proofErr w:type="spell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/pep</w:t>
        </w:r>
      </w:hyperlink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AIDS Map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68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Protective measures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6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Post-exposure prophylaxis (PEP)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George House Trust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0161 274 4499 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>| </w:t>
      </w:r>
      <w:hyperlink r:id="rId70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www.ght.org.uk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proofErr w:type="spellStart"/>
      <w:r w:rsidRPr="007604C9">
        <w:rPr>
          <w:rFonts w:ascii="Arial" w:hAnsi="Arial" w:cs="Arial"/>
          <w:b/>
          <w:color w:val="354A5E"/>
          <w:sz w:val="24"/>
          <w:szCs w:val="24"/>
        </w:rPr>
        <w:t>Prepster</w:t>
      </w:r>
      <w:proofErr w:type="spellEnd"/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7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prepster.info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HIV Home Testing Kits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hyperlink r:id="rId72" w:history="1"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test.hiv</w:t>
        </w:r>
        <w:proofErr w:type="spellEnd"/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Prevention Access Campaigns – Undetectable=</w:t>
      </w:r>
      <w:proofErr w:type="spellStart"/>
      <w:r w:rsidRPr="007604C9">
        <w:rPr>
          <w:rFonts w:ascii="Arial" w:hAnsi="Arial" w:cs="Arial"/>
          <w:b/>
          <w:color w:val="354A5E"/>
          <w:sz w:val="24"/>
          <w:szCs w:val="24"/>
        </w:rPr>
        <w:t>Untransmittable</w:t>
      </w:r>
      <w:proofErr w:type="spellEnd"/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hyperlink r:id="rId7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www.preventionaccess.org/resources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Terrence Higgins Trust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0808 802 1221 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t>|</w:t>
      </w:r>
      <w:r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 </w:t>
      </w:r>
      <w:hyperlink r:id="rId74" w:history="1">
        <w:r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www.tht.org.uk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eastAsia="Times New Roman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75" w:anchor="footnote38_0s8dxw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Transgender people, HIV and AIDS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hyperlink r:id="rId76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HIV and AIDS in the United Kingdom (UK)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/>
          <w:color w:val="3996D3"/>
          <w:sz w:val="24"/>
          <w:szCs w:val="24"/>
        </w:rPr>
      </w:pPr>
      <w:hyperlink r:id="rId77" w:anchor="nav-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Managing HIV-positive individuals in Primary Care</w:t>
        </w:r>
      </w:hyperlink>
    </w:p>
    <w:p w:rsidR="004974D1" w:rsidRPr="007604C9" w:rsidRDefault="00FB476B" w:rsidP="004974D1">
      <w:pPr>
        <w:spacing w:after="0" w:line="360" w:lineRule="atLeast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78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British HIV Association (BHIVA) 2018 Standards of Care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7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British HIV Association (BHIVA) current guidelines</w:t>
        </w:r>
      </w:hyperlink>
    </w:p>
    <w:p w:rsidR="004974D1" w:rsidRPr="007604C9" w:rsidRDefault="00FB476B" w:rsidP="004974D1">
      <w:pPr>
        <w:spacing w:after="0" w:line="360" w:lineRule="atLeast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80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National Institute for Health and Care Excellence (NICE) 2016/17 Guidance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8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National Institute for Health and Care Excellence (NICE) Encouraging HIV Testing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MENTAL HEALTH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LGBT Foundation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hyperlink r:id="rId82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0345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 xml:space="preserve"> 3 30 30 30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| </w:t>
      </w:r>
      <w:hyperlink r:id="rId83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therapy@lgbt.foundation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 xml:space="preserve"> 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| </w:t>
      </w:r>
      <w:hyperlink r:id="rId84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helpline@lgbt.foundation</w:t>
        </w:r>
      </w:hyperlink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Mind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hyperlink r:id="rId85" w:anchor=".WpLeixPFIUs" w:history="1">
        <w:r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Guides to Support</w:t>
        </w:r>
      </w:hyperlink>
      <w:r w:rsidRPr="007604C9">
        <w:rPr>
          <w:rFonts w:ascii="Arial" w:eastAsia="Times New Roman" w:hAnsi="Arial" w:cs="Arial"/>
          <w:color w:val="3996D3"/>
          <w:sz w:val="24"/>
          <w:szCs w:val="24"/>
        </w:rPr>
        <w:t xml:space="preserve"> </w:t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Mind Out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hyperlink r:id="rId86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www.mindout.org.uk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NHS England</w:t>
      </w:r>
      <w:r w:rsidRPr="007604C9">
        <w:rPr>
          <w:rFonts w:ascii="Arial" w:eastAsia="Times New Roman" w:hAnsi="Arial" w:cs="Arial"/>
          <w:color w:val="354A5E"/>
          <w:sz w:val="24"/>
          <w:szCs w:val="24"/>
        </w:rPr>
        <w:br/>
      </w:r>
      <w:hyperlink r:id="rId87" w:history="1">
        <w:r w:rsidRPr="007604C9">
          <w:rPr>
            <w:rFonts w:ascii="Arial" w:eastAsia="Times New Roman" w:hAnsi="Arial" w:cs="Arial"/>
            <w:color w:val="3996D3"/>
            <w:sz w:val="24"/>
            <w:szCs w:val="24"/>
          </w:rPr>
          <w:t>Mental Health Issues for LGB People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Cs/>
          <w:color w:val="3996D3"/>
          <w:sz w:val="24"/>
          <w:szCs w:val="24"/>
          <w:lang w:eastAsia="en-GB"/>
        </w:rPr>
      </w:pPr>
      <w:hyperlink r:id="rId88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Mental health issues if you’re gay, lesbian or bisexual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lang w:eastAsia="en-GB"/>
        </w:rPr>
      </w:pPr>
      <w:hyperlink r:id="rId89" w:history="1">
        <w:proofErr w:type="spellStart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>RaRE</w:t>
        </w:r>
        <w:proofErr w:type="spellEnd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 xml:space="preserve"> LGBT Mental Health Report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lang w:eastAsia="en-GB"/>
        </w:rPr>
      </w:pPr>
      <w:hyperlink r:id="rId90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London Assembly LGBT+ Mental Health Report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lang w:eastAsia="en-GB"/>
        </w:rPr>
      </w:pPr>
      <w:hyperlink r:id="rId91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>Dual diagnosis toolkit – Mental health and substance misuse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Style w:val="Hyperlink"/>
          <w:rFonts w:ascii="Arial" w:eastAsia="Times New Roman" w:hAnsi="Arial" w:cs="Arial"/>
          <w:bCs/>
          <w:color w:val="3996D3"/>
          <w:sz w:val="24"/>
          <w:szCs w:val="24"/>
          <w:u w:val="none"/>
          <w:lang w:eastAsia="en-GB"/>
        </w:rPr>
      </w:pPr>
      <w:hyperlink r:id="rId92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>LGBT Suicide Prevention Toolkit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Cs/>
          <w:color w:val="3996D3"/>
          <w:sz w:val="24"/>
          <w:szCs w:val="24"/>
          <w:lang w:eastAsia="en-GB"/>
        </w:rPr>
      </w:pPr>
      <w:hyperlink r:id="rId93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>Mental health challenges within the LGBT community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lang w:eastAsia="en-GB"/>
        </w:rPr>
      </w:pPr>
      <w:hyperlink r:id="rId94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 xml:space="preserve">LGBT inclusive mental health services; </w:t>
        </w:r>
        <w:proofErr w:type="gramStart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>A</w:t>
        </w:r>
        <w:proofErr w:type="gramEnd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lang w:eastAsia="en-GB"/>
          </w:rPr>
          <w:t xml:space="preserve"> guide for health and social care providers</w:t>
        </w:r>
      </w:hyperlink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lang w:eastAsia="en-GB"/>
        </w:rPr>
      </w:pPr>
      <w:hyperlink r:id="rId95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Mental health in the LGBT community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SEXUAL HEALTH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LGBT Foundation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hyperlink r:id="rId96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0345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 xml:space="preserve"> 3 30 30 30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| </w:t>
      </w:r>
      <w:hyperlink r:id="rId97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lgbt.foundation/sexualhealth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 xml:space="preserve"> 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| </w:t>
      </w:r>
      <w:hyperlink r:id="rId98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sexualhealth@lgbt.foundation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proofErr w:type="spellStart"/>
      <w:r w:rsidRPr="007604C9">
        <w:rPr>
          <w:rFonts w:ascii="Arial" w:hAnsi="Arial" w:cs="Arial"/>
          <w:b/>
          <w:color w:val="354A5E"/>
          <w:sz w:val="24"/>
          <w:szCs w:val="24"/>
        </w:rPr>
        <w:t>CliniQ</w:t>
      </w:r>
      <w:proofErr w:type="spellEnd"/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hyperlink r:id="rId9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 xml:space="preserve">Cruising: A </w:t>
        </w:r>
        <w:proofErr w:type="gram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trans</w:t>
        </w:r>
        <w:proofErr w:type="gram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 xml:space="preserve"> guy's guide to the gay sex scene</w:t>
        </w:r>
      </w:hyperlink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Terrence Higgins Trust (THT)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hyperlink r:id="rId100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Trans Women Sexual Health</w:t>
        </w:r>
      </w:hyperlink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hyperlink r:id="rId10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Trans Men Sexual Health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Passionate about Sexual Health (PASH)</w:t>
      </w:r>
    </w:p>
    <w:p w:rsidR="004974D1" w:rsidRPr="007604C9" w:rsidRDefault="00FB476B" w:rsidP="004974D1">
      <w:pPr>
        <w:spacing w:after="0" w:line="360" w:lineRule="atLeast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0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www.gmpash.org.uk</w:t>
        </w:r>
      </w:hyperlink>
      <w:r w:rsidR="004974D1" w:rsidRPr="007604C9">
        <w:rPr>
          <w:rStyle w:val="Hyperlink"/>
          <w:rFonts w:ascii="Arial" w:hAnsi="Arial" w:cs="Arial"/>
          <w:color w:val="3996D3"/>
          <w:sz w:val="24"/>
          <w:szCs w:val="24"/>
          <w:u w:val="none"/>
        </w:rPr>
        <w:t xml:space="preserve"> </w:t>
      </w:r>
      <w:r w:rsidR="004974D1" w:rsidRPr="007604C9">
        <w:rPr>
          <w:rStyle w:val="Hyperlink"/>
          <w:rFonts w:ascii="Arial" w:hAnsi="Arial" w:cs="Arial"/>
          <w:color w:val="354A5E"/>
          <w:sz w:val="24"/>
          <w:szCs w:val="24"/>
          <w:u w:val="none"/>
        </w:rPr>
        <w:t>– Information on STIs, contraception and abortion – Manchester specific</w:t>
      </w: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NHS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0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Sexual health for gay and bisexual men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04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Are sex toys safe?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05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Lesbian and Bisexual Women's Health</w:t>
        </w:r>
      </w:hyperlink>
    </w:p>
    <w:p w:rsidR="004974D1" w:rsidRPr="007604C9" w:rsidRDefault="00FB476B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Cs/>
          <w:color w:val="3996D3"/>
          <w:sz w:val="24"/>
          <w:szCs w:val="24"/>
          <w:shd w:val="clear" w:color="auto" w:fill="FFFFFF"/>
        </w:rPr>
      </w:pPr>
      <w:hyperlink r:id="rId106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shd w:val="clear" w:color="auto" w:fill="FFFFFF"/>
          </w:rPr>
          <w:t xml:space="preserve">Can you have sex during a </w:t>
        </w:r>
        <w:proofErr w:type="gramStart"/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shd w:val="clear" w:color="auto" w:fill="FFFFFF"/>
          </w:rPr>
          <w:t>period</w:t>
        </w:r>
        <w:proofErr w:type="gramEnd"/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Lesbian STD</w:t>
      </w:r>
    </w:p>
    <w:p w:rsidR="004974D1" w:rsidRPr="007604C9" w:rsidRDefault="00FB476B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Cs/>
          <w:color w:val="354A5E"/>
          <w:sz w:val="24"/>
          <w:szCs w:val="24"/>
          <w:shd w:val="clear" w:color="auto" w:fill="FFFFFF"/>
        </w:rPr>
      </w:pPr>
      <w:hyperlink r:id="rId107" w:history="1">
        <w:r w:rsidR="004974D1" w:rsidRPr="007604C9">
          <w:rPr>
            <w:rFonts w:ascii="Arial" w:eastAsia="Times New Roman" w:hAnsi="Arial" w:cs="Arial"/>
            <w:bCs/>
            <w:color w:val="3996D3"/>
            <w:sz w:val="24"/>
            <w:szCs w:val="24"/>
            <w:shd w:val="clear" w:color="auto" w:fill="FFFFFF"/>
          </w:rPr>
          <w:t>www.lesbianstd.com</w:t>
        </w:r>
      </w:hyperlink>
      <w:r w:rsidR="004974D1" w:rsidRPr="007604C9">
        <w:rPr>
          <w:rFonts w:ascii="Arial" w:eastAsia="Times New Roman" w:hAnsi="Arial" w:cs="Arial"/>
          <w:bCs/>
          <w:color w:val="354A5E"/>
          <w:sz w:val="24"/>
          <w:szCs w:val="24"/>
          <w:shd w:val="clear" w:color="auto" w:fill="FFFFFF"/>
        </w:rPr>
        <w:t xml:space="preserve"> – Sexual health information that specifically affect women having vaginal sex</w:t>
      </w:r>
    </w:p>
    <w:p w:rsidR="004974D1" w:rsidRPr="007604C9" w:rsidRDefault="004974D1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Cs/>
          <w:color w:val="354A5E"/>
          <w:sz w:val="24"/>
          <w:szCs w:val="24"/>
          <w:shd w:val="clear" w:color="auto" w:fill="FFFFFF"/>
        </w:rPr>
      </w:pPr>
    </w:p>
    <w:p w:rsidR="004974D1" w:rsidRPr="007604C9" w:rsidRDefault="004974D1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  <w:t>LGBT centre for health and Wellbeing</w:t>
      </w:r>
    </w:p>
    <w:p w:rsidR="004974D1" w:rsidRPr="007604C9" w:rsidRDefault="00FB476B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shd w:val="clear" w:color="auto" w:fill="FFFFFF"/>
        </w:rPr>
      </w:pPr>
      <w:hyperlink r:id="rId108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shd w:val="clear" w:color="auto" w:fill="FFFFFF"/>
          </w:rPr>
          <w:t>Information for lesbian &amp; bisexual women on cervical screening</w:t>
        </w:r>
      </w:hyperlink>
    </w:p>
    <w:p w:rsidR="004974D1" w:rsidRPr="007604C9" w:rsidRDefault="004974D1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</w:pPr>
    </w:p>
    <w:p w:rsidR="004974D1" w:rsidRPr="007604C9" w:rsidRDefault="004974D1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shd w:val="clear" w:color="auto" w:fill="FFFFFF"/>
        </w:rPr>
        <w:t>Oxford Vaccine Group</w:t>
      </w:r>
    </w:p>
    <w:p w:rsidR="004974D1" w:rsidRPr="007604C9" w:rsidRDefault="00FB476B" w:rsidP="004974D1">
      <w:pPr>
        <w:spacing w:after="0" w:line="360" w:lineRule="atLeast"/>
        <w:jc w:val="both"/>
        <w:outlineLvl w:val="3"/>
        <w:rPr>
          <w:rFonts w:ascii="Arial" w:eastAsia="Times New Roman" w:hAnsi="Arial" w:cs="Arial"/>
          <w:b/>
          <w:bCs/>
          <w:color w:val="3996D3"/>
          <w:sz w:val="24"/>
          <w:szCs w:val="24"/>
          <w:shd w:val="clear" w:color="auto" w:fill="FFFFFF"/>
        </w:rPr>
      </w:pPr>
      <w:hyperlink r:id="rId10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Human Papillomavirus (HPV)</w:t>
        </w:r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bCs/>
          <w:color w:val="3996D3"/>
          <w:spacing w:val="-15"/>
          <w:sz w:val="24"/>
          <w:szCs w:val="24"/>
        </w:rPr>
      </w:pPr>
      <w:hyperlink r:id="rId110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Sexually transmitted infections of the anus and rectum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1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Sexually transmitted Infections and Chlamydia Screening in England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1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Promoting the health and wellbeing of gay, bisexual and other men who have sex with men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</w:rPr>
      </w:pPr>
      <w:hyperlink r:id="rId113" w:history="1">
        <w:r w:rsidR="004974D1" w:rsidRPr="007604C9">
          <w:rPr>
            <w:rStyle w:val="Hyperlink"/>
            <w:rFonts w:ascii="Arial" w:eastAsia="Times New Roman" w:hAnsi="Arial" w:cs="Arial"/>
            <w:bCs/>
            <w:color w:val="3996D3"/>
            <w:sz w:val="24"/>
            <w:szCs w:val="24"/>
            <w:u w:val="none"/>
            <w:shd w:val="clear" w:color="auto" w:fill="FFFFFF"/>
          </w:rPr>
          <w:t>A Study of LGB Women's Attitudes to Cervical Screening</w:t>
        </w:r>
      </w:hyperlink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rPr>
          <w:rFonts w:ascii="Arial" w:hAnsi="Arial" w:cs="Arial"/>
          <w:color w:val="354A5E"/>
          <w:sz w:val="24"/>
          <w:szCs w:val="24"/>
        </w:rPr>
      </w:pPr>
      <w:r w:rsidRPr="007604C9">
        <w:rPr>
          <w:rFonts w:ascii="Arial" w:hAnsi="Arial" w:cs="Arial"/>
          <w:color w:val="354A5E"/>
          <w:sz w:val="24"/>
          <w:szCs w:val="24"/>
        </w:rPr>
        <w:br w:type="page"/>
      </w:r>
    </w:p>
    <w:p w:rsidR="004974D1" w:rsidRPr="007604C9" w:rsidRDefault="004974D1" w:rsidP="004974D1">
      <w:pPr>
        <w:shd w:val="clear" w:color="auto" w:fill="FFFFFF"/>
        <w:spacing w:after="0" w:line="360" w:lineRule="atLeast"/>
        <w:jc w:val="center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lastRenderedPageBreak/>
        <w:t>SUBSTANCE USE</w:t>
      </w: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  <w:u w:val="single"/>
        </w:rPr>
        <w:br/>
      </w: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54A5E"/>
          <w:sz w:val="24"/>
          <w:szCs w:val="24"/>
        </w:rPr>
      </w:pPr>
    </w:p>
    <w:p w:rsidR="004974D1" w:rsidRPr="007604C9" w:rsidRDefault="004974D1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bCs/>
          <w:color w:val="354A5E"/>
          <w:sz w:val="24"/>
          <w:szCs w:val="24"/>
        </w:rPr>
        <w:t>LGBT Foundation</w:t>
      </w:r>
    </w:p>
    <w:p w:rsidR="004974D1" w:rsidRPr="007604C9" w:rsidRDefault="00FB476B" w:rsidP="004974D1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3996D3"/>
          <w:sz w:val="24"/>
          <w:szCs w:val="24"/>
        </w:rPr>
      </w:pPr>
      <w:hyperlink r:id="rId114" w:history="1">
        <w:r w:rsidR="004974D1" w:rsidRPr="007604C9">
          <w:rPr>
            <w:rStyle w:val="Hyperlink"/>
            <w:rFonts w:ascii="Arial" w:eastAsia="Times New Roman" w:hAnsi="Arial" w:cs="Arial"/>
            <w:color w:val="3996D3"/>
            <w:sz w:val="24"/>
            <w:szCs w:val="24"/>
            <w:u w:val="none"/>
          </w:rPr>
          <w:t>0345</w:t>
        </w:r>
      </w:hyperlink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 xml:space="preserve"> 3 30 30 30</w:t>
      </w:r>
      <w:r w:rsidR="004974D1" w:rsidRPr="007604C9">
        <w:rPr>
          <w:rFonts w:ascii="Arial" w:eastAsia="Times New Roman" w:hAnsi="Arial" w:cs="Arial"/>
          <w:color w:val="354A5E"/>
          <w:sz w:val="24"/>
          <w:szCs w:val="24"/>
        </w:rPr>
        <w:t> | </w:t>
      </w:r>
      <w:proofErr w:type="spellStart"/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fldChar w:fldCharType="begin"/>
      </w:r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instrText xml:space="preserve"> HYPERLINK "http://www.lgbt.foundation/substancemisuse" </w:instrText>
      </w:r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fldChar w:fldCharType="separate"/>
      </w:r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>lgbt.foundation</w:t>
      </w:r>
      <w:proofErr w:type="spellEnd"/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>/</w:t>
      </w:r>
      <w:proofErr w:type="spellStart"/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t>substancemisuse</w:t>
      </w:r>
      <w:proofErr w:type="spellEnd"/>
      <w:r w:rsidR="004974D1" w:rsidRPr="007604C9">
        <w:rPr>
          <w:rStyle w:val="Hyperlink"/>
          <w:rFonts w:ascii="Arial" w:eastAsia="Times New Roman" w:hAnsi="Arial" w:cs="Arial"/>
          <w:color w:val="3996D3"/>
          <w:sz w:val="24"/>
          <w:szCs w:val="24"/>
          <w:u w:val="none"/>
        </w:rPr>
        <w:fldChar w:fldCharType="end"/>
      </w: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The Northern Sexual Health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996D3"/>
          <w:sz w:val="24"/>
          <w:szCs w:val="24"/>
        </w:rPr>
      </w:pPr>
      <w:hyperlink r:id="rId115" w:history="1"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Chemsex</w:t>
        </w:r>
        <w:proofErr w:type="spell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 xml:space="preserve"> Support</w:t>
        </w:r>
      </w:hyperlink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Dean Street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116" w:history="1"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ChemSex</w:t>
        </w:r>
        <w:proofErr w:type="spellEnd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: A published, working definition</w:t>
        </w:r>
      </w:hyperlink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Terrence Higgins Trust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117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Friday/Monday</w:t>
        </w:r>
      </w:hyperlink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– Information about </w:t>
      </w:r>
      <w:proofErr w:type="spellStart"/>
      <w:r w:rsidR="004974D1" w:rsidRPr="007604C9">
        <w:rPr>
          <w:rFonts w:ascii="Arial" w:hAnsi="Arial" w:cs="Arial"/>
          <w:color w:val="354A5E"/>
          <w:sz w:val="24"/>
          <w:szCs w:val="24"/>
        </w:rPr>
        <w:t>chemsex</w:t>
      </w:r>
      <w:proofErr w:type="spellEnd"/>
      <w:r w:rsidR="004974D1" w:rsidRPr="007604C9">
        <w:rPr>
          <w:rFonts w:ascii="Arial" w:hAnsi="Arial" w:cs="Arial"/>
          <w:color w:val="354A5E"/>
          <w:sz w:val="24"/>
          <w:szCs w:val="24"/>
        </w:rPr>
        <w:t>, risks, safety and sources for support</w:t>
      </w: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GMFA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  <w:hyperlink r:id="rId118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https://www.gmfa.org.uk/Pages/Category/safer-chems</w:t>
        </w:r>
      </w:hyperlink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– Advice on having </w:t>
      </w:r>
      <w:proofErr w:type="spellStart"/>
      <w:r w:rsidR="004974D1" w:rsidRPr="007604C9">
        <w:rPr>
          <w:rFonts w:ascii="Arial" w:hAnsi="Arial" w:cs="Arial"/>
          <w:color w:val="354A5E"/>
          <w:sz w:val="24"/>
          <w:szCs w:val="24"/>
        </w:rPr>
        <w:t>chemsex</w:t>
      </w:r>
      <w:proofErr w:type="spellEnd"/>
      <w:r w:rsidR="004974D1" w:rsidRPr="007604C9">
        <w:rPr>
          <w:rFonts w:ascii="Arial" w:hAnsi="Arial" w:cs="Arial"/>
          <w:color w:val="354A5E"/>
          <w:sz w:val="24"/>
          <w:szCs w:val="24"/>
        </w:rPr>
        <w:t xml:space="preserve"> safely</w:t>
      </w: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r w:rsidRPr="007604C9">
        <w:rPr>
          <w:rFonts w:ascii="Arial" w:hAnsi="Arial" w:cs="Arial"/>
          <w:b/>
          <w:color w:val="354A5E"/>
          <w:sz w:val="24"/>
          <w:szCs w:val="24"/>
        </w:rPr>
        <w:t>Public Health England</w:t>
      </w:r>
    </w:p>
    <w:p w:rsidR="004974D1" w:rsidRPr="007604C9" w:rsidRDefault="00FB476B" w:rsidP="004974D1">
      <w:pPr>
        <w:spacing w:after="0" w:line="360" w:lineRule="atLeast"/>
        <w:jc w:val="both"/>
        <w:rPr>
          <w:rFonts w:ascii="Arial" w:hAnsi="Arial" w:cs="Arial"/>
          <w:b/>
          <w:color w:val="354A5E"/>
          <w:sz w:val="24"/>
          <w:szCs w:val="24"/>
        </w:rPr>
      </w:pPr>
      <w:hyperlink r:id="rId119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 xml:space="preserve">Substance misuse services for men who have sex with men involved in </w:t>
        </w:r>
        <w:proofErr w:type="spellStart"/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chemsex</w:t>
        </w:r>
        <w:proofErr w:type="spellEnd"/>
      </w:hyperlink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color w:val="354A5E"/>
          <w:sz w:val="24"/>
          <w:szCs w:val="24"/>
        </w:rPr>
      </w:pPr>
    </w:p>
    <w:p w:rsidR="004974D1" w:rsidRPr="007604C9" w:rsidRDefault="004974D1" w:rsidP="004974D1">
      <w:pPr>
        <w:spacing w:after="0" w:line="360" w:lineRule="atLeast"/>
        <w:outlineLvl w:val="1"/>
        <w:rPr>
          <w:rFonts w:ascii="Arial" w:eastAsia="Times New Roman" w:hAnsi="Arial" w:cs="Arial"/>
          <w:b/>
          <w:color w:val="354A5E"/>
          <w:sz w:val="24"/>
          <w:szCs w:val="24"/>
        </w:rPr>
      </w:pPr>
      <w:r w:rsidRPr="007604C9">
        <w:rPr>
          <w:rFonts w:ascii="Arial" w:eastAsia="Times New Roman" w:hAnsi="Arial" w:cs="Arial"/>
          <w:b/>
          <w:color w:val="354A5E"/>
          <w:sz w:val="24"/>
          <w:szCs w:val="24"/>
        </w:rPr>
        <w:t>Useful Articles for Healthcare Professionals</w:t>
      </w:r>
    </w:p>
    <w:p w:rsidR="004974D1" w:rsidRPr="007604C9" w:rsidRDefault="00FB476B" w:rsidP="004974D1">
      <w:pPr>
        <w:spacing w:after="0" w:line="360" w:lineRule="atLeast"/>
        <w:rPr>
          <w:rStyle w:val="Hyperlink"/>
          <w:rFonts w:ascii="Arial" w:hAnsi="Arial" w:cs="Arial"/>
          <w:color w:val="3996D3"/>
          <w:sz w:val="24"/>
          <w:szCs w:val="24"/>
          <w:u w:val="none"/>
        </w:rPr>
      </w:pPr>
      <w:hyperlink r:id="rId120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Proud2BSmokefree Report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  <w:lang w:val="en"/>
        </w:rPr>
      </w:pPr>
      <w:hyperlink r:id="rId121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  <w:lang w:val="en"/>
          </w:rPr>
          <w:t>Improving health equality for gay, bisexual and other MSM – why now and how?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  <w:lang w:val="en"/>
        </w:rPr>
      </w:pPr>
      <w:hyperlink r:id="rId122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PHE action plan tackles health inequalities for men who have sex with men</w:t>
        </w:r>
      </w:hyperlink>
    </w:p>
    <w:p w:rsidR="004974D1" w:rsidRPr="007604C9" w:rsidRDefault="00FB476B" w:rsidP="004974D1">
      <w:pPr>
        <w:spacing w:after="0" w:line="360" w:lineRule="atLeast"/>
        <w:rPr>
          <w:rFonts w:ascii="Arial" w:hAnsi="Arial" w:cs="Arial"/>
          <w:color w:val="3996D3"/>
          <w:sz w:val="24"/>
          <w:szCs w:val="24"/>
          <w:lang w:val="en"/>
        </w:rPr>
      </w:pPr>
      <w:hyperlink r:id="rId123" w:history="1">
        <w:r w:rsidR="004974D1" w:rsidRPr="007604C9">
          <w:rPr>
            <w:rStyle w:val="Hyperlink"/>
            <w:rFonts w:ascii="Arial" w:hAnsi="Arial" w:cs="Arial"/>
            <w:color w:val="3996D3"/>
            <w:sz w:val="24"/>
            <w:szCs w:val="24"/>
            <w:u w:val="none"/>
          </w:rPr>
          <w:t>Tobacco use in LGBT communities</w:t>
        </w:r>
      </w:hyperlink>
    </w:p>
    <w:p w:rsidR="004974D1" w:rsidRPr="007604C9" w:rsidRDefault="00FB476B" w:rsidP="004974D1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3996D3"/>
          <w:lang w:val="en-GB"/>
        </w:rPr>
      </w:pPr>
      <w:hyperlink r:id="rId124" w:history="1">
        <w:r w:rsidR="004974D1" w:rsidRPr="007604C9">
          <w:rPr>
            <w:rStyle w:val="Hyperlink"/>
            <w:rFonts w:ascii="Arial" w:eastAsiaTheme="majorEastAsia" w:hAnsi="Arial" w:cs="Arial"/>
            <w:color w:val="3996D3"/>
            <w:u w:val="none"/>
            <w:lang w:val="en-GB"/>
          </w:rPr>
          <w:t>Part of the picture: Lesbian, gay and bisexual people’s alcohol and drug use in England</w:t>
        </w:r>
      </w:hyperlink>
    </w:p>
    <w:p w:rsidR="004974D1" w:rsidRPr="007604C9" w:rsidRDefault="00FB476B" w:rsidP="004974D1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3996D3"/>
          <w:lang w:val="en-GB"/>
        </w:rPr>
      </w:pPr>
      <w:hyperlink r:id="rId125" w:history="1">
        <w:r w:rsidR="004974D1" w:rsidRPr="007604C9">
          <w:rPr>
            <w:rStyle w:val="Hyperlink"/>
            <w:rFonts w:ascii="Arial" w:eastAsiaTheme="majorEastAsia" w:hAnsi="Arial" w:cs="Arial"/>
            <w:color w:val="3996D3"/>
            <w:u w:val="none"/>
            <w:lang w:val="en-GB"/>
          </w:rPr>
          <w:t>Dual diagnosis toolkit: Mental Health and substance misuse</w:t>
        </w:r>
      </w:hyperlink>
    </w:p>
    <w:p w:rsidR="004974D1" w:rsidRPr="007604C9" w:rsidRDefault="00FB476B" w:rsidP="004974D1">
      <w:pPr>
        <w:pStyle w:val="NormalWeb"/>
        <w:spacing w:before="0" w:beforeAutospacing="0" w:after="0" w:afterAutospacing="0" w:line="360" w:lineRule="atLeast"/>
        <w:jc w:val="both"/>
        <w:rPr>
          <w:rStyle w:val="Hyperlink"/>
          <w:rFonts w:ascii="Arial" w:eastAsiaTheme="majorEastAsia" w:hAnsi="Arial" w:cs="Arial"/>
          <w:b/>
          <w:color w:val="3996D3"/>
          <w:u w:val="none"/>
          <w:lang w:val="en-GB"/>
        </w:rPr>
      </w:pPr>
      <w:hyperlink r:id="rId126" w:history="1">
        <w:r w:rsidR="004974D1" w:rsidRPr="007604C9">
          <w:rPr>
            <w:rStyle w:val="Hyperlink"/>
            <w:rFonts w:ascii="Arial" w:eastAsiaTheme="majorEastAsia" w:hAnsi="Arial" w:cs="Arial"/>
            <w:color w:val="3996D3"/>
            <w:u w:val="none"/>
            <w:lang w:val="en-GB"/>
          </w:rPr>
          <w:t>Promoting the health and wellbeing of gay bisexual and other men who have sex with men</w:t>
        </w:r>
      </w:hyperlink>
    </w:p>
    <w:p w:rsidR="004974D1" w:rsidRPr="007604C9" w:rsidRDefault="00FB476B" w:rsidP="004974D1">
      <w:pPr>
        <w:pStyle w:val="NormalWeb"/>
        <w:spacing w:before="0" w:beforeAutospacing="0" w:after="0" w:afterAutospacing="0" w:line="360" w:lineRule="atLeast"/>
        <w:jc w:val="both"/>
        <w:rPr>
          <w:rStyle w:val="Hyperlink"/>
          <w:rFonts w:ascii="Arial" w:eastAsiaTheme="majorEastAsia" w:hAnsi="Arial" w:cs="Arial"/>
          <w:b/>
          <w:color w:val="3996D3"/>
          <w:u w:val="none"/>
          <w:lang w:val="en-GB"/>
        </w:rPr>
      </w:pPr>
      <w:hyperlink r:id="rId127" w:history="1">
        <w:r w:rsidR="004974D1" w:rsidRPr="007604C9">
          <w:rPr>
            <w:rStyle w:val="Hyperlink"/>
            <w:rFonts w:ascii="Arial" w:eastAsiaTheme="majorEastAsia" w:hAnsi="Arial" w:cs="Arial"/>
            <w:color w:val="3996D3"/>
            <w:u w:val="none"/>
            <w:lang w:val="en-GB"/>
          </w:rPr>
          <w:t>Transgender Inclusion in Drug and Alcohol Services</w:t>
        </w:r>
      </w:hyperlink>
    </w:p>
    <w:p w:rsidR="00A81A03" w:rsidRPr="007604C9" w:rsidRDefault="00A81A03">
      <w:pPr>
        <w:rPr>
          <w:noProof/>
          <w:lang w:eastAsia="en-GB"/>
        </w:rPr>
      </w:pPr>
    </w:p>
    <w:p w:rsidR="00A81A03" w:rsidRPr="007604C9" w:rsidRDefault="00A81A03">
      <w:pPr>
        <w:rPr>
          <w:noProof/>
          <w:lang w:eastAsia="en-GB"/>
        </w:rPr>
      </w:pPr>
    </w:p>
    <w:sectPr w:rsidR="00A81A03" w:rsidRPr="007604C9" w:rsidSect="00A81A03">
      <w:headerReference w:type="default" r:id="rId128"/>
      <w:footerReference w:type="default" r:id="rId1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B2" w:rsidRDefault="00E240B2" w:rsidP="00E240B2">
      <w:pPr>
        <w:spacing w:after="0" w:line="240" w:lineRule="auto"/>
      </w:pPr>
      <w:r>
        <w:separator/>
      </w:r>
    </w:p>
  </w:endnote>
  <w:endnote w:type="continuationSeparator" w:id="0">
    <w:p w:rsidR="00E240B2" w:rsidRDefault="00E240B2" w:rsidP="00E2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B2" w:rsidRDefault="00E240B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F1D4A1A" wp14:editId="71B0873E">
          <wp:simplePos x="0" y="0"/>
          <wp:positionH relativeFrom="page">
            <wp:align>left</wp:align>
          </wp:positionH>
          <wp:positionV relativeFrom="paragraph">
            <wp:posOffset>-241935</wp:posOffset>
          </wp:positionV>
          <wp:extent cx="7570347" cy="844550"/>
          <wp:effectExtent l="0" t="0" r="0" b="0"/>
          <wp:wrapNone/>
          <wp:docPr id="3" name="Picture 3" descr="C:\Users\joe.nellist\AppData\Local\Microsoft\Windows\INetCache\Content.Wor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e.nellist\AppData\Local\Microsoft\Windows\INetCache\Content.Word\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3"/>
                  <a:stretch/>
                </pic:blipFill>
                <pic:spPr bwMode="auto">
                  <a:xfrm>
                    <a:off x="0" y="0"/>
                    <a:ext cx="7570347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B2" w:rsidRDefault="00E240B2" w:rsidP="00E240B2">
      <w:pPr>
        <w:spacing w:after="0" w:line="240" w:lineRule="auto"/>
      </w:pPr>
      <w:r>
        <w:separator/>
      </w:r>
    </w:p>
  </w:footnote>
  <w:footnote w:type="continuationSeparator" w:id="0">
    <w:p w:rsidR="00E240B2" w:rsidRDefault="00E240B2" w:rsidP="00E2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9496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74D1" w:rsidRDefault="004974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0B2" w:rsidRDefault="00E240B2" w:rsidP="00A81A0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6"/>
    <w:rsid w:val="001473E6"/>
    <w:rsid w:val="0045690B"/>
    <w:rsid w:val="004974D1"/>
    <w:rsid w:val="007604C9"/>
    <w:rsid w:val="00A81A03"/>
    <w:rsid w:val="00E240B2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2"/>
  </w:style>
  <w:style w:type="paragraph" w:styleId="Footer">
    <w:name w:val="footer"/>
    <w:basedOn w:val="Normal"/>
    <w:link w:val="Foot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B2"/>
  </w:style>
  <w:style w:type="character" w:styleId="Hyperlink">
    <w:name w:val="Hyperlink"/>
    <w:basedOn w:val="DefaultParagraphFont"/>
    <w:uiPriority w:val="99"/>
    <w:unhideWhenUsed/>
    <w:rsid w:val="004974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2"/>
  </w:style>
  <w:style w:type="paragraph" w:styleId="Footer">
    <w:name w:val="footer"/>
    <w:basedOn w:val="Normal"/>
    <w:link w:val="FooterChar"/>
    <w:uiPriority w:val="99"/>
    <w:unhideWhenUsed/>
    <w:rsid w:val="00E2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B2"/>
  </w:style>
  <w:style w:type="character" w:styleId="Hyperlink">
    <w:name w:val="Hyperlink"/>
    <w:basedOn w:val="DefaultParagraphFont"/>
    <w:uiPriority w:val="99"/>
    <w:unhideWhenUsed/>
    <w:rsid w:val="004974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zheimers.org.uk/info/20029/daily_living/1190/lgbt_living_with_dementia/6" TargetMode="External"/><Relationship Id="rId117" Type="http://schemas.openxmlformats.org/officeDocument/2006/relationships/hyperlink" Target="https://www.fridaymonday.org.uk/taking-drugs/safer-use/" TargetMode="External"/><Relationship Id="rId21" Type="http://schemas.openxmlformats.org/officeDocument/2006/relationships/hyperlink" Target="https://www.macmillan.org.uk/_images/lgbt-people-with-cancer_tcm9-282785.pdf" TargetMode="External"/><Relationship Id="rId42" Type="http://schemas.openxmlformats.org/officeDocument/2006/relationships/hyperlink" Target="https://www.macmillan.org.uk/documents/aboutus/health_professionals/endoflifecare-lgbtroutetosuccess.pdf" TargetMode="External"/><Relationship Id="rId47" Type="http://schemas.openxmlformats.org/officeDocument/2006/relationships/hyperlink" Target="https://www.hfea.gov.uk/treatments/fertility-preservation/information-for-trans-and-non-binary-people-seeking-fertility-treatment/" TargetMode="External"/><Relationship Id="rId63" Type="http://schemas.openxmlformats.org/officeDocument/2006/relationships/hyperlink" Target="https://s3-eu-west-1.amazonaws.com/lgbt-media/Files/4d02f34a-74f5-47da-b11a-b78f57b6ee2c/Beyond%20Babies%20and%20Breast%20Cancer.pdf" TargetMode="External"/><Relationship Id="rId68" Type="http://schemas.openxmlformats.org/officeDocument/2006/relationships/hyperlink" Target="http://www.aidsmap.com/Protective-measures/page/1320691/" TargetMode="External"/><Relationship Id="rId84" Type="http://schemas.openxmlformats.org/officeDocument/2006/relationships/hyperlink" Target="mailto:helpline@lgbt.foundation" TargetMode="External"/><Relationship Id="rId89" Type="http://schemas.openxmlformats.org/officeDocument/2006/relationships/hyperlink" Target="http://www.queerfutures.co.uk/wp-content/uploads/2015/04/RARE_Research_Report_PACE_2015.pdf" TargetMode="External"/><Relationship Id="rId112" Type="http://schemas.openxmlformats.org/officeDocument/2006/relationships/hyperlink" Target="https://assets.publishing.service.gov.uk/government/uploads/system/uploads/attachment_data/file/339041/MSM_Initial_Findings__GW2014194.pdf" TargetMode="External"/><Relationship Id="rId16" Type="http://schemas.openxmlformats.org/officeDocument/2006/relationships/hyperlink" Target="https://www.nhs.uk/conditions/prostate-cancer/" TargetMode="External"/><Relationship Id="rId107" Type="http://schemas.openxmlformats.org/officeDocument/2006/relationships/hyperlink" Target="http://www.lesbianstd.com/" TargetMode="External"/><Relationship Id="rId11" Type="http://schemas.openxmlformats.org/officeDocument/2006/relationships/hyperlink" Target="http://www.jostrust.org.uk" TargetMode="External"/><Relationship Id="rId32" Type="http://schemas.openxmlformats.org/officeDocument/2006/relationships/hyperlink" Target="https://www.dementiaaction.org.uk/news/19643_dementia_and_the_lesbian_gay_bisexual_and_trans_lgbt_population" TargetMode="External"/><Relationship Id="rId37" Type="http://schemas.openxmlformats.org/officeDocument/2006/relationships/hyperlink" Target="http://www.mensadviceline.org.uk/" TargetMode="External"/><Relationship Id="rId53" Type="http://schemas.openxmlformats.org/officeDocument/2006/relationships/hyperlink" Target="http://www.theproudtrust.org" TargetMode="External"/><Relationship Id="rId58" Type="http://schemas.openxmlformats.org/officeDocument/2006/relationships/hyperlink" Target="http://www.prideangel.com" TargetMode="External"/><Relationship Id="rId74" Type="http://schemas.openxmlformats.org/officeDocument/2006/relationships/hyperlink" Target="http://www.tht.org.uk" TargetMode="External"/><Relationship Id="rId79" Type="http://schemas.openxmlformats.org/officeDocument/2006/relationships/hyperlink" Target="http://www.bhiva.org/guidelines.aspx" TargetMode="External"/><Relationship Id="rId102" Type="http://schemas.openxmlformats.org/officeDocument/2006/relationships/hyperlink" Target="http://www.gmpash.org.uk" TargetMode="External"/><Relationship Id="rId123" Type="http://schemas.openxmlformats.org/officeDocument/2006/relationships/hyperlink" Target="https://truthinitiative.org/news/tobacco-social-justice-issue-smoking-and-lgbt-communities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www.london.gov.uk/sites/default/files/lgbtreportfinal.pdf" TargetMode="External"/><Relationship Id="rId95" Type="http://schemas.openxmlformats.org/officeDocument/2006/relationships/hyperlink" Target="http://shawmindfoundation.org/wp-content/uploads/2016/04/Shaw-Mind-LGBT.pdf" TargetMode="External"/><Relationship Id="rId19" Type="http://schemas.openxmlformats.org/officeDocument/2006/relationships/hyperlink" Target="https://prostatecanceruk.org/prostate-information/are-you-at-risk/trans-women-and-prostate-cancer" TargetMode="External"/><Relationship Id="rId14" Type="http://schemas.openxmlformats.org/officeDocument/2006/relationships/hyperlink" Target="https://www.nhs.uk/conditions/cervical-cancer/" TargetMode="External"/><Relationship Id="rId22" Type="http://schemas.openxmlformats.org/officeDocument/2006/relationships/hyperlink" Target="https://www.macmillan.org.uk/_images/supporting-lgbt-people-with-cancer_tcm9-300546.pdf" TargetMode="External"/><Relationship Id="rId27" Type="http://schemas.openxmlformats.org/officeDocument/2006/relationships/hyperlink" Target="https://www.alzheimers.org.uk/info/20046/help_with_dementia_care/38/supporting_gay_lesbian_and_bisexual_people_with_dementia" TargetMode="External"/><Relationship Id="rId30" Type="http://schemas.openxmlformats.org/officeDocument/2006/relationships/hyperlink" Target="http://dementiavoices.org.uk/wp-content/uploads/2015/03/Over-the-Rainbow-LGBTDementia-Report.pdf" TargetMode="External"/><Relationship Id="rId35" Type="http://schemas.openxmlformats.org/officeDocument/2006/relationships/hyperlink" Target="http://lgbt.foundation/dasupport" TargetMode="External"/><Relationship Id="rId43" Type="http://schemas.openxmlformats.org/officeDocument/2006/relationships/hyperlink" Target="http://www.ncpc.org.uk/lgbt" TargetMode="External"/><Relationship Id="rId48" Type="http://schemas.openxmlformats.org/officeDocument/2006/relationships/hyperlink" Target="https://assets.publishing.service.gov.uk/government/uploads/system/uploads/attachment_data/file/684275/surrogacy-guidance-for-intended-parents-and-surrogates.pdf" TargetMode="External"/><Relationship Id="rId56" Type="http://schemas.openxmlformats.org/officeDocument/2006/relationships/hyperlink" Target="http://www.proud2bparents.co.uk/" TargetMode="External"/><Relationship Id="rId64" Type="http://schemas.openxmlformats.org/officeDocument/2006/relationships/hyperlink" Target="file:///C:\Users\clare.marshall\Documents\lgbt.foundation\hiv" TargetMode="External"/><Relationship Id="rId69" Type="http://schemas.openxmlformats.org/officeDocument/2006/relationships/hyperlink" Target="http://www.aidsmap.com/Post-exposure-prophylaxis/page/1322678/" TargetMode="External"/><Relationship Id="rId77" Type="http://schemas.openxmlformats.org/officeDocument/2006/relationships/hyperlink" Target="https://patient.info/doctor/managing-hiv-positive-individuals-in-primary-care" TargetMode="External"/><Relationship Id="rId100" Type="http://schemas.openxmlformats.org/officeDocument/2006/relationships/hyperlink" Target="http://www.tht.org.uk/sexual-health/Sex,-reproduction-and-gender/Trans-women/Sex" TargetMode="External"/><Relationship Id="rId105" Type="http://schemas.openxmlformats.org/officeDocument/2006/relationships/hyperlink" Target="https://www.nhs.uk/Livewell/LGBhealth/Pages/lesbianhealth.aspx" TargetMode="External"/><Relationship Id="rId113" Type="http://schemas.openxmlformats.org/officeDocument/2006/relationships/hyperlink" Target="http://usir.salford.ac.uk/16596/5/LGF_Final_Report3.pdf" TargetMode="External"/><Relationship Id="rId118" Type="http://schemas.openxmlformats.org/officeDocument/2006/relationships/hyperlink" Target="https://www.gmfa.org.uk/Pages/Category/safer-chems" TargetMode="External"/><Relationship Id="rId126" Type="http://schemas.openxmlformats.org/officeDocument/2006/relationships/hyperlink" Target="https://assets.publishing.service.gov.uk/government/uploads/system/uploads/attachment_data/file/401005/PHEMSMActionPlan.pdf" TargetMode="External"/><Relationship Id="rId8" Type="http://schemas.openxmlformats.org/officeDocument/2006/relationships/hyperlink" Target="http://www.cancerresearchuk.org/health-professional/cancer-statistics/statistics-by-cancer-type/anal-cancer%23heading-Three" TargetMode="External"/><Relationship Id="rId51" Type="http://schemas.openxmlformats.org/officeDocument/2006/relationships/hyperlink" Target="https://www.stonewall.org.uk/sites/default/files/pregnant_pause_with_cover_2.pdf" TargetMode="External"/><Relationship Id="rId72" Type="http://schemas.openxmlformats.org/officeDocument/2006/relationships/hyperlink" Target="https://www.test.hiv/" TargetMode="External"/><Relationship Id="rId80" Type="http://schemas.openxmlformats.org/officeDocument/2006/relationships/hyperlink" Target="https://www.nice.org.uk/guidance/ng60" TargetMode="External"/><Relationship Id="rId85" Type="http://schemas.openxmlformats.org/officeDocument/2006/relationships/hyperlink" Target="https://www.mind.org.uk/information-support/guides-to-support-and-services/lgbtq-mental-health/" TargetMode="External"/><Relationship Id="rId93" Type="http://schemas.openxmlformats.org/officeDocument/2006/relationships/hyperlink" Target="https://publichealthmatters.blog.gov.uk/2017/07/06/mental-health-challenges-within-the-lgbt-community/" TargetMode="External"/><Relationship Id="rId98" Type="http://schemas.openxmlformats.org/officeDocument/2006/relationships/hyperlink" Target="mailto:sexualhealth@lgbt.foundation" TargetMode="External"/><Relationship Id="rId121" Type="http://schemas.openxmlformats.org/officeDocument/2006/relationships/hyperlink" Target="https://publichealthmatters.blog.gov.uk/2015/02/04/improving-health-equality-for-gay-bisexual-and-other-msm-why-now-and-ho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hs.uk/conditions/anal-cancer/" TargetMode="External"/><Relationship Id="rId17" Type="http://schemas.openxmlformats.org/officeDocument/2006/relationships/hyperlink" Target="https://prostatecanceruk.org/media/2492023/prostate-facts-for-gay-and-bisexual-men-ifm.pdf" TargetMode="External"/><Relationship Id="rId25" Type="http://schemas.openxmlformats.org/officeDocument/2006/relationships/hyperlink" Target="https://www.liebertpub.com/doi/10.1089/lgbt.2016.0143" TargetMode="External"/><Relationship Id="rId33" Type="http://schemas.openxmlformats.org/officeDocument/2006/relationships/hyperlink" Target="https://www.brokenrainbow.org.uk/help/helpline/" TargetMode="External"/><Relationship Id="rId38" Type="http://schemas.openxmlformats.org/officeDocument/2006/relationships/hyperlink" Target="http://www.nationaldomesticviolencehelpline.org.uk/" TargetMode="External"/><Relationship Id="rId46" Type="http://schemas.openxmlformats.org/officeDocument/2006/relationships/hyperlink" Target="https://www.nhs.uk/live-well/healthy-body/gay-health-having-children/" TargetMode="External"/><Relationship Id="rId59" Type="http://schemas.openxmlformats.org/officeDocument/2006/relationships/hyperlink" Target="http://www.wearefamilymagazine.co.uk/" TargetMode="External"/><Relationship Id="rId67" Type="http://schemas.openxmlformats.org/officeDocument/2006/relationships/hyperlink" Target="file:///C:\Users\clare.marshall\Documents\lgbt.foundation\pep" TargetMode="External"/><Relationship Id="rId103" Type="http://schemas.openxmlformats.org/officeDocument/2006/relationships/hyperlink" Target="https://www.nhs.uk/Livewell/LGBhealth/Pages/Sexualhealthgaymen.aspx" TargetMode="External"/><Relationship Id="rId108" Type="http://schemas.openxmlformats.org/officeDocument/2006/relationships/hyperlink" Target="http://www.lgbthealth.org.uk/wp-content/uploads/2014/08/smear_leaflet.pdf" TargetMode="External"/><Relationship Id="rId116" Type="http://schemas.openxmlformats.org/officeDocument/2006/relationships/hyperlink" Target="http://dean.st/wp-content/uploads/sites/11/2016/04/ChemSex-data-56-Dean-Street-2014-1.pdf" TargetMode="External"/><Relationship Id="rId124" Type="http://schemas.openxmlformats.org/officeDocument/2006/relationships/hyperlink" Target="https://s3-eu-west-1.amazonaws.com/lgbt-media/Files/87413329-79fc-4390-853e-a27f3ef5cf5c/Part%2520of%2520the%2520Picture%25207.pdf" TargetMode="External"/><Relationship Id="rId129" Type="http://schemas.openxmlformats.org/officeDocument/2006/relationships/footer" Target="footer1.xml"/><Relationship Id="rId20" Type="http://schemas.openxmlformats.org/officeDocument/2006/relationships/hyperlink" Target="https://prostatecanceruk.org/prostate-information/are-you-at-risk/infographic-what-is-my-risk" TargetMode="External"/><Relationship Id="rId41" Type="http://schemas.openxmlformats.org/officeDocument/2006/relationships/hyperlink" Target="https://www.mariecurie.org.uk/globalassets/media/documents/policy/policy-publications/june-2016/reality-end-of-life-care-lgbt-people.pdf" TargetMode="External"/><Relationship Id="rId54" Type="http://schemas.openxmlformats.org/officeDocument/2006/relationships/hyperlink" Target="https://surrogacyuk.org/" TargetMode="External"/><Relationship Id="rId62" Type="http://schemas.openxmlformats.org/officeDocument/2006/relationships/hyperlink" Target="http://www.mermaidsuk.org.uk" TargetMode="External"/><Relationship Id="rId70" Type="http://schemas.openxmlformats.org/officeDocument/2006/relationships/hyperlink" Target="http://www.ght.org.uk" TargetMode="External"/><Relationship Id="rId75" Type="http://schemas.openxmlformats.org/officeDocument/2006/relationships/hyperlink" Target="https://www.avert.org/professionals/hiv-social-issues/key-affected-populations/transgender" TargetMode="External"/><Relationship Id="rId83" Type="http://schemas.openxmlformats.org/officeDocument/2006/relationships/hyperlink" Target="mailto:therapy@lgbt.foundation" TargetMode="External"/><Relationship Id="rId88" Type="http://schemas.openxmlformats.org/officeDocument/2006/relationships/hyperlink" Target="https://www.nhs.uk/Livewell/LGBhealth/Pages/Mentalhealth.aspx" TargetMode="External"/><Relationship Id="rId91" Type="http://schemas.openxmlformats.org/officeDocument/2006/relationships/hyperlink" Target="http://www.turning-point.co.uk/media/1103612/dualdiagnosistoolkit.pdf" TargetMode="External"/><Relationship Id="rId96" Type="http://schemas.openxmlformats.org/officeDocument/2006/relationships/hyperlink" Target="mailto:0345" TargetMode="External"/><Relationship Id="rId111" Type="http://schemas.openxmlformats.org/officeDocument/2006/relationships/hyperlink" Target="https://assets.publishing.service.gov.uk/government/uploads/system/uploads/attachment_data/file/617025/Health_Protection_Report_STIs_NCSP_2017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gov.uk/government/publications/cervical-screening-description-in-brief" TargetMode="External"/><Relationship Id="rId23" Type="http://schemas.openxmlformats.org/officeDocument/2006/relationships/hyperlink" Target="https://prostatecanceruk.org/media/1798529/gay_and_bisexual_men_dealing_with_pc_report.pdf" TargetMode="External"/><Relationship Id="rId28" Type="http://schemas.openxmlformats.org/officeDocument/2006/relationships/hyperlink" Target="http://www.nationalcareforum.org.uk/documentLibraryDownload.asp?documentID=1228" TargetMode="External"/><Relationship Id="rId36" Type="http://schemas.openxmlformats.org/officeDocument/2006/relationships/hyperlink" Target="mailto:dasupport@lgbt.foundation" TargetMode="External"/><Relationship Id="rId49" Type="http://schemas.openxmlformats.org/officeDocument/2006/relationships/hyperlink" Target="https://assets.publishing.service.gov.uk/government/uploads/system/uploads/attachment_data/file/684259/surrogacy-guidance-for-healthcare-professionals.pdf" TargetMode="External"/><Relationship Id="rId57" Type="http://schemas.openxmlformats.org/officeDocument/2006/relationships/hyperlink" Target="https://www.fflag.org.uk/" TargetMode="External"/><Relationship Id="rId106" Type="http://schemas.openxmlformats.org/officeDocument/2006/relationships/hyperlink" Target="https://www.nhs.uk/chq/Pages/3051.aspx?CategoryID=118&amp;SubCategoryID=121" TargetMode="External"/><Relationship Id="rId114" Type="http://schemas.openxmlformats.org/officeDocument/2006/relationships/hyperlink" Target="mailto:0345" TargetMode="External"/><Relationship Id="rId119" Type="http://schemas.openxmlformats.org/officeDocument/2006/relationships/hyperlink" Target="https://assets.publishing.service.gov.uk/government/uploads/system/uploads/attachment_data/file/669676/Substance_misuse_services_for_men_who_have_sex_with_men_involved_in_chemsex.pdf" TargetMode="External"/><Relationship Id="rId127" Type="http://schemas.openxmlformats.org/officeDocument/2006/relationships/hyperlink" Target="https://www.scottishtrans.org/wp-content/uploads/2016/12/drug-and-alcohol-mini-report.pdf" TargetMode="External"/><Relationship Id="rId10" Type="http://schemas.openxmlformats.org/officeDocument/2006/relationships/hyperlink" Target="file:///\\lgbt-server\LGF%20Shared\3.%20Promoting%20Equality\Pride%20in%20Practice\Compendium%202018%20Draft\www.gynaehealthuk.com" TargetMode="External"/><Relationship Id="rId31" Type="http://schemas.openxmlformats.org/officeDocument/2006/relationships/hyperlink" Target="https://www.dignityincare.org.uk/_assets/Newsletter/2017/May/Foundations_for_the_future.pdf" TargetMode="External"/><Relationship Id="rId44" Type="http://schemas.openxmlformats.org/officeDocument/2006/relationships/hyperlink" Target="https://www.cqc.org.uk/sites/default/files/20160505%20CQC_EOLC_OVERVIEW_FINAL_3.pdf" TargetMode="External"/><Relationship Id="rId52" Type="http://schemas.openxmlformats.org/officeDocument/2006/relationships/hyperlink" Target="http://www.stonewall.org.uk/sites/default/files/A_Guide_for_Gay_Dads__1_.pdf" TargetMode="External"/><Relationship Id="rId60" Type="http://schemas.openxmlformats.org/officeDocument/2006/relationships/hyperlink" Target="https://www.threecirclesfostering.com/resources/" TargetMode="External"/><Relationship Id="rId65" Type="http://schemas.openxmlformats.org/officeDocument/2006/relationships/hyperlink" Target="https://lgbt.foundation/hiv/living-with-hiv" TargetMode="External"/><Relationship Id="rId73" Type="http://schemas.openxmlformats.org/officeDocument/2006/relationships/hyperlink" Target="https://www.preventionaccess.org/resources" TargetMode="External"/><Relationship Id="rId78" Type="http://schemas.openxmlformats.org/officeDocument/2006/relationships/hyperlink" Target="http://www.bhiva.org/guidelines.aspx" TargetMode="External"/><Relationship Id="rId81" Type="http://schemas.openxmlformats.org/officeDocument/2006/relationships/hyperlink" Target="https://www.nice.org.uk/guidance/qs157/resources" TargetMode="External"/><Relationship Id="rId86" Type="http://schemas.openxmlformats.org/officeDocument/2006/relationships/hyperlink" Target="http://www.mindout.org.uk" TargetMode="External"/><Relationship Id="rId94" Type="http://schemas.openxmlformats.org/officeDocument/2006/relationships/hyperlink" Target="http://www.lgbthealth.org.uk/wp-content/uploads/2017/04/LGBT-Inclusive-Mental-Health-Services-MWC-LGBT-Health-April-2017.pdf" TargetMode="External"/><Relationship Id="rId99" Type="http://schemas.openxmlformats.org/officeDocument/2006/relationships/hyperlink" Target="https://cliniq.org.uk/wp-content/uploads/2017/12/CliniQ-TransGuys-landscape-ONLINE.pdf" TargetMode="External"/><Relationship Id="rId101" Type="http://schemas.openxmlformats.org/officeDocument/2006/relationships/hyperlink" Target="http://www.tht.org.uk/sexual-health/Sex,-reproduction-and-gender/Trans-men/Sex" TargetMode="External"/><Relationship Id="rId122" Type="http://schemas.openxmlformats.org/officeDocument/2006/relationships/hyperlink" Target="https://www.gov.uk/government/news/phe-action-plan-tackles-health-inequalities-for-men-who-have-sex-with-men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ncerresearchuk.org/health-professional/cancer-statistics/statistics-by-cancer-type/breast-cancer/incidence-invasive" TargetMode="External"/><Relationship Id="rId13" Type="http://schemas.openxmlformats.org/officeDocument/2006/relationships/hyperlink" Target="https://www.nhs.uk/conditions/breast-cancer/" TargetMode="External"/><Relationship Id="rId18" Type="http://schemas.openxmlformats.org/officeDocument/2006/relationships/hyperlink" Target="https://prostatecanceruk.org/prostate-information/are-you-at-risk/trans-women-and-prostate-cancer" TargetMode="External"/><Relationship Id="rId39" Type="http://schemas.openxmlformats.org/officeDocument/2006/relationships/hyperlink" Target="http://www.galop.org.uk/wp-content/uploads/For-Service-Providers-Myths.pdf" TargetMode="External"/><Relationship Id="rId109" Type="http://schemas.openxmlformats.org/officeDocument/2006/relationships/hyperlink" Target="http://vk.ovg.ox.ac.uk/hpv" TargetMode="External"/><Relationship Id="rId34" Type="http://schemas.openxmlformats.org/officeDocument/2006/relationships/hyperlink" Target="http://www.galop.org.uk/domesticabuse/" TargetMode="External"/><Relationship Id="rId50" Type="http://schemas.openxmlformats.org/officeDocument/2006/relationships/hyperlink" Target="https://www.stonewall.org.uk/help-advice/parenting-rights" TargetMode="External"/><Relationship Id="rId55" Type="http://schemas.openxmlformats.org/officeDocument/2006/relationships/hyperlink" Target="http://www.newfamilysocial.org.uk/" TargetMode="External"/><Relationship Id="rId76" Type="http://schemas.openxmlformats.org/officeDocument/2006/relationships/hyperlink" Target="https://www.avert.org/professionals/hiv-around-world/western-central-europe-north-america/uk" TargetMode="External"/><Relationship Id="rId97" Type="http://schemas.openxmlformats.org/officeDocument/2006/relationships/hyperlink" Target="file:///C:\Users\clare.marshall\Documents\lgbt.foundation\sexualhealth" TargetMode="External"/><Relationship Id="rId104" Type="http://schemas.openxmlformats.org/officeDocument/2006/relationships/hyperlink" Target="https://www.nhs.uk/chq/pages/1690.aspx?categoryid=118&amp;subcategoryid=122" TargetMode="External"/><Relationship Id="rId120" Type="http://schemas.openxmlformats.org/officeDocument/2006/relationships/hyperlink" Target="https://issuu.com/lgbtcancersupportalliance/docs/proud2bsmokefree_final_pdf_for_onli" TargetMode="External"/><Relationship Id="rId125" Type="http://schemas.openxmlformats.org/officeDocument/2006/relationships/hyperlink" Target="http://www.turning-point.co.uk/media/1103612/dualdiagnosistoolkit.pdf" TargetMode="External"/><Relationship Id="rId7" Type="http://schemas.openxmlformats.org/officeDocument/2006/relationships/hyperlink" Target="https://www.breastcancercare.org.uk/sites/default/files/files/lesbian_and_bisexual_women_and_breast_cancer_report.pdf" TargetMode="External"/><Relationship Id="rId71" Type="http://schemas.openxmlformats.org/officeDocument/2006/relationships/hyperlink" Target="https://prepster.info/" TargetMode="External"/><Relationship Id="rId92" Type="http://schemas.openxmlformats.org/officeDocument/2006/relationships/hyperlink" Target="https://www.gov.uk/government/uploads/system/uploads/attachment_data/file/412427/LGB_Suicide_Prevention_Toolkit_FINAL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dementiastatistics.org/statistics/different-types-of-dementia/" TargetMode="External"/><Relationship Id="rId24" Type="http://schemas.openxmlformats.org/officeDocument/2006/relationships/hyperlink" Target="https://cancer-network.org/cancer-information/cancer-and-the-lgbt-community/" TargetMode="External"/><Relationship Id="rId40" Type="http://schemas.openxmlformats.org/officeDocument/2006/relationships/hyperlink" Target="http://www.galop.org.uk/wp-content/uploads/Domestic-Violence-and-Abuse-and-the-LGBT-communities.pdf" TargetMode="External"/><Relationship Id="rId45" Type="http://schemas.openxmlformats.org/officeDocument/2006/relationships/hyperlink" Target="https://www.stonewall.org.uk/sites/default/files/older_people_final_lo_res.pdf" TargetMode="External"/><Relationship Id="rId66" Type="http://schemas.openxmlformats.org/officeDocument/2006/relationships/hyperlink" Target="file:///C:\Users\clare.marshall\Documents\lgbt.foundation\prep" TargetMode="External"/><Relationship Id="rId87" Type="http://schemas.openxmlformats.org/officeDocument/2006/relationships/hyperlink" Target="https://www.nhs.uk/conditions/stress-anxiety-depression/mental-health-issues-if-you-are-gay-lesbian-or-bisexual/" TargetMode="External"/><Relationship Id="rId110" Type="http://schemas.openxmlformats.org/officeDocument/2006/relationships/hyperlink" Target="https://www.ncbi.nlm.nih.gov/pmc/articles/PMC4223259/" TargetMode="External"/><Relationship Id="rId115" Type="http://schemas.openxmlformats.org/officeDocument/2006/relationships/hyperlink" Target="http://www.thenorthernsexualhealth.co.uk/Chemsex-Support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gayfamiliesinthemaking.wordpress.com/our-next-meeting/about/making-lgbt-families/lgbt-parenting-links/" TargetMode="External"/><Relationship Id="rId82" Type="http://schemas.openxmlformats.org/officeDocument/2006/relationships/hyperlink" Target="mailto:03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 CCG</Company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Nellist</dc:creator>
  <cp:lastModifiedBy>Emis20001779</cp:lastModifiedBy>
  <cp:revision>2</cp:revision>
  <dcterms:created xsi:type="dcterms:W3CDTF">2019-11-20T13:58:00Z</dcterms:created>
  <dcterms:modified xsi:type="dcterms:W3CDTF">2019-11-20T13:58:00Z</dcterms:modified>
</cp:coreProperties>
</file>