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A3983" w14:textId="1DFF7489" w:rsidR="007F6D8A" w:rsidRPr="00256062" w:rsidRDefault="007F6D8A" w:rsidP="007F6D8A">
      <w:pPr>
        <w:pBdr>
          <w:top w:val="single" w:sz="4" w:space="1" w:color="auto"/>
          <w:left w:val="single" w:sz="4" w:space="4" w:color="auto"/>
          <w:bottom w:val="single" w:sz="4" w:space="1" w:color="auto"/>
          <w:right w:val="single" w:sz="4" w:space="4" w:color="auto"/>
        </w:pBdr>
        <w:rPr>
          <w:rFonts w:cstheme="minorHAnsi"/>
          <w:b/>
          <w:sz w:val="24"/>
          <w:szCs w:val="24"/>
        </w:rPr>
      </w:pPr>
      <w:bookmarkStart w:id="0" w:name="_GoBack"/>
      <w:bookmarkEnd w:id="0"/>
      <w:r w:rsidRPr="00256062">
        <w:rPr>
          <w:rFonts w:cstheme="minorHAnsi"/>
          <w:b/>
          <w:sz w:val="24"/>
          <w:szCs w:val="24"/>
        </w:rPr>
        <w:t xml:space="preserve">What is </w:t>
      </w:r>
      <w:r w:rsidR="00256062" w:rsidRPr="00256062">
        <w:rPr>
          <w:rFonts w:cstheme="minorHAnsi"/>
          <w:b/>
          <w:sz w:val="24"/>
          <w:szCs w:val="24"/>
        </w:rPr>
        <w:t>the East Staffordshire</w:t>
      </w:r>
      <w:r w:rsidRPr="00256062">
        <w:rPr>
          <w:rFonts w:cstheme="minorHAnsi"/>
          <w:b/>
          <w:sz w:val="24"/>
          <w:szCs w:val="24"/>
        </w:rPr>
        <w:t xml:space="preserve"> Primary Care Network?</w:t>
      </w:r>
    </w:p>
    <w:p w14:paraId="6C266AB5" w14:textId="41412049" w:rsidR="00256062" w:rsidRPr="00256062" w:rsidRDefault="00256062" w:rsidP="007F6D8A">
      <w:pPr>
        <w:pBdr>
          <w:top w:val="single" w:sz="4" w:space="1" w:color="auto"/>
          <w:left w:val="single" w:sz="4" w:space="4" w:color="auto"/>
          <w:bottom w:val="single" w:sz="4" w:space="1" w:color="auto"/>
          <w:right w:val="single" w:sz="4" w:space="4" w:color="auto"/>
        </w:pBdr>
        <w:rPr>
          <w:rFonts w:cstheme="minorHAnsi"/>
          <w:b/>
          <w:sz w:val="24"/>
          <w:szCs w:val="24"/>
        </w:rPr>
      </w:pPr>
      <w:r w:rsidRPr="00256062">
        <w:rPr>
          <w:rFonts w:cstheme="minorHAnsi"/>
          <w:b/>
          <w:noProof/>
          <w:sz w:val="24"/>
          <w:szCs w:val="24"/>
        </w:rPr>
        <w:drawing>
          <wp:inline distT="0" distB="0" distL="0" distR="0" wp14:anchorId="7A80645C" wp14:editId="07B9C5F0">
            <wp:extent cx="149017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nership 5 pillars of supp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229" cy="844421"/>
                    </a:xfrm>
                    <a:prstGeom prst="rect">
                      <a:avLst/>
                    </a:prstGeom>
                  </pic:spPr>
                </pic:pic>
              </a:graphicData>
            </a:graphic>
          </wp:inline>
        </w:drawing>
      </w:r>
    </w:p>
    <w:p w14:paraId="6EBD3D64" w14:textId="7771699B" w:rsidR="007F6D8A" w:rsidRPr="00256062" w:rsidRDefault="00256062" w:rsidP="007F6D8A">
      <w:pPr>
        <w:pBdr>
          <w:top w:val="single" w:sz="4" w:space="1" w:color="auto"/>
          <w:left w:val="single" w:sz="4" w:space="4" w:color="auto"/>
          <w:bottom w:val="single" w:sz="4" w:space="1" w:color="auto"/>
          <w:right w:val="single" w:sz="4" w:space="4" w:color="auto"/>
        </w:pBdr>
        <w:rPr>
          <w:rFonts w:cstheme="minorHAnsi"/>
          <w:sz w:val="24"/>
          <w:szCs w:val="24"/>
        </w:rPr>
      </w:pPr>
      <w:r w:rsidRPr="00256062">
        <w:rPr>
          <w:rFonts w:cstheme="minorHAnsi"/>
          <w:color w:val="222222"/>
          <w:sz w:val="24"/>
          <w:szCs w:val="24"/>
          <w:shd w:val="clear" w:color="auto" w:fill="FFFFFF"/>
        </w:rPr>
        <w:t xml:space="preserve">Primary Care Networks (PCNs) are a key part of the NHS Long Term Plan, with almost all general practices now being a part of a network, typically each network will </w:t>
      </w:r>
      <w:r w:rsidR="002A6D9E">
        <w:rPr>
          <w:rFonts w:cstheme="minorHAnsi"/>
          <w:color w:val="222222"/>
          <w:sz w:val="24"/>
          <w:szCs w:val="24"/>
          <w:shd w:val="clear" w:color="auto" w:fill="FFFFFF"/>
        </w:rPr>
        <w:t xml:space="preserve">typically </w:t>
      </w:r>
      <w:r w:rsidRPr="00256062">
        <w:rPr>
          <w:rFonts w:cstheme="minorHAnsi"/>
          <w:color w:val="222222"/>
          <w:sz w:val="24"/>
          <w:szCs w:val="24"/>
          <w:shd w:val="clear" w:color="auto" w:fill="FFFFFF"/>
        </w:rPr>
        <w:t xml:space="preserve">cover 30,000-50,000 patients. In East Staffordshire General Practices have been working together in this way for several years and have developed a strong network covering 144,000 patients. The networks are intended to provide the structure and funding for services to be developed locally, in response to the </w:t>
      </w:r>
      <w:r w:rsidR="00CE1538">
        <w:rPr>
          <w:rFonts w:cstheme="minorHAnsi"/>
          <w:color w:val="222222"/>
          <w:sz w:val="24"/>
          <w:szCs w:val="24"/>
          <w:shd w:val="clear" w:color="auto" w:fill="FFFFFF"/>
        </w:rPr>
        <w:t xml:space="preserve">NHS </w:t>
      </w:r>
      <w:r w:rsidR="002A6D9E">
        <w:rPr>
          <w:rFonts w:cstheme="minorHAnsi"/>
          <w:color w:val="222222"/>
          <w:sz w:val="24"/>
          <w:szCs w:val="24"/>
          <w:shd w:val="clear" w:color="auto" w:fill="FFFFFF"/>
        </w:rPr>
        <w:t>L</w:t>
      </w:r>
      <w:r w:rsidR="00CE1538">
        <w:rPr>
          <w:rFonts w:cstheme="minorHAnsi"/>
          <w:color w:val="222222"/>
          <w:sz w:val="24"/>
          <w:szCs w:val="24"/>
          <w:shd w:val="clear" w:color="auto" w:fill="FFFFFF"/>
        </w:rPr>
        <w:t xml:space="preserve">ong </w:t>
      </w:r>
      <w:r w:rsidR="002A6D9E">
        <w:rPr>
          <w:rFonts w:cstheme="minorHAnsi"/>
          <w:color w:val="222222"/>
          <w:sz w:val="24"/>
          <w:szCs w:val="24"/>
          <w:shd w:val="clear" w:color="auto" w:fill="FFFFFF"/>
        </w:rPr>
        <w:t>T</w:t>
      </w:r>
      <w:r w:rsidR="00CE1538">
        <w:rPr>
          <w:rFonts w:cstheme="minorHAnsi"/>
          <w:color w:val="222222"/>
          <w:sz w:val="24"/>
          <w:szCs w:val="24"/>
          <w:shd w:val="clear" w:color="auto" w:fill="FFFFFF"/>
        </w:rPr>
        <w:t xml:space="preserve">erm </w:t>
      </w:r>
      <w:r w:rsidR="002A6D9E">
        <w:rPr>
          <w:rFonts w:cstheme="minorHAnsi"/>
          <w:color w:val="222222"/>
          <w:sz w:val="24"/>
          <w:szCs w:val="24"/>
          <w:shd w:val="clear" w:color="auto" w:fill="FFFFFF"/>
        </w:rPr>
        <w:t>P</w:t>
      </w:r>
      <w:r w:rsidR="00CE1538">
        <w:rPr>
          <w:rFonts w:cstheme="minorHAnsi"/>
          <w:color w:val="222222"/>
          <w:sz w:val="24"/>
          <w:szCs w:val="24"/>
          <w:shd w:val="clear" w:color="auto" w:fill="FFFFFF"/>
        </w:rPr>
        <w:t xml:space="preserve">lan and the </w:t>
      </w:r>
      <w:r w:rsidRPr="00256062">
        <w:rPr>
          <w:rFonts w:cstheme="minorHAnsi"/>
          <w:color w:val="222222"/>
          <w:sz w:val="24"/>
          <w:szCs w:val="24"/>
          <w:shd w:val="clear" w:color="auto" w:fill="FFFFFF"/>
        </w:rPr>
        <w:t xml:space="preserve">needs of the patients they serve. </w:t>
      </w:r>
    </w:p>
    <w:p w14:paraId="6CE90742" w14:textId="1A68DE32" w:rsidR="007F6D8A" w:rsidRPr="00256062" w:rsidRDefault="007F6D8A" w:rsidP="007F6D8A">
      <w:pPr>
        <w:pBdr>
          <w:top w:val="single" w:sz="4" w:space="1" w:color="auto"/>
          <w:left w:val="single" w:sz="4" w:space="4" w:color="auto"/>
          <w:bottom w:val="single" w:sz="4" w:space="1" w:color="auto"/>
          <w:right w:val="single" w:sz="4" w:space="4" w:color="auto"/>
        </w:pBdr>
        <w:rPr>
          <w:rFonts w:cstheme="minorHAnsi"/>
          <w:sz w:val="24"/>
          <w:szCs w:val="24"/>
        </w:rPr>
      </w:pPr>
      <w:r w:rsidRPr="00256062">
        <w:rPr>
          <w:rFonts w:cstheme="minorHAnsi"/>
          <w:sz w:val="24"/>
          <w:szCs w:val="24"/>
        </w:rPr>
        <w:t xml:space="preserve">The aim is that </w:t>
      </w:r>
      <w:r w:rsidR="00256062">
        <w:rPr>
          <w:rFonts w:cstheme="minorHAnsi"/>
          <w:sz w:val="24"/>
          <w:szCs w:val="24"/>
        </w:rPr>
        <w:t xml:space="preserve">practices </w:t>
      </w:r>
      <w:r w:rsidR="00CE1538">
        <w:rPr>
          <w:rFonts w:cstheme="minorHAnsi"/>
          <w:sz w:val="24"/>
          <w:szCs w:val="24"/>
        </w:rPr>
        <w:t xml:space="preserve">work more collaboratively and </w:t>
      </w:r>
      <w:r w:rsidR="00256062">
        <w:rPr>
          <w:rFonts w:cstheme="minorHAnsi"/>
          <w:sz w:val="24"/>
          <w:szCs w:val="24"/>
        </w:rPr>
        <w:t>are there to help and support each other</w:t>
      </w:r>
      <w:r w:rsidRPr="00256062">
        <w:rPr>
          <w:rFonts w:cstheme="minorHAnsi"/>
          <w:sz w:val="24"/>
          <w:szCs w:val="24"/>
        </w:rPr>
        <w:t>.</w:t>
      </w:r>
    </w:p>
    <w:p w14:paraId="42C85867" w14:textId="4420D744" w:rsidR="007F6D8A" w:rsidRDefault="00256062" w:rsidP="007F6D8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In practical terms the network aims to help </w:t>
      </w:r>
      <w:r w:rsidR="007F6D8A" w:rsidRPr="007B159B">
        <w:rPr>
          <w:sz w:val="24"/>
          <w:szCs w:val="24"/>
        </w:rPr>
        <w:t>practices to recruit and retain staff; to manage financial and estates pressures; to provide a wider range of services to patients and to more easily integrate with the wider health and care system.</w:t>
      </w:r>
    </w:p>
    <w:p w14:paraId="3AEF20E6" w14:textId="2D4ECBD7" w:rsidR="00CE1538" w:rsidRPr="007B159B" w:rsidRDefault="00CE1538" w:rsidP="007F6D8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On occasions you may be offered a service at another GP practice if your own practice is unable to deliver that service for one reason or another. You will always have a choice as to whether you take up any such offer. </w:t>
      </w:r>
    </w:p>
    <w:p w14:paraId="098483C0" w14:textId="77777777" w:rsidR="007F6D8A" w:rsidRDefault="007F6D8A" w:rsidP="007F6D8A">
      <w:pPr>
        <w:pBdr>
          <w:top w:val="single" w:sz="4" w:space="1" w:color="auto"/>
          <w:left w:val="single" w:sz="4" w:space="4" w:color="auto"/>
          <w:bottom w:val="single" w:sz="4" w:space="1" w:color="auto"/>
          <w:right w:val="single" w:sz="4" w:space="4" w:color="auto"/>
        </w:pBdr>
        <w:rPr>
          <w:b/>
          <w:color w:val="548DD4" w:themeColor="text2" w:themeTint="99"/>
          <w:sz w:val="32"/>
          <w:szCs w:val="32"/>
        </w:rPr>
      </w:pPr>
    </w:p>
    <w:p w14:paraId="3BBF2548" w14:textId="77777777" w:rsidR="007F6D8A" w:rsidRDefault="007F6D8A" w:rsidP="008E5B72">
      <w:pPr>
        <w:rPr>
          <w:b/>
          <w:color w:val="548DD4" w:themeColor="text2" w:themeTint="99"/>
          <w:sz w:val="32"/>
          <w:szCs w:val="32"/>
        </w:rPr>
      </w:pPr>
    </w:p>
    <w:p w14:paraId="474C4452" w14:textId="77777777" w:rsidR="00CE1538" w:rsidRDefault="00CE1538" w:rsidP="007F6D8A">
      <w:pPr>
        <w:pBdr>
          <w:top w:val="single" w:sz="4" w:space="1" w:color="auto"/>
          <w:left w:val="single" w:sz="4" w:space="4" w:color="auto"/>
          <w:bottom w:val="single" w:sz="4" w:space="1" w:color="auto"/>
          <w:right w:val="single" w:sz="4" w:space="4" w:color="auto"/>
        </w:pBdr>
        <w:rPr>
          <w:b/>
          <w:sz w:val="36"/>
          <w:szCs w:val="36"/>
        </w:rPr>
      </w:pPr>
      <w:r>
        <w:rPr>
          <w:b/>
          <w:sz w:val="36"/>
          <w:szCs w:val="36"/>
        </w:rPr>
        <w:t>Who we are?</w:t>
      </w:r>
    </w:p>
    <w:p w14:paraId="166357B1" w14:textId="4C98955C" w:rsidR="008E5B72" w:rsidRPr="007B159B" w:rsidRDefault="008E5B72" w:rsidP="007F6D8A">
      <w:pPr>
        <w:pBdr>
          <w:top w:val="single" w:sz="4" w:space="1" w:color="auto"/>
          <w:left w:val="single" w:sz="4" w:space="4" w:color="auto"/>
          <w:bottom w:val="single" w:sz="4" w:space="1" w:color="auto"/>
          <w:right w:val="single" w:sz="4" w:space="4" w:color="auto"/>
        </w:pBdr>
        <w:rPr>
          <w:sz w:val="24"/>
          <w:szCs w:val="24"/>
        </w:rPr>
      </w:pPr>
      <w:r w:rsidRPr="007B159B">
        <w:rPr>
          <w:sz w:val="24"/>
          <w:szCs w:val="24"/>
        </w:rPr>
        <w:t>East Staffs PCN is made up of all 18 practices in East Staffordshire and covers 14</w:t>
      </w:r>
      <w:r w:rsidR="009F490B">
        <w:rPr>
          <w:sz w:val="24"/>
          <w:szCs w:val="24"/>
        </w:rPr>
        <w:t>4</w:t>
      </w:r>
      <w:r w:rsidRPr="007B159B">
        <w:rPr>
          <w:sz w:val="24"/>
          <w:szCs w:val="24"/>
        </w:rPr>
        <w:t xml:space="preserve">,000 patients living in a geographical area </w:t>
      </w:r>
      <w:r w:rsidR="00256062">
        <w:rPr>
          <w:sz w:val="24"/>
          <w:szCs w:val="24"/>
        </w:rPr>
        <w:t xml:space="preserve">ranging </w:t>
      </w:r>
      <w:r w:rsidRPr="007B159B">
        <w:rPr>
          <w:sz w:val="24"/>
          <w:szCs w:val="24"/>
        </w:rPr>
        <w:t xml:space="preserve">from Alrewas </w:t>
      </w:r>
      <w:r w:rsidR="00CE1538">
        <w:rPr>
          <w:sz w:val="24"/>
          <w:szCs w:val="24"/>
        </w:rPr>
        <w:t xml:space="preserve">and Abbots Bromley up as far as </w:t>
      </w:r>
      <w:proofErr w:type="spellStart"/>
      <w:proofErr w:type="gramStart"/>
      <w:r w:rsidR="00256062">
        <w:rPr>
          <w:sz w:val="24"/>
          <w:szCs w:val="24"/>
        </w:rPr>
        <w:t>Rocester</w:t>
      </w:r>
      <w:proofErr w:type="spellEnd"/>
      <w:r w:rsidR="00CE1538">
        <w:rPr>
          <w:sz w:val="24"/>
          <w:szCs w:val="24"/>
        </w:rPr>
        <w:t>, and</w:t>
      </w:r>
      <w:proofErr w:type="gramEnd"/>
      <w:r w:rsidR="00CE1538">
        <w:rPr>
          <w:sz w:val="24"/>
          <w:szCs w:val="24"/>
        </w:rPr>
        <w:t xml:space="preserve"> includes</w:t>
      </w:r>
      <w:r w:rsidR="00256062">
        <w:rPr>
          <w:sz w:val="24"/>
          <w:szCs w:val="24"/>
        </w:rPr>
        <w:t xml:space="preserve"> </w:t>
      </w:r>
      <w:r w:rsidRPr="007B159B">
        <w:rPr>
          <w:sz w:val="24"/>
          <w:szCs w:val="24"/>
        </w:rPr>
        <w:t>Uttoxeter and across to Burton town and the Derbyshire border</w:t>
      </w:r>
      <w:r w:rsidR="00CE1538">
        <w:rPr>
          <w:sz w:val="24"/>
          <w:szCs w:val="24"/>
        </w:rPr>
        <w:t>s</w:t>
      </w:r>
      <w:r w:rsidRPr="007B159B">
        <w:rPr>
          <w:sz w:val="24"/>
          <w:szCs w:val="24"/>
        </w:rPr>
        <w:t>.</w:t>
      </w:r>
    </w:p>
    <w:p w14:paraId="7C27E5B5" w14:textId="1BCD91C0" w:rsidR="008E5B72" w:rsidRPr="007B159B" w:rsidRDefault="009F490B" w:rsidP="007F6D8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The network is led by a </w:t>
      </w:r>
      <w:r w:rsidR="008E5B72" w:rsidRPr="007B159B">
        <w:rPr>
          <w:sz w:val="24"/>
          <w:szCs w:val="24"/>
        </w:rPr>
        <w:t xml:space="preserve">PCN </w:t>
      </w:r>
      <w:r w:rsidR="00256062">
        <w:rPr>
          <w:sz w:val="24"/>
          <w:szCs w:val="24"/>
        </w:rPr>
        <w:t xml:space="preserve">Clinical </w:t>
      </w:r>
      <w:r w:rsidR="008E5B72" w:rsidRPr="007B159B">
        <w:rPr>
          <w:sz w:val="24"/>
          <w:szCs w:val="24"/>
        </w:rPr>
        <w:t xml:space="preserve">Director – </w:t>
      </w:r>
      <w:r w:rsidR="00256062">
        <w:rPr>
          <w:sz w:val="24"/>
          <w:szCs w:val="24"/>
        </w:rPr>
        <w:t xml:space="preserve">and has </w:t>
      </w:r>
      <w:r w:rsidR="00CE1538">
        <w:rPr>
          <w:sz w:val="24"/>
          <w:szCs w:val="24"/>
        </w:rPr>
        <w:t xml:space="preserve">the guidance and support of 4 dedicated </w:t>
      </w:r>
      <w:r w:rsidR="008E5B72" w:rsidRPr="007B159B">
        <w:rPr>
          <w:sz w:val="24"/>
          <w:szCs w:val="24"/>
        </w:rPr>
        <w:t xml:space="preserve">GPs and a Practice Manager from </w:t>
      </w:r>
      <w:r w:rsidR="007F6D8A" w:rsidRPr="007B159B">
        <w:rPr>
          <w:sz w:val="24"/>
          <w:szCs w:val="24"/>
        </w:rPr>
        <w:t xml:space="preserve">practices within our </w:t>
      </w:r>
      <w:r w:rsidR="008E5B72" w:rsidRPr="007B159B">
        <w:rPr>
          <w:sz w:val="24"/>
          <w:szCs w:val="24"/>
        </w:rPr>
        <w:t xml:space="preserve">area </w:t>
      </w:r>
      <w:r w:rsidR="00CE1538">
        <w:rPr>
          <w:sz w:val="24"/>
          <w:szCs w:val="24"/>
        </w:rPr>
        <w:t>through an overarching partnership arrangement</w:t>
      </w:r>
      <w:r w:rsidR="008E5B72" w:rsidRPr="007B159B">
        <w:rPr>
          <w:sz w:val="24"/>
          <w:szCs w:val="24"/>
        </w:rPr>
        <w:t xml:space="preserve">.  All 18 practices </w:t>
      </w:r>
      <w:r w:rsidR="00CE1538">
        <w:rPr>
          <w:sz w:val="24"/>
          <w:szCs w:val="24"/>
        </w:rPr>
        <w:t>make up the</w:t>
      </w:r>
      <w:r w:rsidR="008E5B72" w:rsidRPr="007B159B">
        <w:rPr>
          <w:sz w:val="24"/>
          <w:szCs w:val="24"/>
        </w:rPr>
        <w:t xml:space="preserve"> PCN and </w:t>
      </w:r>
      <w:r w:rsidR="00CE1538">
        <w:rPr>
          <w:sz w:val="24"/>
          <w:szCs w:val="24"/>
        </w:rPr>
        <w:t xml:space="preserve">collectively </w:t>
      </w:r>
      <w:r w:rsidR="008E5B72" w:rsidRPr="007B159B">
        <w:rPr>
          <w:sz w:val="24"/>
          <w:szCs w:val="24"/>
        </w:rPr>
        <w:t xml:space="preserve">have input into decision making and implementing decisions </w:t>
      </w:r>
      <w:r w:rsidR="00CE1538">
        <w:rPr>
          <w:sz w:val="24"/>
          <w:szCs w:val="24"/>
        </w:rPr>
        <w:t xml:space="preserve">and transformation </w:t>
      </w:r>
      <w:r w:rsidR="008E5B72" w:rsidRPr="007B159B">
        <w:rPr>
          <w:sz w:val="24"/>
          <w:szCs w:val="24"/>
        </w:rPr>
        <w:t>at a local level.</w:t>
      </w:r>
    </w:p>
    <w:p w14:paraId="21A44ABD" w14:textId="0A09DD56" w:rsidR="008E5B72" w:rsidRPr="007B159B" w:rsidRDefault="008E5B72" w:rsidP="007F6D8A">
      <w:pPr>
        <w:pBdr>
          <w:top w:val="single" w:sz="4" w:space="1" w:color="auto"/>
          <w:left w:val="single" w:sz="4" w:space="4" w:color="auto"/>
          <w:bottom w:val="single" w:sz="4" w:space="1" w:color="auto"/>
          <w:right w:val="single" w:sz="4" w:space="4" w:color="auto"/>
        </w:pBdr>
      </w:pPr>
      <w:r w:rsidRPr="007B159B">
        <w:rPr>
          <w:sz w:val="24"/>
          <w:szCs w:val="24"/>
        </w:rPr>
        <w:t xml:space="preserve">The PCN is supported by </w:t>
      </w:r>
      <w:r w:rsidR="009F490B">
        <w:rPr>
          <w:sz w:val="24"/>
          <w:szCs w:val="24"/>
        </w:rPr>
        <w:t>a small team</w:t>
      </w:r>
      <w:r w:rsidRPr="007B159B">
        <w:rPr>
          <w:sz w:val="24"/>
          <w:szCs w:val="24"/>
        </w:rPr>
        <w:t xml:space="preserve">, who work with both East Staffs and Mercian PCNs (Mercian is a </w:t>
      </w:r>
      <w:r w:rsidR="009F490B">
        <w:rPr>
          <w:sz w:val="24"/>
          <w:szCs w:val="24"/>
        </w:rPr>
        <w:t xml:space="preserve">network </w:t>
      </w:r>
      <w:r w:rsidRPr="007B159B">
        <w:rPr>
          <w:sz w:val="24"/>
          <w:szCs w:val="24"/>
        </w:rPr>
        <w:t>of practices from Tamworth) to develop our plans and put them into action</w:t>
      </w:r>
      <w:r w:rsidRPr="007B159B">
        <w:t>.</w:t>
      </w:r>
    </w:p>
    <w:p w14:paraId="36D40369" w14:textId="77777777" w:rsidR="007F6D8A" w:rsidRDefault="007F6D8A" w:rsidP="007F6D8A">
      <w:pPr>
        <w:pBdr>
          <w:top w:val="single" w:sz="4" w:space="1" w:color="auto"/>
          <w:left w:val="single" w:sz="4" w:space="4" w:color="auto"/>
          <w:bottom w:val="single" w:sz="4" w:space="1" w:color="auto"/>
          <w:right w:val="single" w:sz="4" w:space="4" w:color="auto"/>
        </w:pBdr>
      </w:pPr>
    </w:p>
    <w:p w14:paraId="7E93A94F" w14:textId="77777777" w:rsidR="007B159B" w:rsidRDefault="007B159B">
      <w:r>
        <w:br w:type="page"/>
      </w:r>
    </w:p>
    <w:p w14:paraId="01D3378F" w14:textId="77777777" w:rsidR="007F6D8A" w:rsidRPr="007B159B" w:rsidRDefault="007F6D8A" w:rsidP="007F6D8A">
      <w:pPr>
        <w:pBdr>
          <w:top w:val="single" w:sz="4" w:space="1" w:color="auto"/>
          <w:left w:val="single" w:sz="4" w:space="4" w:color="auto"/>
          <w:bottom w:val="single" w:sz="4" w:space="1" w:color="auto"/>
          <w:right w:val="single" w:sz="4" w:space="4" w:color="auto"/>
        </w:pBdr>
        <w:rPr>
          <w:b/>
          <w:sz w:val="36"/>
          <w:szCs w:val="36"/>
        </w:rPr>
      </w:pPr>
      <w:r w:rsidRPr="007B159B">
        <w:rPr>
          <w:b/>
          <w:sz w:val="36"/>
          <w:szCs w:val="36"/>
        </w:rPr>
        <w:lastRenderedPageBreak/>
        <w:t xml:space="preserve">What is the East Staffs PCN doing </w:t>
      </w:r>
      <w:proofErr w:type="gramStart"/>
      <w:r w:rsidRPr="007B159B">
        <w:rPr>
          <w:b/>
          <w:sz w:val="36"/>
          <w:szCs w:val="36"/>
        </w:rPr>
        <w:t>at the moment</w:t>
      </w:r>
      <w:proofErr w:type="gramEnd"/>
      <w:r w:rsidRPr="007B159B">
        <w:rPr>
          <w:b/>
          <w:sz w:val="36"/>
          <w:szCs w:val="36"/>
        </w:rPr>
        <w:t>?</w:t>
      </w:r>
    </w:p>
    <w:p w14:paraId="1F07262B" w14:textId="609C9DF2"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 xml:space="preserve">The PCN </w:t>
      </w:r>
      <w:r w:rsidRPr="007F6D8A">
        <w:rPr>
          <w:b/>
          <w:sz w:val="24"/>
          <w:szCs w:val="24"/>
          <w:u w:val="single"/>
        </w:rPr>
        <w:t>provides</w:t>
      </w:r>
      <w:r w:rsidRPr="007F6D8A">
        <w:rPr>
          <w:sz w:val="24"/>
          <w:szCs w:val="24"/>
        </w:rPr>
        <w:t xml:space="preserve"> services and </w:t>
      </w:r>
      <w:r w:rsidRPr="007F6D8A">
        <w:rPr>
          <w:b/>
          <w:sz w:val="24"/>
          <w:szCs w:val="24"/>
          <w:u w:val="single"/>
        </w:rPr>
        <w:t>buys in</w:t>
      </w:r>
      <w:r w:rsidRPr="007F6D8A">
        <w:rPr>
          <w:sz w:val="24"/>
          <w:szCs w:val="24"/>
        </w:rPr>
        <w:t xml:space="preserve"> support that is appropriate to all 18 practices to meet requirements and needs. </w:t>
      </w:r>
    </w:p>
    <w:p w14:paraId="70500275"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 xml:space="preserve">Examples of services we </w:t>
      </w:r>
      <w:r w:rsidRPr="007F6D8A">
        <w:rPr>
          <w:b/>
          <w:sz w:val="24"/>
          <w:szCs w:val="24"/>
        </w:rPr>
        <w:t>‘buy in’</w:t>
      </w:r>
      <w:r w:rsidRPr="007F6D8A">
        <w:rPr>
          <w:sz w:val="24"/>
          <w:szCs w:val="24"/>
        </w:rPr>
        <w:t xml:space="preserve"> through the PCN</w:t>
      </w:r>
    </w:p>
    <w:p w14:paraId="487B343F"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w:t>
      </w:r>
      <w:r w:rsidRPr="007F6D8A">
        <w:rPr>
          <w:sz w:val="24"/>
          <w:szCs w:val="24"/>
        </w:rPr>
        <w:tab/>
        <w:t>Data Protection Officer and Freedom to Speak Guardian</w:t>
      </w:r>
    </w:p>
    <w:p w14:paraId="39902489"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w:t>
      </w:r>
      <w:r w:rsidRPr="007F6D8A">
        <w:rPr>
          <w:sz w:val="24"/>
          <w:szCs w:val="24"/>
        </w:rPr>
        <w:tab/>
      </w:r>
      <w:proofErr w:type="spellStart"/>
      <w:r w:rsidRPr="007F6D8A">
        <w:rPr>
          <w:sz w:val="24"/>
          <w:szCs w:val="24"/>
        </w:rPr>
        <w:t>Lexacom</w:t>
      </w:r>
      <w:proofErr w:type="spellEnd"/>
      <w:r w:rsidRPr="007F6D8A">
        <w:rPr>
          <w:sz w:val="24"/>
          <w:szCs w:val="24"/>
        </w:rPr>
        <w:t xml:space="preserve"> digital dictation</w:t>
      </w:r>
    </w:p>
    <w:p w14:paraId="69D678D4"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w:t>
      </w:r>
      <w:r w:rsidRPr="007F6D8A">
        <w:rPr>
          <w:sz w:val="24"/>
          <w:szCs w:val="24"/>
        </w:rPr>
        <w:tab/>
        <w:t>HR and Health and Safety support</w:t>
      </w:r>
    </w:p>
    <w:p w14:paraId="63E64DC8"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Other ideas of services to ‘buy in’ include training, medical record storage and purchasing of resources</w:t>
      </w:r>
    </w:p>
    <w:p w14:paraId="1542D9A9"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 xml:space="preserve">Examples of current services we </w:t>
      </w:r>
      <w:r w:rsidRPr="007F6D8A">
        <w:rPr>
          <w:b/>
          <w:sz w:val="24"/>
          <w:szCs w:val="24"/>
        </w:rPr>
        <w:t>‘provide’</w:t>
      </w:r>
      <w:r w:rsidRPr="007F6D8A">
        <w:rPr>
          <w:sz w:val="24"/>
          <w:szCs w:val="24"/>
        </w:rPr>
        <w:t>:</w:t>
      </w:r>
    </w:p>
    <w:p w14:paraId="40A4E05E" w14:textId="26A2EC00" w:rsidR="007F6D8A" w:rsidRPr="007F6D8A" w:rsidRDefault="007F6D8A" w:rsidP="007F6D8A">
      <w:pPr>
        <w:pBdr>
          <w:top w:val="single" w:sz="4" w:space="1" w:color="auto"/>
          <w:left w:val="single" w:sz="4" w:space="4" w:color="auto"/>
          <w:bottom w:val="single" w:sz="4" w:space="1" w:color="auto"/>
          <w:right w:val="single" w:sz="4" w:space="4" w:color="auto"/>
        </w:pBdr>
        <w:ind w:left="720" w:hanging="720"/>
        <w:rPr>
          <w:sz w:val="24"/>
          <w:szCs w:val="24"/>
        </w:rPr>
      </w:pPr>
      <w:r w:rsidRPr="007F6D8A">
        <w:rPr>
          <w:sz w:val="24"/>
          <w:szCs w:val="24"/>
        </w:rPr>
        <w:t>•</w:t>
      </w:r>
      <w:r w:rsidRPr="007F6D8A">
        <w:rPr>
          <w:sz w:val="24"/>
          <w:szCs w:val="24"/>
        </w:rPr>
        <w:tab/>
        <w:t xml:space="preserve">Our extended Access Hub appointments, revised evening surgery appointments and the ‘new DES’ appointments that are provided in our core hours and QDR video appointments are </w:t>
      </w:r>
      <w:r w:rsidR="00CE1538">
        <w:rPr>
          <w:sz w:val="24"/>
          <w:szCs w:val="24"/>
        </w:rPr>
        <w:t xml:space="preserve">delivered by all practices within the </w:t>
      </w:r>
      <w:r w:rsidRPr="007F6D8A">
        <w:rPr>
          <w:sz w:val="24"/>
          <w:szCs w:val="24"/>
        </w:rPr>
        <w:t>East Staffs PCN</w:t>
      </w:r>
      <w:r w:rsidR="00CE1538">
        <w:rPr>
          <w:sz w:val="24"/>
          <w:szCs w:val="24"/>
        </w:rPr>
        <w:t xml:space="preserve"> </w:t>
      </w:r>
    </w:p>
    <w:p w14:paraId="104043ED" w14:textId="77777777" w:rsidR="007F6D8A" w:rsidRPr="007F6D8A" w:rsidRDefault="007F6D8A" w:rsidP="007F6D8A">
      <w:pPr>
        <w:pBdr>
          <w:top w:val="single" w:sz="4" w:space="1" w:color="auto"/>
          <w:left w:val="single" w:sz="4" w:space="4" w:color="auto"/>
          <w:bottom w:val="single" w:sz="4" w:space="1" w:color="auto"/>
          <w:right w:val="single" w:sz="4" w:space="4" w:color="auto"/>
        </w:pBdr>
        <w:ind w:left="720" w:hanging="720"/>
        <w:rPr>
          <w:sz w:val="24"/>
          <w:szCs w:val="24"/>
        </w:rPr>
      </w:pPr>
      <w:r w:rsidRPr="007F6D8A">
        <w:rPr>
          <w:sz w:val="24"/>
          <w:szCs w:val="24"/>
        </w:rPr>
        <w:t>•</w:t>
      </w:r>
      <w:r w:rsidRPr="007F6D8A">
        <w:rPr>
          <w:sz w:val="24"/>
          <w:szCs w:val="24"/>
        </w:rPr>
        <w:tab/>
        <w:t>As part of developments being introduced across the NHS, at this point we are looking at introducing different roles across the 18 practices such as clinical pharmacists, social care prescribers (supporting patients with non-medical issues) and a range of other roles.</w:t>
      </w:r>
    </w:p>
    <w:p w14:paraId="0C7AA368" w14:textId="77777777" w:rsidR="007F6D8A" w:rsidRPr="007B159B" w:rsidRDefault="007F6D8A" w:rsidP="007F6D8A">
      <w:pPr>
        <w:pBdr>
          <w:top w:val="single" w:sz="4" w:space="1" w:color="auto"/>
          <w:left w:val="single" w:sz="4" w:space="4" w:color="auto"/>
          <w:bottom w:val="single" w:sz="4" w:space="1" w:color="auto"/>
          <w:right w:val="single" w:sz="4" w:space="4" w:color="auto"/>
        </w:pBdr>
        <w:rPr>
          <w:b/>
          <w:sz w:val="36"/>
          <w:szCs w:val="36"/>
        </w:rPr>
      </w:pPr>
      <w:r w:rsidRPr="007B159B">
        <w:rPr>
          <w:b/>
          <w:sz w:val="36"/>
          <w:szCs w:val="36"/>
        </w:rPr>
        <w:t>In the coming year….</w:t>
      </w:r>
    </w:p>
    <w:p w14:paraId="4F463121" w14:textId="77777777" w:rsidR="009F490B"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 xml:space="preserve">The PCN will </w:t>
      </w:r>
      <w:r w:rsidR="00CC149A">
        <w:rPr>
          <w:sz w:val="24"/>
          <w:szCs w:val="24"/>
        </w:rPr>
        <w:t>play a significant role in the emerging Integrated Care Partnership and will work with other health providers to develop new models of working, with new</w:t>
      </w:r>
      <w:r w:rsidRPr="007F6D8A">
        <w:rPr>
          <w:sz w:val="24"/>
          <w:szCs w:val="24"/>
        </w:rPr>
        <w:t xml:space="preserve"> roles to support our work in primary care.  </w:t>
      </w:r>
    </w:p>
    <w:p w14:paraId="4076CE33" w14:textId="59F2B63D" w:rsidR="009F490B" w:rsidRDefault="009F490B" w:rsidP="007F6D8A">
      <w:pPr>
        <w:pBdr>
          <w:top w:val="single" w:sz="4" w:space="1" w:color="auto"/>
          <w:left w:val="single" w:sz="4" w:space="4" w:color="auto"/>
          <w:bottom w:val="single" w:sz="4" w:space="1" w:color="auto"/>
          <w:right w:val="single" w:sz="4" w:space="4" w:color="auto"/>
        </w:pBdr>
        <w:rPr>
          <w:sz w:val="24"/>
          <w:szCs w:val="24"/>
        </w:rPr>
      </w:pPr>
      <w:r>
        <w:rPr>
          <w:sz w:val="24"/>
          <w:szCs w:val="24"/>
        </w:rPr>
        <w:t>We will also be reviewing additional roles that could be available through additional NHS funding, examples are:</w:t>
      </w:r>
    </w:p>
    <w:p w14:paraId="1C7502E6" w14:textId="6A3AC059"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Social prescribers</w:t>
      </w:r>
      <w:r>
        <w:rPr>
          <w:sz w:val="24"/>
          <w:szCs w:val="24"/>
        </w:rPr>
        <w:t xml:space="preserve"> – </w:t>
      </w:r>
      <w:r w:rsidR="00183D41">
        <w:rPr>
          <w:sz w:val="24"/>
          <w:szCs w:val="24"/>
        </w:rPr>
        <w:t>to</w:t>
      </w:r>
      <w:r>
        <w:rPr>
          <w:sz w:val="24"/>
          <w:szCs w:val="24"/>
        </w:rPr>
        <w:t xml:space="preserve"> support patients with getting help from other organisations outside of primary care – for example from voluntary organisations, local groups, benefits etc.</w:t>
      </w:r>
    </w:p>
    <w:p w14:paraId="4FFCF4D7" w14:textId="5AC4C7FF"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Clinical pharmacists</w:t>
      </w:r>
      <w:r>
        <w:rPr>
          <w:sz w:val="24"/>
          <w:szCs w:val="24"/>
        </w:rPr>
        <w:t xml:space="preserve"> –</w:t>
      </w:r>
      <w:r w:rsidR="00CC149A">
        <w:rPr>
          <w:sz w:val="24"/>
          <w:szCs w:val="24"/>
        </w:rPr>
        <w:t xml:space="preserve"> </w:t>
      </w:r>
      <w:r>
        <w:rPr>
          <w:sz w:val="24"/>
          <w:szCs w:val="24"/>
        </w:rPr>
        <w:t>working on medication reviews, medication changes from discharge letters, drug monitoring</w:t>
      </w:r>
      <w:r w:rsidR="00CC149A">
        <w:rPr>
          <w:sz w:val="24"/>
          <w:szCs w:val="24"/>
        </w:rPr>
        <w:t xml:space="preserve"> etc</w:t>
      </w:r>
    </w:p>
    <w:p w14:paraId="3649BA4B" w14:textId="444B4BAA"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Physician Associates</w:t>
      </w:r>
      <w:r>
        <w:rPr>
          <w:sz w:val="24"/>
          <w:szCs w:val="24"/>
        </w:rPr>
        <w:t xml:space="preserve"> – to support GPs with seeing and triaging patients.  </w:t>
      </w:r>
    </w:p>
    <w:p w14:paraId="457C8F16" w14:textId="69D576B4" w:rsidR="007F6D8A" w:rsidRPr="007F6D8A" w:rsidRDefault="007F6D8A" w:rsidP="00B8766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Paramedics</w:t>
      </w:r>
      <w:r>
        <w:rPr>
          <w:sz w:val="24"/>
          <w:szCs w:val="24"/>
        </w:rPr>
        <w:t xml:space="preserve"> – </w:t>
      </w:r>
      <w:r w:rsidR="00B8766A">
        <w:rPr>
          <w:sz w:val="24"/>
          <w:szCs w:val="24"/>
        </w:rPr>
        <w:t>p</w:t>
      </w:r>
      <w:r w:rsidR="00B8766A" w:rsidRPr="00B8766A">
        <w:rPr>
          <w:sz w:val="24"/>
          <w:szCs w:val="24"/>
        </w:rPr>
        <w:t>erform specialist health checks and reviews</w:t>
      </w:r>
      <w:r w:rsidR="00B8766A">
        <w:rPr>
          <w:sz w:val="24"/>
          <w:szCs w:val="24"/>
        </w:rPr>
        <w:t>, s</w:t>
      </w:r>
      <w:r w:rsidR="00B8766A" w:rsidRPr="00B8766A">
        <w:rPr>
          <w:sz w:val="24"/>
          <w:szCs w:val="24"/>
        </w:rPr>
        <w:t>upport the delivery of ‘anticipatory care plans’</w:t>
      </w:r>
      <w:r w:rsidR="00B8766A">
        <w:rPr>
          <w:sz w:val="24"/>
          <w:szCs w:val="24"/>
        </w:rPr>
        <w:t xml:space="preserve">, </w:t>
      </w:r>
      <w:r w:rsidR="00B8766A" w:rsidRPr="00B8766A">
        <w:rPr>
          <w:sz w:val="24"/>
          <w:szCs w:val="24"/>
        </w:rPr>
        <w:t>support patients living with a chronic long-term condition</w:t>
      </w:r>
      <w:r w:rsidR="00B8766A">
        <w:rPr>
          <w:sz w:val="24"/>
          <w:szCs w:val="24"/>
        </w:rPr>
        <w:t>, un</w:t>
      </w:r>
      <w:r w:rsidR="00B8766A" w:rsidRPr="00B8766A">
        <w:rPr>
          <w:sz w:val="24"/>
          <w:szCs w:val="24"/>
        </w:rPr>
        <w:t xml:space="preserve">dertake acute home visits </w:t>
      </w:r>
    </w:p>
    <w:p w14:paraId="568A0F8A" w14:textId="730BDB40" w:rsidR="007F6D8A" w:rsidRPr="007F6D8A" w:rsidRDefault="00CC149A" w:rsidP="007F6D8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First Contact </w:t>
      </w:r>
      <w:r w:rsidR="007F6D8A" w:rsidRPr="007F6D8A">
        <w:rPr>
          <w:sz w:val="24"/>
          <w:szCs w:val="24"/>
        </w:rPr>
        <w:t>Physiotherap</w:t>
      </w:r>
      <w:r>
        <w:rPr>
          <w:sz w:val="24"/>
          <w:szCs w:val="24"/>
        </w:rPr>
        <w:t>ists</w:t>
      </w:r>
      <w:r w:rsidR="007F6D8A">
        <w:rPr>
          <w:sz w:val="24"/>
          <w:szCs w:val="24"/>
        </w:rPr>
        <w:t xml:space="preserve"> – to assess patients who might need community physiotherapy</w:t>
      </w:r>
    </w:p>
    <w:p w14:paraId="09830517" w14:textId="6A90A313" w:rsid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lastRenderedPageBreak/>
        <w:t xml:space="preserve">Which roles, how many and where they will be will depend on the decisions taken by </w:t>
      </w:r>
      <w:r w:rsidR="00183D41">
        <w:rPr>
          <w:sz w:val="24"/>
          <w:szCs w:val="24"/>
        </w:rPr>
        <w:t xml:space="preserve">the </w:t>
      </w:r>
      <w:r w:rsidRPr="007F6D8A">
        <w:rPr>
          <w:sz w:val="24"/>
          <w:szCs w:val="24"/>
        </w:rPr>
        <w:t>individual practices together as a PCN</w:t>
      </w:r>
      <w:r>
        <w:rPr>
          <w:sz w:val="24"/>
          <w:szCs w:val="24"/>
        </w:rPr>
        <w:t>.</w:t>
      </w:r>
    </w:p>
    <w:p w14:paraId="44DE469E" w14:textId="77777777" w:rsidR="007F6D8A" w:rsidRDefault="007F6D8A"/>
    <w:p w14:paraId="1E47F5D7" w14:textId="77777777" w:rsidR="007F6D8A" w:rsidRPr="007B159B" w:rsidRDefault="007F6D8A" w:rsidP="007F6D8A">
      <w:pPr>
        <w:pBdr>
          <w:top w:val="single" w:sz="4" w:space="1" w:color="auto"/>
          <w:left w:val="single" w:sz="4" w:space="4" w:color="auto"/>
          <w:bottom w:val="single" w:sz="4" w:space="1" w:color="auto"/>
          <w:right w:val="single" w:sz="4" w:space="4" w:color="auto"/>
        </w:pBdr>
        <w:rPr>
          <w:b/>
          <w:sz w:val="36"/>
          <w:szCs w:val="36"/>
        </w:rPr>
      </w:pPr>
      <w:r w:rsidRPr="007B159B">
        <w:rPr>
          <w:b/>
          <w:sz w:val="36"/>
          <w:szCs w:val="36"/>
        </w:rPr>
        <w:t>What about the future?</w:t>
      </w:r>
    </w:p>
    <w:p w14:paraId="49AF0CCD" w14:textId="721A11A7" w:rsidR="007F6D8A" w:rsidRPr="007F6D8A" w:rsidRDefault="007F6D8A" w:rsidP="007F6D8A">
      <w:pPr>
        <w:pBdr>
          <w:top w:val="single" w:sz="4" w:space="1" w:color="auto"/>
          <w:left w:val="single" w:sz="4" w:space="4" w:color="auto"/>
          <w:bottom w:val="single" w:sz="4" w:space="1" w:color="auto"/>
          <w:right w:val="single" w:sz="4" w:space="4" w:color="auto"/>
        </w:pBdr>
        <w:rPr>
          <w:b/>
          <w:sz w:val="24"/>
          <w:szCs w:val="24"/>
          <w:u w:val="single"/>
        </w:rPr>
      </w:pPr>
      <w:r>
        <w:rPr>
          <w:sz w:val="24"/>
          <w:szCs w:val="24"/>
        </w:rPr>
        <w:t xml:space="preserve">The PCNs will form </w:t>
      </w:r>
      <w:r w:rsidR="00B8766A">
        <w:rPr>
          <w:sz w:val="24"/>
          <w:szCs w:val="24"/>
        </w:rPr>
        <w:t xml:space="preserve">partnerships </w:t>
      </w:r>
      <w:r>
        <w:rPr>
          <w:sz w:val="24"/>
          <w:szCs w:val="24"/>
        </w:rPr>
        <w:t xml:space="preserve">with other health and social care providing organisations to create </w:t>
      </w:r>
      <w:r w:rsidRPr="00CC149A">
        <w:rPr>
          <w:b/>
          <w:sz w:val="24"/>
          <w:szCs w:val="24"/>
        </w:rPr>
        <w:t xml:space="preserve">Integrated Care </w:t>
      </w:r>
      <w:r w:rsidR="00CC149A" w:rsidRPr="00CC149A">
        <w:rPr>
          <w:b/>
          <w:sz w:val="24"/>
          <w:szCs w:val="24"/>
        </w:rPr>
        <w:t>Partnerships or</w:t>
      </w:r>
      <w:r w:rsidRPr="00CC149A">
        <w:rPr>
          <w:b/>
          <w:sz w:val="24"/>
          <w:szCs w:val="24"/>
        </w:rPr>
        <w:t xml:space="preserve"> ICP</w:t>
      </w:r>
      <w:r w:rsidR="00CC149A">
        <w:rPr>
          <w:b/>
          <w:sz w:val="24"/>
          <w:szCs w:val="24"/>
        </w:rPr>
        <w:t>’s</w:t>
      </w:r>
    </w:p>
    <w:p w14:paraId="0FBE3EBA" w14:textId="77777777" w:rsidR="00B8766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 xml:space="preserve">These are made up of organisations working in primary care (us!), the community </w:t>
      </w:r>
      <w:r w:rsidR="00CC149A">
        <w:rPr>
          <w:sz w:val="24"/>
          <w:szCs w:val="24"/>
        </w:rPr>
        <w:t>(District Nursing etc)</w:t>
      </w:r>
      <w:r w:rsidRPr="007F6D8A">
        <w:rPr>
          <w:sz w:val="24"/>
          <w:szCs w:val="24"/>
        </w:rPr>
        <w:t xml:space="preserve"> and the acute hospitals (</w:t>
      </w:r>
      <w:r w:rsidR="00B8766A">
        <w:rPr>
          <w:sz w:val="24"/>
          <w:szCs w:val="24"/>
        </w:rPr>
        <w:t xml:space="preserve">e.g. </w:t>
      </w:r>
      <w:r w:rsidRPr="007F6D8A">
        <w:rPr>
          <w:sz w:val="24"/>
          <w:szCs w:val="24"/>
        </w:rPr>
        <w:t>Burton Queen’s, Royal Derby, Royal Stoke, Good Hope)</w:t>
      </w:r>
      <w:r w:rsidR="00B8766A">
        <w:rPr>
          <w:sz w:val="24"/>
          <w:szCs w:val="24"/>
        </w:rPr>
        <w:t xml:space="preserve">. </w:t>
      </w:r>
      <w:r w:rsidRPr="007F6D8A">
        <w:rPr>
          <w:sz w:val="24"/>
          <w:szCs w:val="24"/>
        </w:rPr>
        <w:t xml:space="preserve">Which organisations form an ICP is up to the </w:t>
      </w:r>
      <w:r w:rsidR="009F490B">
        <w:rPr>
          <w:sz w:val="24"/>
          <w:szCs w:val="24"/>
        </w:rPr>
        <w:t xml:space="preserve">individual </w:t>
      </w:r>
      <w:r w:rsidRPr="007F6D8A">
        <w:rPr>
          <w:sz w:val="24"/>
          <w:szCs w:val="24"/>
        </w:rPr>
        <w:t>organisations themselves</w:t>
      </w:r>
      <w:r w:rsidR="00B8766A">
        <w:rPr>
          <w:sz w:val="24"/>
          <w:szCs w:val="24"/>
        </w:rPr>
        <w:t>.</w:t>
      </w:r>
      <w:r w:rsidR="00CC149A">
        <w:rPr>
          <w:sz w:val="24"/>
          <w:szCs w:val="24"/>
        </w:rPr>
        <w:t xml:space="preserve"> </w:t>
      </w:r>
    </w:p>
    <w:p w14:paraId="7B472BD8" w14:textId="7F3A0909" w:rsidR="007F6D8A" w:rsidRPr="007F6D8A" w:rsidRDefault="00CC149A" w:rsidP="007F6D8A">
      <w:pPr>
        <w:pBdr>
          <w:top w:val="single" w:sz="4" w:space="1" w:color="auto"/>
          <w:left w:val="single" w:sz="4" w:space="4" w:color="auto"/>
          <w:bottom w:val="single" w:sz="4" w:space="1" w:color="auto"/>
          <w:right w:val="single" w:sz="4" w:space="4" w:color="auto"/>
        </w:pBdr>
        <w:rPr>
          <w:sz w:val="24"/>
          <w:szCs w:val="24"/>
        </w:rPr>
      </w:pPr>
      <w:r>
        <w:rPr>
          <w:sz w:val="24"/>
          <w:szCs w:val="24"/>
        </w:rPr>
        <w:t>I</w:t>
      </w:r>
      <w:r w:rsidR="009F490B">
        <w:rPr>
          <w:sz w:val="24"/>
          <w:szCs w:val="24"/>
        </w:rPr>
        <w:t>n E</w:t>
      </w:r>
      <w:r>
        <w:rPr>
          <w:sz w:val="24"/>
          <w:szCs w:val="24"/>
        </w:rPr>
        <w:t xml:space="preserve">ast Staffordshire we are playing a significant part in </w:t>
      </w:r>
      <w:r w:rsidR="00B8766A">
        <w:rPr>
          <w:sz w:val="24"/>
          <w:szCs w:val="24"/>
        </w:rPr>
        <w:t xml:space="preserve">leading and </w:t>
      </w:r>
      <w:r>
        <w:rPr>
          <w:sz w:val="24"/>
          <w:szCs w:val="24"/>
        </w:rPr>
        <w:t>developing th</w:t>
      </w:r>
      <w:r w:rsidR="00B8766A">
        <w:rPr>
          <w:sz w:val="24"/>
          <w:szCs w:val="24"/>
        </w:rPr>
        <w:t>ese</w:t>
      </w:r>
      <w:r>
        <w:rPr>
          <w:sz w:val="24"/>
          <w:szCs w:val="24"/>
        </w:rPr>
        <w:t xml:space="preserve"> partnership</w:t>
      </w:r>
      <w:r w:rsidR="00B8766A">
        <w:rPr>
          <w:sz w:val="24"/>
          <w:szCs w:val="24"/>
        </w:rPr>
        <w:t>s</w:t>
      </w:r>
      <w:r>
        <w:rPr>
          <w:sz w:val="24"/>
          <w:szCs w:val="24"/>
        </w:rPr>
        <w:t xml:space="preserve"> as we believe that clinical care and “The Patient” needs to be at the centre of everything we do.</w:t>
      </w:r>
    </w:p>
    <w:p w14:paraId="209D282A" w14:textId="0A860D60"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 xml:space="preserve">The ICP </w:t>
      </w:r>
      <w:r w:rsidR="00CC149A">
        <w:rPr>
          <w:sz w:val="24"/>
          <w:szCs w:val="24"/>
        </w:rPr>
        <w:t>may ultimately</w:t>
      </w:r>
      <w:r w:rsidRPr="007F6D8A">
        <w:rPr>
          <w:sz w:val="24"/>
          <w:szCs w:val="24"/>
        </w:rPr>
        <w:t xml:space="preserve"> be responsible for:</w:t>
      </w:r>
    </w:p>
    <w:p w14:paraId="481A8888" w14:textId="66D8CD22" w:rsidR="007F6D8A" w:rsidRPr="007F6D8A" w:rsidRDefault="007F6D8A" w:rsidP="007F6D8A">
      <w:pPr>
        <w:pBdr>
          <w:top w:val="single" w:sz="4" w:space="1" w:color="auto"/>
          <w:left w:val="single" w:sz="4" w:space="4" w:color="auto"/>
          <w:bottom w:val="single" w:sz="4" w:space="1" w:color="auto"/>
          <w:right w:val="single" w:sz="4" w:space="4" w:color="auto"/>
        </w:pBdr>
        <w:ind w:left="720" w:hanging="720"/>
        <w:rPr>
          <w:sz w:val="24"/>
          <w:szCs w:val="24"/>
        </w:rPr>
      </w:pPr>
      <w:r w:rsidRPr="007F6D8A">
        <w:rPr>
          <w:sz w:val="24"/>
          <w:szCs w:val="24"/>
        </w:rPr>
        <w:t>1.</w:t>
      </w:r>
      <w:r w:rsidRPr="007F6D8A">
        <w:rPr>
          <w:sz w:val="24"/>
          <w:szCs w:val="24"/>
        </w:rPr>
        <w:tab/>
      </w:r>
      <w:r w:rsidR="009F490B">
        <w:rPr>
          <w:sz w:val="24"/>
          <w:szCs w:val="24"/>
        </w:rPr>
        <w:t>M</w:t>
      </w:r>
      <w:r w:rsidRPr="007F6D8A">
        <w:rPr>
          <w:sz w:val="24"/>
          <w:szCs w:val="24"/>
        </w:rPr>
        <w:t>anaging the health care budget for the whole population in the geographical area covered by the ICP</w:t>
      </w:r>
    </w:p>
    <w:p w14:paraId="3CF4A8DE"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2.</w:t>
      </w:r>
      <w:r w:rsidRPr="007F6D8A">
        <w:rPr>
          <w:sz w:val="24"/>
          <w:szCs w:val="24"/>
        </w:rPr>
        <w:tab/>
        <w:t xml:space="preserve">Allocating how the resources are spent </w:t>
      </w:r>
    </w:p>
    <w:p w14:paraId="10FF0FDD"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3.</w:t>
      </w:r>
      <w:r w:rsidRPr="007F6D8A">
        <w:rPr>
          <w:sz w:val="24"/>
          <w:szCs w:val="24"/>
        </w:rPr>
        <w:tab/>
        <w:t>Developing services together so the ‘pathways’ are clear</w:t>
      </w:r>
    </w:p>
    <w:p w14:paraId="24104224" w14:textId="77777777" w:rsidR="007F6D8A" w:rsidRPr="007F6D8A" w:rsidRDefault="007F6D8A" w:rsidP="007F6D8A">
      <w:pPr>
        <w:pBdr>
          <w:top w:val="single" w:sz="4" w:space="1" w:color="auto"/>
          <w:left w:val="single" w:sz="4" w:space="4" w:color="auto"/>
          <w:bottom w:val="single" w:sz="4" w:space="1" w:color="auto"/>
          <w:right w:val="single" w:sz="4" w:space="4" w:color="auto"/>
        </w:pBdr>
        <w:rPr>
          <w:sz w:val="24"/>
          <w:szCs w:val="24"/>
        </w:rPr>
      </w:pPr>
      <w:r w:rsidRPr="007F6D8A">
        <w:rPr>
          <w:sz w:val="24"/>
          <w:szCs w:val="24"/>
        </w:rPr>
        <w:t>4.</w:t>
      </w:r>
      <w:r w:rsidRPr="007F6D8A">
        <w:rPr>
          <w:sz w:val="24"/>
          <w:szCs w:val="24"/>
        </w:rPr>
        <w:tab/>
        <w:t>Co-ordinating and delivering care</w:t>
      </w:r>
    </w:p>
    <w:p w14:paraId="1EC6230A" w14:textId="77777777" w:rsidR="007F6D8A" w:rsidRDefault="007F6D8A" w:rsidP="007F6D8A">
      <w:pPr>
        <w:pBdr>
          <w:top w:val="single" w:sz="4" w:space="1" w:color="auto"/>
          <w:left w:val="single" w:sz="4" w:space="4" w:color="auto"/>
          <w:bottom w:val="single" w:sz="4" w:space="1" w:color="auto"/>
          <w:right w:val="single" w:sz="4" w:space="4" w:color="auto"/>
        </w:pBdr>
        <w:rPr>
          <w:sz w:val="24"/>
          <w:szCs w:val="24"/>
        </w:rPr>
      </w:pPr>
    </w:p>
    <w:sectPr w:rsidR="007F6D8A" w:rsidSect="007B159B">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F09C2"/>
    <w:multiLevelType w:val="hybridMultilevel"/>
    <w:tmpl w:val="C9A68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72"/>
    <w:rsid w:val="00183D41"/>
    <w:rsid w:val="00256062"/>
    <w:rsid w:val="002A6D9E"/>
    <w:rsid w:val="002E25BA"/>
    <w:rsid w:val="006A6492"/>
    <w:rsid w:val="007B159B"/>
    <w:rsid w:val="007F6D8A"/>
    <w:rsid w:val="008E5B72"/>
    <w:rsid w:val="009F490B"/>
    <w:rsid w:val="00B8766A"/>
    <w:rsid w:val="00BB1879"/>
    <w:rsid w:val="00C66558"/>
    <w:rsid w:val="00CC149A"/>
    <w:rsid w:val="00CE1538"/>
    <w:rsid w:val="00D2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BEFF"/>
  <w15:docId w15:val="{120FF00D-9069-408A-B047-488EE338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8A"/>
    <w:pPr>
      <w:ind w:left="720"/>
      <w:contextualSpacing/>
    </w:pPr>
  </w:style>
  <w:style w:type="paragraph" w:styleId="BalloonText">
    <w:name w:val="Balloon Text"/>
    <w:basedOn w:val="Normal"/>
    <w:link w:val="BalloonTextChar"/>
    <w:uiPriority w:val="99"/>
    <w:semiHidden/>
    <w:unhideWhenUsed/>
    <w:rsid w:val="007B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59B"/>
    <w:rPr>
      <w:rFonts w:ascii="Tahoma" w:hAnsi="Tahoma" w:cs="Tahoma"/>
      <w:sz w:val="16"/>
      <w:szCs w:val="16"/>
    </w:rPr>
  </w:style>
  <w:style w:type="character" w:styleId="Hyperlink">
    <w:name w:val="Hyperlink"/>
    <w:basedOn w:val="DefaultParagraphFont"/>
    <w:uiPriority w:val="99"/>
    <w:unhideWhenUsed/>
    <w:rsid w:val="00CE1538"/>
    <w:rPr>
      <w:color w:val="0000FF" w:themeColor="hyperlink"/>
      <w:u w:val="single"/>
    </w:rPr>
  </w:style>
  <w:style w:type="character" w:styleId="UnresolvedMention">
    <w:name w:val="Unresolved Mention"/>
    <w:basedOn w:val="DefaultParagraphFont"/>
    <w:uiPriority w:val="99"/>
    <w:semiHidden/>
    <w:unhideWhenUsed/>
    <w:rsid w:val="00CE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Sonia</dc:creator>
  <cp:lastModifiedBy>Andy Foster</cp:lastModifiedBy>
  <cp:revision>2</cp:revision>
  <cp:lastPrinted>2019-10-16T11:43:00Z</cp:lastPrinted>
  <dcterms:created xsi:type="dcterms:W3CDTF">2020-01-16T12:05:00Z</dcterms:created>
  <dcterms:modified xsi:type="dcterms:W3CDTF">2020-01-16T12:05:00Z</dcterms:modified>
</cp:coreProperties>
</file>