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C2" w:rsidRDefault="00295CC2" w:rsidP="00295CC2">
      <w:pPr>
        <w:jc w:val="center"/>
        <w:rPr>
          <w:rFonts w:ascii="Arial" w:hAnsi="Arial" w:cs="Arial"/>
          <w:b/>
          <w:sz w:val="28"/>
          <w:szCs w:val="28"/>
        </w:rPr>
      </w:pPr>
      <w:r w:rsidRPr="00295CC2">
        <w:rPr>
          <w:rFonts w:ascii="Arial" w:hAnsi="Arial" w:cs="Arial"/>
          <w:b/>
          <w:sz w:val="28"/>
          <w:szCs w:val="28"/>
        </w:rPr>
        <w:t>St Heliers Medical Practice</w:t>
      </w:r>
    </w:p>
    <w:p w:rsidR="003507ED" w:rsidRPr="00295CC2" w:rsidRDefault="003507ED" w:rsidP="00295CC2">
      <w:pPr>
        <w:jc w:val="center"/>
        <w:rPr>
          <w:rFonts w:ascii="Arial" w:hAnsi="Arial" w:cs="Arial"/>
          <w:b/>
          <w:sz w:val="28"/>
          <w:szCs w:val="28"/>
        </w:rPr>
      </w:pPr>
    </w:p>
    <w:p w:rsidR="00295CC2" w:rsidRPr="00295CC2" w:rsidRDefault="00295CC2" w:rsidP="00295CC2">
      <w:pPr>
        <w:jc w:val="center"/>
        <w:rPr>
          <w:rFonts w:ascii="Arial" w:hAnsi="Arial" w:cs="Arial"/>
          <w:b/>
          <w:sz w:val="28"/>
          <w:szCs w:val="28"/>
        </w:rPr>
      </w:pPr>
      <w:r w:rsidRPr="00295CC2">
        <w:rPr>
          <w:rFonts w:ascii="Arial" w:hAnsi="Arial" w:cs="Arial"/>
          <w:b/>
          <w:sz w:val="28"/>
          <w:szCs w:val="28"/>
        </w:rPr>
        <w:t>General Data Protection Regulation</w:t>
      </w:r>
      <w:r w:rsidR="003507ED">
        <w:rPr>
          <w:rFonts w:ascii="Arial" w:hAnsi="Arial" w:cs="Arial"/>
          <w:b/>
          <w:sz w:val="28"/>
          <w:szCs w:val="28"/>
        </w:rPr>
        <w:t xml:space="preserve"> (GDPR)</w:t>
      </w:r>
      <w:r w:rsidRPr="00295CC2">
        <w:rPr>
          <w:rFonts w:ascii="Arial" w:hAnsi="Arial" w:cs="Arial"/>
          <w:b/>
          <w:sz w:val="28"/>
          <w:szCs w:val="28"/>
        </w:rPr>
        <w:t xml:space="preserve"> Policy</w:t>
      </w:r>
    </w:p>
    <w:p w:rsidR="00295CC2" w:rsidRPr="00295CC2" w:rsidRDefault="003507ED" w:rsidP="00295CC2">
      <w:pPr>
        <w:jc w:val="center"/>
        <w:rPr>
          <w:rFonts w:ascii="Arial" w:hAnsi="Arial" w:cs="Arial"/>
          <w:b/>
          <w:sz w:val="28"/>
          <w:szCs w:val="28"/>
        </w:rPr>
      </w:pPr>
      <w:r>
        <w:rPr>
          <w:rFonts w:ascii="Arial" w:hAnsi="Arial" w:cs="Arial"/>
          <w:b/>
          <w:sz w:val="28"/>
          <w:szCs w:val="28"/>
        </w:rPr>
        <w:t>(i</w:t>
      </w:r>
      <w:r w:rsidR="00295CC2" w:rsidRPr="00295CC2">
        <w:rPr>
          <w:rFonts w:ascii="Arial" w:hAnsi="Arial" w:cs="Arial"/>
          <w:b/>
          <w:sz w:val="28"/>
          <w:szCs w:val="28"/>
        </w:rPr>
        <w:t>ncorporating Caldicott and Confidentiality</w:t>
      </w:r>
      <w:r>
        <w:rPr>
          <w:rFonts w:ascii="Arial" w:hAnsi="Arial" w:cs="Arial"/>
          <w:b/>
          <w:sz w:val="28"/>
          <w:szCs w:val="28"/>
        </w:rPr>
        <w:t>)</w:t>
      </w:r>
    </w:p>
    <w:p w:rsidR="00295CC2" w:rsidRPr="00295CC2" w:rsidRDefault="00295CC2" w:rsidP="00295CC2">
      <w:pPr>
        <w:rPr>
          <w:lang w:val="en-US" w:eastAsia="en-US"/>
        </w:rPr>
      </w:pPr>
    </w:p>
    <w:p w:rsidR="00044905" w:rsidRPr="00D05574" w:rsidRDefault="00D05574" w:rsidP="009350EB">
      <w:pPr>
        <w:pStyle w:val="Heading2"/>
        <w:numPr>
          <w:ilvl w:val="0"/>
          <w:numId w:val="0"/>
        </w:numPr>
        <w:rPr>
          <w:rFonts w:ascii="Arial" w:hAnsi="Arial" w:cs="Arial"/>
          <w:smallCaps w:val="0"/>
          <w:sz w:val="24"/>
          <w:szCs w:val="24"/>
        </w:rPr>
      </w:pPr>
      <w:bookmarkStart w:id="0" w:name="_Toc495852825"/>
      <w:bookmarkStart w:id="1" w:name="_Toc515442549"/>
      <w:r w:rsidRPr="00D05574">
        <w:rPr>
          <w:rFonts w:ascii="Arial" w:hAnsi="Arial" w:cs="Arial"/>
          <w:smallCaps w:val="0"/>
          <w:sz w:val="24"/>
          <w:szCs w:val="24"/>
        </w:rPr>
        <w:t>P</w:t>
      </w:r>
      <w:r w:rsidR="00044905" w:rsidRPr="00D05574">
        <w:rPr>
          <w:rFonts w:ascii="Arial" w:hAnsi="Arial" w:cs="Arial"/>
          <w:smallCaps w:val="0"/>
          <w:sz w:val="24"/>
          <w:szCs w:val="24"/>
        </w:rPr>
        <w:t>olicy statement</w:t>
      </w:r>
      <w:bookmarkEnd w:id="0"/>
      <w:bookmarkEnd w:id="1"/>
    </w:p>
    <w:p w:rsidR="00B35D79" w:rsidRPr="0020058A" w:rsidRDefault="00761798" w:rsidP="00C91E5D">
      <w:pPr>
        <w:tabs>
          <w:tab w:val="left" w:pos="7797"/>
        </w:tabs>
        <w:rPr>
          <w:rFonts w:ascii="Arial" w:hAnsi="Arial" w:cs="Arial"/>
          <w:sz w:val="22"/>
          <w:szCs w:val="22"/>
          <w:lang w:val="en-US"/>
        </w:rPr>
      </w:pPr>
      <w:r w:rsidRPr="0020058A">
        <w:rPr>
          <w:rFonts w:ascii="Arial" w:hAnsi="Arial" w:cs="Arial"/>
          <w:sz w:val="22"/>
          <w:szCs w:val="22"/>
          <w:lang w:val="en-US"/>
        </w:rPr>
        <w:t xml:space="preserve">The EU General Data Protection Regulation (GDPR herein) </w:t>
      </w:r>
      <w:r w:rsidR="002C7287">
        <w:rPr>
          <w:rFonts w:ascii="Arial" w:hAnsi="Arial" w:cs="Arial"/>
          <w:sz w:val="22"/>
          <w:szCs w:val="22"/>
          <w:lang w:val="en-US"/>
        </w:rPr>
        <w:t>came</w:t>
      </w:r>
      <w:r w:rsidRPr="0020058A">
        <w:rPr>
          <w:rFonts w:ascii="Arial" w:hAnsi="Arial" w:cs="Arial"/>
          <w:sz w:val="22"/>
          <w:szCs w:val="22"/>
          <w:lang w:val="en-US"/>
        </w:rPr>
        <w:t xml:space="preserve"> into </w:t>
      </w:r>
      <w:r w:rsidR="009132F2">
        <w:rPr>
          <w:rFonts w:ascii="Arial" w:hAnsi="Arial" w:cs="Arial"/>
          <w:sz w:val="22"/>
          <w:szCs w:val="22"/>
          <w:lang w:val="en-US"/>
        </w:rPr>
        <w:t xml:space="preserve">force on </w:t>
      </w:r>
      <w:r w:rsidRPr="0020058A">
        <w:rPr>
          <w:rFonts w:ascii="Arial" w:hAnsi="Arial" w:cs="Arial"/>
          <w:sz w:val="22"/>
          <w:szCs w:val="22"/>
          <w:lang w:val="en-US"/>
        </w:rPr>
        <w:t>25</w:t>
      </w:r>
      <w:r w:rsidR="0044220B">
        <w:rPr>
          <w:rFonts w:ascii="Arial" w:hAnsi="Arial" w:cs="Arial"/>
          <w:sz w:val="22"/>
          <w:szCs w:val="22"/>
          <w:lang w:val="en-US"/>
        </w:rPr>
        <w:t xml:space="preserve"> </w:t>
      </w:r>
      <w:r w:rsidRPr="0020058A">
        <w:rPr>
          <w:rFonts w:ascii="Arial" w:hAnsi="Arial" w:cs="Arial"/>
          <w:sz w:val="22"/>
          <w:szCs w:val="22"/>
          <w:lang w:val="en-US"/>
        </w:rPr>
        <w:t>May 2018</w:t>
      </w:r>
      <w:r w:rsidR="00C91E5D">
        <w:rPr>
          <w:rFonts w:ascii="Arial" w:hAnsi="Arial" w:cs="Arial"/>
          <w:sz w:val="22"/>
          <w:szCs w:val="22"/>
          <w:lang w:val="en-US"/>
        </w:rPr>
        <w:t>;</w:t>
      </w:r>
      <w:r w:rsidRPr="0020058A">
        <w:rPr>
          <w:rFonts w:ascii="Arial" w:hAnsi="Arial" w:cs="Arial"/>
          <w:sz w:val="22"/>
          <w:szCs w:val="22"/>
          <w:lang w:val="en-US"/>
        </w:rPr>
        <w:t xml:space="preserve"> </w:t>
      </w:r>
      <w:r w:rsidR="00781E32">
        <w:rPr>
          <w:rFonts w:ascii="Arial" w:hAnsi="Arial" w:cs="Arial"/>
          <w:sz w:val="22"/>
          <w:szCs w:val="22"/>
          <w:lang w:val="en-US"/>
        </w:rPr>
        <w:t xml:space="preserve">the </w:t>
      </w:r>
      <w:r w:rsidR="002C7287">
        <w:rPr>
          <w:rFonts w:ascii="Arial" w:hAnsi="Arial" w:cs="Arial"/>
          <w:sz w:val="22"/>
          <w:szCs w:val="22"/>
          <w:lang w:val="en-US"/>
        </w:rPr>
        <w:t xml:space="preserve">Data Protection Act 2018 (DPA 2018) </w:t>
      </w:r>
      <w:r w:rsidR="00781E32">
        <w:rPr>
          <w:rFonts w:ascii="Arial" w:hAnsi="Arial" w:cs="Arial"/>
          <w:sz w:val="22"/>
          <w:szCs w:val="22"/>
          <w:lang w:val="en-US"/>
        </w:rPr>
        <w:t xml:space="preserve">is to be read in conjunction with the GDPR. </w:t>
      </w:r>
      <w:r w:rsidRPr="0020058A">
        <w:rPr>
          <w:rFonts w:ascii="Arial" w:hAnsi="Arial" w:cs="Arial"/>
          <w:sz w:val="22"/>
          <w:szCs w:val="22"/>
          <w:lang w:val="en-US"/>
        </w:rPr>
        <w:t xml:space="preserve">The GDPR </w:t>
      </w:r>
      <w:r w:rsidR="00D32C03" w:rsidRPr="0020058A">
        <w:rPr>
          <w:rFonts w:ascii="Arial" w:hAnsi="Arial" w:cs="Arial"/>
          <w:sz w:val="22"/>
          <w:szCs w:val="22"/>
          <w:lang w:val="en-US"/>
        </w:rPr>
        <w:t xml:space="preserve">applies to all EU member states and </w:t>
      </w:r>
      <w:r w:rsidR="00A019EB">
        <w:rPr>
          <w:rFonts w:ascii="Arial" w:hAnsi="Arial" w:cs="Arial"/>
          <w:sz w:val="22"/>
          <w:szCs w:val="22"/>
          <w:lang w:val="en-US"/>
        </w:rPr>
        <w:t xml:space="preserve">St Heliers Medical Practice </w:t>
      </w:r>
      <w:r w:rsidR="00D32C03" w:rsidRPr="0020058A">
        <w:rPr>
          <w:rFonts w:ascii="Arial" w:hAnsi="Arial" w:cs="Arial"/>
          <w:sz w:val="22"/>
          <w:szCs w:val="22"/>
          <w:lang w:val="en-US"/>
        </w:rPr>
        <w:t>must be able to demons</w:t>
      </w:r>
      <w:r w:rsidR="009132F2">
        <w:rPr>
          <w:rFonts w:ascii="Arial" w:hAnsi="Arial" w:cs="Arial"/>
          <w:sz w:val="22"/>
          <w:szCs w:val="22"/>
          <w:lang w:val="en-US"/>
        </w:rPr>
        <w:t xml:space="preserve">trate compliance at all times. </w:t>
      </w:r>
      <w:r w:rsidR="00D32C03" w:rsidRPr="0020058A">
        <w:rPr>
          <w:rFonts w:ascii="Arial" w:hAnsi="Arial" w:cs="Arial"/>
          <w:sz w:val="22"/>
          <w:szCs w:val="22"/>
          <w:lang w:val="en-US"/>
        </w:rPr>
        <w:t xml:space="preserve">Understanding the requirements of the GDPR will ensure </w:t>
      </w:r>
      <w:r w:rsidR="009132F2">
        <w:rPr>
          <w:rFonts w:ascii="Arial" w:hAnsi="Arial" w:cs="Arial"/>
          <w:sz w:val="22"/>
          <w:szCs w:val="22"/>
          <w:lang w:val="en-US"/>
        </w:rPr>
        <w:t xml:space="preserve">that </w:t>
      </w:r>
      <w:r w:rsidR="00D32C03" w:rsidRPr="0020058A">
        <w:rPr>
          <w:rFonts w:ascii="Arial" w:hAnsi="Arial" w:cs="Arial"/>
          <w:sz w:val="22"/>
          <w:szCs w:val="22"/>
          <w:lang w:val="en-US"/>
        </w:rPr>
        <w:t>personal data of both staff and patients is protected accordingly.</w:t>
      </w:r>
    </w:p>
    <w:p w:rsidR="00044905" w:rsidRPr="00965FEA" w:rsidRDefault="00965FEA" w:rsidP="00AA5327">
      <w:pPr>
        <w:pStyle w:val="Heading2"/>
        <w:numPr>
          <w:ilvl w:val="0"/>
          <w:numId w:val="0"/>
        </w:numPr>
        <w:ind w:left="576" w:hanging="576"/>
        <w:rPr>
          <w:rFonts w:ascii="Arial" w:hAnsi="Arial" w:cs="Arial"/>
          <w:smallCaps w:val="0"/>
          <w:sz w:val="24"/>
          <w:szCs w:val="24"/>
        </w:rPr>
      </w:pPr>
      <w:bookmarkStart w:id="2" w:name="_Toc495852828"/>
      <w:bookmarkStart w:id="3" w:name="_Toc515442550"/>
      <w:r w:rsidRPr="00965FEA">
        <w:rPr>
          <w:rFonts w:ascii="Arial" w:hAnsi="Arial" w:cs="Arial"/>
          <w:smallCaps w:val="0"/>
          <w:sz w:val="24"/>
          <w:szCs w:val="24"/>
        </w:rPr>
        <w:t>S</w:t>
      </w:r>
      <w:r w:rsidR="00044905" w:rsidRPr="00965FEA">
        <w:rPr>
          <w:rFonts w:ascii="Arial" w:hAnsi="Arial" w:cs="Arial"/>
          <w:smallCaps w:val="0"/>
          <w:sz w:val="24"/>
          <w:szCs w:val="24"/>
        </w:rPr>
        <w:t>tatus</w:t>
      </w:r>
      <w:bookmarkEnd w:id="2"/>
      <w:bookmarkEnd w:id="3"/>
    </w:p>
    <w:p w:rsidR="00BE3256" w:rsidRPr="0020058A" w:rsidRDefault="00BE3256" w:rsidP="00044905">
      <w:pPr>
        <w:rPr>
          <w:rFonts w:ascii="Arial" w:hAnsi="Arial" w:cs="Arial"/>
          <w:sz w:val="22"/>
          <w:szCs w:val="22"/>
          <w:lang w:val="en-US"/>
        </w:rPr>
      </w:pPr>
      <w:r w:rsidRPr="0020058A">
        <w:rPr>
          <w:rFonts w:ascii="Arial" w:hAnsi="Arial" w:cs="Arial"/>
          <w:sz w:val="22"/>
          <w:szCs w:val="22"/>
          <w:lang w:val="en-US"/>
        </w:rPr>
        <w:t xml:space="preserve">This document and any procedures contained within it </w:t>
      </w:r>
      <w:r w:rsidR="00807595">
        <w:rPr>
          <w:rFonts w:ascii="Arial" w:hAnsi="Arial" w:cs="Arial"/>
          <w:sz w:val="22"/>
          <w:szCs w:val="22"/>
          <w:lang w:val="en-US"/>
        </w:rPr>
        <w:t>are contractual and</w:t>
      </w:r>
      <w:r w:rsidRPr="0020058A">
        <w:rPr>
          <w:rFonts w:ascii="Arial" w:hAnsi="Arial" w:cs="Arial"/>
          <w:sz w:val="22"/>
          <w:szCs w:val="22"/>
          <w:lang w:val="en-US"/>
        </w:rPr>
        <w:t xml:space="preserve"> therefore form part o</w:t>
      </w:r>
      <w:r w:rsidR="00807595">
        <w:rPr>
          <w:rFonts w:ascii="Arial" w:hAnsi="Arial" w:cs="Arial"/>
          <w:sz w:val="22"/>
          <w:szCs w:val="22"/>
          <w:lang w:val="en-US"/>
        </w:rPr>
        <w:t xml:space="preserve">f your contract of employment. </w:t>
      </w:r>
      <w:r w:rsidRPr="0020058A">
        <w:rPr>
          <w:rFonts w:ascii="Arial" w:hAnsi="Arial" w:cs="Arial"/>
          <w:sz w:val="22"/>
          <w:szCs w:val="22"/>
          <w:lang w:val="en-US"/>
        </w:rPr>
        <w:t>Employees will be consulted on any modifications or change to the document’s status.</w:t>
      </w:r>
    </w:p>
    <w:p w:rsidR="00044905" w:rsidRPr="00F454D3" w:rsidRDefault="00F454D3" w:rsidP="00AA5327">
      <w:pPr>
        <w:pStyle w:val="Heading2"/>
        <w:numPr>
          <w:ilvl w:val="0"/>
          <w:numId w:val="0"/>
        </w:numPr>
        <w:ind w:left="576" w:hanging="576"/>
        <w:rPr>
          <w:rFonts w:ascii="Arial" w:hAnsi="Arial" w:cs="Arial"/>
          <w:smallCaps w:val="0"/>
          <w:sz w:val="24"/>
          <w:szCs w:val="24"/>
        </w:rPr>
      </w:pPr>
      <w:bookmarkStart w:id="4" w:name="_Toc495852829"/>
      <w:bookmarkStart w:id="5" w:name="_Toc515442551"/>
      <w:r w:rsidRPr="00F454D3">
        <w:rPr>
          <w:rFonts w:ascii="Arial" w:hAnsi="Arial" w:cs="Arial"/>
          <w:smallCaps w:val="0"/>
          <w:sz w:val="24"/>
          <w:szCs w:val="24"/>
        </w:rPr>
        <w:t>T</w:t>
      </w:r>
      <w:r w:rsidR="00044905" w:rsidRPr="00F454D3">
        <w:rPr>
          <w:rFonts w:ascii="Arial" w:hAnsi="Arial" w:cs="Arial"/>
          <w:smallCaps w:val="0"/>
          <w:sz w:val="24"/>
          <w:szCs w:val="24"/>
        </w:rPr>
        <w:t>raining and support</w:t>
      </w:r>
      <w:bookmarkEnd w:id="4"/>
      <w:bookmarkEnd w:id="5"/>
    </w:p>
    <w:p w:rsidR="00044905" w:rsidRPr="0020058A" w:rsidRDefault="003507ED" w:rsidP="00044905">
      <w:pPr>
        <w:rPr>
          <w:rFonts w:ascii="Arial" w:hAnsi="Arial" w:cs="Arial"/>
          <w:sz w:val="22"/>
          <w:szCs w:val="22"/>
          <w:lang w:val="en-US"/>
        </w:rPr>
      </w:pPr>
      <w:r>
        <w:rPr>
          <w:rFonts w:ascii="Arial" w:hAnsi="Arial" w:cs="Arial"/>
          <w:sz w:val="22"/>
          <w:szCs w:val="22"/>
          <w:lang w:val="en-US"/>
        </w:rPr>
        <w:t>The P</w:t>
      </w:r>
      <w:r w:rsidR="00044905" w:rsidRPr="0020058A">
        <w:rPr>
          <w:rFonts w:ascii="Arial" w:hAnsi="Arial" w:cs="Arial"/>
          <w:sz w:val="22"/>
          <w:szCs w:val="22"/>
          <w:lang w:val="en-US"/>
        </w:rPr>
        <w:t>ractice will provide guidance and support to help those to whom it applies understand their rights and responsibilities unde</w:t>
      </w:r>
      <w:r w:rsidR="00F454D3" w:rsidRPr="0020058A">
        <w:rPr>
          <w:rFonts w:ascii="Arial" w:hAnsi="Arial" w:cs="Arial"/>
          <w:sz w:val="22"/>
          <w:szCs w:val="22"/>
          <w:lang w:val="en-US"/>
        </w:rPr>
        <w:t xml:space="preserve">r this policy. </w:t>
      </w:r>
      <w:r w:rsidR="00044905" w:rsidRPr="0020058A">
        <w:rPr>
          <w:rFonts w:ascii="Arial" w:hAnsi="Arial" w:cs="Arial"/>
          <w:sz w:val="22"/>
          <w:szCs w:val="22"/>
          <w:lang w:val="en-US"/>
        </w:rPr>
        <w:t>Additional support will be provided to managers and supervisors to enable them to deal more effectively with matters arising from this policy.</w:t>
      </w:r>
    </w:p>
    <w:p w:rsidR="00044905" w:rsidRPr="000858D5" w:rsidRDefault="00044905" w:rsidP="00044905">
      <w:pPr>
        <w:pStyle w:val="Heading1"/>
        <w:keepLines/>
        <w:pBdr>
          <w:bottom w:val="single" w:sz="4" w:space="1" w:color="595959" w:themeColor="text1" w:themeTint="A6"/>
        </w:pBdr>
        <w:spacing w:before="360" w:after="160" w:line="259" w:lineRule="auto"/>
        <w:rPr>
          <w:sz w:val="28"/>
          <w:szCs w:val="28"/>
        </w:rPr>
      </w:pPr>
      <w:bookmarkStart w:id="6" w:name="_Toc495852830"/>
      <w:bookmarkStart w:id="7" w:name="_Toc515442552"/>
      <w:r>
        <w:rPr>
          <w:sz w:val="28"/>
          <w:szCs w:val="28"/>
        </w:rPr>
        <w:t>Scope</w:t>
      </w:r>
      <w:bookmarkEnd w:id="6"/>
      <w:bookmarkEnd w:id="7"/>
    </w:p>
    <w:p w:rsidR="00044905" w:rsidRPr="00F454D3" w:rsidRDefault="00F454D3" w:rsidP="00AA5327">
      <w:pPr>
        <w:pStyle w:val="Heading2"/>
        <w:numPr>
          <w:ilvl w:val="0"/>
          <w:numId w:val="0"/>
        </w:numPr>
        <w:ind w:left="576" w:hanging="576"/>
        <w:rPr>
          <w:rFonts w:ascii="Arial" w:hAnsi="Arial" w:cs="Arial"/>
          <w:smallCaps w:val="0"/>
          <w:sz w:val="24"/>
          <w:szCs w:val="24"/>
        </w:rPr>
      </w:pPr>
      <w:bookmarkStart w:id="8" w:name="_Toc495852831"/>
      <w:bookmarkStart w:id="9" w:name="_Toc515442553"/>
      <w:r w:rsidRPr="00F454D3">
        <w:rPr>
          <w:rFonts w:ascii="Arial" w:hAnsi="Arial" w:cs="Arial"/>
          <w:smallCaps w:val="0"/>
          <w:sz w:val="24"/>
          <w:szCs w:val="24"/>
        </w:rPr>
        <w:t>W</w:t>
      </w:r>
      <w:r w:rsidR="00044905" w:rsidRPr="00F454D3">
        <w:rPr>
          <w:rFonts w:ascii="Arial" w:hAnsi="Arial" w:cs="Arial"/>
          <w:smallCaps w:val="0"/>
          <w:sz w:val="24"/>
          <w:szCs w:val="24"/>
        </w:rPr>
        <w:t>ho it applies to</w:t>
      </w:r>
      <w:bookmarkEnd w:id="8"/>
      <w:bookmarkEnd w:id="9"/>
    </w:p>
    <w:p w:rsidR="00807595" w:rsidRDefault="00044905" w:rsidP="00044905">
      <w:pPr>
        <w:rPr>
          <w:rFonts w:ascii="Arial" w:hAnsi="Arial" w:cs="Arial"/>
          <w:sz w:val="22"/>
          <w:szCs w:val="22"/>
          <w:lang w:val="en-US"/>
        </w:rPr>
      </w:pPr>
      <w:r w:rsidRPr="00A636D9">
        <w:rPr>
          <w:rFonts w:ascii="Arial" w:hAnsi="Arial" w:cs="Arial"/>
          <w:sz w:val="22"/>
          <w:szCs w:val="22"/>
          <w:lang w:val="en-US"/>
        </w:rPr>
        <w:t>This document applies to all employees</w:t>
      </w:r>
      <w:r w:rsidR="00F454D3" w:rsidRPr="00A636D9">
        <w:rPr>
          <w:rFonts w:ascii="Arial" w:hAnsi="Arial" w:cs="Arial"/>
          <w:sz w:val="22"/>
          <w:szCs w:val="22"/>
          <w:lang w:val="en-US"/>
        </w:rPr>
        <w:t>, p</w:t>
      </w:r>
      <w:r w:rsidRPr="00A636D9">
        <w:rPr>
          <w:rFonts w:ascii="Arial" w:hAnsi="Arial" w:cs="Arial"/>
          <w:sz w:val="22"/>
          <w:szCs w:val="22"/>
          <w:lang w:val="en-US"/>
        </w:rPr>
        <w:t xml:space="preserve">artners and directors of the </w:t>
      </w:r>
      <w:r w:rsidR="00F454D3" w:rsidRPr="00A636D9">
        <w:rPr>
          <w:rFonts w:ascii="Arial" w:hAnsi="Arial" w:cs="Arial"/>
          <w:sz w:val="22"/>
          <w:szCs w:val="22"/>
          <w:lang w:val="en-US"/>
        </w:rPr>
        <w:t>p</w:t>
      </w:r>
      <w:r w:rsidRPr="00A636D9">
        <w:rPr>
          <w:rFonts w:ascii="Arial" w:hAnsi="Arial" w:cs="Arial"/>
          <w:sz w:val="22"/>
          <w:szCs w:val="22"/>
          <w:lang w:val="en-US"/>
        </w:rPr>
        <w:t xml:space="preserve">ractice. Other individuals performing functions in relation to the </w:t>
      </w:r>
      <w:r w:rsidR="003507ED">
        <w:rPr>
          <w:rFonts w:ascii="Arial" w:hAnsi="Arial" w:cs="Arial"/>
          <w:sz w:val="22"/>
          <w:szCs w:val="22"/>
          <w:lang w:val="en-US"/>
        </w:rPr>
        <w:t>P</w:t>
      </w:r>
      <w:r w:rsidRPr="00A636D9">
        <w:rPr>
          <w:rFonts w:ascii="Arial" w:hAnsi="Arial" w:cs="Arial"/>
          <w:sz w:val="22"/>
          <w:szCs w:val="22"/>
          <w:lang w:val="en-US"/>
        </w:rPr>
        <w:t>ractice, such as agency workers, locums and contractors, are encouraged to use it.</w:t>
      </w:r>
    </w:p>
    <w:p w:rsidR="00044905" w:rsidRPr="00807595" w:rsidRDefault="00F454D3" w:rsidP="00AA5327">
      <w:pPr>
        <w:pStyle w:val="Heading2"/>
        <w:numPr>
          <w:ilvl w:val="0"/>
          <w:numId w:val="0"/>
        </w:numPr>
        <w:ind w:left="576" w:hanging="576"/>
        <w:rPr>
          <w:rFonts w:ascii="Arial" w:hAnsi="Arial" w:cs="Arial"/>
          <w:smallCaps w:val="0"/>
          <w:sz w:val="24"/>
          <w:szCs w:val="24"/>
        </w:rPr>
      </w:pPr>
      <w:bookmarkStart w:id="10" w:name="_Toc495852832"/>
      <w:bookmarkStart w:id="11" w:name="_Toc515442554"/>
      <w:r w:rsidRPr="00807595">
        <w:rPr>
          <w:rFonts w:ascii="Arial" w:hAnsi="Arial" w:cs="Arial"/>
          <w:smallCaps w:val="0"/>
          <w:sz w:val="24"/>
          <w:szCs w:val="24"/>
        </w:rPr>
        <w:t>W</w:t>
      </w:r>
      <w:r w:rsidR="00044905" w:rsidRPr="00807595">
        <w:rPr>
          <w:rFonts w:ascii="Arial" w:hAnsi="Arial" w:cs="Arial"/>
          <w:smallCaps w:val="0"/>
          <w:sz w:val="24"/>
          <w:szCs w:val="24"/>
        </w:rPr>
        <w:t xml:space="preserve">hy and how it applies to </w:t>
      </w:r>
      <w:bookmarkEnd w:id="10"/>
      <w:r w:rsidR="00807595">
        <w:rPr>
          <w:rFonts w:ascii="Arial" w:hAnsi="Arial" w:cs="Arial"/>
          <w:smallCaps w:val="0"/>
          <w:sz w:val="24"/>
          <w:szCs w:val="24"/>
        </w:rPr>
        <w:t>them</w:t>
      </w:r>
      <w:bookmarkEnd w:id="11"/>
    </w:p>
    <w:p w:rsidR="00D32C03" w:rsidRPr="0020058A" w:rsidRDefault="00D32C03" w:rsidP="005B058D">
      <w:pPr>
        <w:rPr>
          <w:rFonts w:ascii="Arial" w:hAnsi="Arial" w:cs="Arial"/>
          <w:sz w:val="22"/>
          <w:szCs w:val="22"/>
          <w:lang w:val="en-US"/>
        </w:rPr>
      </w:pPr>
      <w:r w:rsidRPr="0020058A">
        <w:rPr>
          <w:rFonts w:ascii="Arial" w:hAnsi="Arial" w:cs="Arial"/>
          <w:sz w:val="22"/>
          <w:szCs w:val="22"/>
          <w:lang w:val="en-US"/>
        </w:rPr>
        <w:t xml:space="preserve">All personnel at </w:t>
      </w:r>
      <w:r w:rsidR="00873303">
        <w:rPr>
          <w:rFonts w:ascii="Arial" w:hAnsi="Arial" w:cs="Arial"/>
          <w:sz w:val="22"/>
          <w:szCs w:val="22"/>
          <w:lang w:val="en-US"/>
        </w:rPr>
        <w:t xml:space="preserve">St Heliers Medical Practice </w:t>
      </w:r>
      <w:r w:rsidRPr="0020058A">
        <w:rPr>
          <w:rFonts w:ascii="Arial" w:hAnsi="Arial" w:cs="Arial"/>
          <w:sz w:val="22"/>
          <w:szCs w:val="22"/>
          <w:lang w:val="en-US"/>
        </w:rPr>
        <w:t>have a</w:t>
      </w:r>
      <w:r w:rsidR="00F021B5" w:rsidRPr="0020058A">
        <w:rPr>
          <w:rFonts w:ascii="Arial" w:hAnsi="Arial" w:cs="Arial"/>
          <w:sz w:val="22"/>
          <w:szCs w:val="22"/>
          <w:lang w:val="en-US"/>
        </w:rPr>
        <w:t xml:space="preserve"> responsibility </w:t>
      </w:r>
      <w:r w:rsidR="004F587B" w:rsidRPr="0020058A">
        <w:rPr>
          <w:rFonts w:ascii="Arial" w:hAnsi="Arial" w:cs="Arial"/>
          <w:sz w:val="22"/>
          <w:szCs w:val="22"/>
          <w:lang w:val="en-US"/>
        </w:rPr>
        <w:t xml:space="preserve">to </w:t>
      </w:r>
      <w:r w:rsidRPr="0020058A">
        <w:rPr>
          <w:rFonts w:ascii="Arial" w:hAnsi="Arial" w:cs="Arial"/>
          <w:sz w:val="22"/>
          <w:szCs w:val="22"/>
          <w:lang w:val="en-US"/>
        </w:rPr>
        <w:t>protect</w:t>
      </w:r>
      <w:r w:rsidR="00807595">
        <w:rPr>
          <w:rFonts w:ascii="Arial" w:hAnsi="Arial" w:cs="Arial"/>
          <w:sz w:val="22"/>
          <w:szCs w:val="22"/>
          <w:lang w:val="en-US"/>
        </w:rPr>
        <w:t xml:space="preserve"> the information they process. </w:t>
      </w:r>
      <w:r w:rsidRPr="0020058A">
        <w:rPr>
          <w:rFonts w:ascii="Arial" w:hAnsi="Arial" w:cs="Arial"/>
          <w:sz w:val="22"/>
          <w:szCs w:val="22"/>
          <w:lang w:val="en-US"/>
        </w:rPr>
        <w:t>This document has been produced to enable all staff to understand their individual and collective responsibilities in relation to the GDPR</w:t>
      </w:r>
      <w:r w:rsidR="002D53FA" w:rsidRPr="0020058A">
        <w:rPr>
          <w:rFonts w:ascii="Arial" w:hAnsi="Arial" w:cs="Arial"/>
          <w:sz w:val="22"/>
          <w:szCs w:val="22"/>
          <w:lang w:val="en-US"/>
        </w:rPr>
        <w:t>.</w:t>
      </w:r>
    </w:p>
    <w:p w:rsidR="00D32C03" w:rsidRPr="0020058A" w:rsidRDefault="00D32C03" w:rsidP="005B058D">
      <w:pPr>
        <w:rPr>
          <w:rFonts w:ascii="Arial" w:hAnsi="Arial" w:cs="Arial"/>
          <w:sz w:val="22"/>
          <w:szCs w:val="22"/>
          <w:lang w:val="en-US"/>
        </w:rPr>
      </w:pPr>
    </w:p>
    <w:p w:rsidR="00D32C03" w:rsidRPr="0020058A" w:rsidRDefault="003507ED" w:rsidP="00D32C03">
      <w:pPr>
        <w:rPr>
          <w:rFonts w:ascii="Arial" w:hAnsi="Arial" w:cs="Arial"/>
          <w:sz w:val="22"/>
          <w:szCs w:val="22"/>
          <w:lang w:val="en-US"/>
        </w:rPr>
      </w:pPr>
      <w:r>
        <w:rPr>
          <w:rFonts w:ascii="Arial" w:hAnsi="Arial" w:cs="Arial"/>
          <w:sz w:val="22"/>
          <w:szCs w:val="22"/>
          <w:lang w:val="en-US"/>
        </w:rPr>
        <w:t>The P</w:t>
      </w:r>
      <w:r w:rsidR="00D32C03" w:rsidRPr="0020058A">
        <w:rPr>
          <w:rFonts w:ascii="Arial" w:hAnsi="Arial" w:cs="Arial"/>
          <w:sz w:val="22"/>
          <w:szCs w:val="22"/>
          <w:lang w:val="en-US"/>
        </w:rPr>
        <w:t>ractice aims to design and implement policies and procedures that meet the diverse needs of our service and workforce, ensuring that none are placed at a disadvantage over others, in accordan</w:t>
      </w:r>
      <w:r w:rsidR="00807595">
        <w:rPr>
          <w:rFonts w:ascii="Arial" w:hAnsi="Arial" w:cs="Arial"/>
          <w:sz w:val="22"/>
          <w:szCs w:val="22"/>
          <w:lang w:val="en-US"/>
        </w:rPr>
        <w:t xml:space="preserve">ce with the Equality Act 2010. </w:t>
      </w:r>
      <w:r w:rsidR="00D32C03" w:rsidRPr="0020058A">
        <w:rPr>
          <w:rFonts w:ascii="Arial" w:hAnsi="Arial" w:cs="Arial"/>
          <w:sz w:val="22"/>
          <w:szCs w:val="22"/>
          <w:lang w:val="en-US"/>
        </w:rPr>
        <w:t>Consideration has been given to the impact t</w:t>
      </w:r>
      <w:r w:rsidR="00807595">
        <w:rPr>
          <w:rFonts w:ascii="Arial" w:hAnsi="Arial" w:cs="Arial"/>
          <w:sz w:val="22"/>
          <w:szCs w:val="22"/>
          <w:lang w:val="en-US"/>
        </w:rPr>
        <w:t>his policy might have in regard</w:t>
      </w:r>
      <w:r w:rsidR="00D32C03" w:rsidRPr="0020058A">
        <w:rPr>
          <w:rFonts w:ascii="Arial" w:hAnsi="Arial" w:cs="Arial"/>
          <w:sz w:val="22"/>
          <w:szCs w:val="22"/>
          <w:lang w:val="en-US"/>
        </w:rPr>
        <w:t xml:space="preserve"> to the individual protected characteristics of those to whom it applies.</w:t>
      </w:r>
    </w:p>
    <w:p w:rsidR="00631A5F" w:rsidRPr="000858D5" w:rsidRDefault="00807595" w:rsidP="00AA5327">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12" w:name="_Toc515442555"/>
      <w:r>
        <w:rPr>
          <w:sz w:val="28"/>
          <w:szCs w:val="28"/>
        </w:rPr>
        <w:t>Definition of t</w:t>
      </w:r>
      <w:r w:rsidR="00631A5F">
        <w:rPr>
          <w:sz w:val="28"/>
          <w:szCs w:val="28"/>
        </w:rPr>
        <w:t>erms</w:t>
      </w:r>
      <w:bookmarkEnd w:id="12"/>
    </w:p>
    <w:p w:rsidR="00781E32" w:rsidRDefault="00781E32" w:rsidP="00AA5327">
      <w:pPr>
        <w:pStyle w:val="Heading2"/>
        <w:numPr>
          <w:ilvl w:val="0"/>
          <w:numId w:val="35"/>
        </w:numPr>
        <w:spacing w:before="0" w:line="240" w:lineRule="auto"/>
        <w:ind w:left="714" w:hanging="357"/>
        <w:rPr>
          <w:rFonts w:ascii="Arial" w:hAnsi="Arial" w:cs="Arial"/>
          <w:smallCaps w:val="0"/>
          <w:sz w:val="24"/>
          <w:szCs w:val="24"/>
        </w:rPr>
      </w:pPr>
      <w:bookmarkStart w:id="13" w:name="_Toc515442556"/>
      <w:r>
        <w:rPr>
          <w:rFonts w:ascii="Arial" w:hAnsi="Arial" w:cs="Arial"/>
          <w:smallCaps w:val="0"/>
          <w:sz w:val="24"/>
          <w:szCs w:val="24"/>
        </w:rPr>
        <w:t xml:space="preserve">Data Protection </w:t>
      </w:r>
      <w:r w:rsidR="002C7287">
        <w:rPr>
          <w:rFonts w:ascii="Arial" w:hAnsi="Arial" w:cs="Arial"/>
          <w:smallCaps w:val="0"/>
          <w:sz w:val="24"/>
          <w:szCs w:val="24"/>
        </w:rPr>
        <w:t>Act 2018</w:t>
      </w:r>
      <w:bookmarkEnd w:id="13"/>
    </w:p>
    <w:p w:rsidR="00781E32" w:rsidRPr="00AA5327" w:rsidRDefault="00781E32" w:rsidP="00AA5327">
      <w:pPr>
        <w:pStyle w:val="ListParagraph"/>
        <w:ind w:left="714"/>
        <w:rPr>
          <w:rFonts w:ascii="Arial" w:hAnsi="Arial" w:cs="Arial"/>
          <w:lang w:val="en-US"/>
        </w:rPr>
      </w:pPr>
      <w:r w:rsidRPr="00AA5327">
        <w:rPr>
          <w:rFonts w:ascii="Arial" w:hAnsi="Arial" w:cs="Arial"/>
          <w:lang w:val="en-US"/>
        </w:rPr>
        <w:t xml:space="preserve">The </w:t>
      </w:r>
      <w:r w:rsidR="00C91E5D" w:rsidRPr="00AA5327">
        <w:rPr>
          <w:rFonts w:ascii="Arial" w:hAnsi="Arial" w:cs="Arial"/>
          <w:lang w:val="en-US"/>
        </w:rPr>
        <w:t>D</w:t>
      </w:r>
      <w:r w:rsidRPr="00AA5327">
        <w:rPr>
          <w:rFonts w:ascii="Arial" w:hAnsi="Arial" w:cs="Arial"/>
          <w:lang w:val="en-US"/>
        </w:rPr>
        <w:t xml:space="preserve">ata </w:t>
      </w:r>
      <w:r w:rsidR="00C91E5D" w:rsidRPr="00AA5327">
        <w:rPr>
          <w:rFonts w:ascii="Arial" w:hAnsi="Arial" w:cs="Arial"/>
          <w:lang w:val="en-US"/>
        </w:rPr>
        <w:t>P</w:t>
      </w:r>
      <w:r w:rsidRPr="00AA5327">
        <w:rPr>
          <w:rFonts w:ascii="Arial" w:hAnsi="Arial" w:cs="Arial"/>
          <w:lang w:val="en-US"/>
        </w:rPr>
        <w:t xml:space="preserve">rotection </w:t>
      </w:r>
      <w:r w:rsidR="002C7287" w:rsidRPr="00AA5327">
        <w:rPr>
          <w:rFonts w:ascii="Arial" w:hAnsi="Arial" w:cs="Arial"/>
          <w:lang w:val="en-US"/>
        </w:rPr>
        <w:t xml:space="preserve">Act 2018 (DPA 2018) </w:t>
      </w:r>
      <w:r w:rsidRPr="00AA5327">
        <w:rPr>
          <w:rFonts w:ascii="Arial" w:hAnsi="Arial" w:cs="Arial"/>
          <w:lang w:val="en-US"/>
        </w:rPr>
        <w:t xml:space="preserve">is a complete data protection system, covering general data, law enforcement data and national security data. </w:t>
      </w:r>
    </w:p>
    <w:p w:rsidR="00631A5F" w:rsidRDefault="00807595" w:rsidP="00AA5327">
      <w:pPr>
        <w:pStyle w:val="Heading2"/>
        <w:numPr>
          <w:ilvl w:val="0"/>
          <w:numId w:val="35"/>
        </w:numPr>
        <w:spacing w:before="0" w:line="240" w:lineRule="auto"/>
        <w:ind w:left="714" w:hanging="357"/>
        <w:rPr>
          <w:rFonts w:ascii="Arial" w:hAnsi="Arial" w:cs="Arial"/>
          <w:smallCaps w:val="0"/>
          <w:sz w:val="24"/>
          <w:szCs w:val="24"/>
        </w:rPr>
      </w:pPr>
      <w:bookmarkStart w:id="14" w:name="_Toc515442557"/>
      <w:r>
        <w:rPr>
          <w:rFonts w:ascii="Arial" w:hAnsi="Arial" w:cs="Arial"/>
          <w:smallCaps w:val="0"/>
          <w:sz w:val="24"/>
          <w:szCs w:val="24"/>
        </w:rPr>
        <w:t>Data Protection O</w:t>
      </w:r>
      <w:r w:rsidR="004D5971">
        <w:rPr>
          <w:rFonts w:ascii="Arial" w:hAnsi="Arial" w:cs="Arial"/>
          <w:smallCaps w:val="0"/>
          <w:sz w:val="24"/>
          <w:szCs w:val="24"/>
        </w:rPr>
        <w:t>fficer</w:t>
      </w:r>
      <w:bookmarkEnd w:id="14"/>
    </w:p>
    <w:p w:rsidR="00631A5F" w:rsidRPr="00AA5327" w:rsidRDefault="004D5971" w:rsidP="00AA5327">
      <w:pPr>
        <w:pStyle w:val="ListParagraph"/>
        <w:ind w:left="714"/>
        <w:rPr>
          <w:rFonts w:ascii="Arial" w:hAnsi="Arial" w:cs="Arial"/>
          <w:lang w:val="en-US"/>
        </w:rPr>
      </w:pPr>
      <w:r w:rsidRPr="00AA5327">
        <w:rPr>
          <w:rFonts w:ascii="Arial" w:hAnsi="Arial" w:cs="Arial"/>
          <w:lang w:val="en-US"/>
        </w:rPr>
        <w:t>An expert on data privacy, working independently to ensure compliance with policies and procedure</w:t>
      </w:r>
      <w:r w:rsidR="00BF2B7C" w:rsidRPr="00AA5327">
        <w:rPr>
          <w:rFonts w:ascii="Arial" w:hAnsi="Arial" w:cs="Arial"/>
          <w:lang w:val="en-US"/>
        </w:rPr>
        <w:t>.</w:t>
      </w:r>
    </w:p>
    <w:p w:rsidR="00404959" w:rsidRDefault="00807595" w:rsidP="00AA5327">
      <w:pPr>
        <w:pStyle w:val="Heading2"/>
        <w:numPr>
          <w:ilvl w:val="0"/>
          <w:numId w:val="35"/>
        </w:numPr>
        <w:spacing w:before="0" w:line="240" w:lineRule="auto"/>
        <w:ind w:left="714" w:hanging="357"/>
        <w:rPr>
          <w:rFonts w:ascii="Arial" w:hAnsi="Arial" w:cs="Arial"/>
          <w:smallCaps w:val="0"/>
          <w:sz w:val="24"/>
          <w:szCs w:val="24"/>
        </w:rPr>
      </w:pPr>
      <w:bookmarkStart w:id="15" w:name="_Toc515442558"/>
      <w:r>
        <w:rPr>
          <w:rFonts w:ascii="Arial" w:hAnsi="Arial" w:cs="Arial"/>
          <w:smallCaps w:val="0"/>
          <w:sz w:val="24"/>
          <w:szCs w:val="24"/>
        </w:rPr>
        <w:t>Data P</w:t>
      </w:r>
      <w:r w:rsidR="004D5971">
        <w:rPr>
          <w:rFonts w:ascii="Arial" w:hAnsi="Arial" w:cs="Arial"/>
          <w:smallCaps w:val="0"/>
          <w:sz w:val="24"/>
          <w:szCs w:val="24"/>
        </w:rPr>
        <w:t>rotection Authority</w:t>
      </w:r>
      <w:bookmarkEnd w:id="15"/>
    </w:p>
    <w:p w:rsidR="00404959" w:rsidRPr="00AA5327" w:rsidRDefault="004D5971" w:rsidP="00AA5327">
      <w:pPr>
        <w:pStyle w:val="ListParagraph"/>
        <w:ind w:left="714"/>
        <w:rPr>
          <w:rFonts w:ascii="Arial" w:hAnsi="Arial" w:cs="Arial"/>
          <w:lang w:val="en-US"/>
        </w:rPr>
      </w:pPr>
      <w:r w:rsidRPr="00AA5327">
        <w:rPr>
          <w:rFonts w:ascii="Arial" w:hAnsi="Arial" w:cs="Arial"/>
          <w:lang w:val="en-US"/>
        </w:rPr>
        <w:t>National authorities tasked with the protection of data and privacy</w:t>
      </w:r>
      <w:r w:rsidR="00404959" w:rsidRPr="00AA5327">
        <w:rPr>
          <w:rFonts w:ascii="Arial" w:hAnsi="Arial" w:cs="Arial"/>
          <w:lang w:val="en-US"/>
        </w:rPr>
        <w:t>.</w:t>
      </w:r>
    </w:p>
    <w:p w:rsidR="004D5971" w:rsidRDefault="004D5971" w:rsidP="00AA5327">
      <w:pPr>
        <w:pStyle w:val="Heading2"/>
        <w:numPr>
          <w:ilvl w:val="0"/>
          <w:numId w:val="35"/>
        </w:numPr>
        <w:spacing w:before="0" w:line="240" w:lineRule="auto"/>
        <w:ind w:left="714" w:hanging="357"/>
        <w:rPr>
          <w:rFonts w:ascii="Arial" w:hAnsi="Arial" w:cs="Arial"/>
          <w:smallCaps w:val="0"/>
          <w:sz w:val="24"/>
          <w:szCs w:val="24"/>
        </w:rPr>
      </w:pPr>
      <w:bookmarkStart w:id="16" w:name="_Toc515442559"/>
      <w:r>
        <w:rPr>
          <w:rFonts w:ascii="Arial" w:hAnsi="Arial" w:cs="Arial"/>
          <w:smallCaps w:val="0"/>
          <w:sz w:val="24"/>
          <w:szCs w:val="24"/>
        </w:rPr>
        <w:lastRenderedPageBreak/>
        <w:t>Data Controller</w:t>
      </w:r>
      <w:bookmarkEnd w:id="16"/>
    </w:p>
    <w:p w:rsidR="004D5971" w:rsidRPr="00AA5327" w:rsidRDefault="004D5971" w:rsidP="00AA5327">
      <w:pPr>
        <w:pStyle w:val="ListParagraph"/>
        <w:ind w:left="714"/>
        <w:rPr>
          <w:rFonts w:ascii="Arial" w:hAnsi="Arial" w:cs="Arial"/>
          <w:lang w:val="en-US"/>
        </w:rPr>
      </w:pPr>
      <w:r w:rsidRPr="00AA5327">
        <w:rPr>
          <w:rFonts w:ascii="Arial" w:hAnsi="Arial" w:cs="Arial"/>
          <w:lang w:val="en-US"/>
        </w:rPr>
        <w:t>The entity that dete</w:t>
      </w:r>
      <w:r w:rsidR="00807595" w:rsidRPr="00AA5327">
        <w:rPr>
          <w:rFonts w:ascii="Arial" w:hAnsi="Arial" w:cs="Arial"/>
          <w:lang w:val="en-US"/>
        </w:rPr>
        <w:t>rmines the purposes, conditions</w:t>
      </w:r>
      <w:r w:rsidRPr="00AA5327">
        <w:rPr>
          <w:rFonts w:ascii="Arial" w:hAnsi="Arial" w:cs="Arial"/>
          <w:lang w:val="en-US"/>
        </w:rPr>
        <w:t xml:space="preserve"> and means of the processing of personal data.</w:t>
      </w:r>
    </w:p>
    <w:p w:rsidR="00154D70" w:rsidRDefault="00154D70" w:rsidP="00AA5327">
      <w:pPr>
        <w:pStyle w:val="Heading2"/>
        <w:numPr>
          <w:ilvl w:val="0"/>
          <w:numId w:val="35"/>
        </w:numPr>
        <w:spacing w:before="0" w:line="240" w:lineRule="auto"/>
        <w:ind w:left="714" w:hanging="357"/>
        <w:rPr>
          <w:rFonts w:ascii="Arial" w:hAnsi="Arial" w:cs="Arial"/>
          <w:smallCaps w:val="0"/>
          <w:sz w:val="24"/>
          <w:szCs w:val="24"/>
        </w:rPr>
      </w:pPr>
      <w:bookmarkStart w:id="17" w:name="_Toc515442560"/>
      <w:r>
        <w:rPr>
          <w:rFonts w:ascii="Arial" w:hAnsi="Arial" w:cs="Arial"/>
          <w:smallCaps w:val="0"/>
          <w:sz w:val="24"/>
          <w:szCs w:val="24"/>
        </w:rPr>
        <w:t>Data Processor</w:t>
      </w:r>
      <w:bookmarkEnd w:id="17"/>
    </w:p>
    <w:p w:rsidR="00154D70" w:rsidRPr="00AA5327" w:rsidRDefault="00154D70" w:rsidP="00AA5327">
      <w:pPr>
        <w:pStyle w:val="ListParagraph"/>
        <w:ind w:left="714"/>
        <w:rPr>
          <w:rFonts w:ascii="Arial" w:hAnsi="Arial" w:cs="Arial"/>
          <w:lang w:val="en-US"/>
        </w:rPr>
      </w:pPr>
      <w:r w:rsidRPr="00AA5327">
        <w:rPr>
          <w:rFonts w:ascii="Arial" w:hAnsi="Arial" w:cs="Arial"/>
          <w:lang w:val="en-US"/>
        </w:rPr>
        <w:t>The entity that processes data on behalf of the Data Controller.</w:t>
      </w:r>
    </w:p>
    <w:p w:rsidR="00154D70" w:rsidRDefault="00154D70" w:rsidP="00AA5327">
      <w:pPr>
        <w:pStyle w:val="Heading2"/>
        <w:numPr>
          <w:ilvl w:val="0"/>
          <w:numId w:val="35"/>
        </w:numPr>
        <w:spacing w:before="0" w:line="240" w:lineRule="auto"/>
        <w:ind w:left="714" w:hanging="357"/>
        <w:rPr>
          <w:rFonts w:ascii="Arial" w:hAnsi="Arial" w:cs="Arial"/>
          <w:smallCaps w:val="0"/>
          <w:sz w:val="24"/>
          <w:szCs w:val="24"/>
        </w:rPr>
      </w:pPr>
      <w:bookmarkStart w:id="18" w:name="_Toc515442561"/>
      <w:r>
        <w:rPr>
          <w:rFonts w:ascii="Arial" w:hAnsi="Arial" w:cs="Arial"/>
          <w:smallCaps w:val="0"/>
          <w:sz w:val="24"/>
          <w:szCs w:val="24"/>
        </w:rPr>
        <w:t>Data Subject</w:t>
      </w:r>
      <w:bookmarkEnd w:id="18"/>
    </w:p>
    <w:p w:rsidR="00154D70" w:rsidRPr="00AA5327" w:rsidRDefault="00154D70" w:rsidP="00AA5327">
      <w:pPr>
        <w:pStyle w:val="ListParagraph"/>
        <w:ind w:left="714"/>
        <w:rPr>
          <w:rFonts w:ascii="Arial" w:hAnsi="Arial" w:cs="Arial"/>
          <w:lang w:val="en-US"/>
        </w:rPr>
      </w:pPr>
      <w:r w:rsidRPr="00AA5327">
        <w:rPr>
          <w:rFonts w:ascii="Arial" w:hAnsi="Arial" w:cs="Arial"/>
          <w:lang w:val="en-US"/>
        </w:rPr>
        <w:t>A natural person whose personal da</w:t>
      </w:r>
      <w:r w:rsidR="00807595" w:rsidRPr="00AA5327">
        <w:rPr>
          <w:rFonts w:ascii="Arial" w:hAnsi="Arial" w:cs="Arial"/>
          <w:lang w:val="en-US"/>
        </w:rPr>
        <w:t>ta is processed by a controller</w:t>
      </w:r>
      <w:r w:rsidRPr="00AA5327">
        <w:rPr>
          <w:rFonts w:ascii="Arial" w:hAnsi="Arial" w:cs="Arial"/>
          <w:lang w:val="en-US"/>
        </w:rPr>
        <w:t xml:space="preserve"> or processor.</w:t>
      </w:r>
    </w:p>
    <w:p w:rsidR="002D53FA" w:rsidRDefault="00807595" w:rsidP="00AA5327">
      <w:pPr>
        <w:pStyle w:val="Heading2"/>
        <w:numPr>
          <w:ilvl w:val="0"/>
          <w:numId w:val="35"/>
        </w:numPr>
        <w:spacing w:before="0" w:line="240" w:lineRule="auto"/>
        <w:ind w:left="714" w:hanging="357"/>
        <w:rPr>
          <w:rFonts w:ascii="Arial" w:hAnsi="Arial" w:cs="Arial"/>
          <w:smallCaps w:val="0"/>
          <w:sz w:val="24"/>
          <w:szCs w:val="24"/>
        </w:rPr>
      </w:pPr>
      <w:bookmarkStart w:id="19" w:name="_Toc515442562"/>
      <w:r>
        <w:rPr>
          <w:rFonts w:ascii="Arial" w:hAnsi="Arial" w:cs="Arial"/>
          <w:smallCaps w:val="0"/>
          <w:sz w:val="24"/>
          <w:szCs w:val="24"/>
        </w:rPr>
        <w:t>Personal d</w:t>
      </w:r>
      <w:r w:rsidR="004D5971">
        <w:rPr>
          <w:rFonts w:ascii="Arial" w:hAnsi="Arial" w:cs="Arial"/>
          <w:smallCaps w:val="0"/>
          <w:sz w:val="24"/>
          <w:szCs w:val="24"/>
        </w:rPr>
        <w:t>ata</w:t>
      </w:r>
      <w:bookmarkEnd w:id="19"/>
    </w:p>
    <w:p w:rsidR="002D53FA" w:rsidRPr="00AA5327" w:rsidRDefault="004D5971" w:rsidP="00AA5327">
      <w:pPr>
        <w:pStyle w:val="ListParagraph"/>
        <w:ind w:left="714"/>
        <w:rPr>
          <w:rFonts w:ascii="Arial" w:hAnsi="Arial" w:cs="Arial"/>
          <w:lang w:val="en-US"/>
        </w:rPr>
      </w:pPr>
      <w:r w:rsidRPr="00AA5327">
        <w:rPr>
          <w:rFonts w:ascii="Arial" w:hAnsi="Arial" w:cs="Arial"/>
          <w:lang w:val="en-US"/>
        </w:rPr>
        <w:t>Any information r</w:t>
      </w:r>
      <w:r w:rsidR="00807595" w:rsidRPr="00AA5327">
        <w:rPr>
          <w:rFonts w:ascii="Arial" w:hAnsi="Arial" w:cs="Arial"/>
          <w:lang w:val="en-US"/>
        </w:rPr>
        <w:t>elated to a natural person or ‘data s</w:t>
      </w:r>
      <w:r w:rsidRPr="00AA5327">
        <w:rPr>
          <w:rFonts w:ascii="Arial" w:hAnsi="Arial" w:cs="Arial"/>
          <w:lang w:val="en-US"/>
        </w:rPr>
        <w:t>ubject’</w:t>
      </w:r>
      <w:r w:rsidR="002D53FA" w:rsidRPr="00AA5327">
        <w:rPr>
          <w:rFonts w:ascii="Arial" w:hAnsi="Arial" w:cs="Arial"/>
          <w:lang w:val="en-US"/>
        </w:rPr>
        <w:t xml:space="preserve">.  </w:t>
      </w:r>
    </w:p>
    <w:p w:rsidR="002D53FA" w:rsidRDefault="004D5971" w:rsidP="00AA5327">
      <w:pPr>
        <w:pStyle w:val="Heading2"/>
        <w:numPr>
          <w:ilvl w:val="0"/>
          <w:numId w:val="35"/>
        </w:numPr>
        <w:spacing w:before="0" w:line="240" w:lineRule="auto"/>
        <w:ind w:left="714" w:hanging="357"/>
        <w:rPr>
          <w:rFonts w:ascii="Arial" w:hAnsi="Arial" w:cs="Arial"/>
          <w:smallCaps w:val="0"/>
          <w:sz w:val="24"/>
          <w:szCs w:val="24"/>
        </w:rPr>
      </w:pPr>
      <w:bookmarkStart w:id="20" w:name="_Toc515442563"/>
      <w:r>
        <w:rPr>
          <w:rFonts w:ascii="Arial" w:hAnsi="Arial" w:cs="Arial"/>
          <w:smallCaps w:val="0"/>
          <w:sz w:val="24"/>
          <w:szCs w:val="24"/>
        </w:rPr>
        <w:t>Processing</w:t>
      </w:r>
      <w:bookmarkEnd w:id="20"/>
    </w:p>
    <w:p w:rsidR="002D53FA" w:rsidRPr="00AA5327" w:rsidRDefault="004D5971" w:rsidP="00AA5327">
      <w:pPr>
        <w:pStyle w:val="ListParagraph"/>
        <w:ind w:left="714"/>
        <w:rPr>
          <w:rFonts w:ascii="Arial" w:hAnsi="Arial" w:cs="Arial"/>
          <w:lang w:val="en-US"/>
        </w:rPr>
      </w:pPr>
      <w:r w:rsidRPr="00AA5327">
        <w:rPr>
          <w:rFonts w:ascii="Arial" w:hAnsi="Arial" w:cs="Arial"/>
          <w:lang w:val="en-US"/>
        </w:rPr>
        <w:t>Any operation performed on personal data, whether automated or not.</w:t>
      </w:r>
    </w:p>
    <w:p w:rsidR="004D5971" w:rsidRDefault="004D5971" w:rsidP="00AA5327">
      <w:pPr>
        <w:pStyle w:val="Heading2"/>
        <w:numPr>
          <w:ilvl w:val="0"/>
          <w:numId w:val="35"/>
        </w:numPr>
        <w:spacing w:before="0" w:line="240" w:lineRule="auto"/>
        <w:ind w:left="714" w:hanging="357"/>
        <w:rPr>
          <w:rFonts w:ascii="Arial" w:hAnsi="Arial" w:cs="Arial"/>
          <w:smallCaps w:val="0"/>
          <w:sz w:val="24"/>
          <w:szCs w:val="24"/>
        </w:rPr>
      </w:pPr>
      <w:bookmarkStart w:id="21" w:name="_Toc515442564"/>
      <w:r>
        <w:rPr>
          <w:rFonts w:ascii="Arial" w:hAnsi="Arial" w:cs="Arial"/>
          <w:smallCaps w:val="0"/>
          <w:sz w:val="24"/>
          <w:szCs w:val="24"/>
        </w:rPr>
        <w:t>Recipient</w:t>
      </w:r>
      <w:bookmarkEnd w:id="21"/>
    </w:p>
    <w:p w:rsidR="004D5971" w:rsidRPr="00AA5327" w:rsidRDefault="004D5971" w:rsidP="00AA5327">
      <w:pPr>
        <w:pStyle w:val="ListParagraph"/>
        <w:ind w:left="714"/>
        <w:rPr>
          <w:rFonts w:ascii="Arial" w:hAnsi="Arial" w:cs="Arial"/>
          <w:lang w:val="en-US"/>
        </w:rPr>
      </w:pPr>
      <w:r w:rsidRPr="00AA5327">
        <w:rPr>
          <w:rFonts w:ascii="Arial" w:hAnsi="Arial" w:cs="Arial"/>
          <w:lang w:val="en-US"/>
        </w:rPr>
        <w:t>The entity to which personal data is disclosed.</w:t>
      </w:r>
    </w:p>
    <w:p w:rsidR="005B058D" w:rsidRPr="000858D5" w:rsidRDefault="00154D70" w:rsidP="005B058D">
      <w:pPr>
        <w:pStyle w:val="Heading1"/>
        <w:keepLines/>
        <w:pBdr>
          <w:bottom w:val="single" w:sz="4" w:space="1" w:color="595959" w:themeColor="text1" w:themeTint="A6"/>
        </w:pBdr>
        <w:spacing w:before="360" w:after="160" w:line="259" w:lineRule="auto"/>
        <w:rPr>
          <w:sz w:val="28"/>
          <w:szCs w:val="28"/>
        </w:rPr>
      </w:pPr>
      <w:bookmarkStart w:id="22" w:name="_Toc515442565"/>
      <w:r>
        <w:rPr>
          <w:sz w:val="28"/>
          <w:szCs w:val="28"/>
        </w:rPr>
        <w:t xml:space="preserve">The build-up to </w:t>
      </w:r>
      <w:r w:rsidR="00807595">
        <w:rPr>
          <w:sz w:val="28"/>
          <w:szCs w:val="28"/>
        </w:rPr>
        <w:t xml:space="preserve">the </w:t>
      </w:r>
      <w:r>
        <w:rPr>
          <w:sz w:val="28"/>
          <w:szCs w:val="28"/>
        </w:rPr>
        <w:t>GDPR</w:t>
      </w:r>
      <w:bookmarkEnd w:id="22"/>
    </w:p>
    <w:p w:rsidR="005B058D" w:rsidRDefault="00BA25E8" w:rsidP="00AA5327">
      <w:pPr>
        <w:pStyle w:val="Heading2"/>
        <w:numPr>
          <w:ilvl w:val="0"/>
          <w:numId w:val="0"/>
        </w:numPr>
        <w:ind w:left="576" w:hanging="576"/>
        <w:rPr>
          <w:rFonts w:ascii="Arial" w:hAnsi="Arial" w:cs="Arial"/>
          <w:smallCaps w:val="0"/>
          <w:sz w:val="24"/>
          <w:szCs w:val="24"/>
        </w:rPr>
      </w:pPr>
      <w:bookmarkStart w:id="23" w:name="_Toc515442566"/>
      <w:r>
        <w:rPr>
          <w:rFonts w:ascii="Arial" w:hAnsi="Arial" w:cs="Arial"/>
          <w:smallCaps w:val="0"/>
          <w:sz w:val="24"/>
          <w:szCs w:val="24"/>
        </w:rPr>
        <w:t>Background</w:t>
      </w:r>
      <w:bookmarkEnd w:id="23"/>
    </w:p>
    <w:p w:rsidR="001A7A41" w:rsidRPr="0020058A" w:rsidRDefault="00807595" w:rsidP="005067B1">
      <w:pPr>
        <w:rPr>
          <w:rFonts w:ascii="Arial" w:hAnsi="Arial" w:cs="Arial"/>
          <w:sz w:val="22"/>
          <w:szCs w:val="22"/>
          <w:lang w:val="en-US"/>
        </w:rPr>
      </w:pPr>
      <w:r>
        <w:rPr>
          <w:rFonts w:ascii="Arial" w:hAnsi="Arial" w:cs="Arial"/>
          <w:sz w:val="22"/>
          <w:szCs w:val="22"/>
          <w:lang w:val="en-US"/>
        </w:rPr>
        <w:t xml:space="preserve">The GDPR is based </w:t>
      </w:r>
      <w:r w:rsidR="00BA25E8" w:rsidRPr="0020058A">
        <w:rPr>
          <w:rFonts w:ascii="Arial" w:hAnsi="Arial" w:cs="Arial"/>
          <w:sz w:val="22"/>
          <w:szCs w:val="22"/>
          <w:lang w:val="en-US"/>
        </w:rPr>
        <w:t>on the 1980 Protection of Privacy and Transborder Flows of Personal Data Guidelines, which outlined eight principles:</w:t>
      </w:r>
    </w:p>
    <w:p w:rsidR="00BA25E8" w:rsidRPr="0020058A" w:rsidRDefault="00BA25E8" w:rsidP="005067B1">
      <w:pPr>
        <w:rPr>
          <w:rFonts w:ascii="Arial" w:hAnsi="Arial" w:cs="Arial"/>
          <w:sz w:val="22"/>
          <w:szCs w:val="22"/>
          <w:lang w:val="en-US"/>
        </w:rPr>
      </w:pPr>
    </w:p>
    <w:p w:rsidR="00BA25E8" w:rsidRPr="0020058A" w:rsidRDefault="00807595" w:rsidP="00204801">
      <w:pPr>
        <w:pStyle w:val="ListParagraph"/>
        <w:numPr>
          <w:ilvl w:val="0"/>
          <w:numId w:val="2"/>
        </w:numPr>
        <w:rPr>
          <w:rFonts w:ascii="Arial" w:hAnsi="Arial" w:cs="Arial"/>
          <w:lang w:val="en-US"/>
        </w:rPr>
      </w:pPr>
      <w:r>
        <w:rPr>
          <w:rFonts w:ascii="Arial" w:hAnsi="Arial" w:cs="Arial"/>
          <w:lang w:val="en-US"/>
        </w:rPr>
        <w:t>Collection l</w:t>
      </w:r>
      <w:r w:rsidR="00BA25E8" w:rsidRPr="0020058A">
        <w:rPr>
          <w:rFonts w:ascii="Arial" w:hAnsi="Arial" w:cs="Arial"/>
          <w:lang w:val="en-US"/>
        </w:rPr>
        <w:t>imitation</w:t>
      </w:r>
    </w:p>
    <w:p w:rsidR="00BA25E8" w:rsidRPr="0020058A" w:rsidRDefault="00807595" w:rsidP="00204801">
      <w:pPr>
        <w:pStyle w:val="ListParagraph"/>
        <w:numPr>
          <w:ilvl w:val="0"/>
          <w:numId w:val="2"/>
        </w:numPr>
        <w:rPr>
          <w:rFonts w:ascii="Arial" w:hAnsi="Arial" w:cs="Arial"/>
          <w:lang w:val="en-US"/>
        </w:rPr>
      </w:pPr>
      <w:r>
        <w:rPr>
          <w:rFonts w:ascii="Arial" w:hAnsi="Arial" w:cs="Arial"/>
          <w:lang w:val="en-US"/>
        </w:rPr>
        <w:t>Data q</w:t>
      </w:r>
      <w:r w:rsidR="00BA25E8" w:rsidRPr="0020058A">
        <w:rPr>
          <w:rFonts w:ascii="Arial" w:hAnsi="Arial" w:cs="Arial"/>
          <w:lang w:val="en-US"/>
        </w:rPr>
        <w:t>uality</w:t>
      </w:r>
    </w:p>
    <w:p w:rsidR="00BA25E8" w:rsidRPr="0020058A" w:rsidRDefault="00BA25E8" w:rsidP="00204801">
      <w:pPr>
        <w:pStyle w:val="ListParagraph"/>
        <w:numPr>
          <w:ilvl w:val="0"/>
          <w:numId w:val="2"/>
        </w:numPr>
        <w:rPr>
          <w:rFonts w:ascii="Arial" w:hAnsi="Arial" w:cs="Arial"/>
          <w:lang w:val="en-US"/>
        </w:rPr>
      </w:pPr>
      <w:r w:rsidRPr="0020058A">
        <w:rPr>
          <w:rFonts w:ascii="Arial" w:hAnsi="Arial" w:cs="Arial"/>
          <w:lang w:val="en-US"/>
        </w:rPr>
        <w:t>Pur</w:t>
      </w:r>
      <w:r w:rsidR="00807595">
        <w:rPr>
          <w:rFonts w:ascii="Arial" w:hAnsi="Arial" w:cs="Arial"/>
          <w:lang w:val="en-US"/>
        </w:rPr>
        <w:t>pose s</w:t>
      </w:r>
      <w:r w:rsidRPr="0020058A">
        <w:rPr>
          <w:rFonts w:ascii="Arial" w:hAnsi="Arial" w:cs="Arial"/>
          <w:lang w:val="en-US"/>
        </w:rPr>
        <w:t>pecification</w:t>
      </w:r>
    </w:p>
    <w:p w:rsidR="00BA25E8" w:rsidRPr="0020058A" w:rsidRDefault="00807595" w:rsidP="00204801">
      <w:pPr>
        <w:pStyle w:val="ListParagraph"/>
        <w:numPr>
          <w:ilvl w:val="0"/>
          <w:numId w:val="2"/>
        </w:numPr>
        <w:rPr>
          <w:rFonts w:ascii="Arial" w:hAnsi="Arial" w:cs="Arial"/>
          <w:lang w:val="en-US"/>
        </w:rPr>
      </w:pPr>
      <w:r>
        <w:rPr>
          <w:rFonts w:ascii="Arial" w:hAnsi="Arial" w:cs="Arial"/>
          <w:lang w:val="en-US"/>
        </w:rPr>
        <w:t>Use l</w:t>
      </w:r>
      <w:r w:rsidR="00BA25E8" w:rsidRPr="0020058A">
        <w:rPr>
          <w:rFonts w:ascii="Arial" w:hAnsi="Arial" w:cs="Arial"/>
          <w:lang w:val="en-US"/>
        </w:rPr>
        <w:t>imitation</w:t>
      </w:r>
    </w:p>
    <w:p w:rsidR="00BA25E8" w:rsidRPr="0020058A" w:rsidRDefault="00807595" w:rsidP="00204801">
      <w:pPr>
        <w:pStyle w:val="ListParagraph"/>
        <w:numPr>
          <w:ilvl w:val="0"/>
          <w:numId w:val="2"/>
        </w:numPr>
        <w:rPr>
          <w:rFonts w:ascii="Arial" w:hAnsi="Arial" w:cs="Arial"/>
          <w:lang w:val="en-US"/>
        </w:rPr>
      </w:pPr>
      <w:r>
        <w:rPr>
          <w:rFonts w:ascii="Arial" w:hAnsi="Arial" w:cs="Arial"/>
          <w:lang w:val="en-US"/>
        </w:rPr>
        <w:t>Security s</w:t>
      </w:r>
      <w:r w:rsidR="00BA25E8" w:rsidRPr="0020058A">
        <w:rPr>
          <w:rFonts w:ascii="Arial" w:hAnsi="Arial" w:cs="Arial"/>
          <w:lang w:val="en-US"/>
        </w:rPr>
        <w:t>afeguards</w:t>
      </w:r>
    </w:p>
    <w:p w:rsidR="00BA25E8" w:rsidRPr="0020058A" w:rsidRDefault="00BA25E8" w:rsidP="00204801">
      <w:pPr>
        <w:pStyle w:val="ListParagraph"/>
        <w:numPr>
          <w:ilvl w:val="0"/>
          <w:numId w:val="2"/>
        </w:numPr>
        <w:rPr>
          <w:rFonts w:ascii="Arial" w:hAnsi="Arial" w:cs="Arial"/>
          <w:lang w:val="en-US"/>
        </w:rPr>
      </w:pPr>
      <w:r w:rsidRPr="0020058A">
        <w:rPr>
          <w:rFonts w:ascii="Arial" w:hAnsi="Arial" w:cs="Arial"/>
          <w:lang w:val="en-US"/>
        </w:rPr>
        <w:t>Openness</w:t>
      </w:r>
    </w:p>
    <w:p w:rsidR="00BA25E8" w:rsidRPr="0020058A" w:rsidRDefault="00807595" w:rsidP="00204801">
      <w:pPr>
        <w:pStyle w:val="ListParagraph"/>
        <w:numPr>
          <w:ilvl w:val="0"/>
          <w:numId w:val="2"/>
        </w:numPr>
        <w:rPr>
          <w:rFonts w:ascii="Arial" w:hAnsi="Arial" w:cs="Arial"/>
          <w:lang w:val="en-US"/>
        </w:rPr>
      </w:pPr>
      <w:r>
        <w:rPr>
          <w:rFonts w:ascii="Arial" w:hAnsi="Arial" w:cs="Arial"/>
          <w:lang w:val="en-US"/>
        </w:rPr>
        <w:t>Individual p</w:t>
      </w:r>
      <w:r w:rsidR="00BA25E8" w:rsidRPr="0020058A">
        <w:rPr>
          <w:rFonts w:ascii="Arial" w:hAnsi="Arial" w:cs="Arial"/>
          <w:lang w:val="en-US"/>
        </w:rPr>
        <w:t>articipation</w:t>
      </w:r>
    </w:p>
    <w:p w:rsidR="00BA25E8" w:rsidRPr="0020058A" w:rsidRDefault="00BA25E8" w:rsidP="00204801">
      <w:pPr>
        <w:pStyle w:val="ListParagraph"/>
        <w:numPr>
          <w:ilvl w:val="0"/>
          <w:numId w:val="2"/>
        </w:numPr>
        <w:rPr>
          <w:rFonts w:ascii="Arial" w:hAnsi="Arial" w:cs="Arial"/>
          <w:lang w:val="en-US"/>
        </w:rPr>
      </w:pPr>
      <w:r w:rsidRPr="0020058A">
        <w:rPr>
          <w:rFonts w:ascii="Arial" w:hAnsi="Arial" w:cs="Arial"/>
          <w:lang w:val="en-US"/>
        </w:rPr>
        <w:t>Accountability</w:t>
      </w:r>
    </w:p>
    <w:p w:rsidR="00E76417" w:rsidRDefault="00BA25E8" w:rsidP="00984A83">
      <w:pPr>
        <w:pStyle w:val="Heading2"/>
        <w:numPr>
          <w:ilvl w:val="0"/>
          <w:numId w:val="0"/>
        </w:numPr>
        <w:ind w:left="576" w:hanging="576"/>
        <w:rPr>
          <w:rFonts w:ascii="Arial" w:hAnsi="Arial" w:cs="Arial"/>
          <w:smallCaps w:val="0"/>
          <w:sz w:val="24"/>
          <w:szCs w:val="24"/>
        </w:rPr>
      </w:pPr>
      <w:bookmarkStart w:id="24" w:name="_Toc515442567"/>
      <w:r>
        <w:rPr>
          <w:rFonts w:ascii="Arial" w:hAnsi="Arial" w:cs="Arial"/>
          <w:smallCaps w:val="0"/>
          <w:sz w:val="24"/>
          <w:szCs w:val="24"/>
        </w:rPr>
        <w:t>NHS Digital</w:t>
      </w:r>
      <w:bookmarkEnd w:id="24"/>
    </w:p>
    <w:p w:rsidR="00873303" w:rsidRPr="0020058A" w:rsidRDefault="00BA25E8" w:rsidP="007559A8">
      <w:pPr>
        <w:rPr>
          <w:rFonts w:ascii="Arial" w:hAnsi="Arial" w:cs="Arial"/>
          <w:sz w:val="22"/>
          <w:szCs w:val="22"/>
          <w:lang w:val="en-US"/>
        </w:rPr>
      </w:pPr>
      <w:r w:rsidRPr="0020058A">
        <w:rPr>
          <w:rFonts w:ascii="Arial" w:hAnsi="Arial" w:cs="Arial"/>
          <w:sz w:val="22"/>
          <w:szCs w:val="22"/>
          <w:lang w:val="en-US"/>
        </w:rPr>
        <w:t>The Information Governance Alli</w:t>
      </w:r>
      <w:r w:rsidR="00807595">
        <w:rPr>
          <w:rFonts w:ascii="Arial" w:hAnsi="Arial" w:cs="Arial"/>
          <w:sz w:val="22"/>
          <w:szCs w:val="22"/>
          <w:lang w:val="en-US"/>
        </w:rPr>
        <w:t>ance (IGA) is the authority that gives advice and guidance on</w:t>
      </w:r>
      <w:r w:rsidRPr="0020058A">
        <w:rPr>
          <w:rFonts w:ascii="Arial" w:hAnsi="Arial" w:cs="Arial"/>
          <w:sz w:val="22"/>
          <w:szCs w:val="22"/>
          <w:lang w:val="en-US"/>
        </w:rPr>
        <w:t xml:space="preserve"> the rules governing the use and sharing of healthca</w:t>
      </w:r>
      <w:r w:rsidR="00807595">
        <w:rPr>
          <w:rFonts w:ascii="Arial" w:hAnsi="Arial" w:cs="Arial"/>
          <w:sz w:val="22"/>
          <w:szCs w:val="22"/>
          <w:lang w:val="en-US"/>
        </w:rPr>
        <w:t>re-</w:t>
      </w:r>
      <w:r w:rsidRPr="0020058A">
        <w:rPr>
          <w:rFonts w:ascii="Arial" w:hAnsi="Arial" w:cs="Arial"/>
          <w:sz w:val="22"/>
          <w:szCs w:val="22"/>
          <w:lang w:val="en-US"/>
        </w:rPr>
        <w:t>re</w:t>
      </w:r>
      <w:r w:rsidR="00807595">
        <w:rPr>
          <w:rFonts w:ascii="Arial" w:hAnsi="Arial" w:cs="Arial"/>
          <w:sz w:val="22"/>
          <w:szCs w:val="22"/>
          <w:lang w:val="en-US"/>
        </w:rPr>
        <w:t>lated information</w:t>
      </w:r>
      <w:r w:rsidR="0044220B">
        <w:rPr>
          <w:rFonts w:ascii="Arial" w:hAnsi="Arial" w:cs="Arial"/>
          <w:sz w:val="22"/>
          <w:szCs w:val="22"/>
          <w:lang w:val="en-US"/>
        </w:rPr>
        <w:t xml:space="preserve"> </w:t>
      </w:r>
      <w:r w:rsidR="00807595">
        <w:rPr>
          <w:rFonts w:ascii="Arial" w:hAnsi="Arial" w:cs="Arial"/>
          <w:sz w:val="22"/>
          <w:szCs w:val="22"/>
          <w:lang w:val="en-US"/>
        </w:rPr>
        <w:t>for the NHS. NHS Digital provides up-to-</w:t>
      </w:r>
      <w:r w:rsidRPr="0020058A">
        <w:rPr>
          <w:rFonts w:ascii="Arial" w:hAnsi="Arial" w:cs="Arial"/>
          <w:sz w:val="22"/>
          <w:szCs w:val="22"/>
          <w:lang w:val="en-US"/>
        </w:rPr>
        <w:t>date information regarding the GDPR as well as a range of useful guidance documentation.</w:t>
      </w:r>
      <w:r w:rsidRPr="0020058A">
        <w:rPr>
          <w:rStyle w:val="FootnoteReference"/>
          <w:rFonts w:ascii="Arial" w:hAnsi="Arial" w:cs="Arial"/>
          <w:sz w:val="22"/>
          <w:szCs w:val="22"/>
          <w:lang w:val="en-US"/>
        </w:rPr>
        <w:footnoteReference w:id="1"/>
      </w:r>
    </w:p>
    <w:p w:rsidR="007F1958" w:rsidRPr="00984A83" w:rsidRDefault="00BA25E8" w:rsidP="00984A83">
      <w:pPr>
        <w:pStyle w:val="Heading2"/>
        <w:numPr>
          <w:ilvl w:val="0"/>
          <w:numId w:val="0"/>
        </w:numPr>
        <w:ind w:left="576" w:hanging="576"/>
        <w:rPr>
          <w:rFonts w:ascii="Arial" w:hAnsi="Arial" w:cs="Arial"/>
          <w:smallCaps w:val="0"/>
          <w:sz w:val="24"/>
          <w:szCs w:val="24"/>
        </w:rPr>
      </w:pPr>
      <w:bookmarkStart w:id="25" w:name="_Toc515442568"/>
      <w:r w:rsidRPr="00984A83">
        <w:rPr>
          <w:rFonts w:ascii="Arial" w:hAnsi="Arial" w:cs="Arial"/>
          <w:smallCaps w:val="0"/>
          <w:sz w:val="24"/>
          <w:szCs w:val="24"/>
        </w:rPr>
        <w:t>Aim of the GDPR</w:t>
      </w:r>
      <w:bookmarkEnd w:id="25"/>
    </w:p>
    <w:p w:rsidR="00682B45" w:rsidRPr="0020058A" w:rsidRDefault="00BA25E8" w:rsidP="00682B45">
      <w:pPr>
        <w:rPr>
          <w:rFonts w:ascii="Arial" w:hAnsi="Arial" w:cs="Arial"/>
          <w:sz w:val="22"/>
          <w:szCs w:val="22"/>
          <w:lang w:val="en-US"/>
        </w:rPr>
      </w:pPr>
      <w:r w:rsidRPr="0020058A">
        <w:rPr>
          <w:rFonts w:ascii="Arial" w:hAnsi="Arial" w:cs="Arial"/>
          <w:sz w:val="22"/>
          <w:szCs w:val="22"/>
          <w:lang w:val="en-US"/>
        </w:rPr>
        <w:t>The GDPR was designed to harmonise data privacy laws across Europe, to protect and empower all EU citizens</w:t>
      </w:r>
      <w:r w:rsidR="00807595">
        <w:rPr>
          <w:rFonts w:ascii="Arial" w:hAnsi="Arial" w:cs="Arial"/>
          <w:sz w:val="22"/>
          <w:szCs w:val="22"/>
          <w:lang w:val="en-US"/>
        </w:rPr>
        <w:t>’</w:t>
      </w:r>
      <w:r w:rsidRPr="0020058A">
        <w:rPr>
          <w:rFonts w:ascii="Arial" w:hAnsi="Arial" w:cs="Arial"/>
          <w:sz w:val="22"/>
          <w:szCs w:val="22"/>
          <w:lang w:val="en-US"/>
        </w:rPr>
        <w:t xml:space="preserve"> data privacy and to reshape the way </w:t>
      </w:r>
      <w:r w:rsidR="00807595">
        <w:rPr>
          <w:rFonts w:ascii="Arial" w:hAnsi="Arial" w:cs="Arial"/>
          <w:sz w:val="22"/>
          <w:szCs w:val="22"/>
          <w:lang w:val="en-US"/>
        </w:rPr>
        <w:t xml:space="preserve">in which </w:t>
      </w:r>
      <w:r w:rsidRPr="0020058A">
        <w:rPr>
          <w:rFonts w:ascii="Arial" w:hAnsi="Arial" w:cs="Arial"/>
          <w:sz w:val="22"/>
          <w:szCs w:val="22"/>
          <w:lang w:val="en-US"/>
        </w:rPr>
        <w:t>organisations across the region approach data privacy</w:t>
      </w:r>
      <w:r w:rsidR="007B711A" w:rsidRPr="0020058A">
        <w:rPr>
          <w:rFonts w:ascii="Arial" w:hAnsi="Arial" w:cs="Arial"/>
          <w:sz w:val="22"/>
          <w:szCs w:val="22"/>
          <w:lang w:val="en-US"/>
        </w:rPr>
        <w:t>.</w:t>
      </w:r>
      <w:r w:rsidRPr="0020058A">
        <w:rPr>
          <w:rStyle w:val="FootnoteReference"/>
          <w:rFonts w:ascii="Arial" w:hAnsi="Arial" w:cs="Arial"/>
          <w:sz w:val="22"/>
          <w:szCs w:val="22"/>
          <w:lang w:val="en-US"/>
        </w:rPr>
        <w:footnoteReference w:id="2"/>
      </w:r>
      <w:r w:rsidR="007B711A" w:rsidRPr="0020058A">
        <w:rPr>
          <w:rFonts w:ascii="Arial" w:hAnsi="Arial" w:cs="Arial"/>
          <w:sz w:val="22"/>
          <w:szCs w:val="22"/>
          <w:lang w:val="en-US"/>
        </w:rPr>
        <w:t xml:space="preserve"> </w:t>
      </w:r>
      <w:r w:rsidR="00682B45" w:rsidRPr="0020058A">
        <w:rPr>
          <w:rFonts w:ascii="Arial" w:hAnsi="Arial" w:cs="Arial"/>
          <w:sz w:val="22"/>
          <w:szCs w:val="22"/>
          <w:lang w:val="en-US"/>
        </w:rPr>
        <w:t xml:space="preserve"> </w:t>
      </w:r>
    </w:p>
    <w:p w:rsidR="00682B45" w:rsidRDefault="00BB31FA" w:rsidP="00984A83">
      <w:pPr>
        <w:pStyle w:val="Heading2"/>
        <w:numPr>
          <w:ilvl w:val="0"/>
          <w:numId w:val="0"/>
        </w:numPr>
        <w:ind w:left="576" w:hanging="576"/>
        <w:rPr>
          <w:rFonts w:ascii="Arial" w:hAnsi="Arial" w:cs="Arial"/>
          <w:smallCaps w:val="0"/>
          <w:sz w:val="24"/>
          <w:szCs w:val="24"/>
        </w:rPr>
      </w:pPr>
      <w:bookmarkStart w:id="26" w:name="_Toc515442569"/>
      <w:r>
        <w:rPr>
          <w:rFonts w:ascii="Arial" w:hAnsi="Arial" w:cs="Arial"/>
          <w:smallCaps w:val="0"/>
          <w:sz w:val="24"/>
          <w:szCs w:val="24"/>
        </w:rPr>
        <w:t>Brexit and the GDPR</w:t>
      </w:r>
      <w:bookmarkEnd w:id="26"/>
    </w:p>
    <w:p w:rsidR="00AA5327" w:rsidRDefault="00BB31FA" w:rsidP="00AA5327">
      <w:pPr>
        <w:rPr>
          <w:rFonts w:ascii="Arial" w:hAnsi="Arial" w:cs="Arial"/>
          <w:sz w:val="22"/>
          <w:szCs w:val="22"/>
          <w:lang w:val="en-US"/>
        </w:rPr>
      </w:pPr>
      <w:r w:rsidRPr="0020058A">
        <w:rPr>
          <w:rFonts w:ascii="Arial" w:hAnsi="Arial" w:cs="Arial"/>
          <w:sz w:val="22"/>
          <w:szCs w:val="22"/>
          <w:lang w:val="en-US"/>
        </w:rPr>
        <w:t>Despite leaving the EU, the GDPR will still be enforced as it applies p</w:t>
      </w:r>
      <w:r w:rsidR="0035050E">
        <w:rPr>
          <w:rFonts w:ascii="Arial" w:hAnsi="Arial" w:cs="Arial"/>
          <w:sz w:val="22"/>
          <w:szCs w:val="22"/>
          <w:lang w:val="en-US"/>
        </w:rPr>
        <w:t xml:space="preserve">rior to the UK leaving the EU. </w:t>
      </w:r>
      <w:r w:rsidRPr="0020058A">
        <w:rPr>
          <w:rFonts w:ascii="Arial" w:hAnsi="Arial" w:cs="Arial"/>
          <w:sz w:val="22"/>
          <w:szCs w:val="22"/>
          <w:lang w:val="en-US"/>
        </w:rPr>
        <w:t xml:space="preserve">The Regulation </w:t>
      </w:r>
      <w:r w:rsidR="002C7287">
        <w:rPr>
          <w:rFonts w:ascii="Arial" w:hAnsi="Arial" w:cs="Arial"/>
          <w:sz w:val="22"/>
          <w:szCs w:val="22"/>
          <w:lang w:val="en-US"/>
        </w:rPr>
        <w:t>became</w:t>
      </w:r>
      <w:r w:rsidRPr="0020058A">
        <w:rPr>
          <w:rFonts w:ascii="Arial" w:hAnsi="Arial" w:cs="Arial"/>
          <w:sz w:val="22"/>
          <w:szCs w:val="22"/>
          <w:lang w:val="en-US"/>
        </w:rPr>
        <w:t xml:space="preserve"> applicable as law</w:t>
      </w:r>
      <w:r w:rsidR="0035050E">
        <w:rPr>
          <w:rFonts w:ascii="Arial" w:hAnsi="Arial" w:cs="Arial"/>
          <w:sz w:val="22"/>
          <w:szCs w:val="22"/>
          <w:lang w:val="en-US"/>
        </w:rPr>
        <w:t xml:space="preserve"> in the UK </w:t>
      </w:r>
      <w:r w:rsidR="002C7287">
        <w:rPr>
          <w:rFonts w:ascii="Arial" w:hAnsi="Arial" w:cs="Arial"/>
          <w:sz w:val="22"/>
          <w:szCs w:val="22"/>
          <w:lang w:val="en-US"/>
        </w:rPr>
        <w:t>as of the</w:t>
      </w:r>
      <w:r w:rsidR="0035050E">
        <w:rPr>
          <w:rFonts w:ascii="Arial" w:hAnsi="Arial" w:cs="Arial"/>
          <w:sz w:val="22"/>
          <w:szCs w:val="22"/>
          <w:lang w:val="en-US"/>
        </w:rPr>
        <w:t xml:space="preserve"> </w:t>
      </w:r>
      <w:r w:rsidRPr="0020058A">
        <w:rPr>
          <w:rFonts w:ascii="Arial" w:hAnsi="Arial" w:cs="Arial"/>
          <w:sz w:val="22"/>
          <w:szCs w:val="22"/>
          <w:lang w:val="en-US"/>
        </w:rPr>
        <w:t>25</w:t>
      </w:r>
      <w:r w:rsidRPr="0020058A">
        <w:rPr>
          <w:rFonts w:ascii="Arial" w:hAnsi="Arial" w:cs="Arial"/>
          <w:sz w:val="22"/>
          <w:szCs w:val="22"/>
          <w:vertAlign w:val="superscript"/>
          <w:lang w:val="en-US"/>
        </w:rPr>
        <w:t>th</w:t>
      </w:r>
      <w:r w:rsidR="00AA5327">
        <w:rPr>
          <w:rFonts w:ascii="Arial" w:hAnsi="Arial" w:cs="Arial"/>
          <w:sz w:val="22"/>
          <w:szCs w:val="22"/>
          <w:lang w:val="en-US"/>
        </w:rPr>
        <w:t xml:space="preserve"> May 2018. </w:t>
      </w:r>
      <w:bookmarkStart w:id="27" w:name="_Toc515442570"/>
    </w:p>
    <w:p w:rsidR="00AA5327" w:rsidRDefault="00AA5327" w:rsidP="00AA5327">
      <w:pPr>
        <w:rPr>
          <w:rFonts w:ascii="Arial" w:hAnsi="Arial" w:cs="Arial"/>
          <w:sz w:val="22"/>
          <w:szCs w:val="22"/>
          <w:lang w:val="en-US"/>
        </w:rPr>
      </w:pPr>
    </w:p>
    <w:p w:rsidR="00E23FDB" w:rsidRPr="00AA5327" w:rsidRDefault="00E23FDB" w:rsidP="00AA5327">
      <w:pPr>
        <w:rPr>
          <w:rFonts w:ascii="Arial" w:hAnsi="Arial" w:cs="Arial"/>
          <w:b/>
          <w:sz w:val="22"/>
          <w:szCs w:val="22"/>
          <w:lang w:val="en-US"/>
        </w:rPr>
      </w:pPr>
      <w:r w:rsidRPr="00AA5327">
        <w:rPr>
          <w:rFonts w:ascii="Arial" w:hAnsi="Arial" w:cs="Arial"/>
          <w:b/>
        </w:rPr>
        <w:t>GDPR and DPA18</w:t>
      </w:r>
      <w:bookmarkEnd w:id="27"/>
    </w:p>
    <w:p w:rsidR="00984A83" w:rsidRPr="00984A83" w:rsidRDefault="00E23FDB" w:rsidP="00E23FDB">
      <w:pPr>
        <w:rPr>
          <w:rFonts w:ascii="Arial" w:hAnsi="Arial" w:cs="Arial"/>
          <w:sz w:val="22"/>
          <w:szCs w:val="22"/>
          <w:lang w:val="en-US" w:eastAsia="en-US"/>
        </w:rPr>
      </w:pPr>
      <w:r>
        <w:rPr>
          <w:rFonts w:ascii="Arial" w:hAnsi="Arial" w:cs="Arial"/>
          <w:sz w:val="22"/>
          <w:szCs w:val="22"/>
          <w:lang w:val="en-US" w:eastAsia="en-US"/>
        </w:rPr>
        <w:t xml:space="preserve">To ensure </w:t>
      </w:r>
      <w:r w:rsidR="00C91E5D">
        <w:rPr>
          <w:rFonts w:ascii="Arial" w:hAnsi="Arial" w:cs="Arial"/>
          <w:sz w:val="22"/>
          <w:szCs w:val="22"/>
          <w:lang w:val="en-US" w:eastAsia="en-US"/>
        </w:rPr>
        <w:t xml:space="preserve">that </w:t>
      </w:r>
      <w:r>
        <w:rPr>
          <w:rFonts w:ascii="Arial" w:hAnsi="Arial" w:cs="Arial"/>
          <w:sz w:val="22"/>
          <w:szCs w:val="22"/>
          <w:lang w:val="en-US" w:eastAsia="en-US"/>
        </w:rPr>
        <w:t>organisations have a complete overview of the legislation, it will be necessary to view the GDPR and DPA</w:t>
      </w:r>
      <w:r w:rsidR="002C7287">
        <w:rPr>
          <w:rFonts w:ascii="Arial" w:hAnsi="Arial" w:cs="Arial"/>
          <w:sz w:val="22"/>
          <w:szCs w:val="22"/>
          <w:lang w:val="en-US" w:eastAsia="en-US"/>
        </w:rPr>
        <w:t xml:space="preserve"> 20</w:t>
      </w:r>
      <w:r>
        <w:rPr>
          <w:rFonts w:ascii="Arial" w:hAnsi="Arial" w:cs="Arial"/>
          <w:sz w:val="22"/>
          <w:szCs w:val="22"/>
          <w:lang w:val="en-US" w:eastAsia="en-US"/>
        </w:rPr>
        <w:t>18 side by side.</w:t>
      </w:r>
      <w:r>
        <w:rPr>
          <w:rStyle w:val="FootnoteReference"/>
          <w:rFonts w:ascii="Arial" w:hAnsi="Arial" w:cs="Arial"/>
          <w:sz w:val="22"/>
          <w:szCs w:val="22"/>
          <w:lang w:val="en-US" w:eastAsia="en-US"/>
        </w:rPr>
        <w:footnoteReference w:id="3"/>
      </w:r>
    </w:p>
    <w:p w:rsidR="005067B1" w:rsidRPr="000858D5" w:rsidRDefault="00B353C6" w:rsidP="005067B1">
      <w:pPr>
        <w:pStyle w:val="Heading1"/>
        <w:keepLines/>
        <w:pBdr>
          <w:bottom w:val="single" w:sz="4" w:space="1" w:color="595959" w:themeColor="text1" w:themeTint="A6"/>
        </w:pBdr>
        <w:spacing w:before="360" w:after="160" w:line="259" w:lineRule="auto"/>
        <w:rPr>
          <w:sz w:val="28"/>
          <w:szCs w:val="28"/>
        </w:rPr>
      </w:pPr>
      <w:bookmarkStart w:id="28" w:name="_Toc515442571"/>
      <w:r>
        <w:rPr>
          <w:sz w:val="28"/>
          <w:szCs w:val="28"/>
        </w:rPr>
        <w:lastRenderedPageBreak/>
        <w:t>Roles of data controllers and processors</w:t>
      </w:r>
      <w:bookmarkEnd w:id="28"/>
    </w:p>
    <w:p w:rsidR="005407DE" w:rsidRDefault="0035050E" w:rsidP="00984A83">
      <w:pPr>
        <w:pStyle w:val="Heading2"/>
        <w:numPr>
          <w:ilvl w:val="0"/>
          <w:numId w:val="0"/>
        </w:numPr>
        <w:ind w:left="576" w:hanging="576"/>
        <w:rPr>
          <w:rFonts w:ascii="Arial" w:hAnsi="Arial" w:cs="Arial"/>
          <w:smallCaps w:val="0"/>
          <w:sz w:val="24"/>
          <w:szCs w:val="24"/>
        </w:rPr>
      </w:pPr>
      <w:bookmarkStart w:id="29" w:name="_Toc515442572"/>
      <w:r>
        <w:rPr>
          <w:rFonts w:ascii="Arial" w:hAnsi="Arial" w:cs="Arial"/>
          <w:smallCaps w:val="0"/>
          <w:sz w:val="24"/>
          <w:szCs w:val="24"/>
        </w:rPr>
        <w:t>Data c</w:t>
      </w:r>
      <w:r w:rsidR="00B353C6">
        <w:rPr>
          <w:rFonts w:ascii="Arial" w:hAnsi="Arial" w:cs="Arial"/>
          <w:smallCaps w:val="0"/>
          <w:sz w:val="24"/>
          <w:szCs w:val="24"/>
        </w:rPr>
        <w:t>ontroller</w:t>
      </w:r>
      <w:bookmarkEnd w:id="29"/>
    </w:p>
    <w:p w:rsidR="000155E6" w:rsidRPr="0020058A" w:rsidRDefault="00B353C6" w:rsidP="000155E6">
      <w:pPr>
        <w:rPr>
          <w:rFonts w:ascii="Arial" w:hAnsi="Arial" w:cs="Arial"/>
          <w:color w:val="000000" w:themeColor="text1"/>
          <w:sz w:val="22"/>
          <w:szCs w:val="22"/>
        </w:rPr>
      </w:pPr>
      <w:r w:rsidRPr="0020058A">
        <w:rPr>
          <w:rFonts w:ascii="Arial" w:hAnsi="Arial" w:cs="Arial"/>
          <w:color w:val="000000" w:themeColor="text1"/>
          <w:sz w:val="22"/>
          <w:szCs w:val="22"/>
        </w:rPr>
        <w:t xml:space="preserve">At </w:t>
      </w:r>
      <w:r w:rsidR="00873303">
        <w:rPr>
          <w:rFonts w:ascii="Arial" w:hAnsi="Arial" w:cs="Arial"/>
          <w:color w:val="000000" w:themeColor="text1"/>
          <w:sz w:val="22"/>
          <w:szCs w:val="22"/>
        </w:rPr>
        <w:t xml:space="preserve">St Heliers Medical Practice </w:t>
      </w:r>
      <w:r w:rsidRPr="0020058A">
        <w:rPr>
          <w:rFonts w:ascii="Arial" w:hAnsi="Arial" w:cs="Arial"/>
          <w:color w:val="000000" w:themeColor="text1"/>
          <w:sz w:val="22"/>
          <w:szCs w:val="22"/>
        </w:rPr>
        <w:t xml:space="preserve">the role of the data controller is to ensure </w:t>
      </w:r>
      <w:r w:rsidR="0035050E">
        <w:rPr>
          <w:rFonts w:ascii="Arial" w:hAnsi="Arial" w:cs="Arial"/>
          <w:color w:val="000000" w:themeColor="text1"/>
          <w:sz w:val="22"/>
          <w:szCs w:val="22"/>
        </w:rPr>
        <w:t xml:space="preserve">that </w:t>
      </w:r>
      <w:r w:rsidRPr="0020058A">
        <w:rPr>
          <w:rFonts w:ascii="Arial" w:hAnsi="Arial" w:cs="Arial"/>
          <w:color w:val="000000" w:themeColor="text1"/>
          <w:sz w:val="22"/>
          <w:szCs w:val="22"/>
        </w:rPr>
        <w:t>data is processed in accordance with Article 5 of the Regulation</w:t>
      </w:r>
      <w:r w:rsidR="00043EE9">
        <w:rPr>
          <w:rFonts w:ascii="Arial" w:hAnsi="Arial" w:cs="Arial"/>
          <w:color w:val="000000" w:themeColor="text1"/>
          <w:sz w:val="22"/>
          <w:szCs w:val="22"/>
        </w:rPr>
        <w:t xml:space="preserve">. He/she </w:t>
      </w:r>
      <w:r w:rsidRPr="0020058A">
        <w:rPr>
          <w:rFonts w:ascii="Arial" w:hAnsi="Arial" w:cs="Arial"/>
          <w:color w:val="000000" w:themeColor="text1"/>
          <w:sz w:val="22"/>
          <w:szCs w:val="22"/>
        </w:rPr>
        <w:t xml:space="preserve">should be able to demonstrate compliance </w:t>
      </w:r>
      <w:r w:rsidR="00043EE9">
        <w:rPr>
          <w:rFonts w:ascii="Arial" w:hAnsi="Arial" w:cs="Arial"/>
          <w:color w:val="000000" w:themeColor="text1"/>
          <w:sz w:val="22"/>
          <w:szCs w:val="22"/>
        </w:rPr>
        <w:t>and is responsible for making sure</w:t>
      </w:r>
      <w:r w:rsidRPr="0020058A">
        <w:rPr>
          <w:rFonts w:ascii="Arial" w:hAnsi="Arial" w:cs="Arial"/>
          <w:color w:val="000000" w:themeColor="text1"/>
          <w:sz w:val="22"/>
          <w:szCs w:val="22"/>
        </w:rPr>
        <w:t xml:space="preserve"> data is:</w:t>
      </w:r>
      <w:r w:rsidRPr="0020058A">
        <w:rPr>
          <w:rStyle w:val="FootnoteReference"/>
          <w:rFonts w:ascii="Arial" w:hAnsi="Arial" w:cs="Arial"/>
          <w:color w:val="000000" w:themeColor="text1"/>
          <w:sz w:val="22"/>
          <w:szCs w:val="22"/>
        </w:rPr>
        <w:footnoteReference w:id="4"/>
      </w:r>
      <w:r w:rsidRPr="0020058A">
        <w:rPr>
          <w:rFonts w:ascii="Arial" w:hAnsi="Arial" w:cs="Arial"/>
          <w:color w:val="000000" w:themeColor="text1"/>
          <w:sz w:val="22"/>
          <w:szCs w:val="22"/>
        </w:rPr>
        <w:t xml:space="preserve"> </w:t>
      </w:r>
      <w:r w:rsidR="00685CB4" w:rsidRPr="0020058A">
        <w:rPr>
          <w:rFonts w:ascii="Arial" w:hAnsi="Arial" w:cs="Arial"/>
          <w:color w:val="000000" w:themeColor="text1"/>
          <w:sz w:val="22"/>
          <w:szCs w:val="22"/>
        </w:rPr>
        <w:t xml:space="preserve"> </w:t>
      </w:r>
    </w:p>
    <w:p w:rsidR="00B353C6" w:rsidRPr="0020058A" w:rsidRDefault="00B353C6" w:rsidP="000155E6">
      <w:pPr>
        <w:rPr>
          <w:rFonts w:ascii="Arial" w:hAnsi="Arial" w:cs="Arial"/>
          <w:color w:val="000000" w:themeColor="text1"/>
          <w:sz w:val="22"/>
          <w:szCs w:val="22"/>
        </w:rPr>
      </w:pPr>
    </w:p>
    <w:p w:rsidR="00B353C6" w:rsidRPr="0020058A" w:rsidRDefault="0020058A" w:rsidP="00204801">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P</w:t>
      </w:r>
      <w:r w:rsidR="00B353C6" w:rsidRPr="0020058A">
        <w:rPr>
          <w:rFonts w:ascii="Arial" w:eastAsia="Times New Roman" w:hAnsi="Arial" w:cs="Arial"/>
          <w:color w:val="333333"/>
          <w:shd w:val="clear" w:color="auto" w:fill="FFFFFF"/>
          <w:lang w:eastAsia="en-GB"/>
        </w:rPr>
        <w:t>rocessed lawfully, fairly and in a transparent manner in relation to the data subject </w:t>
      </w:r>
    </w:p>
    <w:p w:rsidR="00B353C6" w:rsidRPr="0020058A" w:rsidRDefault="0020058A" w:rsidP="00204801">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C</w:t>
      </w:r>
      <w:r w:rsidR="00B353C6" w:rsidRPr="0020058A">
        <w:rPr>
          <w:rFonts w:ascii="Arial" w:eastAsia="Times New Roman" w:hAnsi="Arial" w:cs="Arial"/>
          <w:color w:val="333333"/>
          <w:shd w:val="clear" w:color="auto" w:fill="FFFFFF"/>
          <w:lang w:eastAsia="en-GB"/>
        </w:rPr>
        <w:t>ollected for specified, explicit and legitimate purposes and not further processed in a manner that is incompatible with those purposes</w:t>
      </w:r>
    </w:p>
    <w:p w:rsidR="00B353C6" w:rsidRPr="0020058A" w:rsidRDefault="0020058A" w:rsidP="00204801">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A</w:t>
      </w:r>
      <w:r w:rsidR="00B353C6" w:rsidRPr="0020058A">
        <w:rPr>
          <w:rFonts w:ascii="Arial" w:eastAsia="Times New Roman" w:hAnsi="Arial" w:cs="Arial"/>
          <w:color w:val="333333"/>
          <w:shd w:val="clear" w:color="auto" w:fill="FFFFFF"/>
          <w:lang w:eastAsia="en-GB"/>
        </w:rPr>
        <w:t>dequate, relevant and limited to what is necessary in relation to</w:t>
      </w:r>
      <w:r w:rsidR="00043EE9">
        <w:rPr>
          <w:rFonts w:ascii="Arial" w:eastAsia="Times New Roman" w:hAnsi="Arial" w:cs="Arial"/>
          <w:color w:val="333333"/>
          <w:shd w:val="clear" w:color="auto" w:fill="FFFFFF"/>
          <w:lang w:eastAsia="en-GB"/>
        </w:rPr>
        <w:t xml:space="preserve"> the purposes for which the data is</w:t>
      </w:r>
      <w:r w:rsidR="00B353C6" w:rsidRPr="0020058A">
        <w:rPr>
          <w:rFonts w:ascii="Arial" w:eastAsia="Times New Roman" w:hAnsi="Arial" w:cs="Arial"/>
          <w:color w:val="333333"/>
          <w:shd w:val="clear" w:color="auto" w:fill="FFFFFF"/>
          <w:lang w:eastAsia="en-GB"/>
        </w:rPr>
        <w:t xml:space="preserve"> processed</w:t>
      </w:r>
    </w:p>
    <w:p w:rsidR="00B353C6" w:rsidRPr="0020058A" w:rsidRDefault="0020058A" w:rsidP="00204801">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A</w:t>
      </w:r>
      <w:r w:rsidR="00B353C6" w:rsidRPr="0020058A">
        <w:rPr>
          <w:rFonts w:ascii="Arial" w:eastAsia="Times New Roman" w:hAnsi="Arial" w:cs="Arial"/>
          <w:color w:val="333333"/>
          <w:shd w:val="clear" w:color="auto" w:fill="FFFFFF"/>
          <w:lang w:eastAsia="en-GB"/>
        </w:rPr>
        <w:t>ccurate and, where necessary, kept up to date; every reasonable step must be taken to en</w:t>
      </w:r>
      <w:r w:rsidR="00043EE9">
        <w:rPr>
          <w:rFonts w:ascii="Arial" w:eastAsia="Times New Roman" w:hAnsi="Arial" w:cs="Arial"/>
          <w:color w:val="333333"/>
          <w:shd w:val="clear" w:color="auto" w:fill="FFFFFF"/>
          <w:lang w:eastAsia="en-GB"/>
        </w:rPr>
        <w:t>sure that personal data which is</w:t>
      </w:r>
      <w:r w:rsidR="00B353C6" w:rsidRPr="0020058A">
        <w:rPr>
          <w:rFonts w:ascii="Arial" w:eastAsia="Times New Roman" w:hAnsi="Arial" w:cs="Arial"/>
          <w:color w:val="333333"/>
          <w:shd w:val="clear" w:color="auto" w:fill="FFFFFF"/>
          <w:lang w:eastAsia="en-GB"/>
        </w:rPr>
        <w:t xml:space="preserve"> inaccurate, having regard to</w:t>
      </w:r>
      <w:r w:rsidR="00043EE9">
        <w:rPr>
          <w:rFonts w:ascii="Arial" w:eastAsia="Times New Roman" w:hAnsi="Arial" w:cs="Arial"/>
          <w:color w:val="333333"/>
          <w:shd w:val="clear" w:color="auto" w:fill="FFFFFF"/>
          <w:lang w:eastAsia="en-GB"/>
        </w:rPr>
        <w:t xml:space="preserve"> the purposes for which it is</w:t>
      </w:r>
      <w:r w:rsidR="00B353C6" w:rsidRPr="0020058A">
        <w:rPr>
          <w:rFonts w:ascii="Arial" w:eastAsia="Times New Roman" w:hAnsi="Arial" w:cs="Arial"/>
          <w:color w:val="333333"/>
          <w:shd w:val="clear" w:color="auto" w:fill="FFFFFF"/>
          <w:lang w:eastAsia="en-GB"/>
        </w:rPr>
        <w:t xml:space="preserve"> p</w:t>
      </w:r>
      <w:r w:rsidR="00043EE9">
        <w:rPr>
          <w:rFonts w:ascii="Arial" w:eastAsia="Times New Roman" w:hAnsi="Arial" w:cs="Arial"/>
          <w:color w:val="333333"/>
          <w:shd w:val="clear" w:color="auto" w:fill="FFFFFF"/>
          <w:lang w:eastAsia="en-GB"/>
        </w:rPr>
        <w:t>rocessed, is</w:t>
      </w:r>
      <w:r w:rsidR="00B353C6" w:rsidRPr="0020058A">
        <w:rPr>
          <w:rFonts w:ascii="Arial" w:eastAsia="Times New Roman" w:hAnsi="Arial" w:cs="Arial"/>
          <w:color w:val="333333"/>
          <w:shd w:val="clear" w:color="auto" w:fill="FFFFFF"/>
          <w:lang w:eastAsia="en-GB"/>
        </w:rPr>
        <w:t xml:space="preserve"> erased or rectified without delay </w:t>
      </w:r>
    </w:p>
    <w:p w:rsidR="00B353C6" w:rsidRPr="0020058A" w:rsidRDefault="0020058A" w:rsidP="00204801">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K</w:t>
      </w:r>
      <w:r w:rsidR="00043EE9">
        <w:rPr>
          <w:rFonts w:ascii="Arial" w:eastAsia="Times New Roman" w:hAnsi="Arial" w:cs="Arial"/>
          <w:color w:val="333333"/>
          <w:shd w:val="clear" w:color="auto" w:fill="FFFFFF"/>
          <w:lang w:eastAsia="en-GB"/>
        </w:rPr>
        <w:t>ept in a form that</w:t>
      </w:r>
      <w:r w:rsidR="00B353C6" w:rsidRPr="0020058A">
        <w:rPr>
          <w:rFonts w:ascii="Arial" w:eastAsia="Times New Roman" w:hAnsi="Arial" w:cs="Arial"/>
          <w:color w:val="333333"/>
          <w:shd w:val="clear" w:color="auto" w:fill="FFFFFF"/>
          <w:lang w:eastAsia="en-GB"/>
        </w:rPr>
        <w:t xml:space="preserve"> permits identification of data subjects for no longer than is necessary for the purposes</w:t>
      </w:r>
      <w:r w:rsidR="00043EE9">
        <w:rPr>
          <w:rFonts w:ascii="Arial" w:eastAsia="Times New Roman" w:hAnsi="Arial" w:cs="Arial"/>
          <w:color w:val="333333"/>
          <w:shd w:val="clear" w:color="auto" w:fill="FFFFFF"/>
          <w:lang w:eastAsia="en-GB"/>
        </w:rPr>
        <w:t xml:space="preserve"> for which the personal data is</w:t>
      </w:r>
      <w:r w:rsidR="00B353C6" w:rsidRPr="0020058A">
        <w:rPr>
          <w:rFonts w:ascii="Arial" w:eastAsia="Times New Roman" w:hAnsi="Arial" w:cs="Arial"/>
          <w:color w:val="333333"/>
          <w:shd w:val="clear" w:color="auto" w:fill="FFFFFF"/>
          <w:lang w:eastAsia="en-GB"/>
        </w:rPr>
        <w:t xml:space="preserve"> processed</w:t>
      </w:r>
    </w:p>
    <w:p w:rsidR="00B353C6" w:rsidRPr="0020058A" w:rsidRDefault="0020058A" w:rsidP="00204801">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P</w:t>
      </w:r>
      <w:r w:rsidR="00B353C6" w:rsidRPr="0020058A">
        <w:rPr>
          <w:rFonts w:ascii="Arial" w:eastAsia="Times New Roman" w:hAnsi="Arial" w:cs="Arial"/>
          <w:color w:val="333333"/>
          <w:shd w:val="clear" w:color="auto" w:fill="FFFFFF"/>
          <w:lang w:eastAsia="en-GB"/>
        </w:rPr>
        <w:t>rocessed in a manner that ensures appropriate security of the personal data, including protection against unauthorised or unlawful processing and against accidental loss, destruction or damage, using appropriate technical or organisational measures</w:t>
      </w:r>
    </w:p>
    <w:p w:rsidR="00B353C6" w:rsidRPr="0020058A" w:rsidRDefault="00B353C6" w:rsidP="004C5D83">
      <w:pPr>
        <w:rPr>
          <w:rFonts w:ascii="Arial" w:hAnsi="Arial" w:cs="Arial"/>
          <w:sz w:val="22"/>
          <w:szCs w:val="22"/>
          <w:lang w:val="en-US"/>
        </w:rPr>
      </w:pPr>
    </w:p>
    <w:p w:rsidR="001462F2" w:rsidRPr="0020058A" w:rsidRDefault="001462F2" w:rsidP="004C5D83">
      <w:pPr>
        <w:rPr>
          <w:rFonts w:ascii="Arial" w:hAnsi="Arial" w:cs="Arial"/>
          <w:sz w:val="22"/>
          <w:szCs w:val="22"/>
          <w:lang w:val="en-US"/>
        </w:rPr>
      </w:pPr>
      <w:r w:rsidRPr="0020058A">
        <w:rPr>
          <w:rFonts w:ascii="Arial" w:hAnsi="Arial" w:cs="Arial"/>
          <w:sz w:val="22"/>
          <w:szCs w:val="22"/>
          <w:lang w:val="en-US"/>
        </w:rPr>
        <w:t xml:space="preserve">The data controller at </w:t>
      </w:r>
      <w:r w:rsidR="00873303">
        <w:rPr>
          <w:rFonts w:ascii="Arial" w:hAnsi="Arial" w:cs="Arial"/>
          <w:sz w:val="22"/>
          <w:szCs w:val="22"/>
          <w:lang w:val="en-US"/>
        </w:rPr>
        <w:t xml:space="preserve">St Heliers Practice </w:t>
      </w:r>
      <w:r w:rsidRPr="0020058A">
        <w:rPr>
          <w:rFonts w:ascii="Arial" w:hAnsi="Arial" w:cs="Arial"/>
          <w:sz w:val="22"/>
          <w:szCs w:val="22"/>
          <w:lang w:val="en-US"/>
        </w:rPr>
        <w:t xml:space="preserve">is </w:t>
      </w:r>
      <w:r w:rsidR="00873303">
        <w:rPr>
          <w:rFonts w:ascii="Arial" w:hAnsi="Arial" w:cs="Arial"/>
          <w:sz w:val="22"/>
          <w:szCs w:val="22"/>
          <w:lang w:val="en-US"/>
        </w:rPr>
        <w:t>Karen Richards, Executive Manager</w:t>
      </w:r>
      <w:r w:rsidR="00043EE9">
        <w:rPr>
          <w:rFonts w:ascii="Arial" w:hAnsi="Arial" w:cs="Arial"/>
          <w:sz w:val="22"/>
          <w:szCs w:val="22"/>
          <w:lang w:val="en-US"/>
        </w:rPr>
        <w:t>;</w:t>
      </w:r>
      <w:r w:rsidRPr="0020058A">
        <w:rPr>
          <w:rFonts w:ascii="Arial" w:hAnsi="Arial" w:cs="Arial"/>
          <w:sz w:val="22"/>
          <w:szCs w:val="22"/>
          <w:lang w:val="en-US"/>
        </w:rPr>
        <w:t xml:space="preserve"> they are responsible for ensuring </w:t>
      </w:r>
      <w:r w:rsidR="00737EBA">
        <w:rPr>
          <w:rFonts w:ascii="Arial" w:hAnsi="Arial" w:cs="Arial"/>
          <w:sz w:val="22"/>
          <w:szCs w:val="22"/>
          <w:lang w:val="en-US"/>
        </w:rPr>
        <w:t xml:space="preserve">that </w:t>
      </w:r>
      <w:r w:rsidRPr="0020058A">
        <w:rPr>
          <w:rFonts w:ascii="Arial" w:hAnsi="Arial" w:cs="Arial"/>
          <w:sz w:val="22"/>
          <w:szCs w:val="22"/>
          <w:lang w:val="en-US"/>
        </w:rPr>
        <w:t>all data processors comply with this policy and the GDPR.</w:t>
      </w:r>
    </w:p>
    <w:p w:rsidR="00AB7728" w:rsidRDefault="0035050E" w:rsidP="00984A83">
      <w:pPr>
        <w:pStyle w:val="Heading2"/>
        <w:numPr>
          <w:ilvl w:val="0"/>
          <w:numId w:val="0"/>
        </w:numPr>
        <w:ind w:left="576" w:hanging="576"/>
        <w:rPr>
          <w:rFonts w:ascii="Arial" w:hAnsi="Arial" w:cs="Arial"/>
          <w:smallCaps w:val="0"/>
          <w:sz w:val="24"/>
          <w:szCs w:val="24"/>
        </w:rPr>
      </w:pPr>
      <w:bookmarkStart w:id="30" w:name="_Toc515442573"/>
      <w:r>
        <w:rPr>
          <w:rFonts w:ascii="Arial" w:hAnsi="Arial" w:cs="Arial"/>
          <w:smallCaps w:val="0"/>
          <w:sz w:val="24"/>
          <w:szCs w:val="24"/>
        </w:rPr>
        <w:t>Data p</w:t>
      </w:r>
      <w:r w:rsidR="00AB7728">
        <w:rPr>
          <w:rFonts w:ascii="Arial" w:hAnsi="Arial" w:cs="Arial"/>
          <w:smallCaps w:val="0"/>
          <w:sz w:val="24"/>
          <w:szCs w:val="24"/>
        </w:rPr>
        <w:t>rocessor</w:t>
      </w:r>
      <w:bookmarkEnd w:id="30"/>
    </w:p>
    <w:p w:rsidR="00AB7728" w:rsidRPr="0020058A" w:rsidRDefault="00DF505E" w:rsidP="00AB7728">
      <w:pPr>
        <w:rPr>
          <w:rFonts w:ascii="Arial" w:hAnsi="Arial" w:cs="Arial"/>
          <w:sz w:val="22"/>
          <w:szCs w:val="22"/>
          <w:lang w:val="en-US"/>
        </w:rPr>
      </w:pPr>
      <w:r w:rsidRPr="0020058A">
        <w:rPr>
          <w:rFonts w:ascii="Arial" w:hAnsi="Arial" w:cs="Arial"/>
          <w:sz w:val="22"/>
          <w:szCs w:val="22"/>
          <w:lang w:val="en-US"/>
        </w:rPr>
        <w:t xml:space="preserve">Data processors are responsible for the processing of personal data on </w:t>
      </w:r>
      <w:r w:rsidR="00737EBA">
        <w:rPr>
          <w:rFonts w:ascii="Arial" w:hAnsi="Arial" w:cs="Arial"/>
          <w:sz w:val="22"/>
          <w:szCs w:val="22"/>
          <w:lang w:val="en-US"/>
        </w:rPr>
        <w:t xml:space="preserve">behalf of the data controller. </w:t>
      </w:r>
      <w:r w:rsidRPr="0020058A">
        <w:rPr>
          <w:rFonts w:ascii="Arial" w:hAnsi="Arial" w:cs="Arial"/>
          <w:sz w:val="22"/>
          <w:szCs w:val="22"/>
          <w:lang w:val="en-US"/>
        </w:rPr>
        <w:t xml:space="preserve">Processors must ensure </w:t>
      </w:r>
      <w:r w:rsidR="00737EBA">
        <w:rPr>
          <w:rFonts w:ascii="Arial" w:hAnsi="Arial" w:cs="Arial"/>
          <w:sz w:val="22"/>
          <w:szCs w:val="22"/>
          <w:lang w:val="en-US"/>
        </w:rPr>
        <w:t xml:space="preserve">that </w:t>
      </w:r>
      <w:r w:rsidRPr="0020058A">
        <w:rPr>
          <w:rFonts w:ascii="Arial" w:hAnsi="Arial" w:cs="Arial"/>
          <w:sz w:val="22"/>
          <w:szCs w:val="22"/>
          <w:lang w:val="en-US"/>
        </w:rPr>
        <w:t>processing is lawful and that at least one of the following applies:</w:t>
      </w:r>
      <w:r w:rsidR="0020058A" w:rsidRPr="0020058A">
        <w:rPr>
          <w:rStyle w:val="FootnoteReference"/>
          <w:rFonts w:ascii="Arial" w:hAnsi="Arial" w:cs="Arial"/>
          <w:sz w:val="22"/>
          <w:szCs w:val="22"/>
          <w:lang w:val="en-US"/>
        </w:rPr>
        <w:footnoteReference w:id="5"/>
      </w:r>
    </w:p>
    <w:p w:rsidR="00DF505E" w:rsidRPr="0020058A" w:rsidRDefault="00DF505E" w:rsidP="00AB7728">
      <w:pPr>
        <w:rPr>
          <w:rFonts w:ascii="Arial" w:hAnsi="Arial" w:cs="Arial"/>
          <w:sz w:val="22"/>
          <w:szCs w:val="22"/>
          <w:lang w:val="en-US"/>
        </w:rPr>
      </w:pPr>
    </w:p>
    <w:p w:rsidR="00DF505E" w:rsidRPr="00E54816" w:rsidRDefault="00DF505E" w:rsidP="00204801">
      <w:pPr>
        <w:pStyle w:val="ListParagraph"/>
        <w:numPr>
          <w:ilvl w:val="0"/>
          <w:numId w:val="4"/>
        </w:numPr>
        <w:rPr>
          <w:rFonts w:ascii="Arial" w:eastAsia="Times New Roman" w:hAnsi="Arial" w:cs="Arial"/>
          <w:sz w:val="24"/>
          <w:szCs w:val="24"/>
        </w:rPr>
      </w:pPr>
      <w:r w:rsidRPr="00E54816">
        <w:rPr>
          <w:rFonts w:ascii="Arial" w:hAnsi="Arial" w:cs="Arial"/>
          <w:color w:val="333333"/>
          <w:shd w:val="clear" w:color="auto" w:fill="FFFFFF"/>
        </w:rPr>
        <w:t>The data subject has given cons</w:t>
      </w:r>
      <w:r w:rsidR="00737EBA">
        <w:rPr>
          <w:rFonts w:ascii="Arial" w:hAnsi="Arial" w:cs="Arial"/>
          <w:color w:val="333333"/>
          <w:shd w:val="clear" w:color="auto" w:fill="FFFFFF"/>
        </w:rPr>
        <w:t>ent to the processing of his/</w:t>
      </w:r>
      <w:r w:rsidRPr="00E54816">
        <w:rPr>
          <w:rFonts w:ascii="Arial" w:hAnsi="Arial" w:cs="Arial"/>
          <w:color w:val="333333"/>
          <w:shd w:val="clear" w:color="auto" w:fill="FFFFFF"/>
        </w:rPr>
        <w:t>her personal data for one or more specific purposes</w:t>
      </w:r>
    </w:p>
    <w:p w:rsidR="00DF505E" w:rsidRPr="00E54816" w:rsidRDefault="00DF505E" w:rsidP="00204801">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Processing is necessary for the performance of a contract to which the data subject is party</w:t>
      </w:r>
      <w:r w:rsidR="00737EBA">
        <w:rPr>
          <w:rFonts w:ascii="Arial" w:hAnsi="Arial" w:cs="Arial"/>
          <w:color w:val="333333"/>
          <w:shd w:val="clear" w:color="auto" w:fill="FFFFFF"/>
        </w:rPr>
        <w:t>,</w:t>
      </w:r>
      <w:r w:rsidRPr="00E54816">
        <w:rPr>
          <w:rFonts w:ascii="Arial" w:hAnsi="Arial" w:cs="Arial"/>
          <w:color w:val="333333"/>
          <w:shd w:val="clear" w:color="auto" w:fill="FFFFFF"/>
        </w:rPr>
        <w:t xml:space="preserve"> or in order to take steps at the request of the data subject prior to entering into a contract</w:t>
      </w:r>
    </w:p>
    <w:p w:rsidR="00DF505E" w:rsidRPr="00E54816" w:rsidRDefault="00DF505E" w:rsidP="00204801">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Processing is necessary for compliance with a legal obligation to which the controller is subject</w:t>
      </w:r>
    </w:p>
    <w:p w:rsidR="00DF505E" w:rsidRPr="00E54816" w:rsidRDefault="00DF505E" w:rsidP="00204801">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Processing is necessary in order to protect the vital inte</w:t>
      </w:r>
      <w:r w:rsidR="00737EBA">
        <w:rPr>
          <w:rFonts w:ascii="Arial" w:hAnsi="Arial" w:cs="Arial"/>
          <w:color w:val="333333"/>
          <w:shd w:val="clear" w:color="auto" w:fill="FFFFFF"/>
        </w:rPr>
        <w:t xml:space="preserve">rests of the data subject or </w:t>
      </w:r>
      <w:r w:rsidRPr="00E54816">
        <w:rPr>
          <w:rFonts w:ascii="Arial" w:hAnsi="Arial" w:cs="Arial"/>
          <w:color w:val="333333"/>
          <w:shd w:val="clear" w:color="auto" w:fill="FFFFFF"/>
        </w:rPr>
        <w:t>another natural person</w:t>
      </w:r>
    </w:p>
    <w:p w:rsidR="00DF505E" w:rsidRPr="00E54816" w:rsidRDefault="00DF505E" w:rsidP="00204801">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Processing is necessary for the performance of a task carried out in the public interest or in the exercise of official authority vested in the controller</w:t>
      </w:r>
    </w:p>
    <w:p w:rsidR="00DF505E" w:rsidRPr="00E54816" w:rsidRDefault="00DF505E" w:rsidP="00204801">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rsidR="00E54816" w:rsidRDefault="00E54816" w:rsidP="00E54816"/>
    <w:p w:rsidR="0019118A" w:rsidRPr="009350EB" w:rsidRDefault="00E54816" w:rsidP="009350EB">
      <w:pPr>
        <w:rPr>
          <w:rFonts w:ascii="Arial" w:hAnsi="Arial" w:cs="Arial"/>
          <w:sz w:val="22"/>
          <w:szCs w:val="22"/>
        </w:rPr>
      </w:pPr>
      <w:r>
        <w:rPr>
          <w:rFonts w:ascii="Arial" w:hAnsi="Arial" w:cs="Arial"/>
          <w:sz w:val="22"/>
          <w:szCs w:val="22"/>
        </w:rPr>
        <w:t xml:space="preserve">At </w:t>
      </w:r>
      <w:r w:rsidR="00873303">
        <w:rPr>
          <w:rFonts w:ascii="Arial" w:hAnsi="Arial" w:cs="Arial"/>
          <w:sz w:val="22"/>
          <w:szCs w:val="22"/>
        </w:rPr>
        <w:t>St Heliers Medical Practice</w:t>
      </w:r>
      <w:r>
        <w:rPr>
          <w:rFonts w:ascii="Arial" w:hAnsi="Arial" w:cs="Arial"/>
          <w:sz w:val="22"/>
          <w:szCs w:val="22"/>
        </w:rPr>
        <w:t xml:space="preserve">, all staff </w:t>
      </w:r>
      <w:r w:rsidR="007C2FBE">
        <w:rPr>
          <w:rFonts w:ascii="Arial" w:hAnsi="Arial" w:cs="Arial"/>
          <w:sz w:val="22"/>
          <w:szCs w:val="22"/>
        </w:rPr>
        <w:t>are cla</w:t>
      </w:r>
      <w:r w:rsidR="00737EBA">
        <w:rPr>
          <w:rFonts w:ascii="Arial" w:hAnsi="Arial" w:cs="Arial"/>
          <w:sz w:val="22"/>
          <w:szCs w:val="22"/>
        </w:rPr>
        <w:t>ssed as data processors as their</w:t>
      </w:r>
      <w:r w:rsidR="007C2FBE">
        <w:rPr>
          <w:rFonts w:ascii="Arial" w:hAnsi="Arial" w:cs="Arial"/>
          <w:sz w:val="22"/>
          <w:szCs w:val="22"/>
        </w:rPr>
        <w:t xml:space="preserve"> individual roles will require them to access and process personal data.</w:t>
      </w:r>
    </w:p>
    <w:p w:rsidR="007C2FBE" w:rsidRDefault="009350EB" w:rsidP="00984A83">
      <w:pPr>
        <w:pStyle w:val="Heading2"/>
        <w:numPr>
          <w:ilvl w:val="0"/>
          <w:numId w:val="0"/>
        </w:numPr>
        <w:ind w:left="576" w:hanging="576"/>
        <w:rPr>
          <w:rFonts w:ascii="Arial" w:hAnsi="Arial" w:cs="Arial"/>
          <w:smallCaps w:val="0"/>
          <w:sz w:val="24"/>
          <w:szCs w:val="24"/>
        </w:rPr>
      </w:pPr>
      <w:bookmarkStart w:id="31" w:name="_Toc515442575"/>
      <w:r>
        <w:rPr>
          <w:rFonts w:ascii="Arial" w:hAnsi="Arial" w:cs="Arial"/>
          <w:smallCaps w:val="0"/>
          <w:sz w:val="24"/>
          <w:szCs w:val="24"/>
        </w:rPr>
        <w:t>4</w:t>
      </w:r>
      <w:r>
        <w:rPr>
          <w:rFonts w:ascii="Arial" w:hAnsi="Arial" w:cs="Arial"/>
          <w:smallCaps w:val="0"/>
          <w:sz w:val="24"/>
          <w:szCs w:val="24"/>
        </w:rPr>
        <w:tab/>
      </w:r>
      <w:r w:rsidR="007C2FBE">
        <w:rPr>
          <w:rFonts w:ascii="Arial" w:hAnsi="Arial" w:cs="Arial"/>
          <w:smallCaps w:val="0"/>
          <w:sz w:val="24"/>
          <w:szCs w:val="24"/>
        </w:rPr>
        <w:t>Data subject’s rights</w:t>
      </w:r>
      <w:bookmarkEnd w:id="31"/>
    </w:p>
    <w:p w:rsidR="007C2FBE" w:rsidRDefault="007C2FBE" w:rsidP="00E2519D">
      <w:pPr>
        <w:rPr>
          <w:rFonts w:ascii="Arial" w:hAnsi="Arial" w:cs="Arial"/>
          <w:sz w:val="22"/>
          <w:szCs w:val="22"/>
          <w:lang w:val="en-US"/>
        </w:rPr>
      </w:pPr>
      <w:r>
        <w:rPr>
          <w:rFonts w:ascii="Arial" w:hAnsi="Arial" w:cs="Arial"/>
          <w:sz w:val="22"/>
          <w:szCs w:val="22"/>
          <w:lang w:val="en-US"/>
        </w:rPr>
        <w:t xml:space="preserve">All data subjects have a right to access their data and any supplementary information held by </w:t>
      </w:r>
      <w:r w:rsidR="00873303">
        <w:rPr>
          <w:rFonts w:ascii="Arial" w:hAnsi="Arial" w:cs="Arial"/>
          <w:sz w:val="22"/>
          <w:szCs w:val="22"/>
          <w:lang w:val="en-US"/>
        </w:rPr>
        <w:t>St Heliers Medical Practice</w:t>
      </w:r>
      <w:r w:rsidR="00737EBA">
        <w:rPr>
          <w:rFonts w:ascii="Arial" w:hAnsi="Arial" w:cs="Arial"/>
          <w:sz w:val="22"/>
          <w:szCs w:val="22"/>
          <w:lang w:val="en-US"/>
        </w:rPr>
        <w:t xml:space="preserve">. </w:t>
      </w:r>
      <w:r>
        <w:rPr>
          <w:rFonts w:ascii="Arial" w:hAnsi="Arial" w:cs="Arial"/>
          <w:sz w:val="22"/>
          <w:szCs w:val="22"/>
          <w:lang w:val="en-US"/>
        </w:rPr>
        <w:t>Data subjects have a right to receive:</w:t>
      </w:r>
    </w:p>
    <w:p w:rsidR="007C2FBE" w:rsidRDefault="007C2FBE" w:rsidP="00E2519D">
      <w:pPr>
        <w:rPr>
          <w:rFonts w:ascii="Arial" w:hAnsi="Arial" w:cs="Arial"/>
          <w:sz w:val="22"/>
          <w:szCs w:val="22"/>
          <w:lang w:val="en-US"/>
        </w:rPr>
      </w:pPr>
    </w:p>
    <w:p w:rsidR="007C2FBE" w:rsidRDefault="007C2FBE" w:rsidP="00204801">
      <w:pPr>
        <w:pStyle w:val="ListParagraph"/>
        <w:numPr>
          <w:ilvl w:val="0"/>
          <w:numId w:val="5"/>
        </w:numPr>
        <w:rPr>
          <w:rFonts w:ascii="Arial" w:hAnsi="Arial" w:cs="Arial"/>
          <w:lang w:val="en-US"/>
        </w:rPr>
      </w:pPr>
      <w:r>
        <w:rPr>
          <w:rFonts w:ascii="Arial" w:hAnsi="Arial" w:cs="Arial"/>
          <w:lang w:val="en-US"/>
        </w:rPr>
        <w:lastRenderedPageBreak/>
        <w:t>Confirmation that their data is being processed</w:t>
      </w:r>
    </w:p>
    <w:p w:rsidR="007C2FBE" w:rsidRDefault="007C2FBE" w:rsidP="00204801">
      <w:pPr>
        <w:pStyle w:val="ListParagraph"/>
        <w:numPr>
          <w:ilvl w:val="0"/>
          <w:numId w:val="5"/>
        </w:numPr>
        <w:rPr>
          <w:rFonts w:ascii="Arial" w:hAnsi="Arial" w:cs="Arial"/>
          <w:lang w:val="en-US"/>
        </w:rPr>
      </w:pPr>
      <w:r>
        <w:rPr>
          <w:rFonts w:ascii="Arial" w:hAnsi="Arial" w:cs="Arial"/>
          <w:lang w:val="en-US"/>
        </w:rPr>
        <w:t>Access to their personal data</w:t>
      </w:r>
    </w:p>
    <w:p w:rsidR="007C2FBE" w:rsidRPr="007C2FBE" w:rsidRDefault="007C2FBE" w:rsidP="00204801">
      <w:pPr>
        <w:pStyle w:val="ListParagraph"/>
        <w:numPr>
          <w:ilvl w:val="0"/>
          <w:numId w:val="5"/>
        </w:numPr>
        <w:rPr>
          <w:rFonts w:ascii="Arial" w:hAnsi="Arial" w:cs="Arial"/>
          <w:lang w:val="en-US"/>
        </w:rPr>
      </w:pPr>
      <w:r>
        <w:rPr>
          <w:rFonts w:ascii="Arial" w:hAnsi="Arial" w:cs="Arial"/>
          <w:lang w:val="en-US"/>
        </w:rPr>
        <w:t>Access to any other supplementary</w:t>
      </w:r>
      <w:r w:rsidR="00737EBA">
        <w:rPr>
          <w:rFonts w:ascii="Arial" w:hAnsi="Arial" w:cs="Arial"/>
          <w:lang w:val="en-US"/>
        </w:rPr>
        <w:t xml:space="preserve"> </w:t>
      </w:r>
      <w:r>
        <w:rPr>
          <w:rFonts w:ascii="Arial" w:hAnsi="Arial" w:cs="Arial"/>
          <w:lang w:val="en-US"/>
        </w:rPr>
        <w:t>information held about them</w:t>
      </w:r>
    </w:p>
    <w:p w:rsidR="007C2FBE" w:rsidRDefault="007C2FBE" w:rsidP="00E2519D">
      <w:pPr>
        <w:rPr>
          <w:rFonts w:ascii="Arial" w:hAnsi="Arial" w:cs="Arial"/>
          <w:sz w:val="22"/>
          <w:szCs w:val="22"/>
          <w:lang w:val="en-US"/>
        </w:rPr>
      </w:pPr>
    </w:p>
    <w:p w:rsidR="00E23FDB" w:rsidRDefault="00873303" w:rsidP="00E23FDB">
      <w:pPr>
        <w:rPr>
          <w:rFonts w:ascii="Arial" w:hAnsi="Arial" w:cs="Arial"/>
          <w:sz w:val="22"/>
          <w:szCs w:val="22"/>
          <w:lang w:val="en-US"/>
        </w:rPr>
      </w:pPr>
      <w:r w:rsidRPr="00873303">
        <w:rPr>
          <w:rFonts w:ascii="Arial" w:hAnsi="Arial" w:cs="Arial"/>
          <w:sz w:val="22"/>
          <w:szCs w:val="22"/>
          <w:lang w:val="en-US"/>
        </w:rPr>
        <w:t>St Heliers Medical Practice</w:t>
      </w:r>
      <w:r w:rsidR="00E23FDB">
        <w:rPr>
          <w:rFonts w:ascii="Arial" w:hAnsi="Arial" w:cs="Arial"/>
          <w:sz w:val="22"/>
          <w:szCs w:val="22"/>
          <w:lang w:val="en-US"/>
        </w:rPr>
        <w:t xml:space="preserve"> ensures </w:t>
      </w:r>
      <w:r w:rsidR="00C91E5D">
        <w:rPr>
          <w:rFonts w:ascii="Arial" w:hAnsi="Arial" w:cs="Arial"/>
          <w:sz w:val="22"/>
          <w:szCs w:val="22"/>
          <w:lang w:val="en-US"/>
        </w:rPr>
        <w:t xml:space="preserve">that </w:t>
      </w:r>
      <w:r w:rsidR="00E23FDB">
        <w:rPr>
          <w:rFonts w:ascii="Arial" w:hAnsi="Arial" w:cs="Arial"/>
          <w:sz w:val="22"/>
          <w:szCs w:val="22"/>
          <w:lang w:val="en-US"/>
        </w:rPr>
        <w:t>all patients are aware of their right to access their data and has privacy notices displayed in the following locations:</w:t>
      </w:r>
    </w:p>
    <w:p w:rsidR="00E23FDB" w:rsidRDefault="00E23FDB" w:rsidP="00E23FDB">
      <w:pPr>
        <w:rPr>
          <w:rFonts w:ascii="Arial" w:hAnsi="Arial" w:cs="Arial"/>
          <w:sz w:val="22"/>
          <w:szCs w:val="22"/>
          <w:lang w:val="en-US"/>
        </w:rPr>
      </w:pPr>
    </w:p>
    <w:p w:rsidR="00E23FDB" w:rsidRDefault="00E23FDB" w:rsidP="00E23FDB">
      <w:pPr>
        <w:pStyle w:val="ListParagraph"/>
        <w:numPr>
          <w:ilvl w:val="0"/>
          <w:numId w:val="20"/>
        </w:numPr>
        <w:rPr>
          <w:rFonts w:ascii="Arial" w:hAnsi="Arial" w:cs="Arial"/>
          <w:lang w:val="en-US"/>
        </w:rPr>
      </w:pPr>
      <w:r>
        <w:rPr>
          <w:rFonts w:ascii="Arial" w:hAnsi="Arial" w:cs="Arial"/>
          <w:lang w:val="en-US"/>
        </w:rPr>
        <w:t>Waiting room</w:t>
      </w:r>
    </w:p>
    <w:p w:rsidR="00E23FDB" w:rsidRDefault="00E23FDB" w:rsidP="00E23FDB">
      <w:pPr>
        <w:pStyle w:val="ListParagraph"/>
        <w:numPr>
          <w:ilvl w:val="0"/>
          <w:numId w:val="20"/>
        </w:numPr>
        <w:rPr>
          <w:rFonts w:ascii="Arial" w:hAnsi="Arial" w:cs="Arial"/>
          <w:lang w:val="en-US"/>
        </w:rPr>
      </w:pPr>
      <w:r>
        <w:rPr>
          <w:rFonts w:ascii="Arial" w:hAnsi="Arial" w:cs="Arial"/>
          <w:lang w:val="en-US"/>
        </w:rPr>
        <w:t>Practice website</w:t>
      </w:r>
    </w:p>
    <w:p w:rsidR="00E23FDB" w:rsidRDefault="00E23FDB" w:rsidP="00E23FDB">
      <w:pPr>
        <w:pStyle w:val="ListParagraph"/>
        <w:numPr>
          <w:ilvl w:val="0"/>
          <w:numId w:val="20"/>
        </w:numPr>
        <w:rPr>
          <w:rFonts w:ascii="Arial" w:hAnsi="Arial" w:cs="Arial"/>
          <w:lang w:val="en-US"/>
        </w:rPr>
      </w:pPr>
      <w:r>
        <w:rPr>
          <w:rFonts w:ascii="Arial" w:hAnsi="Arial" w:cs="Arial"/>
          <w:lang w:val="en-US"/>
        </w:rPr>
        <w:t>Practice information leaflet</w:t>
      </w:r>
    </w:p>
    <w:p w:rsidR="00E23FDB" w:rsidRDefault="00E23FDB" w:rsidP="00E23FDB">
      <w:pPr>
        <w:rPr>
          <w:rFonts w:ascii="Arial" w:hAnsi="Arial" w:cs="Arial"/>
          <w:lang w:val="en-US"/>
        </w:rPr>
      </w:pPr>
    </w:p>
    <w:p w:rsidR="00873303" w:rsidRDefault="00E23FDB" w:rsidP="00E2519D">
      <w:pPr>
        <w:rPr>
          <w:rFonts w:ascii="Arial" w:hAnsi="Arial" w:cs="Arial"/>
          <w:sz w:val="22"/>
          <w:szCs w:val="22"/>
          <w:lang w:val="en-US"/>
        </w:rPr>
      </w:pPr>
      <w:r w:rsidRPr="00AE5925">
        <w:rPr>
          <w:rFonts w:ascii="Arial" w:hAnsi="Arial" w:cs="Arial"/>
          <w:sz w:val="22"/>
          <w:szCs w:val="22"/>
          <w:lang w:val="en-US"/>
        </w:rPr>
        <w:t>To comply with the GDPR</w:t>
      </w:r>
      <w:r w:rsidR="00C91E5D">
        <w:rPr>
          <w:rFonts w:ascii="Arial" w:hAnsi="Arial" w:cs="Arial"/>
          <w:sz w:val="22"/>
          <w:szCs w:val="22"/>
          <w:lang w:val="en-US"/>
        </w:rPr>
        <w:t>,</w:t>
      </w:r>
      <w:r w:rsidRPr="00AE5925">
        <w:rPr>
          <w:rFonts w:ascii="Arial" w:hAnsi="Arial" w:cs="Arial"/>
          <w:sz w:val="22"/>
          <w:szCs w:val="22"/>
          <w:lang w:val="en-US"/>
        </w:rPr>
        <w:t xml:space="preserve"> all practice privacy notices are written in a language that is understandabl</w:t>
      </w:r>
      <w:r w:rsidRPr="004768A6">
        <w:rPr>
          <w:rFonts w:ascii="Arial" w:hAnsi="Arial" w:cs="Arial"/>
          <w:sz w:val="22"/>
          <w:szCs w:val="22"/>
          <w:lang w:val="en-US"/>
        </w:rPr>
        <w:t>e to all patients</w:t>
      </w:r>
      <w:r>
        <w:rPr>
          <w:rFonts w:ascii="Arial" w:hAnsi="Arial" w:cs="Arial"/>
          <w:sz w:val="22"/>
          <w:szCs w:val="22"/>
          <w:lang w:val="en-US"/>
        </w:rPr>
        <w:t xml:space="preserve"> and meet the criteria detailed in Articles 12, 13 and 14 of the GDPR.  </w:t>
      </w:r>
    </w:p>
    <w:p w:rsidR="00873303" w:rsidRDefault="00873303" w:rsidP="00E2519D">
      <w:pPr>
        <w:rPr>
          <w:rFonts w:ascii="Arial" w:hAnsi="Arial" w:cs="Arial"/>
          <w:sz w:val="22"/>
          <w:szCs w:val="22"/>
          <w:lang w:val="en-US"/>
        </w:rPr>
      </w:pPr>
    </w:p>
    <w:p w:rsidR="00CE4FF9" w:rsidRDefault="007C2FBE" w:rsidP="00E2519D">
      <w:pPr>
        <w:rPr>
          <w:rFonts w:ascii="Arial" w:hAnsi="Arial" w:cs="Arial"/>
          <w:sz w:val="22"/>
          <w:szCs w:val="22"/>
          <w:lang w:val="en-US"/>
        </w:rPr>
      </w:pPr>
      <w:r>
        <w:rPr>
          <w:rFonts w:ascii="Arial" w:hAnsi="Arial" w:cs="Arial"/>
          <w:sz w:val="22"/>
          <w:szCs w:val="22"/>
          <w:lang w:val="en-US"/>
        </w:rPr>
        <w:t xml:space="preserve">The </w:t>
      </w:r>
      <w:r w:rsidR="00C91E5D">
        <w:rPr>
          <w:rFonts w:ascii="Arial" w:hAnsi="Arial" w:cs="Arial"/>
          <w:sz w:val="22"/>
          <w:szCs w:val="22"/>
          <w:lang w:val="en-US"/>
        </w:rPr>
        <w:t>reason</w:t>
      </w:r>
      <w:r>
        <w:rPr>
          <w:rFonts w:ascii="Arial" w:hAnsi="Arial" w:cs="Arial"/>
          <w:sz w:val="22"/>
          <w:szCs w:val="22"/>
          <w:lang w:val="en-US"/>
        </w:rPr>
        <w:t xml:space="preserve"> for granting </w:t>
      </w:r>
      <w:r w:rsidR="00737EBA">
        <w:rPr>
          <w:rFonts w:ascii="Arial" w:hAnsi="Arial" w:cs="Arial"/>
          <w:sz w:val="22"/>
          <w:szCs w:val="22"/>
          <w:lang w:val="en-US"/>
        </w:rPr>
        <w:t xml:space="preserve">access to data subjects </w:t>
      </w:r>
      <w:r>
        <w:rPr>
          <w:rFonts w:ascii="Arial" w:hAnsi="Arial" w:cs="Arial"/>
          <w:sz w:val="22"/>
          <w:szCs w:val="22"/>
          <w:lang w:val="en-US"/>
        </w:rPr>
        <w:t>is to enable them to verify the lawfulness of the processing of data held about them.</w:t>
      </w:r>
      <w:r w:rsidR="002C7287">
        <w:rPr>
          <w:rFonts w:ascii="Arial" w:hAnsi="Arial" w:cs="Arial"/>
          <w:sz w:val="22"/>
          <w:szCs w:val="22"/>
          <w:lang w:val="en-US"/>
        </w:rPr>
        <w:t xml:space="preserve"> In addition, data subjects can authorise third</w:t>
      </w:r>
      <w:r w:rsidR="0044220B">
        <w:rPr>
          <w:rFonts w:ascii="Arial" w:hAnsi="Arial" w:cs="Arial"/>
          <w:sz w:val="22"/>
          <w:szCs w:val="22"/>
          <w:lang w:val="en-US"/>
        </w:rPr>
        <w:t>-</w:t>
      </w:r>
      <w:r w:rsidR="002C7287">
        <w:rPr>
          <w:rFonts w:ascii="Arial" w:hAnsi="Arial" w:cs="Arial"/>
          <w:sz w:val="22"/>
          <w:szCs w:val="22"/>
          <w:lang w:val="en-US"/>
        </w:rPr>
        <w:t>party access</w:t>
      </w:r>
      <w:r w:rsidR="0044220B">
        <w:rPr>
          <w:rFonts w:ascii="Arial" w:hAnsi="Arial" w:cs="Arial"/>
          <w:sz w:val="22"/>
          <w:szCs w:val="22"/>
          <w:lang w:val="en-US"/>
        </w:rPr>
        <w:t>,</w:t>
      </w:r>
      <w:r w:rsidR="002C7287">
        <w:rPr>
          <w:rFonts w:ascii="Arial" w:hAnsi="Arial" w:cs="Arial"/>
          <w:sz w:val="22"/>
          <w:szCs w:val="22"/>
          <w:lang w:val="en-US"/>
        </w:rPr>
        <w:t xml:space="preserve"> </w:t>
      </w:r>
      <w:r w:rsidR="0044220B">
        <w:rPr>
          <w:rFonts w:ascii="Arial" w:hAnsi="Arial" w:cs="Arial"/>
          <w:sz w:val="22"/>
          <w:szCs w:val="22"/>
          <w:lang w:val="en-US"/>
        </w:rPr>
        <w:t xml:space="preserve">e.g. for </w:t>
      </w:r>
      <w:r w:rsidR="002C7287">
        <w:rPr>
          <w:rFonts w:ascii="Arial" w:hAnsi="Arial" w:cs="Arial"/>
          <w:sz w:val="22"/>
          <w:szCs w:val="22"/>
          <w:lang w:val="en-US"/>
        </w:rPr>
        <w:t xml:space="preserve">solicitors and insurers, under the GDPR. </w:t>
      </w:r>
    </w:p>
    <w:p w:rsidR="007C2FBE" w:rsidRDefault="007C2FBE" w:rsidP="00984A83">
      <w:pPr>
        <w:pStyle w:val="Heading2"/>
        <w:numPr>
          <w:ilvl w:val="0"/>
          <w:numId w:val="0"/>
        </w:numPr>
        <w:ind w:left="576" w:hanging="576"/>
        <w:rPr>
          <w:rFonts w:ascii="Arial" w:hAnsi="Arial" w:cs="Arial"/>
          <w:smallCaps w:val="0"/>
          <w:sz w:val="24"/>
          <w:szCs w:val="24"/>
        </w:rPr>
      </w:pPr>
      <w:bookmarkStart w:id="32" w:name="_Toc515442576"/>
      <w:r>
        <w:rPr>
          <w:rFonts w:ascii="Arial" w:hAnsi="Arial" w:cs="Arial"/>
          <w:smallCaps w:val="0"/>
          <w:sz w:val="24"/>
          <w:szCs w:val="24"/>
        </w:rPr>
        <w:t>Fees</w:t>
      </w:r>
      <w:bookmarkEnd w:id="32"/>
    </w:p>
    <w:p w:rsidR="007C2FBE" w:rsidRDefault="007C2FBE" w:rsidP="00E2519D">
      <w:pPr>
        <w:rPr>
          <w:rFonts w:ascii="Arial" w:hAnsi="Arial" w:cs="Arial"/>
          <w:sz w:val="22"/>
          <w:szCs w:val="22"/>
          <w:lang w:val="en-US"/>
        </w:rPr>
      </w:pPr>
      <w:r>
        <w:rPr>
          <w:rFonts w:ascii="Arial" w:hAnsi="Arial" w:cs="Arial"/>
          <w:sz w:val="22"/>
          <w:szCs w:val="22"/>
          <w:lang w:val="en-US"/>
        </w:rPr>
        <w:t xml:space="preserve">Under the GDPR, </w:t>
      </w:r>
      <w:r w:rsidR="00873303">
        <w:rPr>
          <w:rFonts w:ascii="Arial" w:hAnsi="Arial" w:cs="Arial"/>
          <w:sz w:val="22"/>
          <w:szCs w:val="22"/>
          <w:lang w:val="en-US"/>
        </w:rPr>
        <w:t>St Heliers Medical Practice</w:t>
      </w:r>
      <w:r>
        <w:rPr>
          <w:rFonts w:ascii="Arial" w:hAnsi="Arial" w:cs="Arial"/>
          <w:sz w:val="22"/>
          <w:szCs w:val="22"/>
          <w:lang w:val="en-US"/>
        </w:rPr>
        <w:t xml:space="preserve"> is not permitted to charge data subjects for </w:t>
      </w:r>
      <w:r w:rsidR="00E65989">
        <w:rPr>
          <w:rFonts w:ascii="Arial" w:hAnsi="Arial" w:cs="Arial"/>
          <w:sz w:val="22"/>
          <w:szCs w:val="22"/>
          <w:lang w:val="en-US"/>
        </w:rPr>
        <w:t>initial access</w:t>
      </w:r>
      <w:r w:rsidR="00EB64C5">
        <w:rPr>
          <w:rFonts w:ascii="Arial" w:hAnsi="Arial" w:cs="Arial"/>
          <w:sz w:val="22"/>
          <w:szCs w:val="22"/>
          <w:lang w:val="en-US"/>
        </w:rPr>
        <w:t>;</w:t>
      </w:r>
      <w:r>
        <w:rPr>
          <w:rFonts w:ascii="Arial" w:hAnsi="Arial" w:cs="Arial"/>
          <w:sz w:val="22"/>
          <w:szCs w:val="22"/>
          <w:lang w:val="en-US"/>
        </w:rPr>
        <w:t xml:space="preserve"> this must be done free of charge.</w:t>
      </w:r>
      <w:r w:rsidR="00BF70BB">
        <w:rPr>
          <w:rFonts w:ascii="Arial" w:hAnsi="Arial" w:cs="Arial"/>
          <w:sz w:val="22"/>
          <w:szCs w:val="22"/>
          <w:lang w:val="en-US"/>
        </w:rPr>
        <w:t xml:space="preserve"> </w:t>
      </w:r>
      <w:r w:rsidR="00E65989">
        <w:rPr>
          <w:rFonts w:ascii="Arial" w:hAnsi="Arial" w:cs="Arial"/>
          <w:sz w:val="22"/>
          <w:szCs w:val="22"/>
          <w:lang w:val="en-US"/>
        </w:rPr>
        <w:t xml:space="preserve">In instances where requests for copies of the same information are received or requests are </w:t>
      </w:r>
      <w:r w:rsidR="00EB64C5">
        <w:rPr>
          <w:rFonts w:ascii="Arial" w:hAnsi="Arial" w:cs="Arial"/>
          <w:sz w:val="22"/>
          <w:szCs w:val="22"/>
          <w:lang w:val="en-US"/>
        </w:rPr>
        <w:t>deemed “</w:t>
      </w:r>
      <w:r w:rsidR="00BF70BB">
        <w:rPr>
          <w:rFonts w:ascii="Arial" w:hAnsi="Arial" w:cs="Arial"/>
          <w:sz w:val="22"/>
          <w:szCs w:val="22"/>
          <w:lang w:val="en-US"/>
        </w:rPr>
        <w:t>unf</w:t>
      </w:r>
      <w:r w:rsidR="00EB64C5">
        <w:rPr>
          <w:rFonts w:ascii="Arial" w:hAnsi="Arial" w:cs="Arial"/>
          <w:sz w:val="22"/>
          <w:szCs w:val="22"/>
          <w:lang w:val="en-US"/>
        </w:rPr>
        <w:t>ounded, excessive or repetitive”</w:t>
      </w:r>
      <w:r w:rsidR="00BF70BB">
        <w:rPr>
          <w:rFonts w:ascii="Arial" w:hAnsi="Arial" w:cs="Arial"/>
          <w:sz w:val="22"/>
          <w:szCs w:val="22"/>
          <w:lang w:val="en-US"/>
        </w:rPr>
        <w:t xml:space="preserve">, a </w:t>
      </w:r>
      <w:r w:rsidR="00EB64C5">
        <w:rPr>
          <w:rFonts w:ascii="Arial" w:hAnsi="Arial" w:cs="Arial"/>
          <w:sz w:val="22"/>
          <w:szCs w:val="22"/>
          <w:lang w:val="en-US"/>
        </w:rPr>
        <w:t xml:space="preserve">reasonable fee may be charged. </w:t>
      </w:r>
      <w:r w:rsidR="00BF70BB">
        <w:rPr>
          <w:rFonts w:ascii="Arial" w:hAnsi="Arial" w:cs="Arial"/>
          <w:sz w:val="22"/>
          <w:szCs w:val="22"/>
          <w:lang w:val="en-US"/>
        </w:rPr>
        <w:t>However, this does not permit the practice to charge for all subsequent access requests.</w:t>
      </w:r>
      <w:r w:rsidR="00E65989">
        <w:rPr>
          <w:rStyle w:val="FootnoteReference"/>
          <w:rFonts w:ascii="Arial" w:hAnsi="Arial" w:cs="Arial"/>
          <w:sz w:val="22"/>
          <w:szCs w:val="22"/>
          <w:lang w:val="en-US"/>
        </w:rPr>
        <w:footnoteReference w:id="6"/>
      </w:r>
    </w:p>
    <w:p w:rsidR="00BF70BB" w:rsidRDefault="00BF70BB" w:rsidP="00E2519D">
      <w:pPr>
        <w:rPr>
          <w:rFonts w:ascii="Arial" w:hAnsi="Arial" w:cs="Arial"/>
          <w:sz w:val="22"/>
          <w:szCs w:val="22"/>
          <w:lang w:val="en-US"/>
        </w:rPr>
      </w:pPr>
    </w:p>
    <w:p w:rsidR="00BF70BB" w:rsidRDefault="00BF70BB" w:rsidP="00E2519D">
      <w:pPr>
        <w:rPr>
          <w:rFonts w:ascii="Arial" w:hAnsi="Arial" w:cs="Arial"/>
          <w:sz w:val="22"/>
          <w:szCs w:val="22"/>
          <w:lang w:val="en-US"/>
        </w:rPr>
      </w:pPr>
      <w:r>
        <w:rPr>
          <w:rFonts w:ascii="Arial" w:hAnsi="Arial" w:cs="Arial"/>
          <w:sz w:val="22"/>
          <w:szCs w:val="22"/>
          <w:lang w:val="en-US"/>
        </w:rPr>
        <w:t xml:space="preserve">The fee is to be based on the administrative costs associated with providing the requested information.  </w:t>
      </w:r>
    </w:p>
    <w:p w:rsidR="00BF70BB" w:rsidRDefault="00BF70BB" w:rsidP="00984A83">
      <w:pPr>
        <w:pStyle w:val="Heading2"/>
        <w:numPr>
          <w:ilvl w:val="0"/>
          <w:numId w:val="0"/>
        </w:numPr>
        <w:ind w:left="576" w:hanging="576"/>
        <w:rPr>
          <w:rFonts w:ascii="Arial" w:hAnsi="Arial" w:cs="Arial"/>
          <w:smallCaps w:val="0"/>
          <w:sz w:val="24"/>
          <w:szCs w:val="24"/>
        </w:rPr>
      </w:pPr>
      <w:bookmarkStart w:id="33" w:name="_Toc515442577"/>
      <w:r>
        <w:rPr>
          <w:rFonts w:ascii="Arial" w:hAnsi="Arial" w:cs="Arial"/>
          <w:smallCaps w:val="0"/>
          <w:sz w:val="24"/>
          <w:szCs w:val="24"/>
        </w:rPr>
        <w:t>Responding to a data subject access request</w:t>
      </w:r>
      <w:bookmarkEnd w:id="33"/>
    </w:p>
    <w:p w:rsidR="00BF70BB" w:rsidRDefault="00BF70BB" w:rsidP="00BF70BB">
      <w:pPr>
        <w:rPr>
          <w:rFonts w:ascii="Arial" w:hAnsi="Arial" w:cs="Arial"/>
          <w:sz w:val="22"/>
          <w:szCs w:val="22"/>
          <w:lang w:val="en-US" w:eastAsia="en-US"/>
        </w:rPr>
      </w:pPr>
      <w:r>
        <w:rPr>
          <w:rFonts w:ascii="Arial" w:hAnsi="Arial" w:cs="Arial"/>
          <w:sz w:val="22"/>
          <w:szCs w:val="22"/>
          <w:lang w:val="en-US" w:eastAsia="en-US"/>
        </w:rPr>
        <w:t xml:space="preserve">In accordance with the GDPR, data controllers must respond to all data subject access requests within one month of receiving the request (previous </w:t>
      </w:r>
      <w:r w:rsidR="002D53CC">
        <w:rPr>
          <w:rFonts w:ascii="Arial" w:hAnsi="Arial" w:cs="Arial"/>
          <w:sz w:val="22"/>
          <w:szCs w:val="22"/>
          <w:lang w:val="en-US" w:eastAsia="en-US"/>
        </w:rPr>
        <w:t>subject access request</w:t>
      </w:r>
      <w:r>
        <w:rPr>
          <w:rFonts w:ascii="Arial" w:hAnsi="Arial" w:cs="Arial"/>
          <w:sz w:val="22"/>
          <w:szCs w:val="22"/>
          <w:lang w:val="en-US" w:eastAsia="en-US"/>
        </w:rPr>
        <w:t>s ha</w:t>
      </w:r>
      <w:r w:rsidR="002D53CC">
        <w:rPr>
          <w:rFonts w:ascii="Arial" w:hAnsi="Arial" w:cs="Arial"/>
          <w:sz w:val="22"/>
          <w:szCs w:val="22"/>
          <w:lang w:val="en-US" w:eastAsia="en-US"/>
        </w:rPr>
        <w:t>d</w:t>
      </w:r>
      <w:r>
        <w:rPr>
          <w:rFonts w:ascii="Arial" w:hAnsi="Arial" w:cs="Arial"/>
          <w:sz w:val="22"/>
          <w:szCs w:val="22"/>
          <w:lang w:val="en-US" w:eastAsia="en-US"/>
        </w:rPr>
        <w:t xml:space="preserve"> a response time of 40 days).</w:t>
      </w:r>
      <w:r w:rsidR="00E65989">
        <w:rPr>
          <w:rFonts w:ascii="Arial" w:hAnsi="Arial" w:cs="Arial"/>
          <w:sz w:val="22"/>
          <w:szCs w:val="22"/>
          <w:lang w:val="en-US" w:eastAsia="en-US"/>
        </w:rPr>
        <w:t xml:space="preserve"> It is the guidance of the BMA that a universal approach is applied and a 28</w:t>
      </w:r>
      <w:r w:rsidR="0044220B">
        <w:rPr>
          <w:rFonts w:ascii="Arial" w:hAnsi="Arial" w:cs="Arial"/>
          <w:sz w:val="22"/>
          <w:szCs w:val="22"/>
          <w:lang w:val="en-US" w:eastAsia="en-US"/>
        </w:rPr>
        <w:t>-</w:t>
      </w:r>
      <w:r w:rsidR="00E65989">
        <w:rPr>
          <w:rFonts w:ascii="Arial" w:hAnsi="Arial" w:cs="Arial"/>
          <w:sz w:val="22"/>
          <w:szCs w:val="22"/>
          <w:lang w:val="en-US" w:eastAsia="en-US"/>
        </w:rPr>
        <w:t>day response time implemented.</w:t>
      </w:r>
      <w:r w:rsidR="00E65989" w:rsidRPr="00EB1CEF">
        <w:rPr>
          <w:rFonts w:ascii="Arial" w:hAnsi="Arial" w:cs="Arial"/>
          <w:sz w:val="22"/>
          <w:szCs w:val="22"/>
          <w:vertAlign w:val="superscript"/>
          <w:lang w:val="en-US" w:eastAsia="en-US"/>
        </w:rPr>
        <w:t>6</w:t>
      </w:r>
      <w:r>
        <w:rPr>
          <w:rFonts w:ascii="Arial" w:hAnsi="Arial" w:cs="Arial"/>
          <w:sz w:val="22"/>
          <w:szCs w:val="22"/>
          <w:lang w:val="en-US" w:eastAsia="en-US"/>
        </w:rPr>
        <w:t xml:space="preserve">  </w:t>
      </w:r>
    </w:p>
    <w:p w:rsidR="00BF70BB" w:rsidRDefault="00BF70BB" w:rsidP="00BF70BB">
      <w:pPr>
        <w:rPr>
          <w:rFonts w:ascii="Arial" w:hAnsi="Arial" w:cs="Arial"/>
          <w:sz w:val="22"/>
          <w:szCs w:val="22"/>
          <w:lang w:val="en-US" w:eastAsia="en-US"/>
        </w:rPr>
      </w:pPr>
    </w:p>
    <w:p w:rsidR="00BF70BB" w:rsidRPr="00BF70BB" w:rsidRDefault="00EB64C5" w:rsidP="00BF70BB">
      <w:pPr>
        <w:rPr>
          <w:rFonts w:ascii="Arial" w:hAnsi="Arial" w:cs="Arial"/>
          <w:sz w:val="22"/>
          <w:szCs w:val="22"/>
          <w:lang w:val="en-US" w:eastAsia="en-US"/>
        </w:rPr>
      </w:pPr>
      <w:r>
        <w:rPr>
          <w:rFonts w:ascii="Arial" w:hAnsi="Arial" w:cs="Arial"/>
          <w:sz w:val="22"/>
          <w:szCs w:val="22"/>
          <w:lang w:val="en-US" w:eastAsia="en-US"/>
        </w:rPr>
        <w:t>I</w:t>
      </w:r>
      <w:r w:rsidR="00BF70BB">
        <w:rPr>
          <w:rFonts w:ascii="Arial" w:hAnsi="Arial" w:cs="Arial"/>
          <w:sz w:val="22"/>
          <w:szCs w:val="22"/>
          <w:lang w:val="en-US" w:eastAsia="en-US"/>
        </w:rPr>
        <w:t>n the case of complex or multiple requests, the data controller may extend the response time by a period of two months</w:t>
      </w:r>
      <w:r>
        <w:rPr>
          <w:rFonts w:ascii="Arial" w:hAnsi="Arial" w:cs="Arial"/>
          <w:sz w:val="22"/>
          <w:szCs w:val="22"/>
          <w:lang w:val="en-US" w:eastAsia="en-US"/>
        </w:rPr>
        <w:t xml:space="preserve">. </w:t>
      </w:r>
      <w:r w:rsidR="00105D87">
        <w:rPr>
          <w:rFonts w:ascii="Arial" w:hAnsi="Arial" w:cs="Arial"/>
          <w:sz w:val="22"/>
          <w:szCs w:val="22"/>
          <w:lang w:val="en-US" w:eastAsia="en-US"/>
        </w:rPr>
        <w:t xml:space="preserve">In such instances, the data subject must be informed and the reasons for the delay explained.  </w:t>
      </w:r>
    </w:p>
    <w:p w:rsidR="00A636D9" w:rsidRDefault="00A636D9" w:rsidP="00984A83">
      <w:pPr>
        <w:pStyle w:val="Heading2"/>
        <w:numPr>
          <w:ilvl w:val="0"/>
          <w:numId w:val="0"/>
        </w:numPr>
        <w:ind w:left="576" w:hanging="576"/>
        <w:rPr>
          <w:rFonts w:ascii="Arial" w:hAnsi="Arial" w:cs="Arial"/>
          <w:smallCaps w:val="0"/>
          <w:sz w:val="24"/>
          <w:szCs w:val="24"/>
        </w:rPr>
      </w:pPr>
      <w:bookmarkStart w:id="34" w:name="_Toc515442578"/>
      <w:r>
        <w:rPr>
          <w:rFonts w:ascii="Arial" w:hAnsi="Arial" w:cs="Arial"/>
          <w:smallCaps w:val="0"/>
          <w:sz w:val="24"/>
          <w:szCs w:val="24"/>
        </w:rPr>
        <w:t>Verifying the subject access request</w:t>
      </w:r>
      <w:bookmarkEnd w:id="34"/>
    </w:p>
    <w:p w:rsidR="00B337C9" w:rsidRPr="00A636D9" w:rsidRDefault="002D53CC" w:rsidP="00E2519D">
      <w:pPr>
        <w:rPr>
          <w:rFonts w:ascii="Arial" w:hAnsi="Arial" w:cs="Arial"/>
          <w:sz w:val="22"/>
          <w:szCs w:val="22"/>
          <w:lang w:val="en-US"/>
        </w:rPr>
      </w:pPr>
      <w:r>
        <w:rPr>
          <w:rFonts w:ascii="Arial" w:hAnsi="Arial" w:cs="Arial"/>
          <w:sz w:val="22"/>
          <w:szCs w:val="22"/>
          <w:lang w:val="en-US"/>
        </w:rPr>
        <w:t>It is the responsibility of the data controller to verify all requests from data subje</w:t>
      </w:r>
      <w:r w:rsidR="00392BD7">
        <w:rPr>
          <w:rFonts w:ascii="Arial" w:hAnsi="Arial" w:cs="Arial"/>
          <w:sz w:val="22"/>
          <w:szCs w:val="22"/>
          <w:lang w:val="en-US"/>
        </w:rPr>
        <w:t xml:space="preserve">cts using reasonable measures. </w:t>
      </w:r>
      <w:r>
        <w:rPr>
          <w:rFonts w:ascii="Arial" w:hAnsi="Arial" w:cs="Arial"/>
          <w:sz w:val="22"/>
          <w:szCs w:val="22"/>
          <w:lang w:val="en-US"/>
        </w:rPr>
        <w:t>The use of the practice Subject Access Request (SAR) form supports the data contro</w:t>
      </w:r>
      <w:r w:rsidR="00392BD7">
        <w:rPr>
          <w:rFonts w:ascii="Arial" w:hAnsi="Arial" w:cs="Arial"/>
          <w:sz w:val="22"/>
          <w:szCs w:val="22"/>
          <w:lang w:val="en-US"/>
        </w:rPr>
        <w:t xml:space="preserve">ller in verifying the request. </w:t>
      </w:r>
      <w:r>
        <w:rPr>
          <w:rFonts w:ascii="Arial" w:hAnsi="Arial" w:cs="Arial"/>
          <w:sz w:val="22"/>
          <w:szCs w:val="22"/>
          <w:lang w:val="en-US"/>
        </w:rPr>
        <w:t xml:space="preserve">In addition, the data controller is permitted to ask for evidence to identify the data subject, usually by </w:t>
      </w:r>
      <w:r w:rsidR="0019060B">
        <w:rPr>
          <w:rFonts w:ascii="Arial" w:hAnsi="Arial" w:cs="Arial"/>
          <w:sz w:val="22"/>
          <w:szCs w:val="22"/>
          <w:lang w:val="en-US"/>
        </w:rPr>
        <w:t>using photographic identification</w:t>
      </w:r>
      <w:r w:rsidR="00392BD7">
        <w:rPr>
          <w:rFonts w:ascii="Arial" w:hAnsi="Arial" w:cs="Arial"/>
          <w:sz w:val="22"/>
          <w:szCs w:val="22"/>
          <w:lang w:val="en-US"/>
        </w:rPr>
        <w:t>, i.e. driving licenc</w:t>
      </w:r>
      <w:r>
        <w:rPr>
          <w:rFonts w:ascii="Arial" w:hAnsi="Arial" w:cs="Arial"/>
          <w:sz w:val="22"/>
          <w:szCs w:val="22"/>
          <w:lang w:val="en-US"/>
        </w:rPr>
        <w:t>e or passport.</w:t>
      </w:r>
    </w:p>
    <w:p w:rsidR="002D53CC" w:rsidRDefault="00392BD7" w:rsidP="00984A83">
      <w:pPr>
        <w:pStyle w:val="Heading2"/>
        <w:numPr>
          <w:ilvl w:val="0"/>
          <w:numId w:val="0"/>
        </w:numPr>
        <w:ind w:left="576" w:hanging="576"/>
        <w:rPr>
          <w:rFonts w:ascii="Arial" w:hAnsi="Arial" w:cs="Arial"/>
          <w:smallCaps w:val="0"/>
          <w:sz w:val="24"/>
          <w:szCs w:val="24"/>
        </w:rPr>
      </w:pPr>
      <w:bookmarkStart w:id="35" w:name="_Toc515442579"/>
      <w:r>
        <w:rPr>
          <w:rFonts w:ascii="Arial" w:hAnsi="Arial" w:cs="Arial"/>
          <w:smallCaps w:val="0"/>
          <w:sz w:val="24"/>
          <w:szCs w:val="24"/>
        </w:rPr>
        <w:t>E-r</w:t>
      </w:r>
      <w:r w:rsidR="002D53CC">
        <w:rPr>
          <w:rFonts w:ascii="Arial" w:hAnsi="Arial" w:cs="Arial"/>
          <w:smallCaps w:val="0"/>
          <w:sz w:val="24"/>
          <w:szCs w:val="24"/>
        </w:rPr>
        <w:t>equests</w:t>
      </w:r>
      <w:bookmarkEnd w:id="35"/>
    </w:p>
    <w:p w:rsidR="00B337C9" w:rsidRDefault="002D53CC" w:rsidP="00E2519D">
      <w:pPr>
        <w:rPr>
          <w:rFonts w:ascii="Arial" w:hAnsi="Arial" w:cs="Arial"/>
          <w:sz w:val="22"/>
          <w:szCs w:val="22"/>
          <w:lang w:val="en-US"/>
        </w:rPr>
      </w:pPr>
      <w:r w:rsidRPr="002D53CC">
        <w:rPr>
          <w:rFonts w:ascii="Arial" w:hAnsi="Arial" w:cs="Arial"/>
          <w:sz w:val="22"/>
          <w:szCs w:val="22"/>
          <w:lang w:val="en-US"/>
        </w:rPr>
        <w:t>The GDPR states that data subjects should be able to make access requests via e</w:t>
      </w:r>
      <w:r w:rsidR="00392BD7">
        <w:rPr>
          <w:rFonts w:ascii="Arial" w:hAnsi="Arial" w:cs="Arial"/>
          <w:sz w:val="22"/>
          <w:szCs w:val="22"/>
          <w:lang w:val="en-US"/>
        </w:rPr>
        <w:t xml:space="preserve">mail. </w:t>
      </w:r>
      <w:r w:rsidR="00873303">
        <w:rPr>
          <w:rFonts w:ascii="Arial" w:hAnsi="Arial" w:cs="Arial"/>
          <w:sz w:val="22"/>
          <w:szCs w:val="22"/>
          <w:lang w:val="en-US"/>
        </w:rPr>
        <w:t>St Heliers Medical Practice</w:t>
      </w:r>
      <w:r>
        <w:rPr>
          <w:rFonts w:ascii="Arial" w:hAnsi="Arial" w:cs="Arial"/>
          <w:sz w:val="22"/>
          <w:szCs w:val="22"/>
          <w:lang w:val="en-US"/>
        </w:rPr>
        <w:t xml:space="preserve"> is compliant with this and data subjects can complete an e-access form and submit the form via email.</w:t>
      </w:r>
    </w:p>
    <w:p w:rsidR="002D53CC" w:rsidRDefault="002D53CC" w:rsidP="00E2519D">
      <w:pPr>
        <w:rPr>
          <w:rFonts w:ascii="Arial" w:hAnsi="Arial" w:cs="Arial"/>
          <w:sz w:val="22"/>
          <w:szCs w:val="22"/>
          <w:lang w:val="en-US"/>
        </w:rPr>
      </w:pPr>
    </w:p>
    <w:p w:rsidR="002D53CC" w:rsidRDefault="002D53CC" w:rsidP="00E2519D">
      <w:pPr>
        <w:rPr>
          <w:rFonts w:ascii="Arial" w:hAnsi="Arial" w:cs="Arial"/>
          <w:sz w:val="22"/>
          <w:szCs w:val="22"/>
          <w:lang w:val="en-US"/>
        </w:rPr>
      </w:pPr>
      <w:r>
        <w:rPr>
          <w:rFonts w:ascii="Arial" w:hAnsi="Arial" w:cs="Arial"/>
          <w:sz w:val="22"/>
          <w:szCs w:val="22"/>
          <w:lang w:val="en-US"/>
        </w:rPr>
        <w:t>The data controller is to ensure</w:t>
      </w:r>
      <w:r w:rsidR="00392BD7">
        <w:rPr>
          <w:rFonts w:ascii="Arial" w:hAnsi="Arial" w:cs="Arial"/>
          <w:sz w:val="22"/>
          <w:szCs w:val="22"/>
          <w:lang w:val="en-US"/>
        </w:rPr>
        <w:t xml:space="preserve"> that</w:t>
      </w:r>
      <w:r>
        <w:rPr>
          <w:rFonts w:ascii="Arial" w:hAnsi="Arial" w:cs="Arial"/>
          <w:sz w:val="22"/>
          <w:szCs w:val="22"/>
          <w:lang w:val="en-US"/>
        </w:rPr>
        <w:t xml:space="preserve"> ID verification is requested and this should be stated in the response to the data subject upon </w:t>
      </w:r>
      <w:r w:rsidR="00392BD7">
        <w:rPr>
          <w:rFonts w:ascii="Arial" w:hAnsi="Arial" w:cs="Arial"/>
          <w:sz w:val="22"/>
          <w:szCs w:val="22"/>
          <w:lang w:val="en-US"/>
        </w:rPr>
        <w:t xml:space="preserve">receipt of the access request. </w:t>
      </w:r>
      <w:r>
        <w:rPr>
          <w:rFonts w:ascii="Arial" w:hAnsi="Arial" w:cs="Arial"/>
          <w:sz w:val="22"/>
          <w:szCs w:val="22"/>
          <w:lang w:val="en-US"/>
        </w:rPr>
        <w:t xml:space="preserve">It is the responsibility of the data </w:t>
      </w:r>
      <w:r>
        <w:rPr>
          <w:rFonts w:ascii="Arial" w:hAnsi="Arial" w:cs="Arial"/>
          <w:sz w:val="22"/>
          <w:szCs w:val="22"/>
          <w:lang w:val="en-US"/>
        </w:rPr>
        <w:lastRenderedPageBreak/>
        <w:t>controller to ensure they are satisfied that the person requesting the information is the data subject to whom the data applies.</w:t>
      </w:r>
    </w:p>
    <w:p w:rsidR="0019060B" w:rsidRDefault="00392BD7" w:rsidP="00984A83">
      <w:pPr>
        <w:pStyle w:val="Heading2"/>
        <w:numPr>
          <w:ilvl w:val="0"/>
          <w:numId w:val="0"/>
        </w:numPr>
        <w:ind w:left="576" w:hanging="576"/>
        <w:rPr>
          <w:rFonts w:ascii="Arial" w:hAnsi="Arial" w:cs="Arial"/>
          <w:smallCaps w:val="0"/>
          <w:sz w:val="24"/>
          <w:szCs w:val="24"/>
        </w:rPr>
      </w:pPr>
      <w:bookmarkStart w:id="36" w:name="_Toc515442580"/>
      <w:r>
        <w:rPr>
          <w:rFonts w:ascii="Arial" w:hAnsi="Arial" w:cs="Arial"/>
          <w:smallCaps w:val="0"/>
          <w:sz w:val="24"/>
          <w:szCs w:val="24"/>
        </w:rPr>
        <w:t>Third-</w:t>
      </w:r>
      <w:r w:rsidR="0019060B">
        <w:rPr>
          <w:rFonts w:ascii="Arial" w:hAnsi="Arial" w:cs="Arial"/>
          <w:smallCaps w:val="0"/>
          <w:sz w:val="24"/>
          <w:szCs w:val="24"/>
        </w:rPr>
        <w:t>party requests</w:t>
      </w:r>
      <w:bookmarkEnd w:id="36"/>
    </w:p>
    <w:p w:rsidR="0019060B" w:rsidRDefault="00392BD7" w:rsidP="0019060B">
      <w:pPr>
        <w:rPr>
          <w:rFonts w:ascii="Arial" w:hAnsi="Arial" w:cs="Arial"/>
          <w:sz w:val="22"/>
          <w:szCs w:val="22"/>
          <w:lang w:val="en-US" w:eastAsia="en-US"/>
        </w:rPr>
      </w:pPr>
      <w:r>
        <w:rPr>
          <w:rFonts w:ascii="Arial" w:hAnsi="Arial" w:cs="Arial"/>
          <w:sz w:val="22"/>
          <w:szCs w:val="22"/>
          <w:lang w:val="en-US" w:eastAsia="en-US"/>
        </w:rPr>
        <w:t>Third-</w:t>
      </w:r>
      <w:r w:rsidR="0019060B">
        <w:rPr>
          <w:rFonts w:ascii="Arial" w:hAnsi="Arial" w:cs="Arial"/>
          <w:sz w:val="22"/>
          <w:szCs w:val="22"/>
          <w:lang w:val="en-US" w:eastAsia="en-US"/>
        </w:rPr>
        <w:t xml:space="preserve">party requests will continue to be received following the introduction of </w:t>
      </w:r>
      <w:r>
        <w:rPr>
          <w:rFonts w:ascii="Arial" w:hAnsi="Arial" w:cs="Arial"/>
          <w:sz w:val="22"/>
          <w:szCs w:val="22"/>
          <w:lang w:val="en-US" w:eastAsia="en-US"/>
        </w:rPr>
        <w:t xml:space="preserve">the GDPR. </w:t>
      </w:r>
      <w:r w:rsidR="0019060B">
        <w:rPr>
          <w:rFonts w:ascii="Arial" w:hAnsi="Arial" w:cs="Arial"/>
          <w:sz w:val="22"/>
          <w:szCs w:val="22"/>
          <w:lang w:val="en-US" w:eastAsia="en-US"/>
        </w:rPr>
        <w:t xml:space="preserve">The data controller must be able to satisfy themselves that the person requesting the data has the authority of the data subject.  </w:t>
      </w:r>
    </w:p>
    <w:p w:rsidR="0019060B" w:rsidRDefault="0019060B" w:rsidP="0019060B">
      <w:pPr>
        <w:rPr>
          <w:rFonts w:ascii="Arial" w:hAnsi="Arial" w:cs="Arial"/>
          <w:sz w:val="22"/>
          <w:szCs w:val="22"/>
          <w:lang w:val="en-US" w:eastAsia="en-US"/>
        </w:rPr>
      </w:pPr>
    </w:p>
    <w:p w:rsidR="00873303" w:rsidRDefault="0019060B" w:rsidP="0019060B">
      <w:pPr>
        <w:rPr>
          <w:rFonts w:ascii="Arial" w:hAnsi="Arial" w:cs="Arial"/>
          <w:sz w:val="22"/>
          <w:szCs w:val="22"/>
          <w:lang w:val="en-US" w:eastAsia="en-US"/>
        </w:rPr>
      </w:pPr>
      <w:r>
        <w:rPr>
          <w:rFonts w:ascii="Arial" w:hAnsi="Arial" w:cs="Arial"/>
          <w:sz w:val="22"/>
          <w:szCs w:val="22"/>
          <w:lang w:val="en-US" w:eastAsia="en-US"/>
        </w:rPr>
        <w:t>The responsibility for providing the required authority rests with the third party and is usually in the form of a written statement or consent form, signed by the data subject.</w:t>
      </w:r>
      <w:r w:rsidR="002C7287">
        <w:rPr>
          <w:rFonts w:ascii="Arial" w:hAnsi="Arial" w:cs="Arial"/>
          <w:sz w:val="22"/>
          <w:szCs w:val="22"/>
          <w:lang w:val="en-US" w:eastAsia="en-US"/>
        </w:rPr>
        <w:t xml:space="preserve"> </w:t>
      </w:r>
    </w:p>
    <w:p w:rsidR="00327346" w:rsidRDefault="00327346" w:rsidP="0019060B">
      <w:pPr>
        <w:rPr>
          <w:rFonts w:ascii="Arial" w:hAnsi="Arial" w:cs="Arial"/>
          <w:sz w:val="22"/>
          <w:szCs w:val="22"/>
          <w:lang w:val="en-US" w:eastAsia="en-US"/>
        </w:rPr>
      </w:pPr>
    </w:p>
    <w:p w:rsidR="0019060B" w:rsidRDefault="00873303" w:rsidP="0019060B">
      <w:pPr>
        <w:rPr>
          <w:rFonts w:ascii="Arial" w:hAnsi="Arial" w:cs="Arial"/>
          <w:sz w:val="22"/>
          <w:szCs w:val="22"/>
          <w:lang w:val="en-US" w:eastAsia="en-US"/>
        </w:rPr>
      </w:pPr>
      <w:r>
        <w:rPr>
          <w:rFonts w:ascii="Arial" w:hAnsi="Arial" w:cs="Arial"/>
          <w:sz w:val="22"/>
          <w:szCs w:val="22"/>
          <w:lang w:val="en-US" w:eastAsia="en-US"/>
        </w:rPr>
        <w:t>St Heliers Medical Practice</w:t>
      </w:r>
      <w:r w:rsidR="002C7287">
        <w:rPr>
          <w:rFonts w:ascii="Arial" w:hAnsi="Arial" w:cs="Arial"/>
          <w:sz w:val="22"/>
          <w:szCs w:val="22"/>
          <w:lang w:val="en-US" w:eastAsia="en-US"/>
        </w:rPr>
        <w:t xml:space="preserve"> will request </w:t>
      </w:r>
      <w:r w:rsidR="0044220B">
        <w:rPr>
          <w:rFonts w:ascii="Arial" w:hAnsi="Arial" w:cs="Arial"/>
          <w:sz w:val="22"/>
          <w:szCs w:val="22"/>
          <w:lang w:val="en-US" w:eastAsia="en-US"/>
        </w:rPr>
        <w:t xml:space="preserve">that </w:t>
      </w:r>
      <w:r w:rsidR="002C7287">
        <w:rPr>
          <w:rFonts w:ascii="Arial" w:hAnsi="Arial" w:cs="Arial"/>
          <w:sz w:val="22"/>
          <w:szCs w:val="22"/>
          <w:lang w:val="en-US" w:eastAsia="en-US"/>
        </w:rPr>
        <w:t xml:space="preserve">third parties complete </w:t>
      </w:r>
      <w:r w:rsidR="00327346">
        <w:rPr>
          <w:rFonts w:ascii="Arial" w:hAnsi="Arial" w:cs="Arial"/>
          <w:sz w:val="22"/>
          <w:szCs w:val="22"/>
          <w:lang w:val="en-US" w:eastAsia="en-US"/>
        </w:rPr>
        <w:t>an appropriate request</w:t>
      </w:r>
      <w:r w:rsidR="002C7287">
        <w:rPr>
          <w:rFonts w:ascii="Arial" w:hAnsi="Arial" w:cs="Arial"/>
          <w:sz w:val="22"/>
          <w:szCs w:val="22"/>
          <w:lang w:val="en-US" w:eastAsia="en-US"/>
        </w:rPr>
        <w:t xml:space="preserve"> form.</w:t>
      </w:r>
      <w:r w:rsidR="0019060B">
        <w:rPr>
          <w:rFonts w:ascii="Arial" w:hAnsi="Arial" w:cs="Arial"/>
          <w:sz w:val="22"/>
          <w:szCs w:val="22"/>
          <w:lang w:val="en-US" w:eastAsia="en-US"/>
        </w:rPr>
        <w:t xml:space="preserve">  </w:t>
      </w:r>
    </w:p>
    <w:p w:rsidR="00E65989" w:rsidRDefault="00E65989" w:rsidP="00327346">
      <w:pPr>
        <w:pStyle w:val="Heading2"/>
        <w:numPr>
          <w:ilvl w:val="0"/>
          <w:numId w:val="0"/>
        </w:numPr>
        <w:rPr>
          <w:rFonts w:ascii="Arial" w:hAnsi="Arial" w:cs="Arial"/>
          <w:smallCaps w:val="0"/>
          <w:sz w:val="24"/>
          <w:szCs w:val="24"/>
        </w:rPr>
      </w:pPr>
      <w:bookmarkStart w:id="37" w:name="_Toc515442581"/>
      <w:bookmarkStart w:id="38" w:name="_Toc515442583"/>
      <w:bookmarkEnd w:id="37"/>
      <w:r>
        <w:rPr>
          <w:rFonts w:ascii="Arial" w:hAnsi="Arial" w:cs="Arial"/>
          <w:smallCaps w:val="0"/>
          <w:sz w:val="24"/>
          <w:szCs w:val="24"/>
        </w:rPr>
        <w:t>Requests from insurers</w:t>
      </w:r>
      <w:bookmarkEnd w:id="38"/>
    </w:p>
    <w:p w:rsidR="00E65989" w:rsidRDefault="00E65989" w:rsidP="00EB1CEF">
      <w:pPr>
        <w:rPr>
          <w:rFonts w:ascii="Arial" w:hAnsi="Arial" w:cs="Arial"/>
          <w:sz w:val="22"/>
          <w:szCs w:val="22"/>
        </w:rPr>
      </w:pPr>
      <w:r>
        <w:rPr>
          <w:rFonts w:ascii="Arial" w:hAnsi="Arial" w:cs="Arial"/>
          <w:sz w:val="22"/>
          <w:szCs w:val="22"/>
          <w:lang w:val="en-US" w:eastAsia="en-US"/>
        </w:rPr>
        <w:t>The Information Commissioner</w:t>
      </w:r>
      <w:r w:rsidR="00265931">
        <w:rPr>
          <w:rFonts w:ascii="Arial" w:hAnsi="Arial" w:cs="Arial"/>
          <w:sz w:val="22"/>
          <w:szCs w:val="22"/>
          <w:lang w:val="en-US" w:eastAsia="en-US"/>
        </w:rPr>
        <w:t>’</w:t>
      </w:r>
      <w:r>
        <w:rPr>
          <w:rFonts w:ascii="Arial" w:hAnsi="Arial" w:cs="Arial"/>
          <w:sz w:val="22"/>
          <w:szCs w:val="22"/>
          <w:lang w:val="en-US" w:eastAsia="en-US"/>
        </w:rPr>
        <w:t>s Office (ICO) refer</w:t>
      </w:r>
      <w:r w:rsidR="00265931">
        <w:rPr>
          <w:rFonts w:ascii="Arial" w:hAnsi="Arial" w:cs="Arial"/>
          <w:sz w:val="22"/>
          <w:szCs w:val="22"/>
          <w:lang w:val="en-US" w:eastAsia="en-US"/>
        </w:rPr>
        <w:t>s</w:t>
      </w:r>
      <w:r>
        <w:rPr>
          <w:rFonts w:ascii="Arial" w:hAnsi="Arial" w:cs="Arial"/>
          <w:sz w:val="22"/>
          <w:szCs w:val="22"/>
          <w:lang w:val="en-US" w:eastAsia="en-US"/>
        </w:rPr>
        <w:t xml:space="preserve"> to the use of SARs to obtain medical information for insurance purposes </w:t>
      </w:r>
      <w:r w:rsidR="00265931">
        <w:rPr>
          <w:rFonts w:ascii="Arial" w:hAnsi="Arial" w:cs="Arial"/>
          <w:sz w:val="22"/>
          <w:szCs w:val="22"/>
          <w:lang w:val="en-US" w:eastAsia="en-US"/>
        </w:rPr>
        <w:t>as being</w:t>
      </w:r>
      <w:r>
        <w:rPr>
          <w:rFonts w:ascii="Arial" w:hAnsi="Arial" w:cs="Arial"/>
          <w:sz w:val="22"/>
          <w:szCs w:val="22"/>
          <w:lang w:val="en-US" w:eastAsia="en-US"/>
        </w:rPr>
        <w:t xml:space="preserve"> in</w:t>
      </w:r>
      <w:r w:rsidR="00C56C06">
        <w:rPr>
          <w:rFonts w:ascii="Arial" w:hAnsi="Arial" w:cs="Arial"/>
          <w:sz w:val="22"/>
          <w:szCs w:val="22"/>
          <w:lang w:val="en-US" w:eastAsia="en-US"/>
        </w:rPr>
        <w:t xml:space="preserve"> </w:t>
      </w:r>
      <w:r>
        <w:rPr>
          <w:rFonts w:ascii="Arial" w:hAnsi="Arial" w:cs="Arial"/>
          <w:sz w:val="22"/>
          <w:szCs w:val="22"/>
          <w:lang w:val="en-US" w:eastAsia="en-US"/>
        </w:rPr>
        <w:t>fact an abuse of access rights</w:t>
      </w:r>
      <w:r w:rsidR="00265931">
        <w:rPr>
          <w:rFonts w:ascii="Arial" w:hAnsi="Arial" w:cs="Arial"/>
          <w:sz w:val="22"/>
          <w:szCs w:val="22"/>
          <w:lang w:val="en-US" w:eastAsia="en-US"/>
        </w:rPr>
        <w:t>,</w:t>
      </w:r>
      <w:r>
        <w:rPr>
          <w:rFonts w:ascii="Arial" w:hAnsi="Arial" w:cs="Arial"/>
          <w:sz w:val="22"/>
          <w:szCs w:val="22"/>
          <w:lang w:val="en-US" w:eastAsia="en-US"/>
        </w:rPr>
        <w:t xml:space="preserve"> and the processing of full medical records by insurance companies risks breaching the GDPR.</w:t>
      </w:r>
    </w:p>
    <w:p w:rsidR="00E65989" w:rsidRDefault="00E65989" w:rsidP="00EB1CEF">
      <w:pPr>
        <w:rPr>
          <w:rFonts w:ascii="Arial" w:hAnsi="Arial" w:cs="Arial"/>
          <w:sz w:val="22"/>
          <w:szCs w:val="22"/>
        </w:rPr>
      </w:pPr>
    </w:p>
    <w:p w:rsidR="00E65989" w:rsidRDefault="00E65989" w:rsidP="00EB1CEF">
      <w:pPr>
        <w:rPr>
          <w:rFonts w:ascii="Arial" w:hAnsi="Arial" w:cs="Arial"/>
          <w:sz w:val="22"/>
          <w:szCs w:val="22"/>
        </w:rPr>
      </w:pPr>
      <w:r>
        <w:rPr>
          <w:rFonts w:ascii="Arial" w:hAnsi="Arial" w:cs="Arial"/>
          <w:sz w:val="22"/>
          <w:szCs w:val="22"/>
          <w:lang w:val="en-US" w:eastAsia="en-US"/>
        </w:rPr>
        <w:t xml:space="preserve">Therefore, </w:t>
      </w:r>
      <w:r w:rsidR="00C0653E">
        <w:rPr>
          <w:rFonts w:ascii="Arial" w:hAnsi="Arial" w:cs="Arial"/>
          <w:sz w:val="22"/>
          <w:szCs w:val="22"/>
          <w:lang w:val="en-US" w:eastAsia="en-US"/>
        </w:rPr>
        <w:t xml:space="preserve">St Heliers Medical Practice </w:t>
      </w:r>
      <w:r>
        <w:rPr>
          <w:rFonts w:ascii="Arial" w:hAnsi="Arial" w:cs="Arial"/>
          <w:sz w:val="22"/>
          <w:szCs w:val="22"/>
          <w:lang w:val="en-US" w:eastAsia="en-US"/>
        </w:rPr>
        <w:t xml:space="preserve">will </w:t>
      </w:r>
      <w:r w:rsidR="00C56C06">
        <w:rPr>
          <w:rFonts w:ascii="Arial" w:hAnsi="Arial" w:cs="Arial"/>
          <w:sz w:val="22"/>
          <w:szCs w:val="22"/>
          <w:lang w:val="en-US" w:eastAsia="en-US"/>
        </w:rPr>
        <w:t>contact the patient to explain the extent of disclosure sought by the third party. The practice can then provide the patient with the medical record as opposed to the insurer. The patient is then given the opportunity to review their record and decide whether they are content to share the information with the insurance company.</w:t>
      </w:r>
    </w:p>
    <w:p w:rsidR="00C56C06" w:rsidRDefault="00C56C06" w:rsidP="00EB1CEF">
      <w:pPr>
        <w:rPr>
          <w:rFonts w:ascii="Arial" w:hAnsi="Arial" w:cs="Arial"/>
          <w:sz w:val="22"/>
          <w:szCs w:val="22"/>
        </w:rPr>
      </w:pPr>
    </w:p>
    <w:p w:rsidR="00C56C06" w:rsidRPr="00224956" w:rsidRDefault="00C0653E" w:rsidP="00224956">
      <w:pPr>
        <w:rPr>
          <w:rFonts w:ascii="Arial" w:hAnsi="Arial" w:cs="Arial"/>
          <w:color w:val="FF0000"/>
        </w:rPr>
      </w:pPr>
      <w:r>
        <w:rPr>
          <w:rFonts w:ascii="Arial" w:hAnsi="Arial" w:cs="Arial"/>
          <w:sz w:val="22"/>
          <w:szCs w:val="22"/>
          <w:lang w:val="en-US" w:eastAsia="en-US"/>
        </w:rPr>
        <w:t>St Heliers Medical Practice</w:t>
      </w:r>
      <w:r w:rsidR="00C56C06">
        <w:rPr>
          <w:rFonts w:ascii="Arial" w:hAnsi="Arial" w:cs="Arial"/>
          <w:sz w:val="22"/>
          <w:szCs w:val="22"/>
          <w:lang w:val="en-US" w:eastAsia="en-US"/>
        </w:rPr>
        <w:t xml:space="preserve"> will advise insurers to use the Access to Medical Reports Act 1988 when requesting a GP report. </w:t>
      </w:r>
      <w:r w:rsidR="00224956">
        <w:rPr>
          <w:rFonts w:ascii="Arial" w:hAnsi="Arial" w:cs="Arial"/>
          <w:sz w:val="22"/>
          <w:szCs w:val="22"/>
          <w:lang w:val="en-US" w:eastAsia="en-US"/>
        </w:rPr>
        <w:t>Appropriate fees will be applicable.</w:t>
      </w:r>
    </w:p>
    <w:p w:rsidR="00C0653E" w:rsidRDefault="00C0653E" w:rsidP="00C0653E">
      <w:pPr>
        <w:pStyle w:val="Default"/>
        <w:rPr>
          <w:rFonts w:ascii="Calibri" w:hAnsi="Calibri"/>
          <w:b/>
          <w:color w:val="auto"/>
          <w:szCs w:val="22"/>
        </w:rPr>
      </w:pPr>
    </w:p>
    <w:p w:rsidR="00C0653E" w:rsidRPr="00224956" w:rsidRDefault="00C0653E" w:rsidP="00C0653E">
      <w:pPr>
        <w:pStyle w:val="Default"/>
        <w:rPr>
          <w:b/>
          <w:color w:val="auto"/>
          <w:szCs w:val="22"/>
        </w:rPr>
      </w:pPr>
      <w:r w:rsidRPr="00224956">
        <w:rPr>
          <w:b/>
          <w:color w:val="auto"/>
          <w:szCs w:val="22"/>
        </w:rPr>
        <w:t>Solicitor Request</w:t>
      </w:r>
    </w:p>
    <w:p w:rsidR="00C0653E" w:rsidRPr="00224956" w:rsidRDefault="00C0653E" w:rsidP="00C0653E">
      <w:pPr>
        <w:pStyle w:val="Default"/>
        <w:rPr>
          <w:color w:val="auto"/>
          <w:sz w:val="22"/>
          <w:szCs w:val="22"/>
        </w:rPr>
      </w:pPr>
      <w:r w:rsidRPr="00224956">
        <w:rPr>
          <w:color w:val="auto"/>
          <w:sz w:val="22"/>
          <w:szCs w:val="22"/>
        </w:rPr>
        <w:t>A patient can authorise their solicitor or another third party to make a SAR. As long as the solicitor has provided the patient’s written consent to authorise access to the records, the SAR process should be followed as usual.</w:t>
      </w:r>
    </w:p>
    <w:p w:rsidR="00C0653E" w:rsidRDefault="00C0653E" w:rsidP="00C0653E">
      <w:pPr>
        <w:pStyle w:val="Default"/>
        <w:rPr>
          <w:rFonts w:ascii="Calibri" w:hAnsi="Calibri"/>
          <w:color w:val="auto"/>
          <w:szCs w:val="22"/>
        </w:rPr>
      </w:pPr>
    </w:p>
    <w:p w:rsidR="00C0653E" w:rsidRPr="00224956" w:rsidRDefault="00C0653E" w:rsidP="00C0653E">
      <w:pPr>
        <w:pStyle w:val="Default"/>
        <w:rPr>
          <w:color w:val="auto"/>
          <w:szCs w:val="22"/>
        </w:rPr>
      </w:pPr>
      <w:r w:rsidRPr="00224956">
        <w:rPr>
          <w:b/>
          <w:color w:val="auto"/>
          <w:szCs w:val="22"/>
        </w:rPr>
        <w:t>Police Requests</w:t>
      </w:r>
    </w:p>
    <w:p w:rsidR="00327346" w:rsidRPr="00224956" w:rsidRDefault="00C0653E" w:rsidP="00C0653E">
      <w:pPr>
        <w:pStyle w:val="Default"/>
        <w:rPr>
          <w:rFonts w:ascii="Calibri" w:hAnsi="Calibri"/>
          <w:color w:val="auto"/>
          <w:sz w:val="22"/>
          <w:szCs w:val="22"/>
        </w:rPr>
      </w:pPr>
      <w:r w:rsidRPr="00224956">
        <w:rPr>
          <w:rFonts w:ascii="Calibri" w:hAnsi="Calibri"/>
          <w:color w:val="auto"/>
          <w:sz w:val="22"/>
          <w:szCs w:val="22"/>
        </w:rPr>
        <w:t>The Police may, on occasion, request access to personal data of individuals. Whilst there is an exemption in the Data Protection Act which permits the Practice to disclose information to support</w:t>
      </w:r>
      <w:r w:rsidRPr="00224956">
        <w:rPr>
          <w:rFonts w:ascii="Calibri" w:hAnsi="Calibri"/>
          <w:sz w:val="22"/>
          <w:szCs w:val="22"/>
        </w:rPr>
        <w:t xml:space="preserve"> </w:t>
      </w:r>
      <w:r w:rsidRPr="00224956">
        <w:rPr>
          <w:rFonts w:ascii="Calibri" w:hAnsi="Calibri"/>
          <w:color w:val="auto"/>
          <w:sz w:val="22"/>
          <w:szCs w:val="22"/>
        </w:rPr>
        <w:t xml:space="preserve">the prevention and detection of crime, the Police have no automatic right to access; however they can obtain a Court Order. </w:t>
      </w:r>
    </w:p>
    <w:p w:rsidR="00327346" w:rsidRPr="00224956" w:rsidRDefault="00327346" w:rsidP="00C0653E">
      <w:pPr>
        <w:pStyle w:val="Default"/>
        <w:rPr>
          <w:rFonts w:ascii="Calibri" w:hAnsi="Calibri"/>
          <w:color w:val="auto"/>
          <w:sz w:val="22"/>
          <w:szCs w:val="22"/>
        </w:rPr>
      </w:pPr>
    </w:p>
    <w:p w:rsidR="00C0653E" w:rsidRPr="00224956" w:rsidRDefault="00C0653E" w:rsidP="00327346">
      <w:pPr>
        <w:pStyle w:val="Default"/>
        <w:rPr>
          <w:sz w:val="22"/>
          <w:szCs w:val="22"/>
          <w:lang w:eastAsia="en-US"/>
        </w:rPr>
      </w:pPr>
      <w:r w:rsidRPr="00224956">
        <w:rPr>
          <w:sz w:val="22"/>
          <w:szCs w:val="22"/>
          <w:lang w:eastAsia="en-US"/>
        </w:rPr>
        <w:t xml:space="preserve">The </w:t>
      </w:r>
      <w:r w:rsidRPr="00224956">
        <w:rPr>
          <w:sz w:val="22"/>
          <w:szCs w:val="22"/>
        </w:rPr>
        <w:t>Practice</w:t>
      </w:r>
      <w:r w:rsidRPr="00224956">
        <w:rPr>
          <w:sz w:val="22"/>
          <w:szCs w:val="22"/>
          <w:lang w:eastAsia="en-US"/>
        </w:rPr>
        <w:t xml:space="preserve"> is a Data Controller and can only provide information held by the organisation. Data controllers in their own right must be applied to directly, the </w:t>
      </w:r>
      <w:r w:rsidRPr="00224956">
        <w:rPr>
          <w:sz w:val="22"/>
          <w:szCs w:val="22"/>
        </w:rPr>
        <w:t>Practice</w:t>
      </w:r>
      <w:r w:rsidRPr="00224956">
        <w:rPr>
          <w:sz w:val="22"/>
          <w:szCs w:val="22"/>
          <w:lang w:eastAsia="en-US"/>
        </w:rPr>
        <w:t xml:space="preserve"> will not transfer requests from one organisation to another.</w:t>
      </w:r>
    </w:p>
    <w:p w:rsidR="00327346" w:rsidRPr="00327346" w:rsidRDefault="00327346" w:rsidP="00327346">
      <w:pPr>
        <w:pStyle w:val="Default"/>
        <w:rPr>
          <w:rFonts w:ascii="Calibri" w:hAnsi="Calibri"/>
          <w:color w:val="auto"/>
          <w:szCs w:val="22"/>
        </w:rPr>
      </w:pPr>
    </w:p>
    <w:p w:rsidR="009350EB" w:rsidRDefault="00C0653E" w:rsidP="009350EB">
      <w:pPr>
        <w:ind w:left="720" w:hanging="720"/>
        <w:rPr>
          <w:rFonts w:ascii="Arial" w:hAnsi="Arial" w:cs="Arial"/>
          <w:b/>
        </w:rPr>
      </w:pPr>
      <w:r w:rsidRPr="00224956">
        <w:rPr>
          <w:rFonts w:ascii="Arial" w:hAnsi="Arial" w:cs="Arial"/>
          <w:b/>
        </w:rPr>
        <w:t>Application</w:t>
      </w:r>
    </w:p>
    <w:p w:rsidR="00C0653E" w:rsidRPr="009350EB" w:rsidRDefault="00C0653E" w:rsidP="009350EB">
      <w:pPr>
        <w:ind w:left="720" w:hanging="720"/>
        <w:rPr>
          <w:rFonts w:ascii="Arial" w:hAnsi="Arial" w:cs="Arial"/>
          <w:b/>
        </w:rPr>
      </w:pPr>
      <w:r w:rsidRPr="00224956">
        <w:rPr>
          <w:rFonts w:ascii="Arial" w:hAnsi="Arial" w:cs="Arial"/>
          <w:sz w:val="22"/>
          <w:szCs w:val="22"/>
          <w:lang w:eastAsia="en-US"/>
        </w:rPr>
        <w:t>Individuals wishing to exercise their right of access should:</w:t>
      </w:r>
    </w:p>
    <w:p w:rsidR="00C0653E" w:rsidRPr="00224956" w:rsidRDefault="00C0653E" w:rsidP="00C0653E">
      <w:pPr>
        <w:numPr>
          <w:ilvl w:val="0"/>
          <w:numId w:val="27"/>
        </w:numPr>
        <w:spacing w:after="200" w:line="276" w:lineRule="auto"/>
        <w:rPr>
          <w:rFonts w:ascii="Arial" w:hAnsi="Arial" w:cs="Arial"/>
          <w:sz w:val="22"/>
          <w:szCs w:val="22"/>
        </w:rPr>
      </w:pPr>
      <w:r w:rsidRPr="00224956">
        <w:rPr>
          <w:rFonts w:ascii="Arial" w:hAnsi="Arial" w:cs="Arial"/>
          <w:sz w:val="22"/>
          <w:szCs w:val="22"/>
        </w:rPr>
        <w:t>Make a written application to the Practice holding the records, including via email</w:t>
      </w:r>
    </w:p>
    <w:p w:rsidR="00C0653E" w:rsidRPr="00224956" w:rsidRDefault="00C0653E" w:rsidP="00C0653E">
      <w:pPr>
        <w:numPr>
          <w:ilvl w:val="0"/>
          <w:numId w:val="27"/>
        </w:numPr>
        <w:spacing w:after="200" w:line="276" w:lineRule="auto"/>
        <w:rPr>
          <w:rFonts w:ascii="Arial" w:hAnsi="Arial" w:cs="Arial"/>
          <w:sz w:val="22"/>
          <w:szCs w:val="22"/>
        </w:rPr>
      </w:pPr>
      <w:r w:rsidRPr="00224956">
        <w:rPr>
          <w:rFonts w:ascii="Arial" w:hAnsi="Arial" w:cs="Arial"/>
          <w:sz w:val="22"/>
          <w:szCs w:val="22"/>
        </w:rPr>
        <w:t xml:space="preserve">Provide such further information as the Practice may require to sufficiently identify the individual (by completing the practice </w:t>
      </w:r>
      <w:r w:rsidR="003612D6" w:rsidRPr="00224956">
        <w:rPr>
          <w:rFonts w:ascii="Arial" w:hAnsi="Arial" w:cs="Arial"/>
          <w:sz w:val="22"/>
          <w:szCs w:val="22"/>
        </w:rPr>
        <w:t>Data Request and C</w:t>
      </w:r>
      <w:r w:rsidRPr="00224956">
        <w:rPr>
          <w:rFonts w:ascii="Arial" w:hAnsi="Arial" w:cs="Arial"/>
          <w:sz w:val="22"/>
          <w:szCs w:val="22"/>
        </w:rPr>
        <w:t>onsent form</w:t>
      </w:r>
      <w:r w:rsidR="003612D6" w:rsidRPr="00224956">
        <w:rPr>
          <w:rFonts w:ascii="Arial" w:hAnsi="Arial" w:cs="Arial"/>
          <w:sz w:val="22"/>
          <w:szCs w:val="22"/>
        </w:rPr>
        <w:t>)</w:t>
      </w:r>
    </w:p>
    <w:p w:rsidR="003612D6" w:rsidRPr="00224956" w:rsidRDefault="003612D6" w:rsidP="003612D6">
      <w:pPr>
        <w:pStyle w:val="Default"/>
        <w:numPr>
          <w:ilvl w:val="0"/>
          <w:numId w:val="27"/>
        </w:numPr>
        <w:rPr>
          <w:b/>
          <w:sz w:val="22"/>
          <w:szCs w:val="22"/>
          <w:lang w:eastAsia="en-US"/>
        </w:rPr>
      </w:pPr>
      <w:r w:rsidRPr="00224956">
        <w:rPr>
          <w:sz w:val="22"/>
          <w:szCs w:val="22"/>
          <w:lang w:eastAsia="en-US"/>
        </w:rPr>
        <w:t xml:space="preserve">The </w:t>
      </w:r>
      <w:r w:rsidRPr="00224956">
        <w:rPr>
          <w:sz w:val="22"/>
          <w:szCs w:val="22"/>
        </w:rPr>
        <w:t>Practice</w:t>
      </w:r>
      <w:r w:rsidRPr="00224956">
        <w:rPr>
          <w:sz w:val="22"/>
          <w:szCs w:val="22"/>
          <w:lang w:eastAsia="en-US"/>
        </w:rPr>
        <w:t xml:space="preserve"> as “data controller” is responsible for ascertaining the purpose of the request and the manner in which the information is supplied. </w:t>
      </w:r>
    </w:p>
    <w:p w:rsidR="003612D6" w:rsidRDefault="003612D6" w:rsidP="003612D6">
      <w:pPr>
        <w:pStyle w:val="Default"/>
        <w:rPr>
          <w:b/>
          <w:lang w:eastAsia="en-US"/>
        </w:rPr>
      </w:pPr>
    </w:p>
    <w:p w:rsidR="003612D6" w:rsidRDefault="003612D6" w:rsidP="003612D6">
      <w:pPr>
        <w:pStyle w:val="Default"/>
        <w:rPr>
          <w:b/>
          <w:lang w:eastAsia="en-US"/>
        </w:rPr>
      </w:pPr>
      <w:r>
        <w:rPr>
          <w:b/>
          <w:bCs/>
        </w:rPr>
        <w:t>The Release Stage</w:t>
      </w:r>
    </w:p>
    <w:p w:rsidR="003612D6" w:rsidRPr="00224956" w:rsidRDefault="003612D6" w:rsidP="003612D6">
      <w:pPr>
        <w:pStyle w:val="Default"/>
        <w:rPr>
          <w:sz w:val="22"/>
          <w:szCs w:val="22"/>
          <w:lang w:eastAsia="en-US"/>
        </w:rPr>
      </w:pPr>
      <w:r w:rsidRPr="00224956">
        <w:rPr>
          <w:sz w:val="22"/>
          <w:szCs w:val="22"/>
          <w:lang w:eastAsia="en-US"/>
        </w:rPr>
        <w:t xml:space="preserve">The format of the released information must comply with the requester’s wishes.  Where no specific format is requested, the </w:t>
      </w:r>
      <w:r w:rsidRPr="00224956">
        <w:rPr>
          <w:sz w:val="22"/>
          <w:szCs w:val="22"/>
        </w:rPr>
        <w:t>Practice</w:t>
      </w:r>
      <w:r w:rsidRPr="00224956">
        <w:rPr>
          <w:sz w:val="22"/>
          <w:szCs w:val="22"/>
          <w:lang w:eastAsia="en-US"/>
        </w:rPr>
        <w:t xml:space="preserve"> should provide the information in the same manner as the original request.  For example, requests received via email can be satisfied via email. </w:t>
      </w:r>
    </w:p>
    <w:p w:rsidR="003612D6" w:rsidRPr="00224956" w:rsidRDefault="003612D6" w:rsidP="003612D6">
      <w:pPr>
        <w:pStyle w:val="Default"/>
        <w:ind w:left="432"/>
        <w:rPr>
          <w:sz w:val="22"/>
          <w:szCs w:val="22"/>
          <w:lang w:eastAsia="en-US"/>
        </w:rPr>
      </w:pPr>
    </w:p>
    <w:p w:rsidR="003612D6" w:rsidRPr="00224956" w:rsidRDefault="003612D6" w:rsidP="00984A83">
      <w:pPr>
        <w:pStyle w:val="Default"/>
        <w:rPr>
          <w:sz w:val="22"/>
          <w:szCs w:val="22"/>
          <w:lang w:eastAsia="en-US"/>
        </w:rPr>
      </w:pPr>
      <w:r w:rsidRPr="00224956">
        <w:rPr>
          <w:sz w:val="22"/>
          <w:szCs w:val="22"/>
          <w:lang w:eastAsia="en-US"/>
        </w:rPr>
        <w:lastRenderedPageBreak/>
        <w:t>The release of a health record is subje</w:t>
      </w:r>
      <w:r w:rsidR="00984A83" w:rsidRPr="00224956">
        <w:rPr>
          <w:sz w:val="22"/>
          <w:szCs w:val="22"/>
          <w:lang w:eastAsia="en-US"/>
        </w:rPr>
        <w:t>ct to consultation with either:</w:t>
      </w:r>
    </w:p>
    <w:p w:rsidR="003612D6" w:rsidRPr="00224956" w:rsidRDefault="003612D6" w:rsidP="00984A83">
      <w:pPr>
        <w:pStyle w:val="Default"/>
        <w:numPr>
          <w:ilvl w:val="0"/>
          <w:numId w:val="33"/>
        </w:numPr>
        <w:rPr>
          <w:sz w:val="22"/>
          <w:szCs w:val="22"/>
          <w:lang w:eastAsia="en-US"/>
        </w:rPr>
      </w:pPr>
      <w:r w:rsidRPr="00224956">
        <w:rPr>
          <w:sz w:val="22"/>
          <w:szCs w:val="22"/>
          <w:lang w:eastAsia="en-US"/>
        </w:rPr>
        <w:t>The health professional who is currently, or was most recently, responsible for the clinical care of the data subject in connection with the information which is the subject of the request</w:t>
      </w:r>
    </w:p>
    <w:p w:rsidR="003612D6" w:rsidRPr="00224956" w:rsidRDefault="003612D6" w:rsidP="00984A83">
      <w:pPr>
        <w:pStyle w:val="Default"/>
        <w:numPr>
          <w:ilvl w:val="0"/>
          <w:numId w:val="33"/>
        </w:numPr>
        <w:rPr>
          <w:sz w:val="22"/>
          <w:szCs w:val="22"/>
          <w:lang w:eastAsia="en-US"/>
        </w:rPr>
      </w:pPr>
      <w:r w:rsidRPr="00224956">
        <w:rPr>
          <w:sz w:val="22"/>
          <w:szCs w:val="22"/>
          <w:lang w:eastAsia="en-US"/>
        </w:rPr>
        <w:t>Where there is more than one such health professional, the health professional who is the most suitable to advise on the information which is the subject of the request</w:t>
      </w:r>
    </w:p>
    <w:p w:rsidR="00224956" w:rsidRDefault="00224956" w:rsidP="003612D6">
      <w:pPr>
        <w:pStyle w:val="Default"/>
        <w:rPr>
          <w:sz w:val="22"/>
          <w:szCs w:val="22"/>
        </w:rPr>
      </w:pPr>
    </w:p>
    <w:p w:rsidR="003612D6" w:rsidRPr="00224956" w:rsidRDefault="003612D6" w:rsidP="003612D6">
      <w:pPr>
        <w:pStyle w:val="Default"/>
        <w:rPr>
          <w:b/>
          <w:sz w:val="22"/>
          <w:szCs w:val="22"/>
          <w:lang w:eastAsia="en-US"/>
        </w:rPr>
      </w:pPr>
      <w:r w:rsidRPr="00224956">
        <w:rPr>
          <w:sz w:val="22"/>
          <w:szCs w:val="22"/>
        </w:rPr>
        <w:t>Once the records have been collated, redacted where applicable and signed off by the Caldicott Lead, they should be sent to the requester. On no account must the original record be released. In denying or restricting access, a reason for the decision does not need to be given but the applicant should be directed through the appropriate complaint channels. Where information is not readily intelligible, an explanation (e.g. of abbreviations or terminology) must be given. If it is agreed that the subject or their representative may directly inspect the record, a health professional or HR administrator must supervise the access. If supervised by an administrator, this person must not comment or advise on the content of the record and if the applicant raises enquiries, an appointment with a health professional must be offered</w:t>
      </w:r>
    </w:p>
    <w:p w:rsidR="003612D6" w:rsidRDefault="003612D6" w:rsidP="003612D6">
      <w:pPr>
        <w:rPr>
          <w:b/>
        </w:rPr>
      </w:pPr>
    </w:p>
    <w:p w:rsidR="009350EB" w:rsidRDefault="003612D6" w:rsidP="009350EB">
      <w:pPr>
        <w:ind w:left="720" w:hanging="720"/>
        <w:rPr>
          <w:rFonts w:ascii="Arial" w:hAnsi="Arial" w:cs="Arial"/>
          <w:b/>
        </w:rPr>
      </w:pPr>
      <w:r w:rsidRPr="00224956">
        <w:rPr>
          <w:rFonts w:ascii="Arial" w:hAnsi="Arial" w:cs="Arial"/>
          <w:b/>
        </w:rPr>
        <w:t>Exemptions</w:t>
      </w:r>
    </w:p>
    <w:p w:rsidR="003612D6" w:rsidRPr="009350EB" w:rsidRDefault="003612D6" w:rsidP="009350EB">
      <w:pPr>
        <w:ind w:left="720" w:hanging="720"/>
        <w:rPr>
          <w:rFonts w:ascii="Arial" w:hAnsi="Arial" w:cs="Arial"/>
          <w:b/>
        </w:rPr>
      </w:pPr>
      <w:r w:rsidRPr="00224956">
        <w:rPr>
          <w:rFonts w:ascii="Arial" w:hAnsi="Arial" w:cs="Arial"/>
          <w:sz w:val="22"/>
          <w:szCs w:val="22"/>
        </w:rPr>
        <w:t>Access may be denied or restricted where:</w:t>
      </w:r>
    </w:p>
    <w:p w:rsidR="003612D6" w:rsidRPr="00224956" w:rsidRDefault="003612D6" w:rsidP="009350EB">
      <w:pPr>
        <w:rPr>
          <w:rFonts w:ascii="Arial" w:hAnsi="Arial" w:cs="Arial"/>
          <w:sz w:val="22"/>
          <w:szCs w:val="22"/>
        </w:rPr>
      </w:pPr>
    </w:p>
    <w:p w:rsidR="003612D6" w:rsidRPr="00224956" w:rsidRDefault="003612D6" w:rsidP="003612D6">
      <w:pPr>
        <w:numPr>
          <w:ilvl w:val="0"/>
          <w:numId w:val="29"/>
        </w:numPr>
        <w:rPr>
          <w:rFonts w:ascii="Arial" w:hAnsi="Arial" w:cs="Arial"/>
          <w:sz w:val="22"/>
          <w:szCs w:val="22"/>
        </w:rPr>
      </w:pPr>
      <w:r w:rsidRPr="00224956">
        <w:rPr>
          <w:rFonts w:ascii="Arial" w:hAnsi="Arial" w:cs="Arial"/>
          <w:sz w:val="22"/>
          <w:szCs w:val="22"/>
        </w:rPr>
        <w:t>The record contains information which relates to or identifies a third party that is not a care professional and has not consented to the disclosure. If possible, the individual should be provided with access to that part of the record which does not contain the third party information</w:t>
      </w:r>
    </w:p>
    <w:p w:rsidR="003612D6" w:rsidRPr="00224956" w:rsidRDefault="003612D6" w:rsidP="003612D6">
      <w:pPr>
        <w:numPr>
          <w:ilvl w:val="0"/>
          <w:numId w:val="29"/>
        </w:numPr>
        <w:rPr>
          <w:rFonts w:ascii="Arial" w:hAnsi="Arial" w:cs="Arial"/>
          <w:sz w:val="22"/>
          <w:szCs w:val="22"/>
        </w:rPr>
      </w:pPr>
      <w:r w:rsidRPr="00224956">
        <w:rPr>
          <w:rFonts w:ascii="Arial" w:hAnsi="Arial" w:cs="Arial"/>
          <w:sz w:val="22"/>
          <w:szCs w:val="22"/>
        </w:rPr>
        <w:t>Access to all or part of the record will prejudice the carrying out of social work by reason of the fact that serious harm to the physical or mental well-being of the individual or any other person is likely. If possible the individual should be provided with access to that part of the record that does not post the risk of serious harm</w:t>
      </w:r>
    </w:p>
    <w:p w:rsidR="003612D6" w:rsidRPr="00224956" w:rsidRDefault="003612D6" w:rsidP="003612D6">
      <w:pPr>
        <w:numPr>
          <w:ilvl w:val="0"/>
          <w:numId w:val="29"/>
        </w:numPr>
        <w:rPr>
          <w:rFonts w:ascii="Arial" w:hAnsi="Arial" w:cs="Arial"/>
          <w:sz w:val="22"/>
          <w:szCs w:val="22"/>
        </w:rPr>
      </w:pPr>
      <w:r w:rsidRPr="00224956">
        <w:rPr>
          <w:rFonts w:ascii="Arial" w:hAnsi="Arial" w:cs="Arial"/>
          <w:sz w:val="22"/>
          <w:szCs w:val="22"/>
        </w:rPr>
        <w:t>Access to all or part of the record will seriously harm the physical or mental well-being of the individual or any other person. If possible the individual should be provided with access to that part of the record that does not pose the risk of serious harm</w:t>
      </w:r>
    </w:p>
    <w:p w:rsidR="003612D6" w:rsidRPr="00224956" w:rsidRDefault="003612D6" w:rsidP="003612D6">
      <w:pPr>
        <w:numPr>
          <w:ilvl w:val="0"/>
          <w:numId w:val="29"/>
        </w:numPr>
      </w:pPr>
      <w:r w:rsidRPr="00224956">
        <w:rPr>
          <w:rFonts w:ascii="Arial" w:hAnsi="Arial" w:cs="Arial"/>
          <w:sz w:val="22"/>
          <w:szCs w:val="22"/>
        </w:rPr>
        <w:t xml:space="preserve">If an assessment identifies that to comply with a SAR would involve disproportionate effort under section 8(2)(a) of the Data Protection Act </w:t>
      </w:r>
    </w:p>
    <w:p w:rsidR="00224956" w:rsidRDefault="00224956" w:rsidP="00224956"/>
    <w:p w:rsidR="003612D6" w:rsidRPr="00224956" w:rsidRDefault="003612D6" w:rsidP="003612D6">
      <w:pPr>
        <w:rPr>
          <w:rFonts w:ascii="Arial" w:hAnsi="Arial" w:cs="Arial"/>
          <w:b/>
          <w:sz w:val="22"/>
          <w:szCs w:val="22"/>
        </w:rPr>
      </w:pPr>
      <w:r w:rsidRPr="00224956">
        <w:rPr>
          <w:rFonts w:ascii="Arial" w:hAnsi="Arial" w:cs="Arial"/>
          <w:sz w:val="22"/>
          <w:szCs w:val="22"/>
        </w:rPr>
        <w:t>There is no requirement to disclose to the applicant the fact that certain information may have been withheld.</w:t>
      </w:r>
    </w:p>
    <w:p w:rsidR="00224956" w:rsidRDefault="003612D6" w:rsidP="00224956">
      <w:pPr>
        <w:rPr>
          <w:rFonts w:ascii="Arial" w:hAnsi="Arial" w:cs="Arial"/>
          <w:sz w:val="22"/>
          <w:szCs w:val="22"/>
        </w:rPr>
      </w:pPr>
      <w:r w:rsidRPr="00224956">
        <w:rPr>
          <w:rFonts w:ascii="Arial" w:hAnsi="Arial" w:cs="Arial"/>
          <w:sz w:val="22"/>
          <w:szCs w:val="22"/>
        </w:rPr>
        <w:t xml:space="preserve">In addition, Article 23 of the GDPR enables Members States, such as the United Kingdom to introduce further exemptions from the GDPR’s transparency obligations and individual rights.  The Data Protection Officer can provide further information regarding exemptions applicable at the time of receipt of the subject access request. </w:t>
      </w:r>
    </w:p>
    <w:p w:rsidR="003612D6" w:rsidRPr="00224956" w:rsidRDefault="003612D6" w:rsidP="00224956">
      <w:pPr>
        <w:rPr>
          <w:rFonts w:ascii="Arial" w:hAnsi="Arial" w:cs="Arial"/>
        </w:rPr>
      </w:pPr>
      <w:r>
        <w:rPr>
          <w:b/>
          <w:szCs w:val="28"/>
        </w:rPr>
        <w:br/>
      </w:r>
      <w:r w:rsidRPr="00224956">
        <w:rPr>
          <w:rFonts w:ascii="Arial" w:hAnsi="Arial" w:cs="Arial"/>
          <w:b/>
        </w:rPr>
        <w:t>Complaints and Appeals</w:t>
      </w:r>
    </w:p>
    <w:p w:rsidR="003612D6" w:rsidRPr="00224956" w:rsidRDefault="003612D6" w:rsidP="003612D6">
      <w:pPr>
        <w:rPr>
          <w:rFonts w:ascii="Arial" w:hAnsi="Arial" w:cs="Arial"/>
          <w:b/>
          <w:sz w:val="22"/>
          <w:szCs w:val="22"/>
        </w:rPr>
      </w:pPr>
      <w:r w:rsidRPr="00224956">
        <w:rPr>
          <w:rFonts w:ascii="Arial" w:hAnsi="Arial" w:cs="Arial"/>
          <w:sz w:val="22"/>
          <w:szCs w:val="22"/>
        </w:rPr>
        <w:t xml:space="preserve">The applicant has the right to appeal against the decision of the Practice to refuse access to their information.  This appeal should be made to </w:t>
      </w:r>
      <w:r w:rsidR="00224956" w:rsidRPr="00224956">
        <w:rPr>
          <w:rFonts w:ascii="Arial" w:hAnsi="Arial" w:cs="Arial"/>
          <w:sz w:val="22"/>
          <w:szCs w:val="22"/>
        </w:rPr>
        <w:t>Karen Richards, Executive Manager/DPO</w:t>
      </w:r>
      <w:r w:rsidRPr="00224956">
        <w:rPr>
          <w:rFonts w:ascii="Arial" w:hAnsi="Arial" w:cs="Arial"/>
          <w:sz w:val="22"/>
          <w:szCs w:val="22"/>
        </w:rPr>
        <w:t>.</w:t>
      </w:r>
    </w:p>
    <w:p w:rsidR="003612D6" w:rsidRPr="00224956" w:rsidRDefault="003612D6" w:rsidP="003612D6">
      <w:pPr>
        <w:rPr>
          <w:rFonts w:ascii="Arial" w:hAnsi="Arial" w:cs="Arial"/>
          <w:b/>
          <w:sz w:val="22"/>
          <w:szCs w:val="22"/>
        </w:rPr>
      </w:pPr>
    </w:p>
    <w:p w:rsidR="003612D6" w:rsidRPr="00224956" w:rsidRDefault="003612D6" w:rsidP="003612D6">
      <w:pPr>
        <w:rPr>
          <w:rFonts w:ascii="Arial" w:hAnsi="Arial" w:cs="Arial"/>
          <w:b/>
          <w:sz w:val="22"/>
          <w:szCs w:val="22"/>
        </w:rPr>
      </w:pPr>
      <w:r w:rsidRPr="00224956">
        <w:rPr>
          <w:rFonts w:ascii="Arial" w:hAnsi="Arial" w:cs="Arial"/>
          <w:sz w:val="22"/>
          <w:szCs w:val="22"/>
        </w:rPr>
        <w:t>If an applicant is unhappy with the outcome of their access request, the following complaints channels should be offered:</w:t>
      </w:r>
    </w:p>
    <w:p w:rsidR="003612D6" w:rsidRPr="00224956" w:rsidRDefault="003612D6" w:rsidP="003612D6">
      <w:pPr>
        <w:rPr>
          <w:rFonts w:ascii="Arial" w:hAnsi="Arial" w:cs="Arial"/>
          <w:sz w:val="22"/>
          <w:szCs w:val="22"/>
        </w:rPr>
      </w:pPr>
    </w:p>
    <w:p w:rsidR="003612D6" w:rsidRPr="00224956" w:rsidRDefault="003612D6" w:rsidP="003612D6">
      <w:pPr>
        <w:numPr>
          <w:ilvl w:val="0"/>
          <w:numId w:val="30"/>
        </w:numPr>
        <w:rPr>
          <w:rFonts w:ascii="Arial" w:hAnsi="Arial" w:cs="Arial"/>
          <w:sz w:val="22"/>
          <w:szCs w:val="22"/>
        </w:rPr>
      </w:pPr>
      <w:r w:rsidRPr="00224956">
        <w:rPr>
          <w:rFonts w:ascii="Arial" w:hAnsi="Arial" w:cs="Arial"/>
          <w:sz w:val="22"/>
          <w:szCs w:val="22"/>
        </w:rPr>
        <w:t xml:space="preserve">meet with the applicant to resolve the complaint locally </w:t>
      </w:r>
    </w:p>
    <w:p w:rsidR="003612D6" w:rsidRPr="00224956" w:rsidRDefault="003612D6" w:rsidP="003612D6">
      <w:pPr>
        <w:numPr>
          <w:ilvl w:val="0"/>
          <w:numId w:val="30"/>
        </w:numPr>
        <w:rPr>
          <w:rFonts w:ascii="Arial" w:hAnsi="Arial" w:cs="Arial"/>
          <w:sz w:val="22"/>
          <w:szCs w:val="22"/>
        </w:rPr>
      </w:pPr>
      <w:r w:rsidRPr="00224956">
        <w:rPr>
          <w:rFonts w:ascii="Arial" w:hAnsi="Arial" w:cs="Arial"/>
          <w:sz w:val="22"/>
          <w:szCs w:val="22"/>
        </w:rPr>
        <w:t>Advise a patient to make a complaint through the complaint’s process</w:t>
      </w:r>
    </w:p>
    <w:p w:rsidR="003612D6" w:rsidRPr="00224956" w:rsidRDefault="003612D6" w:rsidP="003612D6">
      <w:pPr>
        <w:numPr>
          <w:ilvl w:val="0"/>
          <w:numId w:val="30"/>
        </w:numPr>
        <w:rPr>
          <w:rFonts w:ascii="Arial" w:hAnsi="Arial" w:cs="Arial"/>
          <w:sz w:val="22"/>
          <w:szCs w:val="22"/>
        </w:rPr>
      </w:pPr>
      <w:r w:rsidRPr="00224956">
        <w:rPr>
          <w:rFonts w:ascii="Arial" w:hAnsi="Arial" w:cs="Arial"/>
          <w:sz w:val="22"/>
          <w:szCs w:val="22"/>
        </w:rPr>
        <w:t>Advise a member of staff to consult with their trade union representative</w:t>
      </w:r>
    </w:p>
    <w:p w:rsidR="003612D6" w:rsidRPr="00224956" w:rsidRDefault="003612D6" w:rsidP="003612D6">
      <w:pPr>
        <w:numPr>
          <w:ilvl w:val="0"/>
          <w:numId w:val="30"/>
        </w:numPr>
        <w:rPr>
          <w:rFonts w:ascii="Arial" w:hAnsi="Arial" w:cs="Arial"/>
          <w:sz w:val="22"/>
          <w:szCs w:val="22"/>
        </w:rPr>
      </w:pPr>
    </w:p>
    <w:p w:rsidR="003612D6" w:rsidRPr="00224956" w:rsidRDefault="003612D6" w:rsidP="003612D6">
      <w:pPr>
        <w:rPr>
          <w:rFonts w:ascii="Arial" w:hAnsi="Arial" w:cs="Arial"/>
          <w:b/>
          <w:sz w:val="22"/>
          <w:szCs w:val="22"/>
        </w:rPr>
      </w:pPr>
      <w:r w:rsidRPr="00224956">
        <w:rPr>
          <w:rFonts w:ascii="Arial" w:hAnsi="Arial" w:cs="Arial"/>
          <w:sz w:val="22"/>
          <w:szCs w:val="22"/>
        </w:rPr>
        <w:t>If individuals remain unhappy with the Practice response, they have the right to appeal to the Information Commissioner’s Office:</w:t>
      </w:r>
    </w:p>
    <w:p w:rsidR="003612D6" w:rsidRPr="00224956" w:rsidRDefault="003612D6" w:rsidP="003612D6">
      <w:pPr>
        <w:rPr>
          <w:rFonts w:ascii="Arial" w:hAnsi="Arial" w:cs="Arial"/>
          <w:b/>
          <w:sz w:val="22"/>
          <w:szCs w:val="22"/>
        </w:rPr>
      </w:pPr>
    </w:p>
    <w:p w:rsidR="003612D6" w:rsidRPr="00224956" w:rsidRDefault="003612D6" w:rsidP="003612D6">
      <w:pPr>
        <w:rPr>
          <w:rFonts w:ascii="Arial" w:hAnsi="Arial" w:cs="Arial"/>
          <w:b/>
          <w:sz w:val="22"/>
          <w:szCs w:val="22"/>
        </w:rPr>
      </w:pPr>
      <w:r w:rsidRPr="00224956">
        <w:rPr>
          <w:rFonts w:ascii="Arial" w:hAnsi="Arial" w:cs="Arial"/>
          <w:sz w:val="22"/>
          <w:szCs w:val="22"/>
        </w:rPr>
        <w:t xml:space="preserve"> </w:t>
      </w:r>
      <w:hyperlink r:id="rId9" w:history="1">
        <w:r w:rsidRPr="00224956">
          <w:rPr>
            <w:rStyle w:val="Hyperlink"/>
            <w:rFonts w:ascii="Arial" w:hAnsi="Arial" w:cs="Arial"/>
            <w:sz w:val="22"/>
            <w:szCs w:val="22"/>
          </w:rPr>
          <w:t>https://www.ico.org.uk/Global/contact_us</w:t>
        </w:r>
      </w:hyperlink>
      <w:r w:rsidRPr="00224956">
        <w:rPr>
          <w:rFonts w:ascii="Arial" w:hAnsi="Arial" w:cs="Arial"/>
          <w:sz w:val="22"/>
          <w:szCs w:val="22"/>
        </w:rPr>
        <w:t>.</w:t>
      </w:r>
    </w:p>
    <w:p w:rsidR="003612D6" w:rsidRPr="00224956" w:rsidRDefault="003612D6" w:rsidP="003612D6">
      <w:pPr>
        <w:rPr>
          <w:rFonts w:ascii="Arial" w:hAnsi="Arial" w:cs="Arial"/>
          <w:sz w:val="22"/>
          <w:szCs w:val="22"/>
        </w:rPr>
      </w:pPr>
    </w:p>
    <w:p w:rsidR="003612D6" w:rsidRPr="00224956" w:rsidRDefault="003612D6" w:rsidP="003612D6">
      <w:pPr>
        <w:rPr>
          <w:rFonts w:ascii="Arial" w:hAnsi="Arial" w:cs="Arial"/>
          <w:b/>
          <w:sz w:val="22"/>
          <w:szCs w:val="22"/>
        </w:rPr>
      </w:pPr>
      <w:r w:rsidRPr="00224956">
        <w:rPr>
          <w:rFonts w:ascii="Arial" w:hAnsi="Arial" w:cs="Arial"/>
          <w:sz w:val="22"/>
          <w:szCs w:val="22"/>
        </w:rPr>
        <w:lastRenderedPageBreak/>
        <w:t>Information Commissioner’s Office</w:t>
      </w:r>
    </w:p>
    <w:p w:rsidR="003612D6" w:rsidRPr="00224956" w:rsidRDefault="003612D6" w:rsidP="003612D6">
      <w:pPr>
        <w:rPr>
          <w:rFonts w:ascii="Arial" w:hAnsi="Arial" w:cs="Arial"/>
          <w:sz w:val="22"/>
          <w:szCs w:val="22"/>
        </w:rPr>
      </w:pPr>
      <w:r w:rsidRPr="00224956">
        <w:rPr>
          <w:rFonts w:ascii="Arial" w:hAnsi="Arial" w:cs="Arial"/>
          <w:sz w:val="22"/>
          <w:szCs w:val="22"/>
        </w:rPr>
        <w:t>Wycliffe House</w:t>
      </w:r>
    </w:p>
    <w:p w:rsidR="003612D6" w:rsidRPr="00224956" w:rsidRDefault="003612D6" w:rsidP="003612D6">
      <w:pPr>
        <w:rPr>
          <w:rFonts w:ascii="Arial" w:hAnsi="Arial" w:cs="Arial"/>
          <w:sz w:val="22"/>
          <w:szCs w:val="22"/>
        </w:rPr>
      </w:pPr>
      <w:r w:rsidRPr="00224956">
        <w:rPr>
          <w:rFonts w:ascii="Arial" w:hAnsi="Arial" w:cs="Arial"/>
          <w:sz w:val="22"/>
          <w:szCs w:val="22"/>
        </w:rPr>
        <w:t>Water Lane</w:t>
      </w:r>
    </w:p>
    <w:p w:rsidR="003612D6" w:rsidRPr="00224956" w:rsidRDefault="003612D6" w:rsidP="003612D6">
      <w:pPr>
        <w:rPr>
          <w:rFonts w:ascii="Arial" w:hAnsi="Arial" w:cs="Arial"/>
          <w:sz w:val="22"/>
          <w:szCs w:val="22"/>
        </w:rPr>
      </w:pPr>
      <w:r w:rsidRPr="00224956">
        <w:rPr>
          <w:rFonts w:ascii="Arial" w:hAnsi="Arial" w:cs="Arial"/>
          <w:sz w:val="22"/>
          <w:szCs w:val="22"/>
        </w:rPr>
        <w:t>Wilmslow</w:t>
      </w:r>
    </w:p>
    <w:p w:rsidR="003612D6" w:rsidRPr="00224956" w:rsidRDefault="003612D6" w:rsidP="003612D6">
      <w:pPr>
        <w:rPr>
          <w:rFonts w:ascii="Arial" w:hAnsi="Arial" w:cs="Arial"/>
          <w:sz w:val="22"/>
          <w:szCs w:val="22"/>
        </w:rPr>
      </w:pPr>
      <w:r w:rsidRPr="00224956">
        <w:rPr>
          <w:rFonts w:ascii="Arial" w:hAnsi="Arial" w:cs="Arial"/>
          <w:sz w:val="22"/>
          <w:szCs w:val="22"/>
        </w:rPr>
        <w:t>Cheshire</w:t>
      </w:r>
    </w:p>
    <w:p w:rsidR="003612D6" w:rsidRPr="00224956" w:rsidRDefault="003612D6" w:rsidP="003612D6">
      <w:pPr>
        <w:rPr>
          <w:rFonts w:ascii="Arial" w:hAnsi="Arial" w:cs="Arial"/>
          <w:sz w:val="22"/>
          <w:szCs w:val="22"/>
        </w:rPr>
      </w:pPr>
      <w:r w:rsidRPr="00224956">
        <w:rPr>
          <w:rFonts w:ascii="Arial" w:hAnsi="Arial" w:cs="Arial"/>
          <w:sz w:val="22"/>
          <w:szCs w:val="22"/>
        </w:rPr>
        <w:t>SK9 5AF</w:t>
      </w:r>
    </w:p>
    <w:p w:rsidR="003612D6" w:rsidRPr="00224956" w:rsidRDefault="003612D6" w:rsidP="003612D6">
      <w:pPr>
        <w:rPr>
          <w:rFonts w:ascii="Arial" w:hAnsi="Arial" w:cs="Arial"/>
          <w:sz w:val="22"/>
          <w:szCs w:val="22"/>
        </w:rPr>
      </w:pPr>
      <w:r w:rsidRPr="00224956">
        <w:rPr>
          <w:rFonts w:ascii="Arial" w:hAnsi="Arial" w:cs="Arial"/>
          <w:sz w:val="22"/>
          <w:szCs w:val="22"/>
        </w:rPr>
        <w:t>Telephone: 0303 123 1113</w:t>
      </w:r>
      <w:r w:rsidR="00984A83" w:rsidRPr="00224956">
        <w:rPr>
          <w:rFonts w:ascii="Arial" w:hAnsi="Arial" w:cs="Arial"/>
          <w:sz w:val="22"/>
          <w:szCs w:val="22"/>
        </w:rPr>
        <w:t xml:space="preserve">   </w:t>
      </w:r>
      <w:r w:rsidRPr="00224956">
        <w:rPr>
          <w:rFonts w:ascii="Arial" w:hAnsi="Arial" w:cs="Arial"/>
          <w:sz w:val="22"/>
          <w:szCs w:val="22"/>
        </w:rPr>
        <w:t xml:space="preserve">Email: </w:t>
      </w:r>
      <w:hyperlink r:id="rId10" w:history="1">
        <w:r w:rsidRPr="00224956">
          <w:rPr>
            <w:rStyle w:val="Hyperlink"/>
            <w:rFonts w:ascii="Arial" w:hAnsi="Arial" w:cs="Arial"/>
            <w:sz w:val="22"/>
            <w:szCs w:val="22"/>
          </w:rPr>
          <w:t>casework@ico.gsi.gov.uk</w:t>
        </w:r>
      </w:hyperlink>
    </w:p>
    <w:p w:rsidR="003612D6" w:rsidRPr="00224956" w:rsidRDefault="003612D6" w:rsidP="003612D6">
      <w:pPr>
        <w:rPr>
          <w:rFonts w:ascii="Arial" w:hAnsi="Arial" w:cs="Arial"/>
          <w:b/>
          <w:sz w:val="22"/>
          <w:szCs w:val="22"/>
        </w:rPr>
      </w:pPr>
    </w:p>
    <w:p w:rsidR="003612D6" w:rsidRPr="00224956" w:rsidRDefault="003612D6" w:rsidP="003612D6">
      <w:pPr>
        <w:rPr>
          <w:rFonts w:ascii="Arial" w:hAnsi="Arial" w:cs="Arial"/>
          <w:b/>
        </w:rPr>
      </w:pPr>
      <w:r w:rsidRPr="00224956">
        <w:rPr>
          <w:rFonts w:ascii="Arial" w:hAnsi="Arial" w:cs="Arial"/>
          <w:b/>
        </w:rPr>
        <w:t>Roles and Responsibilities</w:t>
      </w:r>
    </w:p>
    <w:p w:rsidR="003612D6" w:rsidRPr="00224956" w:rsidRDefault="003612D6" w:rsidP="003612D6">
      <w:pPr>
        <w:rPr>
          <w:rFonts w:ascii="Arial" w:hAnsi="Arial" w:cs="Arial"/>
          <w:sz w:val="22"/>
          <w:szCs w:val="22"/>
        </w:rPr>
      </w:pPr>
      <w:r w:rsidRPr="00224956">
        <w:rPr>
          <w:rFonts w:ascii="Arial" w:hAnsi="Arial" w:cs="Arial"/>
          <w:sz w:val="22"/>
          <w:szCs w:val="22"/>
        </w:rPr>
        <w:t>The Caldicott Lead has executive responsibility for Subject Access Requests.</w:t>
      </w:r>
    </w:p>
    <w:p w:rsidR="003612D6" w:rsidRPr="00224956" w:rsidRDefault="003612D6" w:rsidP="003612D6">
      <w:pPr>
        <w:rPr>
          <w:rFonts w:ascii="Arial" w:hAnsi="Arial" w:cs="Arial"/>
          <w:sz w:val="22"/>
          <w:szCs w:val="22"/>
        </w:rPr>
      </w:pPr>
    </w:p>
    <w:p w:rsidR="003612D6" w:rsidRPr="00224956" w:rsidRDefault="003612D6" w:rsidP="003612D6">
      <w:pPr>
        <w:rPr>
          <w:rFonts w:ascii="Arial" w:hAnsi="Arial" w:cs="Arial"/>
          <w:sz w:val="22"/>
          <w:szCs w:val="22"/>
        </w:rPr>
      </w:pPr>
      <w:r w:rsidRPr="00224956">
        <w:rPr>
          <w:rFonts w:ascii="Arial" w:hAnsi="Arial" w:cs="Arial"/>
          <w:sz w:val="22"/>
          <w:szCs w:val="22"/>
        </w:rPr>
        <w:t xml:space="preserve">The Data Protection Officer has operational responsibility for Subject Access Requests. </w:t>
      </w:r>
    </w:p>
    <w:p w:rsidR="003612D6" w:rsidRPr="00224956" w:rsidRDefault="003612D6" w:rsidP="003612D6">
      <w:pPr>
        <w:rPr>
          <w:rFonts w:ascii="Arial" w:hAnsi="Arial" w:cs="Arial"/>
          <w:sz w:val="22"/>
          <w:szCs w:val="22"/>
        </w:rPr>
      </w:pPr>
    </w:p>
    <w:p w:rsidR="003612D6" w:rsidRPr="00224956" w:rsidRDefault="003612D6" w:rsidP="003612D6">
      <w:pPr>
        <w:rPr>
          <w:rFonts w:ascii="Arial" w:hAnsi="Arial" w:cs="Arial"/>
          <w:sz w:val="22"/>
          <w:szCs w:val="22"/>
        </w:rPr>
      </w:pPr>
      <w:r w:rsidRPr="00224956">
        <w:rPr>
          <w:rFonts w:ascii="Arial" w:hAnsi="Arial" w:cs="Arial"/>
          <w:sz w:val="22"/>
          <w:szCs w:val="22"/>
        </w:rPr>
        <w:t>All staff must be aware of how to recognise and manage a subject access request.  Training will be provided to staff likely to be in receipt of requests covering:-</w:t>
      </w:r>
    </w:p>
    <w:p w:rsidR="003612D6" w:rsidRPr="00224956" w:rsidRDefault="003612D6" w:rsidP="003612D6">
      <w:pPr>
        <w:rPr>
          <w:rFonts w:ascii="Arial" w:hAnsi="Arial" w:cs="Arial"/>
          <w:sz w:val="22"/>
          <w:szCs w:val="22"/>
        </w:rPr>
      </w:pPr>
    </w:p>
    <w:p w:rsidR="003612D6" w:rsidRPr="00224956" w:rsidRDefault="003612D6" w:rsidP="003612D6">
      <w:pPr>
        <w:numPr>
          <w:ilvl w:val="0"/>
          <w:numId w:val="31"/>
        </w:numPr>
        <w:rPr>
          <w:rFonts w:ascii="Arial" w:hAnsi="Arial" w:cs="Arial"/>
          <w:sz w:val="22"/>
          <w:szCs w:val="22"/>
        </w:rPr>
      </w:pPr>
      <w:r w:rsidRPr="00224956">
        <w:rPr>
          <w:rFonts w:ascii="Arial" w:hAnsi="Arial" w:cs="Arial"/>
          <w:sz w:val="22"/>
          <w:szCs w:val="22"/>
        </w:rPr>
        <w:t>Required format of a subject access request</w:t>
      </w:r>
    </w:p>
    <w:p w:rsidR="003612D6" w:rsidRPr="00224956" w:rsidRDefault="003612D6" w:rsidP="003612D6">
      <w:pPr>
        <w:numPr>
          <w:ilvl w:val="0"/>
          <w:numId w:val="31"/>
        </w:numPr>
        <w:rPr>
          <w:rFonts w:ascii="Arial" w:hAnsi="Arial" w:cs="Arial"/>
          <w:sz w:val="22"/>
          <w:szCs w:val="22"/>
        </w:rPr>
      </w:pPr>
      <w:r w:rsidRPr="00224956">
        <w:rPr>
          <w:rFonts w:ascii="Arial" w:hAnsi="Arial" w:cs="Arial"/>
          <w:sz w:val="22"/>
          <w:szCs w:val="22"/>
        </w:rPr>
        <w:t>Correct identification of the requesting individual</w:t>
      </w:r>
    </w:p>
    <w:p w:rsidR="003612D6" w:rsidRPr="00224956" w:rsidRDefault="003612D6" w:rsidP="003612D6">
      <w:pPr>
        <w:numPr>
          <w:ilvl w:val="0"/>
          <w:numId w:val="31"/>
        </w:numPr>
        <w:rPr>
          <w:rFonts w:ascii="Arial" w:hAnsi="Arial" w:cs="Arial"/>
          <w:sz w:val="22"/>
          <w:szCs w:val="22"/>
        </w:rPr>
      </w:pPr>
      <w:r w:rsidRPr="00224956">
        <w:rPr>
          <w:rFonts w:ascii="Arial" w:hAnsi="Arial" w:cs="Arial"/>
          <w:sz w:val="22"/>
          <w:szCs w:val="22"/>
        </w:rPr>
        <w:t>Location of personal information</w:t>
      </w:r>
    </w:p>
    <w:p w:rsidR="003612D6" w:rsidRPr="00224956" w:rsidRDefault="003612D6" w:rsidP="003612D6">
      <w:pPr>
        <w:numPr>
          <w:ilvl w:val="0"/>
          <w:numId w:val="31"/>
        </w:numPr>
        <w:rPr>
          <w:rFonts w:ascii="Arial" w:hAnsi="Arial" w:cs="Arial"/>
          <w:sz w:val="22"/>
          <w:szCs w:val="22"/>
        </w:rPr>
      </w:pPr>
      <w:r w:rsidRPr="00224956">
        <w:rPr>
          <w:rFonts w:ascii="Arial" w:hAnsi="Arial" w:cs="Arial"/>
          <w:sz w:val="22"/>
          <w:szCs w:val="22"/>
        </w:rPr>
        <w:t>Timescales for compliance</w:t>
      </w:r>
    </w:p>
    <w:p w:rsidR="003612D6" w:rsidRPr="00224956" w:rsidRDefault="003612D6" w:rsidP="003612D6">
      <w:pPr>
        <w:numPr>
          <w:ilvl w:val="0"/>
          <w:numId w:val="31"/>
        </w:numPr>
        <w:rPr>
          <w:rFonts w:ascii="Arial" w:hAnsi="Arial" w:cs="Arial"/>
          <w:sz w:val="22"/>
          <w:szCs w:val="22"/>
        </w:rPr>
      </w:pPr>
      <w:r w:rsidRPr="00224956">
        <w:rPr>
          <w:rFonts w:ascii="Arial" w:hAnsi="Arial" w:cs="Arial"/>
          <w:sz w:val="22"/>
          <w:szCs w:val="22"/>
        </w:rPr>
        <w:t>Provision of information in an intelligible format</w:t>
      </w:r>
    </w:p>
    <w:p w:rsidR="003612D6" w:rsidRPr="00224956" w:rsidRDefault="003612D6" w:rsidP="003612D6">
      <w:pPr>
        <w:numPr>
          <w:ilvl w:val="0"/>
          <w:numId w:val="31"/>
        </w:numPr>
        <w:rPr>
          <w:rFonts w:ascii="Arial" w:hAnsi="Arial" w:cs="Arial"/>
          <w:b/>
          <w:sz w:val="22"/>
          <w:szCs w:val="22"/>
        </w:rPr>
      </w:pPr>
      <w:r w:rsidRPr="00224956">
        <w:rPr>
          <w:rFonts w:ascii="Arial" w:hAnsi="Arial" w:cs="Arial"/>
          <w:sz w:val="22"/>
          <w:szCs w:val="22"/>
        </w:rPr>
        <w:t>Action to be taken if the information includes third party data or if it has been determined that access will seriously harm an individual (see exemptions)</w:t>
      </w:r>
    </w:p>
    <w:p w:rsidR="00327346" w:rsidRDefault="00327346" w:rsidP="00984A83">
      <w:pPr>
        <w:rPr>
          <w:b/>
          <w:sz w:val="28"/>
          <w:szCs w:val="28"/>
        </w:rPr>
      </w:pPr>
    </w:p>
    <w:p w:rsidR="00E24773" w:rsidRPr="00224956" w:rsidRDefault="00E24773" w:rsidP="00984A83">
      <w:pPr>
        <w:rPr>
          <w:rFonts w:ascii="Arial" w:hAnsi="Arial" w:cs="Arial"/>
          <w:b/>
        </w:rPr>
      </w:pPr>
      <w:r w:rsidRPr="00224956">
        <w:rPr>
          <w:rFonts w:ascii="Arial" w:hAnsi="Arial" w:cs="Arial"/>
          <w:b/>
        </w:rPr>
        <w:t>Monitoring and Review</w:t>
      </w:r>
      <w:r w:rsidR="00327346" w:rsidRPr="00224956">
        <w:rPr>
          <w:rFonts w:ascii="Arial" w:hAnsi="Arial" w:cs="Arial"/>
          <w:b/>
        </w:rPr>
        <w:t xml:space="preserve"> of SARS </w:t>
      </w:r>
    </w:p>
    <w:p w:rsidR="00E24773" w:rsidRPr="00224956" w:rsidRDefault="00E24773" w:rsidP="00984A83">
      <w:pPr>
        <w:pStyle w:val="Default"/>
        <w:rPr>
          <w:b/>
          <w:sz w:val="22"/>
          <w:szCs w:val="22"/>
          <w:lang w:eastAsia="en-US"/>
        </w:rPr>
      </w:pPr>
      <w:r w:rsidRPr="00224956">
        <w:rPr>
          <w:sz w:val="22"/>
          <w:szCs w:val="22"/>
          <w:lang w:eastAsia="en-US"/>
        </w:rPr>
        <w:t xml:space="preserve">Sara Burden/ Secretary, monitors all Subject Access Requests to ensure the correct process has been followed and </w:t>
      </w:r>
      <w:r w:rsidR="00327346" w:rsidRPr="00224956">
        <w:rPr>
          <w:sz w:val="22"/>
          <w:szCs w:val="22"/>
          <w:lang w:eastAsia="en-US"/>
        </w:rPr>
        <w:t xml:space="preserve">escalates </w:t>
      </w:r>
      <w:r w:rsidRPr="00224956">
        <w:rPr>
          <w:sz w:val="22"/>
          <w:szCs w:val="22"/>
          <w:lang w:eastAsia="en-US"/>
        </w:rPr>
        <w:t>any appeals/complaints relating to Subject Access Requests</w:t>
      </w:r>
      <w:r w:rsidR="00327346" w:rsidRPr="00224956">
        <w:rPr>
          <w:sz w:val="22"/>
          <w:szCs w:val="22"/>
          <w:lang w:eastAsia="en-US"/>
        </w:rPr>
        <w:t xml:space="preserve"> to the practice DPO.</w:t>
      </w:r>
      <w:r w:rsidRPr="00224956">
        <w:rPr>
          <w:sz w:val="22"/>
          <w:szCs w:val="22"/>
          <w:lang w:eastAsia="en-US"/>
        </w:rPr>
        <w:t xml:space="preserve"> </w:t>
      </w:r>
      <w:r w:rsidR="00327346" w:rsidRPr="00224956">
        <w:rPr>
          <w:sz w:val="22"/>
          <w:szCs w:val="22"/>
          <w:lang w:eastAsia="en-US"/>
        </w:rPr>
        <w:t xml:space="preserve"> </w:t>
      </w:r>
    </w:p>
    <w:p w:rsidR="00E24773" w:rsidRPr="00224956" w:rsidRDefault="00E24773" w:rsidP="00984A83">
      <w:pPr>
        <w:pStyle w:val="ListParagraph"/>
        <w:rPr>
          <w:rFonts w:ascii="Arial" w:hAnsi="Arial" w:cs="Arial"/>
          <w:b/>
        </w:rPr>
      </w:pPr>
    </w:p>
    <w:p w:rsidR="00E24773" w:rsidRPr="00224956" w:rsidRDefault="00E24773" w:rsidP="00984A83">
      <w:pPr>
        <w:rPr>
          <w:rFonts w:ascii="Arial" w:hAnsi="Arial" w:cs="Arial"/>
          <w:b/>
        </w:rPr>
      </w:pPr>
      <w:r w:rsidRPr="00224956">
        <w:rPr>
          <w:rFonts w:ascii="Arial" w:hAnsi="Arial" w:cs="Arial"/>
          <w:b/>
          <w:lang w:val="en-US"/>
        </w:rPr>
        <w:t xml:space="preserve">Equality Impact </w:t>
      </w:r>
    </w:p>
    <w:p w:rsidR="00C0653E" w:rsidRPr="00224956" w:rsidRDefault="00E24773" w:rsidP="00C0653E">
      <w:pPr>
        <w:rPr>
          <w:rFonts w:ascii="Arial" w:hAnsi="Arial" w:cs="Arial"/>
          <w:sz w:val="22"/>
          <w:szCs w:val="22"/>
        </w:rPr>
      </w:pPr>
      <w:r w:rsidRPr="00224956">
        <w:rPr>
          <w:rFonts w:ascii="Arial" w:hAnsi="Arial" w:cs="Arial"/>
          <w:sz w:val="22"/>
          <w:szCs w:val="22"/>
        </w:rPr>
        <w:t>In applying this policy, the organisation will have due regard for the need to eliminate unlawful discrimination</w:t>
      </w:r>
      <w:r w:rsidRPr="00224956">
        <w:rPr>
          <w:rFonts w:ascii="Arial" w:hAnsi="Arial" w:cs="Arial"/>
          <w:b/>
          <w:bCs/>
          <w:sz w:val="22"/>
          <w:szCs w:val="22"/>
        </w:rPr>
        <w:t xml:space="preserve">, </w:t>
      </w:r>
      <w:r w:rsidRPr="00224956">
        <w:rPr>
          <w:rFonts w:ascii="Arial" w:hAnsi="Arial" w:cs="Arial"/>
          <w:sz w:val="22"/>
          <w:szCs w:val="22"/>
        </w:rPr>
        <w:t>promote equality of opportunity</w:t>
      </w:r>
      <w:r w:rsidRPr="00224956">
        <w:rPr>
          <w:rFonts w:ascii="Arial" w:hAnsi="Arial" w:cs="Arial"/>
          <w:b/>
          <w:bCs/>
          <w:sz w:val="22"/>
          <w:szCs w:val="22"/>
        </w:rPr>
        <w:t xml:space="preserve">, </w:t>
      </w:r>
      <w:r w:rsidRPr="00224956">
        <w:rPr>
          <w:rFonts w:ascii="Arial" w:hAnsi="Arial" w:cs="Arial"/>
          <w:sz w:val="22"/>
          <w:szCs w:val="22"/>
        </w:rPr>
        <w:t>and provide for good relations between people of diverse groups, in particular on the grounds of the following characteristics protected by the Equality Act (2010); age, disability, gender, gender reassignment, marriage and civil partnership, pregnancy and maternity, race, religion or belief, and sexual orientation, in addition to offending background, trade union membership, or an</w:t>
      </w:r>
      <w:r w:rsidR="00984A83" w:rsidRPr="00224956">
        <w:rPr>
          <w:rFonts w:ascii="Arial" w:hAnsi="Arial" w:cs="Arial"/>
          <w:sz w:val="22"/>
          <w:szCs w:val="22"/>
        </w:rPr>
        <w:t>y other personal characteristic</w:t>
      </w:r>
    </w:p>
    <w:p w:rsidR="003C4936" w:rsidRPr="000858D5" w:rsidRDefault="003C4936" w:rsidP="003C4936">
      <w:pPr>
        <w:pStyle w:val="Heading1"/>
        <w:keepLines/>
        <w:pBdr>
          <w:bottom w:val="single" w:sz="4" w:space="1" w:color="595959" w:themeColor="text1" w:themeTint="A6"/>
        </w:pBdr>
        <w:spacing w:before="360" w:after="160" w:line="259" w:lineRule="auto"/>
        <w:rPr>
          <w:sz w:val="28"/>
          <w:szCs w:val="28"/>
        </w:rPr>
      </w:pPr>
      <w:bookmarkStart w:id="39" w:name="_Toc515442584"/>
      <w:bookmarkStart w:id="40" w:name="_Toc515442585"/>
      <w:bookmarkEnd w:id="39"/>
      <w:r>
        <w:rPr>
          <w:sz w:val="28"/>
          <w:szCs w:val="28"/>
        </w:rPr>
        <w:t>Data breaches</w:t>
      </w:r>
      <w:bookmarkEnd w:id="40"/>
    </w:p>
    <w:p w:rsidR="003C4936" w:rsidRDefault="003C4936" w:rsidP="00984A83">
      <w:pPr>
        <w:pStyle w:val="Heading2"/>
        <w:numPr>
          <w:ilvl w:val="0"/>
          <w:numId w:val="0"/>
        </w:numPr>
        <w:ind w:left="576" w:hanging="576"/>
        <w:rPr>
          <w:rFonts w:ascii="Arial" w:hAnsi="Arial" w:cs="Arial"/>
          <w:smallCaps w:val="0"/>
          <w:sz w:val="24"/>
          <w:szCs w:val="24"/>
        </w:rPr>
      </w:pPr>
      <w:bookmarkStart w:id="41" w:name="_Toc515442586"/>
      <w:r>
        <w:rPr>
          <w:rFonts w:ascii="Arial" w:hAnsi="Arial" w:cs="Arial"/>
          <w:smallCaps w:val="0"/>
          <w:sz w:val="24"/>
          <w:szCs w:val="24"/>
        </w:rPr>
        <w:t>Data breach definition</w:t>
      </w:r>
      <w:bookmarkEnd w:id="41"/>
    </w:p>
    <w:p w:rsidR="003C4936" w:rsidRDefault="003C4936" w:rsidP="003C4936">
      <w:pPr>
        <w:rPr>
          <w:rFonts w:ascii="Arial" w:hAnsi="Arial" w:cs="Arial"/>
          <w:sz w:val="22"/>
          <w:szCs w:val="22"/>
          <w:lang w:val="en-US" w:eastAsia="en-US"/>
        </w:rPr>
      </w:pPr>
      <w:r>
        <w:rPr>
          <w:rFonts w:ascii="Arial" w:hAnsi="Arial" w:cs="Arial"/>
          <w:sz w:val="22"/>
          <w:szCs w:val="22"/>
          <w:lang w:val="en-US" w:eastAsia="en-US"/>
        </w:rPr>
        <w:t>A data breach is defined as any incident that has affected the confidentiality, integrity or availability of personal data.</w:t>
      </w:r>
      <w:r>
        <w:rPr>
          <w:rStyle w:val="FootnoteReference"/>
          <w:rFonts w:ascii="Arial" w:hAnsi="Arial" w:cs="Arial"/>
          <w:sz w:val="22"/>
          <w:szCs w:val="22"/>
          <w:lang w:val="en-US" w:eastAsia="en-US"/>
        </w:rPr>
        <w:footnoteReference w:id="7"/>
      </w:r>
      <w:r w:rsidR="00392BD7">
        <w:rPr>
          <w:rFonts w:ascii="Arial" w:hAnsi="Arial" w:cs="Arial"/>
          <w:sz w:val="22"/>
          <w:szCs w:val="22"/>
          <w:lang w:val="en-US" w:eastAsia="en-US"/>
        </w:rPr>
        <w:t xml:space="preserve"> </w:t>
      </w:r>
      <w:r w:rsidR="006C3CFB">
        <w:rPr>
          <w:rFonts w:ascii="Arial" w:hAnsi="Arial" w:cs="Arial"/>
          <w:sz w:val="22"/>
          <w:szCs w:val="22"/>
          <w:lang w:val="en-US" w:eastAsia="en-US"/>
        </w:rPr>
        <w:t>Examples of data breaches include:</w:t>
      </w:r>
    </w:p>
    <w:p w:rsidR="006C3CFB" w:rsidRDefault="006C3CFB" w:rsidP="003C4936">
      <w:pPr>
        <w:rPr>
          <w:rFonts w:ascii="Arial" w:hAnsi="Arial" w:cs="Arial"/>
          <w:sz w:val="22"/>
          <w:szCs w:val="22"/>
          <w:lang w:val="en-US" w:eastAsia="en-US"/>
        </w:rPr>
      </w:pPr>
    </w:p>
    <w:p w:rsidR="006C3CFB" w:rsidRDefault="00392BD7" w:rsidP="00204801">
      <w:pPr>
        <w:pStyle w:val="ListParagraph"/>
        <w:numPr>
          <w:ilvl w:val="0"/>
          <w:numId w:val="6"/>
        </w:numPr>
        <w:rPr>
          <w:rFonts w:ascii="Arial" w:hAnsi="Arial" w:cs="Arial"/>
          <w:lang w:val="en-US"/>
        </w:rPr>
      </w:pPr>
      <w:r>
        <w:rPr>
          <w:rFonts w:ascii="Arial" w:hAnsi="Arial" w:cs="Arial"/>
          <w:lang w:val="en-US"/>
        </w:rPr>
        <w:t>Unauthorised third-</w:t>
      </w:r>
      <w:r w:rsidR="006C3CFB">
        <w:rPr>
          <w:rFonts w:ascii="Arial" w:hAnsi="Arial" w:cs="Arial"/>
          <w:lang w:val="en-US"/>
        </w:rPr>
        <w:t>party access to data</w:t>
      </w:r>
    </w:p>
    <w:p w:rsidR="006C3CFB" w:rsidRDefault="006C3CFB" w:rsidP="00204801">
      <w:pPr>
        <w:pStyle w:val="ListParagraph"/>
        <w:numPr>
          <w:ilvl w:val="0"/>
          <w:numId w:val="6"/>
        </w:numPr>
        <w:rPr>
          <w:rFonts w:ascii="Arial" w:hAnsi="Arial" w:cs="Arial"/>
          <w:lang w:val="en-US"/>
        </w:rPr>
      </w:pPr>
      <w:r>
        <w:rPr>
          <w:rFonts w:ascii="Arial" w:hAnsi="Arial" w:cs="Arial"/>
          <w:lang w:val="en-US"/>
        </w:rPr>
        <w:t>Loss of personal data</w:t>
      </w:r>
    </w:p>
    <w:p w:rsidR="006C3CFB" w:rsidRDefault="006C3CFB" w:rsidP="00204801">
      <w:pPr>
        <w:pStyle w:val="ListParagraph"/>
        <w:numPr>
          <w:ilvl w:val="0"/>
          <w:numId w:val="6"/>
        </w:numPr>
        <w:rPr>
          <w:rFonts w:ascii="Arial" w:hAnsi="Arial" w:cs="Arial"/>
          <w:lang w:val="en-US"/>
        </w:rPr>
      </w:pPr>
      <w:r>
        <w:rPr>
          <w:rFonts w:ascii="Arial" w:hAnsi="Arial" w:cs="Arial"/>
          <w:lang w:val="en-US"/>
        </w:rPr>
        <w:t>Amending personal data without data subject authorisation</w:t>
      </w:r>
    </w:p>
    <w:p w:rsidR="006C3CFB" w:rsidRDefault="00241E23" w:rsidP="00204801">
      <w:pPr>
        <w:pStyle w:val="ListParagraph"/>
        <w:numPr>
          <w:ilvl w:val="0"/>
          <w:numId w:val="6"/>
        </w:numPr>
        <w:rPr>
          <w:rFonts w:ascii="Arial" w:hAnsi="Arial" w:cs="Arial"/>
          <w:lang w:val="en-US"/>
        </w:rPr>
      </w:pPr>
      <w:r>
        <w:rPr>
          <w:rFonts w:ascii="Arial" w:hAnsi="Arial" w:cs="Arial"/>
          <w:lang w:val="en-US"/>
        </w:rPr>
        <w:t>The loss or theft of IT equipment which contains personal data</w:t>
      </w:r>
    </w:p>
    <w:p w:rsidR="00241E23" w:rsidRDefault="00241E23" w:rsidP="00204801">
      <w:pPr>
        <w:pStyle w:val="ListParagraph"/>
        <w:numPr>
          <w:ilvl w:val="0"/>
          <w:numId w:val="6"/>
        </w:numPr>
        <w:rPr>
          <w:rFonts w:ascii="Arial" w:hAnsi="Arial" w:cs="Arial"/>
          <w:lang w:val="en-US"/>
        </w:rPr>
      </w:pPr>
      <w:r>
        <w:rPr>
          <w:rFonts w:ascii="Arial" w:hAnsi="Arial" w:cs="Arial"/>
          <w:lang w:val="en-US"/>
        </w:rPr>
        <w:t>Personal data being sent to the incorrect recipient</w:t>
      </w:r>
    </w:p>
    <w:p w:rsidR="00241E23" w:rsidRDefault="00241E23" w:rsidP="00984A83">
      <w:pPr>
        <w:pStyle w:val="Heading2"/>
        <w:numPr>
          <w:ilvl w:val="0"/>
          <w:numId w:val="0"/>
        </w:numPr>
        <w:ind w:left="576" w:hanging="576"/>
        <w:rPr>
          <w:rFonts w:ascii="Arial" w:hAnsi="Arial" w:cs="Arial"/>
          <w:smallCaps w:val="0"/>
          <w:sz w:val="24"/>
          <w:szCs w:val="24"/>
        </w:rPr>
      </w:pPr>
      <w:bookmarkStart w:id="42" w:name="_Toc515442587"/>
      <w:r>
        <w:rPr>
          <w:rFonts w:ascii="Arial" w:hAnsi="Arial" w:cs="Arial"/>
          <w:smallCaps w:val="0"/>
          <w:sz w:val="24"/>
          <w:szCs w:val="24"/>
        </w:rPr>
        <w:lastRenderedPageBreak/>
        <w:t>Reporting a data breach</w:t>
      </w:r>
      <w:bookmarkEnd w:id="42"/>
    </w:p>
    <w:p w:rsidR="00967C39" w:rsidRDefault="003562F3" w:rsidP="00967C39">
      <w:pPr>
        <w:rPr>
          <w:rFonts w:ascii="Arial" w:hAnsi="Arial" w:cs="Arial"/>
          <w:sz w:val="22"/>
          <w:szCs w:val="22"/>
          <w:lang w:val="en-US"/>
        </w:rPr>
      </w:pPr>
      <w:r>
        <w:rPr>
          <w:rFonts w:ascii="Arial" w:hAnsi="Arial" w:cs="Arial"/>
          <w:sz w:val="22"/>
          <w:szCs w:val="22"/>
          <w:lang w:val="en-US" w:eastAsia="en-US"/>
        </w:rPr>
        <w:t>Any breach that</w:t>
      </w:r>
      <w:r w:rsidR="00241E23">
        <w:rPr>
          <w:rFonts w:ascii="Arial" w:hAnsi="Arial" w:cs="Arial"/>
          <w:sz w:val="22"/>
          <w:szCs w:val="22"/>
          <w:lang w:val="en-US" w:eastAsia="en-US"/>
        </w:rPr>
        <w:t xml:space="preserve"> is likely to have an adverse effect on an </w:t>
      </w:r>
      <w:r>
        <w:rPr>
          <w:rFonts w:ascii="Arial" w:hAnsi="Arial" w:cs="Arial"/>
          <w:sz w:val="22"/>
          <w:szCs w:val="22"/>
          <w:lang w:val="en-US" w:eastAsia="en-US"/>
        </w:rPr>
        <w:t>individual’s rights or freedoms</w:t>
      </w:r>
      <w:r w:rsidR="00241E23">
        <w:rPr>
          <w:rFonts w:ascii="Arial" w:hAnsi="Arial" w:cs="Arial"/>
          <w:sz w:val="22"/>
          <w:szCs w:val="22"/>
          <w:lang w:val="en-US" w:eastAsia="en-US"/>
        </w:rPr>
        <w:t xml:space="preserve"> must be reported. </w:t>
      </w:r>
      <w:r w:rsidR="00967C39" w:rsidRPr="00E80077">
        <w:rPr>
          <w:rFonts w:ascii="Arial" w:hAnsi="Arial" w:cs="Arial"/>
          <w:sz w:val="22"/>
          <w:szCs w:val="22"/>
          <w:lang w:val="en-US"/>
        </w:rPr>
        <w:t xml:space="preserve">In order to determine the requirement to inform the </w:t>
      </w:r>
      <w:r w:rsidR="00967C39">
        <w:rPr>
          <w:rFonts w:ascii="Arial" w:hAnsi="Arial" w:cs="Arial"/>
          <w:sz w:val="22"/>
          <w:szCs w:val="22"/>
          <w:lang w:val="en-US"/>
        </w:rPr>
        <w:t>ICO</w:t>
      </w:r>
      <w:r>
        <w:rPr>
          <w:rFonts w:ascii="Arial" w:hAnsi="Arial" w:cs="Arial"/>
          <w:sz w:val="22"/>
          <w:szCs w:val="22"/>
          <w:lang w:val="en-US"/>
        </w:rPr>
        <w:t>,</w:t>
      </w:r>
      <w:r w:rsidR="00967C39" w:rsidRPr="00E80077">
        <w:rPr>
          <w:rFonts w:ascii="Arial" w:hAnsi="Arial" w:cs="Arial"/>
          <w:sz w:val="22"/>
          <w:szCs w:val="22"/>
          <w:lang w:val="en-US"/>
        </w:rPr>
        <w:t xml:space="preserve"> to notify them of a breach, the data controller is to read this supporting </w:t>
      </w:r>
      <w:hyperlink r:id="rId11" w:history="1">
        <w:r w:rsidR="00967C39" w:rsidRPr="00E80077">
          <w:rPr>
            <w:rStyle w:val="Hyperlink"/>
            <w:rFonts w:ascii="Arial" w:hAnsi="Arial" w:cs="Arial"/>
            <w:sz w:val="22"/>
            <w:szCs w:val="22"/>
            <w:lang w:val="en-US"/>
          </w:rPr>
          <w:t>guidance</w:t>
        </w:r>
      </w:hyperlink>
      <w:r w:rsidR="00967C39" w:rsidRPr="00E80077">
        <w:rPr>
          <w:rFonts w:ascii="Arial" w:hAnsi="Arial" w:cs="Arial"/>
          <w:sz w:val="22"/>
          <w:szCs w:val="22"/>
          <w:lang w:val="en-US"/>
        </w:rPr>
        <w:t>.</w:t>
      </w:r>
    </w:p>
    <w:p w:rsidR="00241E23" w:rsidRDefault="00241E23" w:rsidP="00241E23">
      <w:pPr>
        <w:rPr>
          <w:rFonts w:ascii="Arial" w:hAnsi="Arial" w:cs="Arial"/>
          <w:sz w:val="22"/>
          <w:szCs w:val="22"/>
          <w:lang w:val="en-US" w:eastAsia="en-US"/>
        </w:rPr>
      </w:pPr>
      <w:r>
        <w:rPr>
          <w:rFonts w:ascii="Arial" w:hAnsi="Arial" w:cs="Arial"/>
          <w:sz w:val="22"/>
          <w:szCs w:val="22"/>
          <w:lang w:val="en-US" w:eastAsia="en-US"/>
        </w:rPr>
        <w:t xml:space="preserve">Breaches must be reported without undue delay or within 72 hours of the breach being identified.  </w:t>
      </w:r>
    </w:p>
    <w:p w:rsidR="00241E23" w:rsidRDefault="00241E23" w:rsidP="00241E23">
      <w:pPr>
        <w:rPr>
          <w:rFonts w:ascii="Arial" w:hAnsi="Arial" w:cs="Arial"/>
          <w:sz w:val="22"/>
          <w:szCs w:val="22"/>
          <w:lang w:val="en-US" w:eastAsia="en-US"/>
        </w:rPr>
      </w:pPr>
    </w:p>
    <w:p w:rsidR="00241E23" w:rsidRDefault="00241E23" w:rsidP="00241E23">
      <w:pPr>
        <w:rPr>
          <w:rFonts w:ascii="Arial" w:hAnsi="Arial" w:cs="Arial"/>
          <w:sz w:val="22"/>
          <w:szCs w:val="22"/>
          <w:lang w:val="en-US" w:eastAsia="en-US"/>
        </w:rPr>
      </w:pPr>
      <w:r>
        <w:rPr>
          <w:rFonts w:ascii="Arial" w:hAnsi="Arial" w:cs="Arial"/>
          <w:sz w:val="22"/>
          <w:szCs w:val="22"/>
          <w:lang w:val="en-US" w:eastAsia="en-US"/>
        </w:rPr>
        <w:t>When a breach is identified and it is necessary to report the breach, the report is to contain the following information:</w:t>
      </w:r>
    </w:p>
    <w:p w:rsidR="00241E23" w:rsidRDefault="00241E23" w:rsidP="00241E23">
      <w:pPr>
        <w:rPr>
          <w:rFonts w:ascii="Arial" w:hAnsi="Arial" w:cs="Arial"/>
          <w:sz w:val="22"/>
          <w:szCs w:val="22"/>
          <w:lang w:val="en-US" w:eastAsia="en-US"/>
        </w:rPr>
      </w:pPr>
    </w:p>
    <w:p w:rsidR="00241E23" w:rsidRDefault="00241E23" w:rsidP="00204801">
      <w:pPr>
        <w:pStyle w:val="ListParagraph"/>
        <w:numPr>
          <w:ilvl w:val="0"/>
          <w:numId w:val="7"/>
        </w:numPr>
        <w:rPr>
          <w:rFonts w:ascii="Arial" w:hAnsi="Arial" w:cs="Arial"/>
          <w:lang w:val="en-US"/>
        </w:rPr>
      </w:pPr>
      <w:r>
        <w:rPr>
          <w:rFonts w:ascii="Arial" w:hAnsi="Arial" w:cs="Arial"/>
          <w:lang w:val="en-US"/>
        </w:rPr>
        <w:t>Organisation details</w:t>
      </w:r>
    </w:p>
    <w:p w:rsidR="00241E23" w:rsidRDefault="00241E23" w:rsidP="00204801">
      <w:pPr>
        <w:pStyle w:val="ListParagraph"/>
        <w:numPr>
          <w:ilvl w:val="0"/>
          <w:numId w:val="7"/>
        </w:numPr>
        <w:rPr>
          <w:rFonts w:ascii="Arial" w:hAnsi="Arial" w:cs="Arial"/>
          <w:lang w:val="en-US"/>
        </w:rPr>
      </w:pPr>
      <w:r>
        <w:rPr>
          <w:rFonts w:ascii="Arial" w:hAnsi="Arial" w:cs="Arial"/>
          <w:lang w:val="en-US"/>
        </w:rPr>
        <w:t>Details of the data protection breach</w:t>
      </w:r>
    </w:p>
    <w:p w:rsidR="00241E23" w:rsidRDefault="003562F3" w:rsidP="00204801">
      <w:pPr>
        <w:pStyle w:val="ListParagraph"/>
        <w:numPr>
          <w:ilvl w:val="0"/>
          <w:numId w:val="7"/>
        </w:numPr>
        <w:rPr>
          <w:rFonts w:ascii="Arial" w:hAnsi="Arial" w:cs="Arial"/>
          <w:lang w:val="en-US"/>
        </w:rPr>
      </w:pPr>
      <w:r>
        <w:rPr>
          <w:rFonts w:ascii="Arial" w:hAnsi="Arial" w:cs="Arial"/>
          <w:lang w:val="en-US"/>
        </w:rPr>
        <w:t xml:space="preserve">What </w:t>
      </w:r>
      <w:r w:rsidR="00241E23">
        <w:rPr>
          <w:rFonts w:ascii="Arial" w:hAnsi="Arial" w:cs="Arial"/>
          <w:lang w:val="en-US"/>
        </w:rPr>
        <w:t>personal data has been placed at risk</w:t>
      </w:r>
    </w:p>
    <w:p w:rsidR="00241E23" w:rsidRDefault="00241E23" w:rsidP="00204801">
      <w:pPr>
        <w:pStyle w:val="ListParagraph"/>
        <w:numPr>
          <w:ilvl w:val="0"/>
          <w:numId w:val="7"/>
        </w:numPr>
        <w:rPr>
          <w:rFonts w:ascii="Arial" w:hAnsi="Arial" w:cs="Arial"/>
          <w:lang w:val="en-US"/>
        </w:rPr>
      </w:pPr>
      <w:r>
        <w:rPr>
          <w:rFonts w:ascii="Arial" w:hAnsi="Arial" w:cs="Arial"/>
          <w:lang w:val="en-US"/>
        </w:rPr>
        <w:t>Actions taken to contain the breach and recover the data</w:t>
      </w:r>
    </w:p>
    <w:p w:rsidR="00241E23" w:rsidRDefault="00241E23" w:rsidP="00204801">
      <w:pPr>
        <w:pStyle w:val="ListParagraph"/>
        <w:numPr>
          <w:ilvl w:val="0"/>
          <w:numId w:val="7"/>
        </w:numPr>
        <w:rPr>
          <w:rFonts w:ascii="Arial" w:hAnsi="Arial" w:cs="Arial"/>
          <w:lang w:val="en-US"/>
        </w:rPr>
      </w:pPr>
      <w:r>
        <w:rPr>
          <w:rFonts w:ascii="Arial" w:hAnsi="Arial" w:cs="Arial"/>
          <w:lang w:val="en-US"/>
        </w:rPr>
        <w:t>What training and guidance has been provided</w:t>
      </w:r>
    </w:p>
    <w:p w:rsidR="00241E23" w:rsidRDefault="00241E23" w:rsidP="00204801">
      <w:pPr>
        <w:pStyle w:val="ListParagraph"/>
        <w:numPr>
          <w:ilvl w:val="0"/>
          <w:numId w:val="7"/>
        </w:numPr>
        <w:rPr>
          <w:rFonts w:ascii="Arial" w:hAnsi="Arial" w:cs="Arial"/>
          <w:lang w:val="en-US"/>
        </w:rPr>
      </w:pPr>
      <w:r>
        <w:rPr>
          <w:rFonts w:ascii="Arial" w:hAnsi="Arial" w:cs="Arial"/>
          <w:lang w:val="en-US"/>
        </w:rPr>
        <w:t>Any previous contact with the I</w:t>
      </w:r>
      <w:r w:rsidR="00967C39">
        <w:rPr>
          <w:rFonts w:ascii="Arial" w:hAnsi="Arial" w:cs="Arial"/>
          <w:lang w:val="en-US"/>
        </w:rPr>
        <w:t>nformation Commissioner’s Office (ICO)</w:t>
      </w:r>
    </w:p>
    <w:p w:rsidR="00241E23" w:rsidRDefault="00241E23" w:rsidP="00204801">
      <w:pPr>
        <w:pStyle w:val="ListParagraph"/>
        <w:numPr>
          <w:ilvl w:val="0"/>
          <w:numId w:val="7"/>
        </w:numPr>
        <w:rPr>
          <w:rFonts w:ascii="Arial" w:hAnsi="Arial" w:cs="Arial"/>
          <w:lang w:val="en-US"/>
        </w:rPr>
      </w:pPr>
      <w:r>
        <w:rPr>
          <w:rFonts w:ascii="Arial" w:hAnsi="Arial" w:cs="Arial"/>
          <w:lang w:val="en-US"/>
        </w:rPr>
        <w:t>Miscellaneous support information</w:t>
      </w:r>
    </w:p>
    <w:p w:rsidR="00C0653E" w:rsidRDefault="00C0653E" w:rsidP="00241E23">
      <w:pPr>
        <w:rPr>
          <w:rFonts w:ascii="Arial" w:hAnsi="Arial" w:cs="Arial"/>
          <w:sz w:val="22"/>
          <w:szCs w:val="22"/>
          <w:lang w:val="en-US"/>
        </w:rPr>
      </w:pPr>
    </w:p>
    <w:p w:rsidR="00123E8D" w:rsidRDefault="005841A2" w:rsidP="00241E23">
      <w:pPr>
        <w:rPr>
          <w:rFonts w:ascii="Arial" w:hAnsi="Arial" w:cs="Arial"/>
          <w:sz w:val="22"/>
          <w:szCs w:val="22"/>
          <w:lang w:val="en-US"/>
        </w:rPr>
      </w:pPr>
      <w:r>
        <w:rPr>
          <w:rFonts w:ascii="Arial" w:hAnsi="Arial" w:cs="Arial"/>
          <w:sz w:val="22"/>
          <w:szCs w:val="22"/>
          <w:lang w:val="en-US"/>
        </w:rPr>
        <w:t xml:space="preserve">The ICO data protection breach notification </w:t>
      </w:r>
      <w:hyperlink r:id="rId12" w:history="1">
        <w:r w:rsidRPr="00967C39">
          <w:rPr>
            <w:rStyle w:val="Hyperlink"/>
            <w:rFonts w:ascii="Arial" w:hAnsi="Arial" w:cs="Arial"/>
            <w:sz w:val="22"/>
            <w:szCs w:val="22"/>
            <w:lang w:val="en-US"/>
          </w:rPr>
          <w:t>form</w:t>
        </w:r>
      </w:hyperlink>
      <w:r>
        <w:rPr>
          <w:rFonts w:ascii="Arial" w:hAnsi="Arial" w:cs="Arial"/>
          <w:sz w:val="22"/>
          <w:szCs w:val="22"/>
          <w:lang w:val="en-US"/>
        </w:rPr>
        <w:t xml:space="preserve"> should be used to report</w:t>
      </w:r>
      <w:r w:rsidR="00967C39">
        <w:rPr>
          <w:rFonts w:ascii="Arial" w:hAnsi="Arial" w:cs="Arial"/>
          <w:sz w:val="22"/>
          <w:szCs w:val="22"/>
          <w:lang w:val="en-US"/>
        </w:rPr>
        <w:t xml:space="preserve"> a breach. </w:t>
      </w:r>
      <w:r w:rsidR="00123E8D">
        <w:rPr>
          <w:rFonts w:ascii="Arial" w:hAnsi="Arial" w:cs="Arial"/>
          <w:sz w:val="22"/>
          <w:szCs w:val="22"/>
          <w:lang w:val="en-US"/>
        </w:rPr>
        <w:t>Failure to report a breach can result in a fine of up to €10 million.</w:t>
      </w:r>
      <w:r w:rsidR="00123E8D">
        <w:rPr>
          <w:rStyle w:val="FootnoteReference"/>
          <w:rFonts w:ascii="Arial" w:hAnsi="Arial" w:cs="Arial"/>
          <w:sz w:val="22"/>
          <w:szCs w:val="22"/>
          <w:lang w:val="en-US"/>
        </w:rPr>
        <w:footnoteReference w:id="8"/>
      </w:r>
      <w:r w:rsidR="00967C39">
        <w:rPr>
          <w:rFonts w:ascii="Arial" w:hAnsi="Arial" w:cs="Arial"/>
          <w:sz w:val="22"/>
          <w:szCs w:val="22"/>
          <w:lang w:val="en-US"/>
        </w:rPr>
        <w:t xml:space="preserve"> </w:t>
      </w:r>
    </w:p>
    <w:p w:rsidR="00123E8D" w:rsidRDefault="00123E8D" w:rsidP="00241E23">
      <w:pPr>
        <w:rPr>
          <w:rFonts w:ascii="Arial" w:hAnsi="Arial" w:cs="Arial"/>
          <w:sz w:val="22"/>
          <w:szCs w:val="22"/>
          <w:lang w:val="en-US"/>
        </w:rPr>
      </w:pPr>
    </w:p>
    <w:p w:rsidR="00123E8D" w:rsidRDefault="00967C39" w:rsidP="00241E23">
      <w:pPr>
        <w:rPr>
          <w:rFonts w:ascii="Arial" w:hAnsi="Arial" w:cs="Arial"/>
          <w:sz w:val="22"/>
          <w:szCs w:val="22"/>
          <w:lang w:val="en-US"/>
        </w:rPr>
      </w:pPr>
      <w:r>
        <w:rPr>
          <w:rFonts w:ascii="Arial" w:hAnsi="Arial" w:cs="Arial"/>
          <w:sz w:val="22"/>
          <w:szCs w:val="22"/>
          <w:lang w:val="en-US"/>
        </w:rPr>
        <w:t xml:space="preserve">The </w:t>
      </w:r>
      <w:r w:rsidR="00295CC2">
        <w:rPr>
          <w:rFonts w:ascii="Arial" w:hAnsi="Arial" w:cs="Arial"/>
          <w:sz w:val="22"/>
          <w:szCs w:val="22"/>
          <w:lang w:val="en-US"/>
        </w:rPr>
        <w:t>DPO</w:t>
      </w:r>
      <w:r>
        <w:rPr>
          <w:rFonts w:ascii="Arial" w:hAnsi="Arial" w:cs="Arial"/>
          <w:sz w:val="22"/>
          <w:szCs w:val="22"/>
          <w:lang w:val="en-US"/>
        </w:rPr>
        <w:t xml:space="preserve"> is to ensure</w:t>
      </w:r>
      <w:r w:rsidR="003562F3">
        <w:rPr>
          <w:rFonts w:ascii="Arial" w:hAnsi="Arial" w:cs="Arial"/>
          <w:sz w:val="22"/>
          <w:szCs w:val="22"/>
          <w:lang w:val="en-US"/>
        </w:rPr>
        <w:t xml:space="preserve"> that</w:t>
      </w:r>
      <w:r>
        <w:rPr>
          <w:rFonts w:ascii="Arial" w:hAnsi="Arial" w:cs="Arial"/>
          <w:sz w:val="22"/>
          <w:szCs w:val="22"/>
          <w:lang w:val="en-US"/>
        </w:rPr>
        <w:t xml:space="preserve"> </w:t>
      </w:r>
      <w:r w:rsidRPr="00123E8D">
        <w:rPr>
          <w:rFonts w:ascii="Arial" w:hAnsi="Arial" w:cs="Arial"/>
          <w:sz w:val="22"/>
          <w:szCs w:val="22"/>
          <w:u w:val="single"/>
          <w:lang w:val="en-US"/>
        </w:rPr>
        <w:t>all</w:t>
      </w:r>
      <w:r>
        <w:rPr>
          <w:rFonts w:ascii="Arial" w:hAnsi="Arial" w:cs="Arial"/>
          <w:sz w:val="22"/>
          <w:szCs w:val="22"/>
          <w:lang w:val="en-US"/>
        </w:rPr>
        <w:t xml:space="preserve"> breaches at </w:t>
      </w:r>
      <w:r w:rsidR="00C0653E">
        <w:rPr>
          <w:rFonts w:ascii="Arial" w:hAnsi="Arial" w:cs="Arial"/>
          <w:sz w:val="22"/>
          <w:szCs w:val="22"/>
          <w:lang w:val="en-US"/>
        </w:rPr>
        <w:t xml:space="preserve">St Heliers Medical Practice </w:t>
      </w:r>
      <w:r>
        <w:rPr>
          <w:rFonts w:ascii="Arial" w:hAnsi="Arial" w:cs="Arial"/>
          <w:sz w:val="22"/>
          <w:szCs w:val="22"/>
          <w:lang w:val="en-US"/>
        </w:rPr>
        <w:t>are record</w:t>
      </w:r>
      <w:r w:rsidR="003562F3">
        <w:rPr>
          <w:rFonts w:ascii="Arial" w:hAnsi="Arial" w:cs="Arial"/>
          <w:sz w:val="22"/>
          <w:szCs w:val="22"/>
          <w:lang w:val="en-US"/>
        </w:rPr>
        <w:t>ed;</w:t>
      </w:r>
      <w:r w:rsidR="00123E8D">
        <w:rPr>
          <w:rFonts w:ascii="Arial" w:hAnsi="Arial" w:cs="Arial"/>
          <w:sz w:val="22"/>
          <w:szCs w:val="22"/>
          <w:lang w:val="en-US"/>
        </w:rPr>
        <w:t xml:space="preserve"> this includes:</w:t>
      </w:r>
    </w:p>
    <w:p w:rsidR="00123E8D" w:rsidRDefault="00123E8D" w:rsidP="00241E23">
      <w:pPr>
        <w:rPr>
          <w:rFonts w:ascii="Arial" w:hAnsi="Arial" w:cs="Arial"/>
          <w:sz w:val="22"/>
          <w:szCs w:val="22"/>
          <w:lang w:val="en-US"/>
        </w:rPr>
      </w:pPr>
    </w:p>
    <w:p w:rsidR="00967C39" w:rsidRDefault="00123E8D" w:rsidP="00204801">
      <w:pPr>
        <w:pStyle w:val="ListParagraph"/>
        <w:numPr>
          <w:ilvl w:val="0"/>
          <w:numId w:val="9"/>
        </w:numPr>
        <w:rPr>
          <w:rFonts w:ascii="Arial" w:hAnsi="Arial" w:cs="Arial"/>
          <w:lang w:val="en-US"/>
        </w:rPr>
      </w:pPr>
      <w:r>
        <w:rPr>
          <w:rFonts w:ascii="Arial" w:hAnsi="Arial" w:cs="Arial"/>
          <w:lang w:val="en-US"/>
        </w:rPr>
        <w:t>Documenting the circumstances surrounding the breach</w:t>
      </w:r>
    </w:p>
    <w:p w:rsidR="00123E8D" w:rsidRDefault="003562F3" w:rsidP="00204801">
      <w:pPr>
        <w:pStyle w:val="ListParagraph"/>
        <w:numPr>
          <w:ilvl w:val="0"/>
          <w:numId w:val="9"/>
        </w:numPr>
        <w:rPr>
          <w:rFonts w:ascii="Arial" w:hAnsi="Arial" w:cs="Arial"/>
          <w:lang w:val="en-US"/>
        </w:rPr>
      </w:pPr>
      <w:r>
        <w:rPr>
          <w:rFonts w:ascii="Arial" w:hAnsi="Arial" w:cs="Arial"/>
          <w:lang w:val="en-US"/>
        </w:rPr>
        <w:t>The cause of the breach;</w:t>
      </w:r>
      <w:r w:rsidR="00123E8D">
        <w:rPr>
          <w:rFonts w:ascii="Arial" w:hAnsi="Arial" w:cs="Arial"/>
          <w:lang w:val="en-US"/>
        </w:rPr>
        <w:t xml:space="preserve"> was it </w:t>
      </w:r>
      <w:r>
        <w:rPr>
          <w:rFonts w:ascii="Arial" w:hAnsi="Arial" w:cs="Arial"/>
          <w:lang w:val="en-US"/>
        </w:rPr>
        <w:t xml:space="preserve">human or a system </w:t>
      </w:r>
      <w:r w:rsidR="00123E8D">
        <w:rPr>
          <w:rFonts w:ascii="Arial" w:hAnsi="Arial" w:cs="Arial"/>
          <w:lang w:val="en-US"/>
        </w:rPr>
        <w:t>error?</w:t>
      </w:r>
    </w:p>
    <w:p w:rsidR="00123E8D" w:rsidRPr="00123E8D" w:rsidRDefault="00123E8D" w:rsidP="00204801">
      <w:pPr>
        <w:pStyle w:val="ListParagraph"/>
        <w:numPr>
          <w:ilvl w:val="0"/>
          <w:numId w:val="9"/>
        </w:numPr>
        <w:rPr>
          <w:rFonts w:ascii="Arial" w:hAnsi="Arial" w:cs="Arial"/>
          <w:lang w:val="en-US"/>
        </w:rPr>
      </w:pPr>
      <w:r>
        <w:rPr>
          <w:rFonts w:ascii="Arial" w:hAnsi="Arial" w:cs="Arial"/>
          <w:lang w:val="en-US"/>
        </w:rPr>
        <w:t>Identifying how f</w:t>
      </w:r>
      <w:r w:rsidR="003562F3">
        <w:rPr>
          <w:rFonts w:ascii="Arial" w:hAnsi="Arial" w:cs="Arial"/>
          <w:lang w:val="en-US"/>
        </w:rPr>
        <w:t>uture incidences can be prevented</w:t>
      </w:r>
      <w:r>
        <w:rPr>
          <w:rFonts w:ascii="Arial" w:hAnsi="Arial" w:cs="Arial"/>
          <w:lang w:val="en-US"/>
        </w:rPr>
        <w:t>, such as training sessions or process improvements</w:t>
      </w:r>
    </w:p>
    <w:p w:rsidR="00967C39" w:rsidRDefault="00967C39" w:rsidP="00984A83">
      <w:pPr>
        <w:pStyle w:val="Heading2"/>
        <w:numPr>
          <w:ilvl w:val="0"/>
          <w:numId w:val="0"/>
        </w:numPr>
        <w:ind w:left="576" w:hanging="576"/>
        <w:rPr>
          <w:rFonts w:ascii="Arial" w:hAnsi="Arial" w:cs="Arial"/>
          <w:smallCaps w:val="0"/>
          <w:sz w:val="24"/>
          <w:szCs w:val="24"/>
        </w:rPr>
      </w:pPr>
      <w:bookmarkStart w:id="43" w:name="_Toc515442588"/>
      <w:r>
        <w:rPr>
          <w:rFonts w:ascii="Arial" w:hAnsi="Arial" w:cs="Arial"/>
          <w:smallCaps w:val="0"/>
          <w:sz w:val="24"/>
          <w:szCs w:val="24"/>
        </w:rPr>
        <w:t>Notifying a data subject of a breach</w:t>
      </w:r>
      <w:bookmarkEnd w:id="43"/>
    </w:p>
    <w:p w:rsidR="00967C39" w:rsidRDefault="00967C39" w:rsidP="00967C39">
      <w:pPr>
        <w:rPr>
          <w:rFonts w:ascii="Arial" w:hAnsi="Arial" w:cs="Arial"/>
          <w:sz w:val="22"/>
          <w:szCs w:val="22"/>
          <w:lang w:val="en-US" w:eastAsia="en-US"/>
        </w:rPr>
      </w:pPr>
      <w:r>
        <w:rPr>
          <w:rFonts w:ascii="Arial" w:hAnsi="Arial" w:cs="Arial"/>
          <w:sz w:val="22"/>
          <w:szCs w:val="22"/>
          <w:lang w:val="en-US" w:eastAsia="en-US"/>
        </w:rPr>
        <w:t xml:space="preserve">The data controller must notify </w:t>
      </w:r>
      <w:r w:rsidR="00371745">
        <w:rPr>
          <w:rFonts w:ascii="Arial" w:hAnsi="Arial" w:cs="Arial"/>
          <w:sz w:val="22"/>
          <w:szCs w:val="22"/>
          <w:lang w:val="en-US" w:eastAsia="en-US"/>
        </w:rPr>
        <w:t xml:space="preserve">a data subject of a breach </w:t>
      </w:r>
      <w:r w:rsidR="001D10A0">
        <w:rPr>
          <w:rFonts w:ascii="Arial" w:hAnsi="Arial" w:cs="Arial"/>
          <w:sz w:val="22"/>
          <w:szCs w:val="22"/>
          <w:lang w:val="en-US" w:eastAsia="en-US"/>
        </w:rPr>
        <w:t>that</w:t>
      </w:r>
      <w:r>
        <w:rPr>
          <w:rFonts w:ascii="Arial" w:hAnsi="Arial" w:cs="Arial"/>
          <w:sz w:val="22"/>
          <w:szCs w:val="22"/>
          <w:lang w:val="en-US" w:eastAsia="en-US"/>
        </w:rPr>
        <w:t xml:space="preserve"> has affected their person</w:t>
      </w:r>
      <w:r w:rsidR="00371745">
        <w:rPr>
          <w:rFonts w:ascii="Arial" w:hAnsi="Arial" w:cs="Arial"/>
          <w:sz w:val="22"/>
          <w:szCs w:val="22"/>
          <w:lang w:val="en-US" w:eastAsia="en-US"/>
        </w:rPr>
        <w:t xml:space="preserve">al data without undue delay. </w:t>
      </w:r>
      <w:r>
        <w:rPr>
          <w:rFonts w:ascii="Arial" w:hAnsi="Arial" w:cs="Arial"/>
          <w:sz w:val="22"/>
          <w:szCs w:val="22"/>
          <w:lang w:val="en-US" w:eastAsia="en-US"/>
        </w:rPr>
        <w:t>If the bre</w:t>
      </w:r>
      <w:r w:rsidR="00371745">
        <w:rPr>
          <w:rFonts w:ascii="Arial" w:hAnsi="Arial" w:cs="Arial"/>
          <w:sz w:val="22"/>
          <w:szCs w:val="22"/>
          <w:lang w:val="en-US" w:eastAsia="en-US"/>
        </w:rPr>
        <w:t>ach is high risk (i.e. a breach that</w:t>
      </w:r>
      <w:r>
        <w:rPr>
          <w:rFonts w:ascii="Arial" w:hAnsi="Arial" w:cs="Arial"/>
          <w:sz w:val="22"/>
          <w:szCs w:val="22"/>
          <w:lang w:val="en-US" w:eastAsia="en-US"/>
        </w:rPr>
        <w:t xml:space="preserve"> is likely to have an adverse effect on an individual’s rights or freedoms), then the data controller is to notify the individual </w:t>
      </w:r>
      <w:r>
        <w:rPr>
          <w:rFonts w:ascii="Arial" w:hAnsi="Arial" w:cs="Arial"/>
          <w:sz w:val="22"/>
          <w:szCs w:val="22"/>
          <w:u w:val="single"/>
          <w:lang w:val="en-US" w:eastAsia="en-US"/>
        </w:rPr>
        <w:t>before</w:t>
      </w:r>
      <w:r>
        <w:rPr>
          <w:rFonts w:ascii="Arial" w:hAnsi="Arial" w:cs="Arial"/>
          <w:sz w:val="22"/>
          <w:szCs w:val="22"/>
          <w:lang w:val="en-US" w:eastAsia="en-US"/>
        </w:rPr>
        <w:t xml:space="preserve"> they notify the ICO.</w:t>
      </w:r>
    </w:p>
    <w:p w:rsidR="00967C39" w:rsidRDefault="00967C39" w:rsidP="00967C39">
      <w:pPr>
        <w:rPr>
          <w:rFonts w:ascii="Arial" w:hAnsi="Arial" w:cs="Arial"/>
          <w:sz w:val="22"/>
          <w:szCs w:val="22"/>
          <w:lang w:val="en-US" w:eastAsia="en-US"/>
        </w:rPr>
      </w:pPr>
    </w:p>
    <w:p w:rsidR="00967C39" w:rsidRDefault="00967C39" w:rsidP="00967C39">
      <w:pPr>
        <w:rPr>
          <w:rFonts w:ascii="Arial" w:hAnsi="Arial" w:cs="Arial"/>
          <w:sz w:val="22"/>
          <w:szCs w:val="22"/>
          <w:lang w:val="en-US" w:eastAsia="en-US"/>
        </w:rPr>
      </w:pPr>
      <w:r>
        <w:rPr>
          <w:rFonts w:ascii="Arial" w:hAnsi="Arial" w:cs="Arial"/>
          <w:sz w:val="22"/>
          <w:szCs w:val="22"/>
          <w:lang w:val="en-US" w:eastAsia="en-US"/>
        </w:rPr>
        <w:t>The primary reason for</w:t>
      </w:r>
      <w:r w:rsidR="00387D5B">
        <w:rPr>
          <w:rFonts w:ascii="Arial" w:hAnsi="Arial" w:cs="Arial"/>
          <w:sz w:val="22"/>
          <w:szCs w:val="22"/>
          <w:lang w:val="en-US" w:eastAsia="en-US"/>
        </w:rPr>
        <w:t xml:space="preserve"> notifying a data subject of a </w:t>
      </w:r>
      <w:r>
        <w:rPr>
          <w:rFonts w:ascii="Arial" w:hAnsi="Arial" w:cs="Arial"/>
          <w:sz w:val="22"/>
          <w:szCs w:val="22"/>
          <w:lang w:val="en-US" w:eastAsia="en-US"/>
        </w:rPr>
        <w:t>breach is to afford them the opportunity to take the necessary steps in order to protect themselves from the effects of a breach.</w:t>
      </w:r>
    </w:p>
    <w:p w:rsidR="00967C39" w:rsidRDefault="00967C39" w:rsidP="00967C39">
      <w:pPr>
        <w:rPr>
          <w:rFonts w:ascii="Arial" w:hAnsi="Arial" w:cs="Arial"/>
          <w:sz w:val="22"/>
          <w:szCs w:val="22"/>
          <w:lang w:val="en-US" w:eastAsia="en-US"/>
        </w:rPr>
      </w:pPr>
    </w:p>
    <w:p w:rsidR="00967C39" w:rsidRDefault="00967C39" w:rsidP="00967C39">
      <w:pPr>
        <w:rPr>
          <w:rFonts w:ascii="Arial" w:hAnsi="Arial" w:cs="Arial"/>
          <w:sz w:val="22"/>
          <w:szCs w:val="22"/>
          <w:lang w:val="en-US" w:eastAsia="en-US"/>
        </w:rPr>
      </w:pPr>
      <w:r>
        <w:rPr>
          <w:rFonts w:ascii="Arial" w:hAnsi="Arial" w:cs="Arial"/>
          <w:sz w:val="22"/>
          <w:szCs w:val="22"/>
          <w:lang w:val="en-US" w:eastAsia="en-US"/>
        </w:rPr>
        <w:t xml:space="preserve">When the decision has been made to notify a data subject of a breach, the data controller at </w:t>
      </w:r>
      <w:r w:rsidR="00C0653E">
        <w:rPr>
          <w:rFonts w:ascii="Arial" w:hAnsi="Arial" w:cs="Arial"/>
          <w:sz w:val="22"/>
          <w:szCs w:val="22"/>
          <w:lang w:val="en-US" w:eastAsia="en-US"/>
        </w:rPr>
        <w:t>St Heliers Medical Practice</w:t>
      </w:r>
      <w:r>
        <w:rPr>
          <w:rFonts w:ascii="Arial" w:hAnsi="Arial" w:cs="Arial"/>
          <w:sz w:val="22"/>
          <w:szCs w:val="22"/>
          <w:lang w:val="en-US" w:eastAsia="en-US"/>
        </w:rPr>
        <w:t xml:space="preserve"> is to provide the data subject with the following in</w:t>
      </w:r>
      <w:r w:rsidR="001D10A0">
        <w:rPr>
          <w:rFonts w:ascii="Arial" w:hAnsi="Arial" w:cs="Arial"/>
          <w:sz w:val="22"/>
          <w:szCs w:val="22"/>
          <w:lang w:val="en-US" w:eastAsia="en-US"/>
        </w:rPr>
        <w:t>formation in a clear, comprehens</w:t>
      </w:r>
      <w:r>
        <w:rPr>
          <w:rFonts w:ascii="Arial" w:hAnsi="Arial" w:cs="Arial"/>
          <w:sz w:val="22"/>
          <w:szCs w:val="22"/>
          <w:lang w:val="en-US" w:eastAsia="en-US"/>
        </w:rPr>
        <w:t>ible manner:</w:t>
      </w:r>
    </w:p>
    <w:p w:rsidR="00967C39" w:rsidRDefault="00967C39" w:rsidP="00967C39">
      <w:pPr>
        <w:rPr>
          <w:rFonts w:ascii="Arial" w:hAnsi="Arial" w:cs="Arial"/>
          <w:sz w:val="22"/>
          <w:szCs w:val="22"/>
          <w:lang w:val="en-US" w:eastAsia="en-US"/>
        </w:rPr>
      </w:pPr>
    </w:p>
    <w:p w:rsidR="00967C39" w:rsidRDefault="00967C39" w:rsidP="00204801">
      <w:pPr>
        <w:pStyle w:val="ListParagraph"/>
        <w:numPr>
          <w:ilvl w:val="0"/>
          <w:numId w:val="8"/>
        </w:numPr>
        <w:rPr>
          <w:rFonts w:ascii="Arial" w:hAnsi="Arial" w:cs="Arial"/>
          <w:lang w:val="en-US"/>
        </w:rPr>
      </w:pPr>
      <w:r>
        <w:rPr>
          <w:rFonts w:ascii="Arial" w:hAnsi="Arial" w:cs="Arial"/>
          <w:lang w:val="en-US"/>
        </w:rPr>
        <w:t>The circumstances surrounding the breach</w:t>
      </w:r>
    </w:p>
    <w:p w:rsidR="00967C39" w:rsidRDefault="00967C39" w:rsidP="00204801">
      <w:pPr>
        <w:pStyle w:val="ListParagraph"/>
        <w:numPr>
          <w:ilvl w:val="0"/>
          <w:numId w:val="8"/>
        </w:numPr>
        <w:rPr>
          <w:rFonts w:ascii="Arial" w:hAnsi="Arial" w:cs="Arial"/>
          <w:lang w:val="en-US"/>
        </w:rPr>
      </w:pPr>
      <w:r>
        <w:rPr>
          <w:rFonts w:ascii="Arial" w:hAnsi="Arial" w:cs="Arial"/>
          <w:lang w:val="en-US"/>
        </w:rPr>
        <w:t xml:space="preserve">The </w:t>
      </w:r>
      <w:r w:rsidR="00ED0EA9">
        <w:rPr>
          <w:rFonts w:ascii="Arial" w:hAnsi="Arial" w:cs="Arial"/>
          <w:lang w:val="en-US"/>
        </w:rPr>
        <w:t>details of the person who will be managing the breach</w:t>
      </w:r>
    </w:p>
    <w:p w:rsidR="00ED0EA9" w:rsidRDefault="00ED0EA9" w:rsidP="00204801">
      <w:pPr>
        <w:pStyle w:val="ListParagraph"/>
        <w:numPr>
          <w:ilvl w:val="0"/>
          <w:numId w:val="8"/>
        </w:numPr>
        <w:rPr>
          <w:rFonts w:ascii="Arial" w:hAnsi="Arial" w:cs="Arial"/>
          <w:lang w:val="en-US"/>
        </w:rPr>
      </w:pPr>
      <w:r>
        <w:rPr>
          <w:rFonts w:ascii="Arial" w:hAnsi="Arial" w:cs="Arial"/>
          <w:lang w:val="en-US"/>
        </w:rPr>
        <w:t>Any actions taken to contain and manage the breach</w:t>
      </w:r>
    </w:p>
    <w:p w:rsidR="00ED0EA9" w:rsidRDefault="00ED0EA9" w:rsidP="00204801">
      <w:pPr>
        <w:pStyle w:val="ListParagraph"/>
        <w:numPr>
          <w:ilvl w:val="0"/>
          <w:numId w:val="8"/>
        </w:numPr>
        <w:rPr>
          <w:rFonts w:ascii="Arial" w:hAnsi="Arial" w:cs="Arial"/>
          <w:lang w:val="en-US"/>
        </w:rPr>
      </w:pPr>
      <w:r>
        <w:rPr>
          <w:rFonts w:ascii="Arial" w:hAnsi="Arial" w:cs="Arial"/>
          <w:lang w:val="en-US"/>
        </w:rPr>
        <w:t>Any other pertinent information to support the data subject</w:t>
      </w:r>
    </w:p>
    <w:p w:rsidR="00ED0EA9" w:rsidRPr="00295CC2" w:rsidRDefault="00295CC2" w:rsidP="00ED0EA9">
      <w:pPr>
        <w:rPr>
          <w:rFonts w:ascii="Arial" w:hAnsi="Arial" w:cs="Arial"/>
          <w:sz w:val="22"/>
          <w:szCs w:val="22"/>
          <w:lang w:val="en-US"/>
        </w:rPr>
      </w:pPr>
      <w:r>
        <w:rPr>
          <w:rFonts w:ascii="Arial" w:hAnsi="Arial" w:cs="Arial"/>
          <w:lang w:val="en-US"/>
        </w:rPr>
        <w:br/>
      </w:r>
      <w:r w:rsidRPr="00295CC2">
        <w:rPr>
          <w:rFonts w:ascii="Arial" w:hAnsi="Arial" w:cs="Arial"/>
          <w:sz w:val="22"/>
          <w:szCs w:val="22"/>
          <w:lang w:val="en-US"/>
        </w:rPr>
        <w:t>St Heliers maintains a data breach log.</w:t>
      </w:r>
    </w:p>
    <w:p w:rsidR="007650FE" w:rsidRPr="000858D5" w:rsidRDefault="007650FE" w:rsidP="007650FE">
      <w:pPr>
        <w:pStyle w:val="Heading1"/>
        <w:keepLines/>
        <w:pBdr>
          <w:bottom w:val="single" w:sz="4" w:space="1" w:color="595959" w:themeColor="text1" w:themeTint="A6"/>
        </w:pBdr>
        <w:spacing w:before="360" w:after="160" w:line="259" w:lineRule="auto"/>
        <w:rPr>
          <w:sz w:val="28"/>
          <w:szCs w:val="28"/>
        </w:rPr>
      </w:pPr>
      <w:bookmarkStart w:id="44" w:name="_Toc515442589"/>
      <w:r>
        <w:rPr>
          <w:sz w:val="28"/>
          <w:szCs w:val="28"/>
        </w:rPr>
        <w:t>Data erasure</w:t>
      </w:r>
      <w:bookmarkEnd w:id="44"/>
    </w:p>
    <w:p w:rsidR="007650FE" w:rsidRDefault="007650FE" w:rsidP="00984A83">
      <w:pPr>
        <w:pStyle w:val="Heading2"/>
        <w:numPr>
          <w:ilvl w:val="0"/>
          <w:numId w:val="0"/>
        </w:numPr>
        <w:ind w:left="576" w:hanging="576"/>
        <w:rPr>
          <w:rFonts w:ascii="Arial" w:hAnsi="Arial" w:cs="Arial"/>
          <w:smallCaps w:val="0"/>
          <w:sz w:val="24"/>
          <w:szCs w:val="24"/>
        </w:rPr>
      </w:pPr>
      <w:bookmarkStart w:id="45" w:name="_Toc515442590"/>
      <w:r>
        <w:rPr>
          <w:rFonts w:ascii="Arial" w:hAnsi="Arial" w:cs="Arial"/>
          <w:smallCaps w:val="0"/>
          <w:sz w:val="24"/>
          <w:szCs w:val="24"/>
        </w:rPr>
        <w:t>Erasure</w:t>
      </w:r>
      <w:bookmarkEnd w:id="45"/>
    </w:p>
    <w:p w:rsidR="00B337C9" w:rsidRDefault="007650FE" w:rsidP="00E2519D">
      <w:pPr>
        <w:rPr>
          <w:rFonts w:ascii="Arial" w:hAnsi="Arial" w:cs="Arial"/>
          <w:sz w:val="22"/>
          <w:szCs w:val="22"/>
          <w:lang w:val="en-US"/>
        </w:rPr>
      </w:pPr>
      <w:r>
        <w:rPr>
          <w:rFonts w:ascii="Arial" w:hAnsi="Arial" w:cs="Arial"/>
          <w:sz w:val="22"/>
          <w:szCs w:val="22"/>
          <w:lang w:val="en-US"/>
        </w:rPr>
        <w:t>Dat</w:t>
      </w:r>
      <w:r w:rsidR="001D10A0">
        <w:rPr>
          <w:rFonts w:ascii="Arial" w:hAnsi="Arial" w:cs="Arial"/>
          <w:sz w:val="22"/>
          <w:szCs w:val="22"/>
          <w:lang w:val="en-US"/>
        </w:rPr>
        <w:t>a erasure is also known as the “right to be forgotten”</w:t>
      </w:r>
      <w:r>
        <w:rPr>
          <w:rFonts w:ascii="Arial" w:hAnsi="Arial" w:cs="Arial"/>
          <w:sz w:val="22"/>
          <w:szCs w:val="22"/>
          <w:lang w:val="en-US"/>
        </w:rPr>
        <w:t xml:space="preserve">, </w:t>
      </w:r>
      <w:r w:rsidR="00E41DD9">
        <w:rPr>
          <w:rFonts w:ascii="Arial" w:hAnsi="Arial" w:cs="Arial"/>
          <w:sz w:val="22"/>
          <w:szCs w:val="22"/>
          <w:lang w:val="en-US"/>
        </w:rPr>
        <w:t>which enables a data subject to request the deletion of personal data where there is no compelling reason to retain or continu</w:t>
      </w:r>
      <w:r w:rsidR="001D10A0">
        <w:rPr>
          <w:rFonts w:ascii="Arial" w:hAnsi="Arial" w:cs="Arial"/>
          <w:sz w:val="22"/>
          <w:szCs w:val="22"/>
          <w:lang w:val="en-US"/>
        </w:rPr>
        <w:t>e to process this</w:t>
      </w:r>
      <w:r w:rsidR="00295CC2">
        <w:rPr>
          <w:rFonts w:ascii="Arial" w:hAnsi="Arial" w:cs="Arial"/>
          <w:sz w:val="22"/>
          <w:szCs w:val="22"/>
          <w:lang w:val="en-US"/>
        </w:rPr>
        <w:t>.</w:t>
      </w:r>
      <w:r w:rsidR="001D10A0">
        <w:rPr>
          <w:rFonts w:ascii="Arial" w:hAnsi="Arial" w:cs="Arial"/>
          <w:sz w:val="22"/>
          <w:szCs w:val="22"/>
          <w:lang w:val="en-US"/>
        </w:rPr>
        <w:t xml:space="preserve"> </w:t>
      </w:r>
      <w:r w:rsidR="001D10A0">
        <w:rPr>
          <w:rFonts w:ascii="Arial" w:hAnsi="Arial" w:cs="Arial"/>
          <w:sz w:val="22"/>
          <w:szCs w:val="22"/>
          <w:lang w:val="en-US"/>
        </w:rPr>
        <w:lastRenderedPageBreak/>
        <w:t xml:space="preserve">information. </w:t>
      </w:r>
      <w:r w:rsidR="00E41DD9">
        <w:rPr>
          <w:rFonts w:ascii="Arial" w:hAnsi="Arial" w:cs="Arial"/>
          <w:sz w:val="22"/>
          <w:szCs w:val="22"/>
          <w:lang w:val="en-US"/>
        </w:rPr>
        <w:t>It should be noted that the right to be forgotten does not provide an</w:t>
      </w:r>
      <w:r w:rsidR="001D10A0">
        <w:rPr>
          <w:rFonts w:ascii="Arial" w:hAnsi="Arial" w:cs="Arial"/>
          <w:sz w:val="22"/>
          <w:szCs w:val="22"/>
          <w:lang w:val="en-US"/>
        </w:rPr>
        <w:t xml:space="preserve"> absolute right to be forgotten; a data subject has a right to </w:t>
      </w:r>
      <w:r w:rsidR="00E41DD9">
        <w:rPr>
          <w:rFonts w:ascii="Arial" w:hAnsi="Arial" w:cs="Arial"/>
          <w:sz w:val="22"/>
          <w:szCs w:val="22"/>
          <w:lang w:val="en-US"/>
        </w:rPr>
        <w:t>have data erased in certain situations.</w:t>
      </w:r>
    </w:p>
    <w:p w:rsidR="00E41DD9" w:rsidRDefault="00E41DD9" w:rsidP="00E2519D">
      <w:pPr>
        <w:rPr>
          <w:rFonts w:ascii="Arial" w:hAnsi="Arial" w:cs="Arial"/>
          <w:sz w:val="22"/>
          <w:szCs w:val="22"/>
          <w:lang w:val="en-US"/>
        </w:rPr>
      </w:pPr>
    </w:p>
    <w:p w:rsidR="00E41DD9" w:rsidRDefault="00E41DD9" w:rsidP="00E2519D">
      <w:pPr>
        <w:rPr>
          <w:rFonts w:ascii="Arial" w:hAnsi="Arial" w:cs="Arial"/>
          <w:sz w:val="22"/>
          <w:szCs w:val="22"/>
          <w:lang w:val="en-US"/>
        </w:rPr>
      </w:pPr>
      <w:r>
        <w:rPr>
          <w:rFonts w:ascii="Arial" w:hAnsi="Arial" w:cs="Arial"/>
          <w:sz w:val="22"/>
          <w:szCs w:val="22"/>
          <w:lang w:val="en-US"/>
        </w:rPr>
        <w:t>The following are examples of specific circumstances for data erasure:</w:t>
      </w:r>
    </w:p>
    <w:p w:rsidR="00E41DD9" w:rsidRDefault="00E41DD9" w:rsidP="00E2519D">
      <w:pPr>
        <w:rPr>
          <w:rFonts w:ascii="Arial" w:hAnsi="Arial" w:cs="Arial"/>
          <w:sz w:val="22"/>
          <w:szCs w:val="22"/>
          <w:lang w:val="en-US"/>
        </w:rPr>
      </w:pPr>
    </w:p>
    <w:p w:rsidR="00E41DD9" w:rsidRDefault="00E41DD9" w:rsidP="00204801">
      <w:pPr>
        <w:pStyle w:val="ListParagraph"/>
        <w:numPr>
          <w:ilvl w:val="0"/>
          <w:numId w:val="10"/>
        </w:numPr>
        <w:rPr>
          <w:rFonts w:ascii="Arial" w:hAnsi="Arial" w:cs="Arial"/>
          <w:lang w:val="en-US"/>
        </w:rPr>
      </w:pPr>
      <w:r>
        <w:rPr>
          <w:rFonts w:ascii="Arial" w:hAnsi="Arial" w:cs="Arial"/>
          <w:lang w:val="en-US"/>
        </w:rPr>
        <w:t>Where the data is no longer needed for the original purpose for which it was collected</w:t>
      </w:r>
    </w:p>
    <w:p w:rsidR="00E41DD9" w:rsidRDefault="00E41DD9" w:rsidP="00204801">
      <w:pPr>
        <w:pStyle w:val="ListParagraph"/>
        <w:numPr>
          <w:ilvl w:val="0"/>
          <w:numId w:val="10"/>
        </w:numPr>
        <w:rPr>
          <w:rFonts w:ascii="Arial" w:hAnsi="Arial" w:cs="Arial"/>
          <w:lang w:val="en-US"/>
        </w:rPr>
      </w:pPr>
      <w:r>
        <w:rPr>
          <w:rFonts w:ascii="Arial" w:hAnsi="Arial" w:cs="Arial"/>
          <w:lang w:val="en-US"/>
        </w:rPr>
        <w:t>In instances where the data subject withdraws consent</w:t>
      </w:r>
    </w:p>
    <w:p w:rsidR="00E41DD9" w:rsidRDefault="00E41DD9" w:rsidP="00204801">
      <w:pPr>
        <w:pStyle w:val="ListParagraph"/>
        <w:numPr>
          <w:ilvl w:val="0"/>
          <w:numId w:val="10"/>
        </w:numPr>
        <w:rPr>
          <w:rFonts w:ascii="Arial" w:hAnsi="Arial" w:cs="Arial"/>
          <w:lang w:val="en-US"/>
        </w:rPr>
      </w:pPr>
      <w:r>
        <w:rPr>
          <w:rFonts w:ascii="Arial" w:hAnsi="Arial" w:cs="Arial"/>
          <w:lang w:val="en-US"/>
        </w:rPr>
        <w:t xml:space="preserve">If data subjects object to the information being processed and there is no legitimate need to continue processing it </w:t>
      </w:r>
    </w:p>
    <w:p w:rsidR="00E41DD9" w:rsidRDefault="00E41DD9" w:rsidP="00204801">
      <w:pPr>
        <w:pStyle w:val="ListParagraph"/>
        <w:numPr>
          <w:ilvl w:val="0"/>
          <w:numId w:val="10"/>
        </w:numPr>
        <w:rPr>
          <w:rFonts w:ascii="Arial" w:hAnsi="Arial" w:cs="Arial"/>
          <w:lang w:val="en-US"/>
        </w:rPr>
      </w:pPr>
      <w:r>
        <w:rPr>
          <w:rFonts w:ascii="Arial" w:hAnsi="Arial" w:cs="Arial"/>
          <w:lang w:val="en-US"/>
        </w:rPr>
        <w:t>In cases of unlawful processing</w:t>
      </w:r>
    </w:p>
    <w:p w:rsidR="00E41DD9" w:rsidRDefault="00E41DD9" w:rsidP="00204801">
      <w:pPr>
        <w:pStyle w:val="ListParagraph"/>
        <w:numPr>
          <w:ilvl w:val="0"/>
          <w:numId w:val="10"/>
        </w:numPr>
        <w:rPr>
          <w:rFonts w:ascii="Arial" w:hAnsi="Arial" w:cs="Arial"/>
          <w:lang w:val="en-US"/>
        </w:rPr>
      </w:pPr>
      <w:r>
        <w:rPr>
          <w:rFonts w:ascii="Arial" w:hAnsi="Arial" w:cs="Arial"/>
          <w:lang w:val="en-US"/>
        </w:rPr>
        <w:t>The need to erase data to comply with legal requirements</w:t>
      </w:r>
    </w:p>
    <w:p w:rsidR="00E41DD9" w:rsidRDefault="00E41DD9" w:rsidP="00E41DD9">
      <w:pPr>
        <w:rPr>
          <w:rFonts w:ascii="Arial" w:hAnsi="Arial" w:cs="Arial"/>
          <w:lang w:val="en-US"/>
        </w:rPr>
      </w:pPr>
    </w:p>
    <w:p w:rsidR="00E41DD9" w:rsidRDefault="00E41DD9" w:rsidP="00E41DD9">
      <w:pPr>
        <w:rPr>
          <w:rFonts w:ascii="Arial" w:hAnsi="Arial" w:cs="Arial"/>
          <w:sz w:val="22"/>
          <w:szCs w:val="22"/>
          <w:lang w:val="en-US"/>
        </w:rPr>
      </w:pPr>
      <w:r>
        <w:rPr>
          <w:rFonts w:ascii="Arial" w:hAnsi="Arial" w:cs="Arial"/>
          <w:sz w:val="22"/>
          <w:szCs w:val="22"/>
          <w:lang w:val="en-US"/>
        </w:rPr>
        <w:t>The data controller can refuse to comply with a request for erasure in order to:</w:t>
      </w:r>
    </w:p>
    <w:p w:rsidR="00E41DD9" w:rsidRDefault="00E41DD9" w:rsidP="00E41DD9">
      <w:pPr>
        <w:rPr>
          <w:rFonts w:ascii="Arial" w:hAnsi="Arial" w:cs="Arial"/>
          <w:sz w:val="22"/>
          <w:szCs w:val="22"/>
          <w:lang w:val="en-US"/>
        </w:rPr>
      </w:pPr>
    </w:p>
    <w:p w:rsidR="00E41DD9" w:rsidRDefault="00E41DD9" w:rsidP="00204801">
      <w:pPr>
        <w:pStyle w:val="ListParagraph"/>
        <w:numPr>
          <w:ilvl w:val="0"/>
          <w:numId w:val="11"/>
        </w:numPr>
        <w:rPr>
          <w:rFonts w:ascii="Arial" w:hAnsi="Arial" w:cs="Arial"/>
          <w:lang w:val="en-US"/>
        </w:rPr>
      </w:pPr>
      <w:r>
        <w:rPr>
          <w:rFonts w:ascii="Arial" w:hAnsi="Arial" w:cs="Arial"/>
          <w:lang w:val="en-US"/>
        </w:rPr>
        <w:t>Exercise the right for freedom of information or freedom of expression</w:t>
      </w:r>
    </w:p>
    <w:p w:rsidR="00E41DD9" w:rsidRDefault="00E41DD9" w:rsidP="00204801">
      <w:pPr>
        <w:pStyle w:val="ListParagraph"/>
        <w:numPr>
          <w:ilvl w:val="0"/>
          <w:numId w:val="11"/>
        </w:numPr>
        <w:rPr>
          <w:rFonts w:ascii="Arial" w:hAnsi="Arial" w:cs="Arial"/>
          <w:lang w:val="en-US"/>
        </w:rPr>
      </w:pPr>
      <w:r>
        <w:rPr>
          <w:rFonts w:ascii="Arial" w:hAnsi="Arial" w:cs="Arial"/>
          <w:lang w:val="en-US"/>
        </w:rPr>
        <w:t>For public health purposes in the interest of the wider public</w:t>
      </w:r>
    </w:p>
    <w:p w:rsidR="00E41DD9" w:rsidRDefault="00E41DD9" w:rsidP="00204801">
      <w:pPr>
        <w:pStyle w:val="ListParagraph"/>
        <w:numPr>
          <w:ilvl w:val="0"/>
          <w:numId w:val="11"/>
        </w:numPr>
        <w:rPr>
          <w:rFonts w:ascii="Arial" w:hAnsi="Arial" w:cs="Arial"/>
          <w:lang w:val="en-US"/>
        </w:rPr>
      </w:pPr>
      <w:r>
        <w:rPr>
          <w:rFonts w:ascii="Arial" w:hAnsi="Arial" w:cs="Arial"/>
          <w:lang w:val="en-US"/>
        </w:rPr>
        <w:t>To comply with legal obligations or in the defence of legal claims</w:t>
      </w:r>
    </w:p>
    <w:p w:rsidR="0035600D" w:rsidRDefault="0035600D" w:rsidP="00984A83">
      <w:pPr>
        <w:pStyle w:val="Heading2"/>
        <w:numPr>
          <w:ilvl w:val="0"/>
          <w:numId w:val="0"/>
        </w:numPr>
        <w:ind w:left="576" w:hanging="576"/>
        <w:rPr>
          <w:rFonts w:ascii="Arial" w:hAnsi="Arial" w:cs="Arial"/>
          <w:smallCaps w:val="0"/>
          <w:sz w:val="24"/>
          <w:szCs w:val="24"/>
        </w:rPr>
      </w:pPr>
      <w:bookmarkStart w:id="46" w:name="_Toc515442591"/>
      <w:r>
        <w:rPr>
          <w:rFonts w:ascii="Arial" w:hAnsi="Arial" w:cs="Arial"/>
          <w:smallCaps w:val="0"/>
          <w:sz w:val="24"/>
          <w:szCs w:val="24"/>
        </w:rPr>
        <w:t>Notifying third parties about data erasure requests</w:t>
      </w:r>
      <w:bookmarkEnd w:id="46"/>
    </w:p>
    <w:p w:rsidR="00B337C9" w:rsidRPr="00C3402A" w:rsidRDefault="00C3402A" w:rsidP="00E2519D">
      <w:pPr>
        <w:rPr>
          <w:rFonts w:ascii="Arial" w:hAnsi="Arial" w:cs="Arial"/>
          <w:sz w:val="22"/>
          <w:szCs w:val="22"/>
          <w:lang w:val="en-US"/>
        </w:rPr>
      </w:pPr>
      <w:r>
        <w:rPr>
          <w:rFonts w:ascii="Arial" w:hAnsi="Arial" w:cs="Arial"/>
          <w:sz w:val="22"/>
          <w:szCs w:val="22"/>
          <w:lang w:val="en-US"/>
        </w:rPr>
        <w:t xml:space="preserve">Where </w:t>
      </w:r>
      <w:r w:rsidR="00984A83">
        <w:rPr>
          <w:rFonts w:ascii="Arial" w:hAnsi="Arial" w:cs="Arial"/>
          <w:sz w:val="22"/>
          <w:szCs w:val="22"/>
          <w:lang w:val="en-US"/>
        </w:rPr>
        <w:t>St Heliers Medical Practice</w:t>
      </w:r>
      <w:r>
        <w:rPr>
          <w:rFonts w:ascii="Arial" w:hAnsi="Arial" w:cs="Arial"/>
          <w:sz w:val="22"/>
          <w:szCs w:val="22"/>
          <w:lang w:val="en-US"/>
        </w:rPr>
        <w:t xml:space="preserve"> has shared information with a third party, there is an obligation to inform the third party about the data subject</w:t>
      </w:r>
      <w:r w:rsidR="001D10A0">
        <w:rPr>
          <w:rFonts w:ascii="Arial" w:hAnsi="Arial" w:cs="Arial"/>
          <w:sz w:val="22"/>
          <w:szCs w:val="22"/>
          <w:lang w:val="en-US"/>
        </w:rPr>
        <w:t>’</w:t>
      </w:r>
      <w:r>
        <w:rPr>
          <w:rFonts w:ascii="Arial" w:hAnsi="Arial" w:cs="Arial"/>
          <w:sz w:val="22"/>
          <w:szCs w:val="22"/>
          <w:lang w:val="en-US"/>
        </w:rPr>
        <w:t>s request to erase their data; this is so long as it is achievable and reasonably practical to do so.</w:t>
      </w:r>
    </w:p>
    <w:p w:rsidR="00B337C9" w:rsidRDefault="00B337C9" w:rsidP="00E2519D">
      <w:pPr>
        <w:rPr>
          <w:rFonts w:ascii="Arial" w:hAnsi="Arial" w:cs="Arial"/>
          <w:lang w:val="en-US"/>
        </w:rPr>
      </w:pPr>
    </w:p>
    <w:p w:rsidR="00B337C9" w:rsidRPr="003F4D58" w:rsidRDefault="003F4D58" w:rsidP="00E2519D">
      <w:pPr>
        <w:rPr>
          <w:rFonts w:ascii="Arial" w:hAnsi="Arial" w:cs="Arial"/>
          <w:sz w:val="22"/>
          <w:szCs w:val="22"/>
          <w:lang w:val="en-US"/>
        </w:rPr>
      </w:pPr>
      <w:r w:rsidRPr="00984A83">
        <w:rPr>
          <w:rFonts w:ascii="Arial" w:hAnsi="Arial" w:cs="Arial"/>
          <w:sz w:val="22"/>
          <w:szCs w:val="22"/>
          <w:lang w:val="en-US"/>
        </w:rPr>
        <w:t xml:space="preserve">This policy will be updated once </w:t>
      </w:r>
      <w:r w:rsidR="0035600D" w:rsidRPr="00984A83">
        <w:rPr>
          <w:rFonts w:ascii="Arial" w:hAnsi="Arial" w:cs="Arial"/>
          <w:sz w:val="22"/>
          <w:szCs w:val="22"/>
          <w:lang w:val="en-US"/>
        </w:rPr>
        <w:t xml:space="preserve">the </w:t>
      </w:r>
      <w:r w:rsidRPr="00984A83">
        <w:rPr>
          <w:rFonts w:ascii="Arial" w:hAnsi="Arial" w:cs="Arial"/>
          <w:sz w:val="22"/>
          <w:szCs w:val="22"/>
          <w:lang w:val="en-US"/>
        </w:rPr>
        <w:t xml:space="preserve">NHS </w:t>
      </w:r>
      <w:r w:rsidR="0035600D" w:rsidRPr="00984A83">
        <w:rPr>
          <w:rFonts w:ascii="Arial" w:hAnsi="Arial" w:cs="Arial"/>
          <w:sz w:val="22"/>
          <w:szCs w:val="22"/>
          <w:lang w:val="en-US"/>
        </w:rPr>
        <w:t>IGA</w:t>
      </w:r>
      <w:r w:rsidRPr="00984A83">
        <w:rPr>
          <w:rFonts w:ascii="Arial" w:hAnsi="Arial" w:cs="Arial"/>
          <w:sz w:val="22"/>
          <w:szCs w:val="22"/>
          <w:lang w:val="en-US"/>
        </w:rPr>
        <w:t xml:space="preserve"> have issued guidance regarding data erasure.</w:t>
      </w:r>
    </w:p>
    <w:p w:rsidR="0035600D" w:rsidRPr="000858D5" w:rsidRDefault="0035600D" w:rsidP="0035600D">
      <w:pPr>
        <w:pStyle w:val="Heading1"/>
        <w:keepLines/>
        <w:pBdr>
          <w:bottom w:val="single" w:sz="4" w:space="1" w:color="595959" w:themeColor="text1" w:themeTint="A6"/>
        </w:pBdr>
        <w:spacing w:before="360" w:after="160" w:line="259" w:lineRule="auto"/>
        <w:rPr>
          <w:sz w:val="28"/>
          <w:szCs w:val="28"/>
        </w:rPr>
      </w:pPr>
      <w:bookmarkStart w:id="47" w:name="_Toc515442592"/>
      <w:r>
        <w:rPr>
          <w:sz w:val="28"/>
          <w:szCs w:val="28"/>
        </w:rPr>
        <w:t>Consent</w:t>
      </w:r>
      <w:bookmarkEnd w:id="47"/>
    </w:p>
    <w:p w:rsidR="0035600D" w:rsidRDefault="00332780" w:rsidP="00984A83">
      <w:pPr>
        <w:pStyle w:val="Heading2"/>
        <w:numPr>
          <w:ilvl w:val="0"/>
          <w:numId w:val="0"/>
        </w:numPr>
        <w:ind w:left="576" w:hanging="576"/>
        <w:rPr>
          <w:rFonts w:ascii="Arial" w:hAnsi="Arial" w:cs="Arial"/>
          <w:smallCaps w:val="0"/>
          <w:sz w:val="24"/>
          <w:szCs w:val="24"/>
        </w:rPr>
      </w:pPr>
      <w:bookmarkStart w:id="48" w:name="_Toc515442593"/>
      <w:r>
        <w:rPr>
          <w:rFonts w:ascii="Arial" w:hAnsi="Arial" w:cs="Arial"/>
          <w:smallCaps w:val="0"/>
          <w:sz w:val="24"/>
          <w:szCs w:val="24"/>
        </w:rPr>
        <w:t>Appropriateness</w:t>
      </w:r>
      <w:bookmarkEnd w:id="48"/>
    </w:p>
    <w:p w:rsidR="00332780" w:rsidRDefault="00332780" w:rsidP="00332780">
      <w:pPr>
        <w:rPr>
          <w:rFonts w:ascii="Arial" w:hAnsi="Arial" w:cs="Arial"/>
          <w:sz w:val="22"/>
          <w:szCs w:val="22"/>
          <w:lang w:val="en-US" w:eastAsia="en-US"/>
        </w:rPr>
      </w:pPr>
      <w:r>
        <w:rPr>
          <w:rFonts w:ascii="Arial" w:hAnsi="Arial" w:cs="Arial"/>
          <w:sz w:val="22"/>
          <w:szCs w:val="22"/>
          <w:lang w:val="en-US" w:eastAsia="en-US"/>
        </w:rPr>
        <w:t xml:space="preserve">Consent is appropriate if data processors are in a position to </w:t>
      </w:r>
      <w:r w:rsidR="001D10A0">
        <w:rPr>
          <w:rFonts w:ascii="Arial" w:hAnsi="Arial" w:cs="Arial"/>
          <w:sz w:val="22"/>
          <w:szCs w:val="22"/>
          <w:lang w:val="en-US" w:eastAsia="en-US"/>
        </w:rPr>
        <w:t>“</w:t>
      </w:r>
      <w:r>
        <w:rPr>
          <w:rFonts w:ascii="Arial" w:hAnsi="Arial" w:cs="Arial"/>
          <w:sz w:val="22"/>
          <w:szCs w:val="22"/>
          <w:lang w:val="en-US" w:eastAsia="en-US"/>
        </w:rPr>
        <w:t>offer people real choice and control over how their data is used</w:t>
      </w:r>
      <w:r w:rsidR="001D10A0">
        <w:rPr>
          <w:rFonts w:ascii="Arial" w:hAnsi="Arial" w:cs="Arial"/>
          <w:sz w:val="22"/>
          <w:szCs w:val="22"/>
          <w:lang w:val="en-US" w:eastAsia="en-US"/>
        </w:rPr>
        <w:t>”</w:t>
      </w:r>
      <w:r>
        <w:rPr>
          <w:rFonts w:ascii="Arial" w:hAnsi="Arial" w:cs="Arial"/>
          <w:sz w:val="22"/>
          <w:szCs w:val="22"/>
          <w:lang w:val="en-US" w:eastAsia="en-US"/>
        </w:rPr>
        <w:t>.</w:t>
      </w:r>
      <w:r>
        <w:rPr>
          <w:rStyle w:val="FootnoteReference"/>
          <w:rFonts w:ascii="Arial" w:hAnsi="Arial" w:cs="Arial"/>
          <w:sz w:val="22"/>
          <w:szCs w:val="22"/>
          <w:lang w:val="en-US" w:eastAsia="en-US"/>
        </w:rPr>
        <w:footnoteReference w:id="9"/>
      </w:r>
      <w:r w:rsidR="001D10A0">
        <w:rPr>
          <w:rFonts w:ascii="Arial" w:hAnsi="Arial" w:cs="Arial"/>
          <w:sz w:val="22"/>
          <w:szCs w:val="22"/>
          <w:lang w:val="en-US" w:eastAsia="en-US"/>
        </w:rPr>
        <w:t xml:space="preserve"> </w:t>
      </w:r>
      <w:r>
        <w:rPr>
          <w:rFonts w:ascii="Arial" w:hAnsi="Arial" w:cs="Arial"/>
          <w:sz w:val="22"/>
          <w:szCs w:val="22"/>
          <w:lang w:val="en-US" w:eastAsia="en-US"/>
        </w:rPr>
        <w:t>The GDPR states that consent must be unambiguous and requi</w:t>
      </w:r>
      <w:r w:rsidR="001D10A0">
        <w:rPr>
          <w:rFonts w:ascii="Arial" w:hAnsi="Arial" w:cs="Arial"/>
          <w:sz w:val="22"/>
          <w:szCs w:val="22"/>
          <w:lang w:val="en-US" w:eastAsia="en-US"/>
        </w:rPr>
        <w:t>res a positive action to “opt in”, and</w:t>
      </w:r>
      <w:r>
        <w:rPr>
          <w:rFonts w:ascii="Arial" w:hAnsi="Arial" w:cs="Arial"/>
          <w:sz w:val="22"/>
          <w:szCs w:val="22"/>
          <w:lang w:val="en-US" w:eastAsia="en-US"/>
        </w:rPr>
        <w:t xml:space="preserve"> it must be freely given.  Data subjects have the right to withdraw consent at any time.</w:t>
      </w:r>
    </w:p>
    <w:p w:rsidR="00332780" w:rsidRDefault="00332780" w:rsidP="00984A83">
      <w:pPr>
        <w:pStyle w:val="Heading2"/>
        <w:numPr>
          <w:ilvl w:val="0"/>
          <w:numId w:val="0"/>
        </w:numPr>
        <w:ind w:left="576" w:hanging="576"/>
        <w:rPr>
          <w:rFonts w:ascii="Arial" w:hAnsi="Arial" w:cs="Arial"/>
          <w:smallCaps w:val="0"/>
          <w:sz w:val="24"/>
          <w:szCs w:val="24"/>
        </w:rPr>
      </w:pPr>
      <w:bookmarkStart w:id="49" w:name="_Toc515442594"/>
      <w:r>
        <w:rPr>
          <w:rFonts w:ascii="Arial" w:hAnsi="Arial" w:cs="Arial"/>
          <w:smallCaps w:val="0"/>
          <w:sz w:val="24"/>
          <w:szCs w:val="24"/>
        </w:rPr>
        <w:t>Obtaining consent</w:t>
      </w:r>
      <w:bookmarkEnd w:id="49"/>
    </w:p>
    <w:p w:rsidR="00332780" w:rsidRDefault="00332780" w:rsidP="00332780">
      <w:pPr>
        <w:rPr>
          <w:rFonts w:ascii="Arial" w:hAnsi="Arial" w:cs="Arial"/>
          <w:sz w:val="22"/>
          <w:szCs w:val="22"/>
          <w:lang w:val="en-US" w:eastAsia="en-US"/>
        </w:rPr>
      </w:pPr>
      <w:r>
        <w:rPr>
          <w:rFonts w:ascii="Arial" w:hAnsi="Arial" w:cs="Arial"/>
          <w:sz w:val="22"/>
          <w:szCs w:val="22"/>
          <w:lang w:val="en-US" w:eastAsia="en-US"/>
        </w:rPr>
        <w:t>If it is deemed appropriate to obtain consent, the following must be explained to the data subject:</w:t>
      </w:r>
    </w:p>
    <w:p w:rsidR="00332780" w:rsidRDefault="00332780" w:rsidP="00332780">
      <w:pPr>
        <w:rPr>
          <w:rFonts w:ascii="Arial" w:hAnsi="Arial" w:cs="Arial"/>
          <w:sz w:val="22"/>
          <w:szCs w:val="22"/>
          <w:lang w:val="en-US" w:eastAsia="en-US"/>
        </w:rPr>
      </w:pPr>
    </w:p>
    <w:p w:rsidR="00332780" w:rsidRDefault="00332780" w:rsidP="00204801">
      <w:pPr>
        <w:pStyle w:val="ListParagraph"/>
        <w:numPr>
          <w:ilvl w:val="0"/>
          <w:numId w:val="12"/>
        </w:numPr>
        <w:rPr>
          <w:rFonts w:ascii="Arial" w:hAnsi="Arial" w:cs="Arial"/>
          <w:lang w:val="en-US"/>
        </w:rPr>
      </w:pPr>
      <w:r>
        <w:rPr>
          <w:rFonts w:ascii="Arial" w:hAnsi="Arial" w:cs="Arial"/>
          <w:lang w:val="en-US"/>
        </w:rPr>
        <w:t>Why the practice want</w:t>
      </w:r>
      <w:r w:rsidR="0033473B">
        <w:rPr>
          <w:rFonts w:ascii="Arial" w:hAnsi="Arial" w:cs="Arial"/>
          <w:lang w:val="en-US"/>
        </w:rPr>
        <w:t>s</w:t>
      </w:r>
      <w:r>
        <w:rPr>
          <w:rFonts w:ascii="Arial" w:hAnsi="Arial" w:cs="Arial"/>
          <w:lang w:val="en-US"/>
        </w:rPr>
        <w:t xml:space="preserve"> the data</w:t>
      </w:r>
    </w:p>
    <w:p w:rsidR="00332780" w:rsidRDefault="00332780" w:rsidP="00204801">
      <w:pPr>
        <w:pStyle w:val="ListParagraph"/>
        <w:numPr>
          <w:ilvl w:val="0"/>
          <w:numId w:val="12"/>
        </w:numPr>
        <w:rPr>
          <w:rFonts w:ascii="Arial" w:hAnsi="Arial" w:cs="Arial"/>
          <w:lang w:val="en-US"/>
        </w:rPr>
      </w:pPr>
      <w:r>
        <w:rPr>
          <w:rFonts w:ascii="Arial" w:hAnsi="Arial" w:cs="Arial"/>
          <w:lang w:val="en-US"/>
        </w:rPr>
        <w:t>How the data will be used by the practice</w:t>
      </w:r>
    </w:p>
    <w:p w:rsidR="00332780" w:rsidRDefault="0033473B" w:rsidP="00204801">
      <w:pPr>
        <w:pStyle w:val="ListParagraph"/>
        <w:numPr>
          <w:ilvl w:val="0"/>
          <w:numId w:val="12"/>
        </w:numPr>
        <w:rPr>
          <w:rFonts w:ascii="Arial" w:hAnsi="Arial" w:cs="Arial"/>
          <w:lang w:val="en-US"/>
        </w:rPr>
      </w:pPr>
      <w:r>
        <w:rPr>
          <w:rFonts w:ascii="Arial" w:hAnsi="Arial" w:cs="Arial"/>
          <w:lang w:val="en-US"/>
        </w:rPr>
        <w:t>The names of any third-</w:t>
      </w:r>
      <w:r w:rsidR="00332780">
        <w:rPr>
          <w:rFonts w:ascii="Arial" w:hAnsi="Arial" w:cs="Arial"/>
          <w:lang w:val="en-US"/>
        </w:rPr>
        <w:t>party controllers with whom the data will be shared</w:t>
      </w:r>
    </w:p>
    <w:p w:rsidR="00332780" w:rsidRDefault="00E30399" w:rsidP="00204801">
      <w:pPr>
        <w:pStyle w:val="ListParagraph"/>
        <w:numPr>
          <w:ilvl w:val="0"/>
          <w:numId w:val="12"/>
        </w:numPr>
        <w:rPr>
          <w:rFonts w:ascii="Arial" w:hAnsi="Arial" w:cs="Arial"/>
          <w:lang w:val="en-US"/>
        </w:rPr>
      </w:pPr>
      <w:r>
        <w:rPr>
          <w:rFonts w:ascii="Arial" w:hAnsi="Arial" w:cs="Arial"/>
          <w:lang w:val="en-US"/>
        </w:rPr>
        <w:t>Their right to withdraw consent at any time</w:t>
      </w:r>
    </w:p>
    <w:p w:rsidR="00E30399" w:rsidRDefault="00E30399" w:rsidP="00E30399">
      <w:pPr>
        <w:rPr>
          <w:rFonts w:ascii="Arial" w:hAnsi="Arial" w:cs="Arial"/>
          <w:lang w:val="en-US"/>
        </w:rPr>
      </w:pPr>
    </w:p>
    <w:p w:rsidR="00E30399" w:rsidRPr="00E30399" w:rsidRDefault="00E30399" w:rsidP="00E30399">
      <w:pPr>
        <w:rPr>
          <w:rFonts w:ascii="Arial" w:hAnsi="Arial" w:cs="Arial"/>
          <w:sz w:val="22"/>
          <w:szCs w:val="22"/>
          <w:lang w:val="en-US"/>
        </w:rPr>
      </w:pPr>
      <w:r w:rsidRPr="00E30399">
        <w:rPr>
          <w:rFonts w:ascii="Arial" w:hAnsi="Arial" w:cs="Arial"/>
          <w:sz w:val="22"/>
          <w:szCs w:val="22"/>
          <w:lang w:val="en-US"/>
        </w:rPr>
        <w:t>All requests for consent are to be recorded, with the record showing:</w:t>
      </w:r>
    </w:p>
    <w:p w:rsidR="00E30399" w:rsidRDefault="00E30399" w:rsidP="00E30399">
      <w:pPr>
        <w:rPr>
          <w:rFonts w:ascii="Arial" w:hAnsi="Arial" w:cs="Arial"/>
          <w:lang w:val="en-US"/>
        </w:rPr>
      </w:pPr>
    </w:p>
    <w:p w:rsidR="00E30399" w:rsidRDefault="00E30399" w:rsidP="00204801">
      <w:pPr>
        <w:pStyle w:val="ListParagraph"/>
        <w:numPr>
          <w:ilvl w:val="0"/>
          <w:numId w:val="13"/>
        </w:numPr>
        <w:rPr>
          <w:rFonts w:ascii="Arial" w:hAnsi="Arial" w:cs="Arial"/>
          <w:lang w:val="en-US"/>
        </w:rPr>
      </w:pPr>
      <w:r>
        <w:rPr>
          <w:rFonts w:ascii="Arial" w:hAnsi="Arial" w:cs="Arial"/>
          <w:lang w:val="en-US"/>
        </w:rPr>
        <w:t xml:space="preserve">The details of the data subject consenting </w:t>
      </w:r>
    </w:p>
    <w:p w:rsidR="00E30399" w:rsidRDefault="00E30399" w:rsidP="00204801">
      <w:pPr>
        <w:pStyle w:val="ListParagraph"/>
        <w:numPr>
          <w:ilvl w:val="0"/>
          <w:numId w:val="13"/>
        </w:numPr>
        <w:rPr>
          <w:rFonts w:ascii="Arial" w:hAnsi="Arial" w:cs="Arial"/>
          <w:lang w:val="en-US"/>
        </w:rPr>
      </w:pPr>
      <w:r>
        <w:rPr>
          <w:rFonts w:ascii="Arial" w:hAnsi="Arial" w:cs="Arial"/>
          <w:lang w:val="en-US"/>
        </w:rPr>
        <w:t>When they consented</w:t>
      </w:r>
    </w:p>
    <w:p w:rsidR="00E30399" w:rsidRDefault="00E30399" w:rsidP="00204801">
      <w:pPr>
        <w:pStyle w:val="ListParagraph"/>
        <w:numPr>
          <w:ilvl w:val="0"/>
          <w:numId w:val="13"/>
        </w:numPr>
        <w:rPr>
          <w:rFonts w:ascii="Arial" w:hAnsi="Arial" w:cs="Arial"/>
          <w:lang w:val="en-US"/>
        </w:rPr>
      </w:pPr>
      <w:r>
        <w:rPr>
          <w:rFonts w:ascii="Arial" w:hAnsi="Arial" w:cs="Arial"/>
          <w:lang w:val="en-US"/>
        </w:rPr>
        <w:t>How they consented</w:t>
      </w:r>
    </w:p>
    <w:p w:rsidR="00E30399" w:rsidRPr="00E30399" w:rsidRDefault="00E30399" w:rsidP="00204801">
      <w:pPr>
        <w:pStyle w:val="ListParagraph"/>
        <w:numPr>
          <w:ilvl w:val="0"/>
          <w:numId w:val="13"/>
        </w:numPr>
        <w:rPr>
          <w:rFonts w:ascii="Arial" w:hAnsi="Arial" w:cs="Arial"/>
          <w:lang w:val="en-US"/>
        </w:rPr>
      </w:pPr>
      <w:r>
        <w:rPr>
          <w:rFonts w:ascii="Arial" w:hAnsi="Arial" w:cs="Arial"/>
          <w:lang w:val="en-US"/>
        </w:rPr>
        <w:t>What information the data subject was told</w:t>
      </w:r>
    </w:p>
    <w:p w:rsidR="00332780" w:rsidRPr="00332780" w:rsidRDefault="00332780" w:rsidP="00332780">
      <w:pPr>
        <w:rPr>
          <w:rFonts w:ascii="Arial" w:hAnsi="Arial" w:cs="Arial"/>
          <w:sz w:val="22"/>
          <w:szCs w:val="22"/>
          <w:lang w:val="en-US" w:eastAsia="en-US"/>
        </w:rPr>
      </w:pPr>
    </w:p>
    <w:p w:rsidR="00E23FDB" w:rsidRPr="00AE5925" w:rsidRDefault="00E23FDB" w:rsidP="00E23FDB">
      <w:pPr>
        <w:rPr>
          <w:rFonts w:ascii="Arial" w:hAnsi="Arial" w:cs="Arial"/>
          <w:lang w:val="en-US"/>
        </w:rPr>
      </w:pPr>
      <w:r>
        <w:rPr>
          <w:rFonts w:ascii="Arial" w:hAnsi="Arial" w:cs="Arial"/>
          <w:sz w:val="22"/>
          <w:szCs w:val="22"/>
          <w:lang w:val="en-US"/>
        </w:rPr>
        <w:t xml:space="preserve">Consent is to be clearly identifiable and separate from other comments entered into the healthcare record. At </w:t>
      </w:r>
      <w:r w:rsidR="00984A83">
        <w:rPr>
          <w:rFonts w:ascii="Arial" w:hAnsi="Arial" w:cs="Arial"/>
          <w:sz w:val="22"/>
          <w:szCs w:val="22"/>
          <w:lang w:val="en-US"/>
        </w:rPr>
        <w:t>St Heliers Medical Practice</w:t>
      </w:r>
      <w:r>
        <w:rPr>
          <w:rFonts w:ascii="Arial" w:hAnsi="Arial" w:cs="Arial"/>
          <w:sz w:val="22"/>
          <w:szCs w:val="22"/>
          <w:lang w:val="en-US"/>
        </w:rPr>
        <w:t xml:space="preserve"> it is the responsibility of the data controller </w:t>
      </w:r>
      <w:r w:rsidR="00984A83">
        <w:rPr>
          <w:rFonts w:ascii="Arial" w:hAnsi="Arial" w:cs="Arial"/>
          <w:sz w:val="22"/>
          <w:szCs w:val="22"/>
          <w:lang w:val="en-US"/>
        </w:rPr>
        <w:t>Karen Richards, Executive Manager</w:t>
      </w:r>
      <w:r>
        <w:rPr>
          <w:rFonts w:ascii="Arial" w:hAnsi="Arial" w:cs="Arial"/>
          <w:sz w:val="22"/>
          <w:szCs w:val="22"/>
          <w:lang w:val="en-US"/>
        </w:rPr>
        <w:t xml:space="preserve"> to demonstrate that consent has been obtained. Furthermore, the data controller </w:t>
      </w:r>
      <w:r>
        <w:rPr>
          <w:rFonts w:ascii="Arial" w:hAnsi="Arial" w:cs="Arial"/>
          <w:sz w:val="22"/>
          <w:szCs w:val="22"/>
          <w:lang w:val="en-US"/>
        </w:rPr>
        <w:lastRenderedPageBreak/>
        <w:t xml:space="preserve">must ensure </w:t>
      </w:r>
      <w:r w:rsidR="00966AC0">
        <w:rPr>
          <w:rFonts w:ascii="Arial" w:hAnsi="Arial" w:cs="Arial"/>
          <w:sz w:val="22"/>
          <w:szCs w:val="22"/>
          <w:lang w:val="en-US"/>
        </w:rPr>
        <w:t xml:space="preserve">that </w:t>
      </w:r>
      <w:r>
        <w:rPr>
          <w:rFonts w:ascii="Arial" w:hAnsi="Arial" w:cs="Arial"/>
          <w:sz w:val="22"/>
          <w:szCs w:val="22"/>
          <w:lang w:val="en-US"/>
        </w:rPr>
        <w:t>data subjects (patients) are fully aware of their right to withdraw consent</w:t>
      </w:r>
      <w:r w:rsidR="00966AC0">
        <w:rPr>
          <w:rFonts w:ascii="Arial" w:hAnsi="Arial" w:cs="Arial"/>
          <w:sz w:val="22"/>
          <w:szCs w:val="22"/>
          <w:lang w:val="en-US"/>
        </w:rPr>
        <w:t>,</w:t>
      </w:r>
      <w:r>
        <w:rPr>
          <w:rFonts w:ascii="Arial" w:hAnsi="Arial" w:cs="Arial"/>
          <w:sz w:val="22"/>
          <w:szCs w:val="22"/>
          <w:lang w:val="en-US"/>
        </w:rPr>
        <w:t xml:space="preserve"> and </w:t>
      </w:r>
      <w:r w:rsidR="00966AC0">
        <w:rPr>
          <w:rFonts w:ascii="Arial" w:hAnsi="Arial" w:cs="Arial"/>
          <w:sz w:val="22"/>
          <w:szCs w:val="22"/>
          <w:lang w:val="en-US"/>
        </w:rPr>
        <w:t xml:space="preserve">must </w:t>
      </w:r>
      <w:r>
        <w:rPr>
          <w:rFonts w:ascii="Arial" w:hAnsi="Arial" w:cs="Arial"/>
          <w:sz w:val="22"/>
          <w:szCs w:val="22"/>
          <w:lang w:val="en-US"/>
        </w:rPr>
        <w:t xml:space="preserve">facilitate withdrawal as and when it is requested.  </w:t>
      </w:r>
    </w:p>
    <w:p w:rsidR="00397377" w:rsidRDefault="00397377" w:rsidP="00E23FDB">
      <w:pPr>
        <w:rPr>
          <w:rFonts w:ascii="Arial" w:hAnsi="Arial" w:cs="Arial"/>
          <w:sz w:val="22"/>
          <w:szCs w:val="22"/>
          <w:lang w:val="en-US"/>
        </w:rPr>
      </w:pPr>
    </w:p>
    <w:p w:rsidR="00BE2434" w:rsidRDefault="00C56C06" w:rsidP="00966AC0">
      <w:pPr>
        <w:pStyle w:val="Heading1"/>
        <w:rPr>
          <w:sz w:val="28"/>
          <w:szCs w:val="28"/>
        </w:rPr>
      </w:pPr>
      <w:bookmarkStart w:id="50" w:name="_Toc515442596"/>
      <w:r>
        <w:rPr>
          <w:sz w:val="28"/>
          <w:szCs w:val="28"/>
        </w:rPr>
        <w:t>Data mapping and Data Protection Impact Assessments</w:t>
      </w:r>
      <w:bookmarkEnd w:id="50"/>
    </w:p>
    <w:p w:rsidR="00984A83" w:rsidRPr="00984A83" w:rsidRDefault="00984A83" w:rsidP="00984A83">
      <w:pPr>
        <w:pBdr>
          <w:bottom w:val="single" w:sz="4" w:space="1" w:color="auto"/>
        </w:pBdr>
        <w:rPr>
          <w:lang w:eastAsia="en-US"/>
        </w:rPr>
      </w:pPr>
    </w:p>
    <w:p w:rsidR="00BE2434" w:rsidRDefault="00BE2434" w:rsidP="00984A83">
      <w:pPr>
        <w:pStyle w:val="Heading2"/>
        <w:numPr>
          <w:ilvl w:val="0"/>
          <w:numId w:val="0"/>
        </w:numPr>
        <w:ind w:left="576" w:hanging="576"/>
        <w:rPr>
          <w:rFonts w:ascii="Arial" w:hAnsi="Arial" w:cs="Arial"/>
          <w:smallCaps w:val="0"/>
          <w:sz w:val="24"/>
          <w:szCs w:val="24"/>
        </w:rPr>
      </w:pPr>
      <w:bookmarkStart w:id="51" w:name="_Toc515442597"/>
      <w:r>
        <w:rPr>
          <w:rFonts w:ascii="Arial" w:hAnsi="Arial" w:cs="Arial"/>
          <w:smallCaps w:val="0"/>
          <w:sz w:val="24"/>
          <w:szCs w:val="24"/>
        </w:rPr>
        <w:t xml:space="preserve">Data </w:t>
      </w:r>
      <w:r w:rsidR="000D2BB3">
        <w:rPr>
          <w:rFonts w:ascii="Arial" w:hAnsi="Arial" w:cs="Arial"/>
          <w:smallCaps w:val="0"/>
          <w:sz w:val="24"/>
          <w:szCs w:val="24"/>
        </w:rPr>
        <w:t>m</w:t>
      </w:r>
      <w:r>
        <w:rPr>
          <w:rFonts w:ascii="Arial" w:hAnsi="Arial" w:cs="Arial"/>
          <w:smallCaps w:val="0"/>
          <w:sz w:val="24"/>
          <w:szCs w:val="24"/>
        </w:rPr>
        <w:t>apping</w:t>
      </w:r>
      <w:bookmarkEnd w:id="51"/>
    </w:p>
    <w:p w:rsidR="003E3117" w:rsidRPr="000D2BB3" w:rsidRDefault="003E3117" w:rsidP="00BE2434">
      <w:pPr>
        <w:rPr>
          <w:rFonts w:ascii="Arial" w:hAnsi="Arial" w:cs="Arial"/>
          <w:sz w:val="22"/>
          <w:szCs w:val="22"/>
          <w:lang w:val="en-US" w:eastAsia="en-US"/>
        </w:rPr>
      </w:pPr>
      <w:r w:rsidRPr="000D2BB3">
        <w:rPr>
          <w:rFonts w:ascii="Arial" w:hAnsi="Arial" w:cs="Arial"/>
          <w:sz w:val="22"/>
          <w:szCs w:val="22"/>
          <w:lang w:val="en-US" w:eastAsia="en-US"/>
        </w:rPr>
        <w:t>Data mapping is a means of determining the information fl</w:t>
      </w:r>
      <w:r w:rsidR="00E57B8F">
        <w:rPr>
          <w:rFonts w:ascii="Arial" w:hAnsi="Arial" w:cs="Arial"/>
          <w:sz w:val="22"/>
          <w:szCs w:val="22"/>
          <w:lang w:val="en-US" w:eastAsia="en-US"/>
        </w:rPr>
        <w:t xml:space="preserve">ow throughout an organisation. </w:t>
      </w:r>
      <w:r w:rsidRPr="000D2BB3">
        <w:rPr>
          <w:rFonts w:ascii="Arial" w:hAnsi="Arial" w:cs="Arial"/>
          <w:sz w:val="22"/>
          <w:szCs w:val="22"/>
          <w:lang w:val="en-US" w:eastAsia="en-US"/>
        </w:rPr>
        <w:t xml:space="preserve">Understanding the why, who, what, when and where of the information pathway will enable </w:t>
      </w:r>
      <w:r w:rsidR="00327346">
        <w:rPr>
          <w:rFonts w:ascii="Arial" w:hAnsi="Arial" w:cs="Arial"/>
          <w:sz w:val="22"/>
          <w:szCs w:val="22"/>
          <w:lang w:val="en-US" w:eastAsia="en-US"/>
        </w:rPr>
        <w:t>St Heliers Medical Practice</w:t>
      </w:r>
      <w:r w:rsidRPr="000D2BB3">
        <w:rPr>
          <w:rFonts w:ascii="Arial" w:hAnsi="Arial" w:cs="Arial"/>
          <w:sz w:val="22"/>
          <w:szCs w:val="22"/>
          <w:lang w:val="en-US" w:eastAsia="en-US"/>
        </w:rPr>
        <w:t xml:space="preserve"> to undertake a thorough assessment of the risks associated with current data processes.</w:t>
      </w:r>
    </w:p>
    <w:p w:rsidR="003E3117" w:rsidRPr="000D2BB3" w:rsidRDefault="003E3117" w:rsidP="00BE2434">
      <w:pPr>
        <w:rPr>
          <w:rFonts w:ascii="Arial" w:hAnsi="Arial" w:cs="Arial"/>
          <w:sz w:val="22"/>
          <w:szCs w:val="22"/>
          <w:lang w:val="en-US" w:eastAsia="en-US"/>
        </w:rPr>
      </w:pPr>
    </w:p>
    <w:p w:rsidR="003E3117" w:rsidRDefault="003E3117" w:rsidP="00BE2434">
      <w:pPr>
        <w:rPr>
          <w:rFonts w:ascii="Arial" w:hAnsi="Arial" w:cs="Arial"/>
          <w:sz w:val="22"/>
          <w:szCs w:val="22"/>
          <w:lang w:val="en-US" w:eastAsia="en-US"/>
        </w:rPr>
      </w:pPr>
      <w:r w:rsidRPr="000D2BB3">
        <w:rPr>
          <w:rFonts w:ascii="Arial" w:hAnsi="Arial" w:cs="Arial"/>
          <w:sz w:val="22"/>
          <w:szCs w:val="22"/>
          <w:lang w:val="en-US" w:eastAsia="en-US"/>
        </w:rPr>
        <w:t>Effective data mapping will identify wha</w:t>
      </w:r>
      <w:r w:rsidR="000D2BB3" w:rsidRPr="000D2BB3">
        <w:rPr>
          <w:rFonts w:ascii="Arial" w:hAnsi="Arial" w:cs="Arial"/>
          <w:sz w:val="22"/>
          <w:szCs w:val="22"/>
          <w:lang w:val="en-US" w:eastAsia="en-US"/>
        </w:rPr>
        <w:t>t</w:t>
      </w:r>
      <w:r w:rsidRPr="000D2BB3">
        <w:rPr>
          <w:rFonts w:ascii="Arial" w:hAnsi="Arial" w:cs="Arial"/>
          <w:sz w:val="22"/>
          <w:szCs w:val="22"/>
          <w:lang w:val="en-US" w:eastAsia="en-US"/>
        </w:rPr>
        <w:t xml:space="preserve"> data is being processed, the format of the data, how it is being transferred, if the data is being shared</w:t>
      </w:r>
      <w:r w:rsidR="00E57B8F">
        <w:rPr>
          <w:rFonts w:ascii="Arial" w:hAnsi="Arial" w:cs="Arial"/>
          <w:sz w:val="22"/>
          <w:szCs w:val="22"/>
          <w:lang w:val="en-US" w:eastAsia="en-US"/>
        </w:rPr>
        <w:t xml:space="preserve">, and where it is </w:t>
      </w:r>
      <w:r w:rsidRPr="000D2BB3">
        <w:rPr>
          <w:rFonts w:ascii="Arial" w:hAnsi="Arial" w:cs="Arial"/>
          <w:sz w:val="22"/>
          <w:szCs w:val="22"/>
          <w:lang w:val="en-US" w:eastAsia="en-US"/>
        </w:rPr>
        <w:t>store</w:t>
      </w:r>
      <w:r w:rsidR="00E57B8F">
        <w:rPr>
          <w:rFonts w:ascii="Arial" w:hAnsi="Arial" w:cs="Arial"/>
          <w:sz w:val="22"/>
          <w:szCs w:val="22"/>
          <w:lang w:val="en-US" w:eastAsia="en-US"/>
        </w:rPr>
        <w:t>d</w:t>
      </w:r>
      <w:r w:rsidR="00327346">
        <w:rPr>
          <w:rFonts w:ascii="Arial" w:hAnsi="Arial" w:cs="Arial"/>
          <w:sz w:val="22"/>
          <w:szCs w:val="22"/>
          <w:lang w:val="en-US" w:eastAsia="en-US"/>
        </w:rPr>
        <w:t>.</w:t>
      </w:r>
      <w:r w:rsidRPr="000D2BB3">
        <w:rPr>
          <w:rFonts w:ascii="Arial" w:hAnsi="Arial" w:cs="Arial"/>
          <w:sz w:val="22"/>
          <w:szCs w:val="22"/>
          <w:lang w:val="en-US" w:eastAsia="en-US"/>
        </w:rPr>
        <w:t xml:space="preserve">  </w:t>
      </w:r>
    </w:p>
    <w:p w:rsidR="00DD5D89" w:rsidRDefault="00DD5D89" w:rsidP="00BE2434">
      <w:pPr>
        <w:rPr>
          <w:rFonts w:ascii="Arial" w:hAnsi="Arial" w:cs="Arial"/>
          <w:sz w:val="22"/>
          <w:szCs w:val="22"/>
          <w:lang w:val="en-US" w:eastAsia="en-US"/>
        </w:rPr>
      </w:pPr>
    </w:p>
    <w:p w:rsidR="00DD5D89" w:rsidRDefault="00DD5D89" w:rsidP="00BE2434">
      <w:pPr>
        <w:rPr>
          <w:rFonts w:ascii="Arial" w:hAnsi="Arial" w:cs="Arial"/>
          <w:sz w:val="22"/>
          <w:szCs w:val="22"/>
          <w:lang w:val="en-US" w:eastAsia="en-US"/>
        </w:rPr>
      </w:pPr>
      <w:r>
        <w:rPr>
          <w:rFonts w:ascii="Arial" w:hAnsi="Arial" w:cs="Arial"/>
          <w:sz w:val="22"/>
          <w:szCs w:val="22"/>
          <w:lang w:val="en-US" w:eastAsia="en-US"/>
        </w:rPr>
        <w:t>St Heliers comple</w:t>
      </w:r>
      <w:r w:rsidR="00B76EE5">
        <w:rPr>
          <w:rFonts w:ascii="Arial" w:hAnsi="Arial" w:cs="Arial"/>
          <w:sz w:val="22"/>
          <w:szCs w:val="22"/>
          <w:lang w:val="en-US" w:eastAsia="en-US"/>
        </w:rPr>
        <w:t>ted a data mapping exercise in August 2018.</w:t>
      </w:r>
      <w:r>
        <w:rPr>
          <w:rFonts w:ascii="Arial" w:hAnsi="Arial" w:cs="Arial"/>
          <w:sz w:val="22"/>
          <w:szCs w:val="22"/>
          <w:lang w:val="en-US" w:eastAsia="en-US"/>
        </w:rPr>
        <w:t xml:space="preserve">  </w:t>
      </w:r>
    </w:p>
    <w:p w:rsidR="00DD5D89" w:rsidRPr="000D2BB3" w:rsidRDefault="00DD5D89" w:rsidP="00BE2434">
      <w:pPr>
        <w:rPr>
          <w:rFonts w:ascii="Arial" w:hAnsi="Arial" w:cs="Arial"/>
          <w:sz w:val="22"/>
          <w:szCs w:val="22"/>
          <w:lang w:val="en-US" w:eastAsia="en-US"/>
        </w:rPr>
      </w:pPr>
      <w:r>
        <w:rPr>
          <w:rFonts w:ascii="Arial" w:hAnsi="Arial" w:cs="Arial"/>
          <w:sz w:val="22"/>
          <w:szCs w:val="22"/>
          <w:lang w:val="en-US" w:eastAsia="en-US"/>
        </w:rPr>
        <w:t>An action plan was agreed as a result.</w:t>
      </w:r>
    </w:p>
    <w:p w:rsidR="000D2BB3" w:rsidRDefault="00E57B8F" w:rsidP="00327346">
      <w:pPr>
        <w:pStyle w:val="Heading2"/>
        <w:numPr>
          <w:ilvl w:val="0"/>
          <w:numId w:val="0"/>
        </w:numPr>
        <w:ind w:left="576" w:hanging="576"/>
        <w:rPr>
          <w:rFonts w:ascii="Arial" w:hAnsi="Arial" w:cs="Arial"/>
          <w:smallCaps w:val="0"/>
          <w:sz w:val="24"/>
          <w:szCs w:val="24"/>
        </w:rPr>
      </w:pPr>
      <w:bookmarkStart w:id="52" w:name="_Toc515442598"/>
      <w:r>
        <w:rPr>
          <w:rFonts w:ascii="Arial" w:hAnsi="Arial" w:cs="Arial"/>
          <w:smallCaps w:val="0"/>
          <w:sz w:val="24"/>
          <w:szCs w:val="24"/>
        </w:rPr>
        <w:t>Data mapping and the Data Protection Impact A</w:t>
      </w:r>
      <w:r w:rsidR="000D2BB3">
        <w:rPr>
          <w:rFonts w:ascii="Arial" w:hAnsi="Arial" w:cs="Arial"/>
          <w:smallCaps w:val="0"/>
          <w:sz w:val="24"/>
          <w:szCs w:val="24"/>
        </w:rPr>
        <w:t>ssessment</w:t>
      </w:r>
      <w:bookmarkEnd w:id="52"/>
    </w:p>
    <w:p w:rsidR="00B337C9" w:rsidRDefault="000D2BB3" w:rsidP="00E2519D">
      <w:pPr>
        <w:rPr>
          <w:rFonts w:ascii="Arial" w:hAnsi="Arial" w:cs="Arial"/>
          <w:sz w:val="22"/>
          <w:szCs w:val="22"/>
          <w:lang w:val="en-US"/>
        </w:rPr>
      </w:pPr>
      <w:r w:rsidRPr="000D2BB3">
        <w:rPr>
          <w:rFonts w:ascii="Arial" w:hAnsi="Arial" w:cs="Arial"/>
          <w:sz w:val="22"/>
          <w:szCs w:val="22"/>
          <w:lang w:val="en-US"/>
        </w:rPr>
        <w:t>D</w:t>
      </w:r>
      <w:r>
        <w:rPr>
          <w:rFonts w:ascii="Arial" w:hAnsi="Arial" w:cs="Arial"/>
          <w:sz w:val="22"/>
          <w:szCs w:val="22"/>
          <w:lang w:val="en-US"/>
        </w:rPr>
        <w:t>ata mapping i</w:t>
      </w:r>
      <w:r w:rsidR="00820D27">
        <w:rPr>
          <w:rFonts w:ascii="Arial" w:hAnsi="Arial" w:cs="Arial"/>
          <w:sz w:val="22"/>
          <w:szCs w:val="22"/>
          <w:lang w:val="en-US"/>
        </w:rPr>
        <w:t xml:space="preserve">s linked to the Data Protection </w:t>
      </w:r>
      <w:r>
        <w:rPr>
          <w:rFonts w:ascii="Arial" w:hAnsi="Arial" w:cs="Arial"/>
          <w:sz w:val="22"/>
          <w:szCs w:val="22"/>
          <w:lang w:val="en-US"/>
        </w:rPr>
        <w:t>Impact Assessment (DPIA)</w:t>
      </w:r>
      <w:r w:rsidR="00820D27">
        <w:rPr>
          <w:rFonts w:ascii="Arial" w:hAnsi="Arial" w:cs="Arial"/>
          <w:sz w:val="22"/>
          <w:szCs w:val="22"/>
          <w:lang w:val="en-US"/>
        </w:rPr>
        <w:t>,</w:t>
      </w:r>
      <w:r>
        <w:rPr>
          <w:rFonts w:ascii="Arial" w:hAnsi="Arial" w:cs="Arial"/>
          <w:sz w:val="22"/>
          <w:szCs w:val="22"/>
          <w:lang w:val="en-US"/>
        </w:rPr>
        <w:t xml:space="preserve"> and when the risk analysis element of the DPIA process is undertaken, the information ascertained during the mapping process can be used.</w:t>
      </w:r>
    </w:p>
    <w:p w:rsidR="000D2BB3" w:rsidRDefault="000D2BB3" w:rsidP="00E2519D">
      <w:pPr>
        <w:rPr>
          <w:rFonts w:ascii="Arial" w:hAnsi="Arial" w:cs="Arial"/>
          <w:sz w:val="22"/>
          <w:szCs w:val="22"/>
          <w:lang w:val="en-US"/>
        </w:rPr>
      </w:pPr>
    </w:p>
    <w:p w:rsidR="000D2BB3" w:rsidRPr="000D2BB3" w:rsidRDefault="000D2BB3" w:rsidP="00E2519D">
      <w:pPr>
        <w:rPr>
          <w:rFonts w:ascii="Arial" w:hAnsi="Arial" w:cs="Arial"/>
          <w:sz w:val="22"/>
          <w:szCs w:val="22"/>
          <w:lang w:val="en-US"/>
        </w:rPr>
      </w:pPr>
      <w:r>
        <w:rPr>
          <w:rFonts w:ascii="Arial" w:hAnsi="Arial" w:cs="Arial"/>
          <w:sz w:val="22"/>
          <w:szCs w:val="22"/>
          <w:lang w:val="en-US"/>
        </w:rPr>
        <w:t>Data m</w:t>
      </w:r>
      <w:r w:rsidR="00820D27">
        <w:rPr>
          <w:rFonts w:ascii="Arial" w:hAnsi="Arial" w:cs="Arial"/>
          <w:sz w:val="22"/>
          <w:szCs w:val="22"/>
          <w:lang w:val="en-US"/>
        </w:rPr>
        <w:t>apping is not a one-person task;</w:t>
      </w:r>
      <w:r>
        <w:rPr>
          <w:rFonts w:ascii="Arial" w:hAnsi="Arial" w:cs="Arial"/>
          <w:sz w:val="22"/>
          <w:szCs w:val="22"/>
          <w:lang w:val="en-US"/>
        </w:rPr>
        <w:t xml:space="preserve"> all staff at </w:t>
      </w:r>
      <w:r w:rsidR="00327346">
        <w:rPr>
          <w:rFonts w:ascii="Arial" w:hAnsi="Arial" w:cs="Arial"/>
          <w:sz w:val="22"/>
          <w:szCs w:val="22"/>
          <w:lang w:val="en-US"/>
        </w:rPr>
        <w:t>St Heliers Medical Practice w</w:t>
      </w:r>
      <w:r>
        <w:rPr>
          <w:rFonts w:ascii="Arial" w:hAnsi="Arial" w:cs="Arial"/>
          <w:sz w:val="22"/>
          <w:szCs w:val="22"/>
          <w:lang w:val="en-US"/>
        </w:rPr>
        <w:t xml:space="preserve">ill be </w:t>
      </w:r>
      <w:r w:rsidR="00820D27">
        <w:rPr>
          <w:rFonts w:ascii="Arial" w:hAnsi="Arial" w:cs="Arial"/>
          <w:sz w:val="22"/>
          <w:szCs w:val="22"/>
          <w:lang w:val="en-US"/>
        </w:rPr>
        <w:t>involved in the mapping process,</w:t>
      </w:r>
      <w:r>
        <w:rPr>
          <w:rFonts w:ascii="Arial" w:hAnsi="Arial" w:cs="Arial"/>
          <w:sz w:val="22"/>
          <w:szCs w:val="22"/>
          <w:lang w:val="en-US"/>
        </w:rPr>
        <w:t xml:space="preserve"> thus enabling the wider gathering of accurate information.  </w:t>
      </w:r>
    </w:p>
    <w:p w:rsidR="000B3712" w:rsidRDefault="00820D27" w:rsidP="00327346">
      <w:pPr>
        <w:pStyle w:val="Heading2"/>
        <w:numPr>
          <w:ilvl w:val="0"/>
          <w:numId w:val="0"/>
        </w:numPr>
        <w:ind w:left="576" w:hanging="576"/>
        <w:rPr>
          <w:rFonts w:ascii="Arial" w:hAnsi="Arial" w:cs="Arial"/>
          <w:smallCaps w:val="0"/>
          <w:sz w:val="24"/>
          <w:szCs w:val="24"/>
        </w:rPr>
      </w:pPr>
      <w:bookmarkStart w:id="53" w:name="_Toc515442599"/>
      <w:r>
        <w:rPr>
          <w:rFonts w:ascii="Arial" w:hAnsi="Arial" w:cs="Arial"/>
          <w:smallCaps w:val="0"/>
          <w:sz w:val="24"/>
          <w:szCs w:val="24"/>
        </w:rPr>
        <w:t>Data Protection Impact A</w:t>
      </w:r>
      <w:r w:rsidR="000B3712">
        <w:rPr>
          <w:rFonts w:ascii="Arial" w:hAnsi="Arial" w:cs="Arial"/>
          <w:smallCaps w:val="0"/>
          <w:sz w:val="24"/>
          <w:szCs w:val="24"/>
        </w:rPr>
        <w:t>ssessment</w:t>
      </w:r>
      <w:bookmarkEnd w:id="53"/>
    </w:p>
    <w:p w:rsidR="000B3712" w:rsidRDefault="000B3712" w:rsidP="000B3712">
      <w:pPr>
        <w:rPr>
          <w:rFonts w:ascii="Arial" w:hAnsi="Arial" w:cs="Arial"/>
          <w:sz w:val="22"/>
          <w:szCs w:val="22"/>
          <w:lang w:val="en-US" w:eastAsia="en-US"/>
        </w:rPr>
      </w:pPr>
      <w:r>
        <w:rPr>
          <w:rFonts w:ascii="Arial" w:hAnsi="Arial" w:cs="Arial"/>
          <w:sz w:val="22"/>
          <w:szCs w:val="22"/>
          <w:lang w:val="en-US" w:eastAsia="en-US"/>
        </w:rPr>
        <w:t xml:space="preserve">The DPIA is the most efficient way for </w:t>
      </w:r>
      <w:r w:rsidR="00327346">
        <w:rPr>
          <w:rFonts w:ascii="Arial" w:hAnsi="Arial" w:cs="Arial"/>
          <w:sz w:val="22"/>
          <w:szCs w:val="22"/>
          <w:lang w:val="en-US" w:eastAsia="en-US"/>
        </w:rPr>
        <w:t>St Heliers Medical Practice</w:t>
      </w:r>
      <w:r w:rsidR="00820D27">
        <w:rPr>
          <w:rFonts w:ascii="Arial" w:hAnsi="Arial" w:cs="Arial"/>
          <w:sz w:val="22"/>
          <w:szCs w:val="22"/>
          <w:lang w:val="en-US" w:eastAsia="en-US"/>
        </w:rPr>
        <w:t xml:space="preserve"> to meet its </w:t>
      </w:r>
      <w:r>
        <w:rPr>
          <w:rFonts w:ascii="Arial" w:hAnsi="Arial" w:cs="Arial"/>
          <w:sz w:val="22"/>
          <w:szCs w:val="22"/>
          <w:lang w:val="en-US" w:eastAsia="en-US"/>
        </w:rPr>
        <w:t>data p</w:t>
      </w:r>
      <w:r w:rsidR="00820D27">
        <w:rPr>
          <w:rFonts w:ascii="Arial" w:hAnsi="Arial" w:cs="Arial"/>
          <w:sz w:val="22"/>
          <w:szCs w:val="22"/>
          <w:lang w:val="en-US" w:eastAsia="en-US"/>
        </w:rPr>
        <w:t xml:space="preserve">rotection obligations and the expectations of its data subjects. </w:t>
      </w:r>
      <w:r>
        <w:rPr>
          <w:rFonts w:ascii="Arial" w:hAnsi="Arial" w:cs="Arial"/>
          <w:sz w:val="22"/>
          <w:szCs w:val="22"/>
          <w:lang w:val="en-US" w:eastAsia="en-US"/>
        </w:rPr>
        <w:t>DPIA</w:t>
      </w:r>
      <w:r w:rsidR="00820D27">
        <w:rPr>
          <w:rFonts w:ascii="Arial" w:hAnsi="Arial" w:cs="Arial"/>
          <w:sz w:val="22"/>
          <w:szCs w:val="22"/>
          <w:lang w:val="en-US" w:eastAsia="en-US"/>
        </w:rPr>
        <w:t>s</w:t>
      </w:r>
      <w:r>
        <w:rPr>
          <w:rFonts w:ascii="Arial" w:hAnsi="Arial" w:cs="Arial"/>
          <w:sz w:val="22"/>
          <w:szCs w:val="22"/>
          <w:lang w:val="en-US" w:eastAsia="en-US"/>
        </w:rPr>
        <w:t xml:space="preserve"> ar</w:t>
      </w:r>
      <w:r w:rsidR="00820D27">
        <w:rPr>
          <w:rFonts w:ascii="Arial" w:hAnsi="Arial" w:cs="Arial"/>
          <w:sz w:val="22"/>
          <w:szCs w:val="22"/>
          <w:lang w:val="en-US" w:eastAsia="en-US"/>
        </w:rPr>
        <w:t>e also commonly referred to as Privacy Impact A</w:t>
      </w:r>
      <w:r>
        <w:rPr>
          <w:rFonts w:ascii="Arial" w:hAnsi="Arial" w:cs="Arial"/>
          <w:sz w:val="22"/>
          <w:szCs w:val="22"/>
          <w:lang w:val="en-US" w:eastAsia="en-US"/>
        </w:rPr>
        <w:t>ssessments or PIAs.</w:t>
      </w:r>
    </w:p>
    <w:p w:rsidR="000B3712" w:rsidRDefault="000B3712" w:rsidP="000B3712">
      <w:pPr>
        <w:rPr>
          <w:rFonts w:ascii="Arial" w:hAnsi="Arial" w:cs="Arial"/>
          <w:sz w:val="22"/>
          <w:szCs w:val="22"/>
          <w:lang w:val="en-US" w:eastAsia="en-US"/>
        </w:rPr>
      </w:pPr>
    </w:p>
    <w:p w:rsidR="000B3712" w:rsidRDefault="000B3712" w:rsidP="000B3712">
      <w:pPr>
        <w:rPr>
          <w:rFonts w:ascii="Arial" w:hAnsi="Arial" w:cs="Arial"/>
          <w:sz w:val="22"/>
          <w:szCs w:val="22"/>
          <w:lang w:val="en-US" w:eastAsia="en-US"/>
        </w:rPr>
      </w:pPr>
      <w:r>
        <w:rPr>
          <w:rFonts w:ascii="Arial" w:hAnsi="Arial" w:cs="Arial"/>
          <w:sz w:val="22"/>
          <w:szCs w:val="22"/>
          <w:lang w:val="en-US" w:eastAsia="en-US"/>
        </w:rPr>
        <w:t xml:space="preserve">In accordance with </w:t>
      </w:r>
      <w:hyperlink r:id="rId13" w:history="1">
        <w:r w:rsidRPr="000B3712">
          <w:rPr>
            <w:rStyle w:val="Hyperlink"/>
            <w:rFonts w:ascii="Arial" w:hAnsi="Arial" w:cs="Arial"/>
            <w:sz w:val="22"/>
            <w:szCs w:val="22"/>
            <w:lang w:val="en-US" w:eastAsia="en-US"/>
          </w:rPr>
          <w:t>Article 35</w:t>
        </w:r>
      </w:hyperlink>
      <w:r>
        <w:rPr>
          <w:rFonts w:ascii="Arial" w:hAnsi="Arial" w:cs="Arial"/>
          <w:sz w:val="22"/>
          <w:szCs w:val="22"/>
          <w:lang w:val="en-US" w:eastAsia="en-US"/>
        </w:rPr>
        <w:t xml:space="preserve"> of the GDPR, DPIA should be undertaken</w:t>
      </w:r>
      <w:r w:rsidR="00042369">
        <w:rPr>
          <w:rFonts w:ascii="Arial" w:hAnsi="Arial" w:cs="Arial"/>
          <w:sz w:val="22"/>
          <w:szCs w:val="22"/>
          <w:lang w:val="en-US" w:eastAsia="en-US"/>
        </w:rPr>
        <w:t xml:space="preserve"> where</w:t>
      </w:r>
      <w:r>
        <w:rPr>
          <w:rFonts w:ascii="Arial" w:hAnsi="Arial" w:cs="Arial"/>
          <w:sz w:val="22"/>
          <w:szCs w:val="22"/>
          <w:lang w:val="en-US" w:eastAsia="en-US"/>
        </w:rPr>
        <w:t>:</w:t>
      </w:r>
    </w:p>
    <w:p w:rsidR="000B3712" w:rsidRDefault="00042369" w:rsidP="000B3712">
      <w:pPr>
        <w:numPr>
          <w:ilvl w:val="0"/>
          <w:numId w:val="14"/>
        </w:numPr>
        <w:spacing w:before="240" w:after="240"/>
        <w:textAlignment w:val="baseline"/>
        <w:rPr>
          <w:rFonts w:ascii="Arial" w:hAnsi="Arial" w:cs="Arial"/>
          <w:color w:val="333333"/>
          <w:sz w:val="22"/>
          <w:szCs w:val="22"/>
        </w:rPr>
      </w:pPr>
      <w:r>
        <w:rPr>
          <w:rFonts w:ascii="Arial" w:hAnsi="Arial" w:cs="Arial"/>
          <w:color w:val="333333"/>
          <w:sz w:val="22"/>
          <w:szCs w:val="22"/>
        </w:rPr>
        <w:t>A</w:t>
      </w:r>
      <w:r w:rsidR="000B3712" w:rsidRPr="000B3712">
        <w:rPr>
          <w:rFonts w:ascii="Arial" w:hAnsi="Arial" w:cs="Arial"/>
          <w:color w:val="333333"/>
          <w:sz w:val="22"/>
          <w:szCs w:val="22"/>
        </w:rPr>
        <w:t xml:space="preserve"> type of processing</w:t>
      </w:r>
      <w:r w:rsidR="00820D27">
        <w:rPr>
          <w:rFonts w:ascii="Arial" w:hAnsi="Arial" w:cs="Arial"/>
          <w:color w:val="333333"/>
          <w:sz w:val="22"/>
          <w:szCs w:val="22"/>
        </w:rPr>
        <w:t>,</w:t>
      </w:r>
      <w:r w:rsidR="000B3712" w:rsidRPr="000B3712">
        <w:rPr>
          <w:rFonts w:ascii="Arial" w:hAnsi="Arial" w:cs="Arial"/>
          <w:color w:val="333333"/>
          <w:sz w:val="22"/>
          <w:szCs w:val="22"/>
        </w:rPr>
        <w:t xml:space="preserve"> in particular using new technologies, and taking into account the nature, scope, context and purposes of the processing, is likely to result in a high risk to the rights </w:t>
      </w:r>
      <w:r w:rsidR="00820D27">
        <w:rPr>
          <w:rFonts w:ascii="Arial" w:hAnsi="Arial" w:cs="Arial"/>
          <w:color w:val="333333"/>
          <w:sz w:val="22"/>
          <w:szCs w:val="22"/>
        </w:rPr>
        <w:t>and freedoms of natural persons; then</w:t>
      </w:r>
      <w:r w:rsidR="000B3712" w:rsidRPr="000B3712">
        <w:rPr>
          <w:rFonts w:ascii="Arial" w:hAnsi="Arial" w:cs="Arial"/>
          <w:color w:val="333333"/>
          <w:sz w:val="22"/>
          <w:szCs w:val="22"/>
        </w:rPr>
        <w:t xml:space="preserve"> the controller shall, prior to the processing, carry out an assessment of the impact of the envisaged processing operations on the protection of personal data. A single assessment may address a set of similar processing operations </w:t>
      </w:r>
      <w:r w:rsidR="000B3712">
        <w:rPr>
          <w:rFonts w:ascii="Arial" w:hAnsi="Arial" w:cs="Arial"/>
          <w:color w:val="333333"/>
          <w:sz w:val="22"/>
          <w:szCs w:val="22"/>
        </w:rPr>
        <w:t>that present similar high risks</w:t>
      </w:r>
      <w:r w:rsidR="00302B80">
        <w:rPr>
          <w:rFonts w:ascii="Arial" w:hAnsi="Arial" w:cs="Arial"/>
          <w:color w:val="333333"/>
          <w:sz w:val="22"/>
          <w:szCs w:val="22"/>
        </w:rPr>
        <w:t>.</w:t>
      </w:r>
    </w:p>
    <w:p w:rsidR="00042369" w:rsidRDefault="00042369" w:rsidP="000B3712">
      <w:pPr>
        <w:numPr>
          <w:ilvl w:val="0"/>
          <w:numId w:val="14"/>
        </w:numPr>
        <w:spacing w:before="240" w:after="240"/>
        <w:textAlignment w:val="baseline"/>
        <w:rPr>
          <w:rFonts w:ascii="Arial" w:hAnsi="Arial" w:cs="Arial"/>
          <w:color w:val="333333"/>
          <w:sz w:val="22"/>
          <w:szCs w:val="22"/>
        </w:rPr>
      </w:pPr>
      <w:r>
        <w:rPr>
          <w:rFonts w:ascii="Arial" w:hAnsi="Arial" w:cs="Arial"/>
          <w:color w:val="333333"/>
          <w:sz w:val="22"/>
          <w:szCs w:val="22"/>
        </w:rPr>
        <w:t>Extensive processing activities are undertaken, including large-s</w:t>
      </w:r>
      <w:r w:rsidR="00820D27">
        <w:rPr>
          <w:rFonts w:ascii="Arial" w:hAnsi="Arial" w:cs="Arial"/>
          <w:color w:val="333333"/>
          <w:sz w:val="22"/>
          <w:szCs w:val="22"/>
        </w:rPr>
        <w:t>cale processing of personal and/</w:t>
      </w:r>
      <w:r>
        <w:rPr>
          <w:rFonts w:ascii="Arial" w:hAnsi="Arial" w:cs="Arial"/>
          <w:color w:val="333333"/>
          <w:sz w:val="22"/>
          <w:szCs w:val="22"/>
        </w:rPr>
        <w:t>or special data</w:t>
      </w:r>
    </w:p>
    <w:p w:rsidR="00042369" w:rsidRDefault="00042369" w:rsidP="00042369">
      <w:pPr>
        <w:spacing w:before="240" w:after="240"/>
        <w:textAlignment w:val="baseline"/>
        <w:rPr>
          <w:rFonts w:ascii="Arial" w:hAnsi="Arial" w:cs="Arial"/>
          <w:color w:val="333333"/>
          <w:sz w:val="22"/>
          <w:szCs w:val="22"/>
        </w:rPr>
      </w:pPr>
      <w:r>
        <w:rPr>
          <w:rFonts w:ascii="Arial" w:hAnsi="Arial" w:cs="Arial"/>
          <w:color w:val="333333"/>
          <w:sz w:val="22"/>
          <w:szCs w:val="22"/>
        </w:rPr>
        <w:t>DPIAs are to include the following:</w:t>
      </w:r>
    </w:p>
    <w:p w:rsidR="00042369" w:rsidRDefault="00042369" w:rsidP="00042369">
      <w:pPr>
        <w:pStyle w:val="ListParagraph"/>
        <w:numPr>
          <w:ilvl w:val="0"/>
          <w:numId w:val="16"/>
        </w:numPr>
        <w:spacing w:before="240" w:after="240"/>
        <w:textAlignment w:val="baseline"/>
        <w:rPr>
          <w:rFonts w:ascii="Arial" w:hAnsi="Arial" w:cs="Arial"/>
          <w:color w:val="333333"/>
        </w:rPr>
      </w:pPr>
      <w:r>
        <w:rPr>
          <w:rFonts w:ascii="Arial" w:hAnsi="Arial" w:cs="Arial"/>
          <w:color w:val="333333"/>
        </w:rPr>
        <w:t>A description of the process, including the purpose</w:t>
      </w:r>
    </w:p>
    <w:p w:rsidR="00042369" w:rsidRDefault="00820D27" w:rsidP="00042369">
      <w:pPr>
        <w:pStyle w:val="ListParagraph"/>
        <w:numPr>
          <w:ilvl w:val="0"/>
          <w:numId w:val="16"/>
        </w:numPr>
        <w:spacing w:before="240" w:after="240"/>
        <w:textAlignment w:val="baseline"/>
        <w:rPr>
          <w:rFonts w:ascii="Arial" w:hAnsi="Arial" w:cs="Arial"/>
          <w:color w:val="333333"/>
        </w:rPr>
      </w:pPr>
      <w:r>
        <w:rPr>
          <w:rFonts w:ascii="Arial" w:hAnsi="Arial" w:cs="Arial"/>
          <w:color w:val="333333"/>
        </w:rPr>
        <w:t>An evaluation of the need for</w:t>
      </w:r>
      <w:r w:rsidR="00042369">
        <w:rPr>
          <w:rFonts w:ascii="Arial" w:hAnsi="Arial" w:cs="Arial"/>
          <w:color w:val="333333"/>
        </w:rPr>
        <w:t xml:space="preserve"> the processing in relation to the purpose</w:t>
      </w:r>
    </w:p>
    <w:p w:rsidR="00042369" w:rsidRDefault="00042369" w:rsidP="00042369">
      <w:pPr>
        <w:pStyle w:val="ListParagraph"/>
        <w:numPr>
          <w:ilvl w:val="0"/>
          <w:numId w:val="16"/>
        </w:numPr>
        <w:spacing w:before="240" w:after="240"/>
        <w:textAlignment w:val="baseline"/>
        <w:rPr>
          <w:rFonts w:ascii="Arial" w:hAnsi="Arial" w:cs="Arial"/>
          <w:color w:val="333333"/>
        </w:rPr>
      </w:pPr>
      <w:r>
        <w:rPr>
          <w:rFonts w:ascii="Arial" w:hAnsi="Arial" w:cs="Arial"/>
          <w:color w:val="333333"/>
        </w:rPr>
        <w:t>An assessment of the associated risks to the data subjects</w:t>
      </w:r>
    </w:p>
    <w:p w:rsidR="00042369" w:rsidRDefault="00042369" w:rsidP="00042369">
      <w:pPr>
        <w:pStyle w:val="ListParagraph"/>
        <w:numPr>
          <w:ilvl w:val="0"/>
          <w:numId w:val="16"/>
        </w:numPr>
        <w:spacing w:before="240" w:after="240"/>
        <w:textAlignment w:val="baseline"/>
        <w:rPr>
          <w:rFonts w:ascii="Arial" w:hAnsi="Arial" w:cs="Arial"/>
          <w:color w:val="333333"/>
        </w:rPr>
      </w:pPr>
      <w:r>
        <w:rPr>
          <w:rFonts w:ascii="Arial" w:hAnsi="Arial" w:cs="Arial"/>
          <w:color w:val="333333"/>
        </w:rPr>
        <w:t>Existing measures to mitigate and control the risk(s)</w:t>
      </w:r>
    </w:p>
    <w:p w:rsidR="00042369" w:rsidRDefault="00042369" w:rsidP="00042369">
      <w:pPr>
        <w:pStyle w:val="ListParagraph"/>
        <w:numPr>
          <w:ilvl w:val="0"/>
          <w:numId w:val="16"/>
        </w:numPr>
        <w:spacing w:before="240" w:after="240"/>
        <w:textAlignment w:val="baseline"/>
        <w:rPr>
          <w:rFonts w:ascii="Arial" w:hAnsi="Arial" w:cs="Arial"/>
          <w:color w:val="333333"/>
        </w:rPr>
      </w:pPr>
      <w:r>
        <w:rPr>
          <w:rFonts w:ascii="Arial" w:hAnsi="Arial" w:cs="Arial"/>
          <w:color w:val="333333"/>
        </w:rPr>
        <w:t>Evidence of compliance in relation to risk control</w:t>
      </w:r>
    </w:p>
    <w:p w:rsidR="00760025" w:rsidRPr="00455E3B" w:rsidRDefault="00760025" w:rsidP="00760025">
      <w:pPr>
        <w:spacing w:before="240" w:after="240"/>
        <w:textAlignment w:val="baseline"/>
        <w:rPr>
          <w:rFonts w:ascii="Arial" w:hAnsi="Arial" w:cs="Arial"/>
          <w:color w:val="333333"/>
          <w:sz w:val="22"/>
          <w:szCs w:val="22"/>
        </w:rPr>
      </w:pPr>
      <w:r w:rsidRPr="00455E3B">
        <w:rPr>
          <w:rFonts w:ascii="Arial" w:hAnsi="Arial" w:cs="Arial"/>
          <w:color w:val="333333"/>
          <w:sz w:val="22"/>
          <w:szCs w:val="22"/>
        </w:rPr>
        <w:t xml:space="preserve">It is considered best practice to undertake DPIAs for </w:t>
      </w:r>
      <w:r w:rsidR="00455E3B" w:rsidRPr="00455E3B">
        <w:rPr>
          <w:rFonts w:ascii="Arial" w:hAnsi="Arial" w:cs="Arial"/>
          <w:color w:val="333333"/>
          <w:sz w:val="22"/>
          <w:szCs w:val="22"/>
        </w:rPr>
        <w:t>existing</w:t>
      </w:r>
      <w:r w:rsidRPr="00455E3B">
        <w:rPr>
          <w:rFonts w:ascii="Arial" w:hAnsi="Arial" w:cs="Arial"/>
          <w:color w:val="333333"/>
          <w:sz w:val="22"/>
          <w:szCs w:val="22"/>
        </w:rPr>
        <w:t xml:space="preserve"> processing procedures to ensure</w:t>
      </w:r>
      <w:r w:rsidR="00820D27">
        <w:rPr>
          <w:rFonts w:ascii="Arial" w:hAnsi="Arial" w:cs="Arial"/>
          <w:color w:val="333333"/>
          <w:sz w:val="22"/>
          <w:szCs w:val="22"/>
        </w:rPr>
        <w:t xml:space="preserve"> that</w:t>
      </w:r>
      <w:r w:rsidRPr="00455E3B">
        <w:rPr>
          <w:rFonts w:ascii="Arial" w:hAnsi="Arial" w:cs="Arial"/>
          <w:color w:val="333333"/>
          <w:sz w:val="22"/>
          <w:szCs w:val="22"/>
        </w:rPr>
        <w:t xml:space="preserve"> </w:t>
      </w:r>
      <w:r w:rsidR="00327346">
        <w:rPr>
          <w:rFonts w:ascii="Arial" w:hAnsi="Arial" w:cs="Arial"/>
          <w:color w:val="333333"/>
          <w:sz w:val="22"/>
          <w:szCs w:val="22"/>
        </w:rPr>
        <w:t>St Heliers Medical Practice</w:t>
      </w:r>
      <w:r w:rsidRPr="00455E3B">
        <w:rPr>
          <w:rFonts w:ascii="Arial" w:hAnsi="Arial" w:cs="Arial"/>
          <w:color w:val="333333"/>
          <w:sz w:val="22"/>
          <w:szCs w:val="22"/>
        </w:rPr>
        <w:t xml:space="preserve"> meets it</w:t>
      </w:r>
      <w:r w:rsidR="00820D27">
        <w:rPr>
          <w:rFonts w:ascii="Arial" w:hAnsi="Arial" w:cs="Arial"/>
          <w:color w:val="333333"/>
          <w:sz w:val="22"/>
          <w:szCs w:val="22"/>
        </w:rPr>
        <w:t>s data protection obligations. DPIAs</w:t>
      </w:r>
      <w:r w:rsidR="007A445A">
        <w:rPr>
          <w:rFonts w:ascii="Arial" w:hAnsi="Arial" w:cs="Arial"/>
          <w:color w:val="333333"/>
          <w:sz w:val="22"/>
          <w:szCs w:val="22"/>
        </w:rPr>
        <w:t xml:space="preserve"> are classed as </w:t>
      </w:r>
      <w:r w:rsidR="00820D27">
        <w:rPr>
          <w:rFonts w:ascii="Arial" w:hAnsi="Arial" w:cs="Arial"/>
          <w:color w:val="333333"/>
          <w:sz w:val="22"/>
          <w:szCs w:val="22"/>
        </w:rPr>
        <w:t xml:space="preserve">“live </w:t>
      </w:r>
      <w:r w:rsidR="00820D27">
        <w:rPr>
          <w:rFonts w:ascii="Arial" w:hAnsi="Arial" w:cs="Arial"/>
          <w:color w:val="333333"/>
          <w:sz w:val="22"/>
          <w:szCs w:val="22"/>
        </w:rPr>
        <w:lastRenderedPageBreak/>
        <w:t>document</w:t>
      </w:r>
      <w:r w:rsidR="007A445A">
        <w:rPr>
          <w:rFonts w:ascii="Arial" w:hAnsi="Arial" w:cs="Arial"/>
          <w:color w:val="333333"/>
          <w:sz w:val="22"/>
          <w:szCs w:val="22"/>
        </w:rPr>
        <w:t>s</w:t>
      </w:r>
      <w:r w:rsidR="00820D27">
        <w:rPr>
          <w:rFonts w:ascii="Arial" w:hAnsi="Arial" w:cs="Arial"/>
          <w:color w:val="333333"/>
          <w:sz w:val="22"/>
          <w:szCs w:val="22"/>
        </w:rPr>
        <w:t>”</w:t>
      </w:r>
      <w:r w:rsidRPr="00455E3B">
        <w:rPr>
          <w:rFonts w:ascii="Arial" w:hAnsi="Arial" w:cs="Arial"/>
          <w:color w:val="333333"/>
          <w:sz w:val="22"/>
          <w:szCs w:val="22"/>
        </w:rPr>
        <w:t xml:space="preserve"> and processes should be reviewed continually.</w:t>
      </w:r>
      <w:r w:rsidR="007A445A">
        <w:rPr>
          <w:rFonts w:ascii="Arial" w:hAnsi="Arial" w:cs="Arial"/>
          <w:color w:val="333333"/>
          <w:sz w:val="22"/>
          <w:szCs w:val="22"/>
        </w:rPr>
        <w:t xml:space="preserve"> </w:t>
      </w:r>
      <w:r w:rsidR="00377FB9" w:rsidRPr="00455E3B">
        <w:rPr>
          <w:rFonts w:ascii="Arial" w:hAnsi="Arial" w:cs="Arial"/>
          <w:color w:val="333333"/>
          <w:sz w:val="22"/>
          <w:szCs w:val="22"/>
        </w:rPr>
        <w:t>As a minimum, a DPIA should be reviewed every three years or whenever there is a change in a proc</w:t>
      </w:r>
      <w:r w:rsidR="007A445A">
        <w:rPr>
          <w:rFonts w:ascii="Arial" w:hAnsi="Arial" w:cs="Arial"/>
          <w:color w:val="333333"/>
          <w:sz w:val="22"/>
          <w:szCs w:val="22"/>
        </w:rPr>
        <w:t xml:space="preserve">ess that </w:t>
      </w:r>
      <w:r w:rsidR="00377FB9" w:rsidRPr="00455E3B">
        <w:rPr>
          <w:rFonts w:ascii="Arial" w:hAnsi="Arial" w:cs="Arial"/>
          <w:color w:val="333333"/>
          <w:sz w:val="22"/>
          <w:szCs w:val="22"/>
        </w:rPr>
        <w:t xml:space="preserve">involves personal data.  </w:t>
      </w:r>
      <w:r w:rsidRPr="00455E3B">
        <w:rPr>
          <w:rFonts w:ascii="Arial" w:hAnsi="Arial" w:cs="Arial"/>
          <w:color w:val="333333"/>
          <w:sz w:val="22"/>
          <w:szCs w:val="22"/>
        </w:rPr>
        <w:t xml:space="preserve">  </w:t>
      </w:r>
    </w:p>
    <w:p w:rsidR="00455E3B" w:rsidRDefault="00455E3B" w:rsidP="00327346">
      <w:pPr>
        <w:pStyle w:val="Heading2"/>
        <w:numPr>
          <w:ilvl w:val="0"/>
          <w:numId w:val="0"/>
        </w:numPr>
        <w:ind w:left="576" w:hanging="576"/>
        <w:rPr>
          <w:rFonts w:ascii="Arial" w:hAnsi="Arial" w:cs="Arial"/>
          <w:smallCaps w:val="0"/>
          <w:sz w:val="24"/>
          <w:szCs w:val="24"/>
        </w:rPr>
      </w:pPr>
      <w:bookmarkStart w:id="54" w:name="_Toc515442600"/>
      <w:r>
        <w:rPr>
          <w:rFonts w:ascii="Arial" w:hAnsi="Arial" w:cs="Arial"/>
          <w:smallCaps w:val="0"/>
          <w:sz w:val="24"/>
          <w:szCs w:val="24"/>
        </w:rPr>
        <w:t>DPIA process</w:t>
      </w:r>
      <w:bookmarkEnd w:id="54"/>
    </w:p>
    <w:p w:rsidR="00455E3B" w:rsidRDefault="00455E3B" w:rsidP="00455E3B">
      <w:pPr>
        <w:rPr>
          <w:rFonts w:ascii="Arial" w:hAnsi="Arial" w:cs="Arial"/>
          <w:sz w:val="22"/>
          <w:szCs w:val="22"/>
          <w:lang w:val="en-US" w:eastAsia="en-US"/>
        </w:rPr>
      </w:pPr>
      <w:r>
        <w:rPr>
          <w:rFonts w:ascii="Arial" w:hAnsi="Arial" w:cs="Arial"/>
          <w:sz w:val="22"/>
          <w:szCs w:val="22"/>
          <w:lang w:val="en-US" w:eastAsia="en-US"/>
        </w:rPr>
        <w:t>The DPIA process is formed of the following key stages:</w:t>
      </w:r>
    </w:p>
    <w:p w:rsidR="00455E3B" w:rsidRDefault="00455E3B" w:rsidP="00455E3B">
      <w:pPr>
        <w:rPr>
          <w:rFonts w:ascii="Arial" w:hAnsi="Arial" w:cs="Arial"/>
          <w:sz w:val="22"/>
          <w:szCs w:val="22"/>
          <w:lang w:val="en-US" w:eastAsia="en-US"/>
        </w:rPr>
      </w:pPr>
    </w:p>
    <w:p w:rsidR="00455E3B" w:rsidRDefault="00455E3B" w:rsidP="00455E3B">
      <w:pPr>
        <w:pStyle w:val="ListParagraph"/>
        <w:numPr>
          <w:ilvl w:val="0"/>
          <w:numId w:val="17"/>
        </w:numPr>
        <w:rPr>
          <w:rFonts w:ascii="Arial" w:hAnsi="Arial" w:cs="Arial"/>
          <w:lang w:val="en-US"/>
        </w:rPr>
      </w:pPr>
      <w:r>
        <w:rPr>
          <w:rFonts w:ascii="Arial" w:hAnsi="Arial" w:cs="Arial"/>
          <w:lang w:val="en-US"/>
        </w:rPr>
        <w:t>Determining the need</w:t>
      </w:r>
    </w:p>
    <w:p w:rsidR="00455E3B" w:rsidRDefault="00455E3B" w:rsidP="00455E3B">
      <w:pPr>
        <w:pStyle w:val="ListParagraph"/>
        <w:numPr>
          <w:ilvl w:val="0"/>
          <w:numId w:val="17"/>
        </w:numPr>
        <w:rPr>
          <w:rFonts w:ascii="Arial" w:hAnsi="Arial" w:cs="Arial"/>
          <w:lang w:val="en-US"/>
        </w:rPr>
      </w:pPr>
      <w:r>
        <w:rPr>
          <w:rFonts w:ascii="Arial" w:hAnsi="Arial" w:cs="Arial"/>
          <w:lang w:val="en-US"/>
        </w:rPr>
        <w:t>Assessing the risks associated with the process</w:t>
      </w:r>
    </w:p>
    <w:p w:rsidR="00455E3B" w:rsidRDefault="00455E3B" w:rsidP="00455E3B">
      <w:pPr>
        <w:pStyle w:val="ListParagraph"/>
        <w:numPr>
          <w:ilvl w:val="0"/>
          <w:numId w:val="17"/>
        </w:numPr>
        <w:rPr>
          <w:rFonts w:ascii="Arial" w:hAnsi="Arial" w:cs="Arial"/>
          <w:lang w:val="en-US"/>
        </w:rPr>
      </w:pPr>
      <w:r>
        <w:rPr>
          <w:rFonts w:ascii="Arial" w:hAnsi="Arial" w:cs="Arial"/>
          <w:lang w:val="en-US"/>
        </w:rPr>
        <w:t>Identifying potential risks and feasible options to reduce the risk(s)</w:t>
      </w:r>
    </w:p>
    <w:p w:rsidR="00455E3B" w:rsidRDefault="00455E3B" w:rsidP="00455E3B">
      <w:pPr>
        <w:pStyle w:val="ListParagraph"/>
        <w:numPr>
          <w:ilvl w:val="0"/>
          <w:numId w:val="17"/>
        </w:numPr>
        <w:rPr>
          <w:rFonts w:ascii="Arial" w:hAnsi="Arial" w:cs="Arial"/>
          <w:lang w:val="en-US"/>
        </w:rPr>
      </w:pPr>
      <w:r>
        <w:rPr>
          <w:rFonts w:ascii="Arial" w:hAnsi="Arial" w:cs="Arial"/>
          <w:lang w:val="en-US"/>
        </w:rPr>
        <w:t>Recording the DPIA</w:t>
      </w:r>
    </w:p>
    <w:p w:rsidR="00455E3B" w:rsidRPr="00327346" w:rsidRDefault="00455E3B" w:rsidP="00455E3B">
      <w:pPr>
        <w:pStyle w:val="ListParagraph"/>
        <w:numPr>
          <w:ilvl w:val="0"/>
          <w:numId w:val="17"/>
        </w:numPr>
        <w:rPr>
          <w:rFonts w:ascii="Arial" w:hAnsi="Arial" w:cs="Arial"/>
          <w:lang w:val="en-US"/>
        </w:rPr>
      </w:pPr>
      <w:r>
        <w:rPr>
          <w:rFonts w:ascii="Arial" w:hAnsi="Arial" w:cs="Arial"/>
          <w:lang w:val="en-US"/>
        </w:rPr>
        <w:t>Maintaining compliance and undertaking regular reviews</w:t>
      </w:r>
    </w:p>
    <w:p w:rsidR="00455E3B" w:rsidRPr="000858D5" w:rsidRDefault="00CC3EF0" w:rsidP="00455E3B">
      <w:pPr>
        <w:pStyle w:val="Heading1"/>
        <w:keepLines/>
        <w:pBdr>
          <w:bottom w:val="single" w:sz="4" w:space="1" w:color="595959" w:themeColor="text1" w:themeTint="A6"/>
        </w:pBdr>
        <w:spacing w:before="360" w:after="160" w:line="259" w:lineRule="auto"/>
        <w:rPr>
          <w:sz w:val="28"/>
          <w:szCs w:val="28"/>
        </w:rPr>
      </w:pPr>
      <w:bookmarkStart w:id="55" w:name="_Toc515442601"/>
      <w:r>
        <w:rPr>
          <w:sz w:val="28"/>
          <w:szCs w:val="28"/>
        </w:rPr>
        <w:t>Caldicott</w:t>
      </w:r>
      <w:bookmarkEnd w:id="55"/>
    </w:p>
    <w:p w:rsidR="00CD449B" w:rsidRPr="00CD449B" w:rsidRDefault="00CD449B" w:rsidP="00CD449B">
      <w:pPr>
        <w:rPr>
          <w:rFonts w:ascii="Arial" w:hAnsi="Arial" w:cs="Arial"/>
          <w:sz w:val="22"/>
          <w:szCs w:val="22"/>
          <w:lang w:val="en-US" w:eastAsia="en-US"/>
        </w:rPr>
      </w:pPr>
      <w:r w:rsidRPr="00CD449B">
        <w:rPr>
          <w:rFonts w:ascii="Arial" w:hAnsi="Arial" w:cs="Arial"/>
          <w:sz w:val="22"/>
          <w:szCs w:val="22"/>
          <w:lang w:val="en-US" w:eastAsia="en-US"/>
        </w:rPr>
        <w:t>This section applies to all patient-identifiable information processed, stored on computer or relevant filing systems (manual records) and the Practice staff who use the information in connection with their work.</w:t>
      </w:r>
    </w:p>
    <w:p w:rsidR="00CC3EF0" w:rsidRPr="00CD449B" w:rsidRDefault="00CC3EF0" w:rsidP="00455E3B">
      <w:pPr>
        <w:rPr>
          <w:rFonts w:ascii="Arial" w:hAnsi="Arial" w:cs="Arial"/>
          <w:sz w:val="22"/>
          <w:szCs w:val="22"/>
          <w:lang w:val="en-US" w:eastAsia="en-US"/>
        </w:rPr>
      </w:pPr>
    </w:p>
    <w:p w:rsidR="00CD449B" w:rsidRPr="00CD449B" w:rsidRDefault="00CD449B" w:rsidP="00CD449B">
      <w:pPr>
        <w:jc w:val="both"/>
        <w:rPr>
          <w:rFonts w:ascii="Arial" w:hAnsi="Arial" w:cs="Arial"/>
          <w:sz w:val="22"/>
          <w:szCs w:val="22"/>
        </w:rPr>
      </w:pPr>
      <w:r w:rsidRPr="00CD449B">
        <w:rPr>
          <w:rFonts w:ascii="Arial" w:hAnsi="Arial" w:cs="Arial"/>
          <w:sz w:val="22"/>
          <w:szCs w:val="22"/>
        </w:rPr>
        <w:t>The Practice will take all necessary steps to safeguard the integrity, confidentiality, and availability of sensitive information.</w:t>
      </w:r>
    </w:p>
    <w:p w:rsidR="00CD449B" w:rsidRPr="00CD449B" w:rsidRDefault="00CD449B" w:rsidP="00CD449B">
      <w:pPr>
        <w:jc w:val="both"/>
        <w:rPr>
          <w:rFonts w:ascii="Arial" w:hAnsi="Arial" w:cs="Arial"/>
          <w:sz w:val="22"/>
          <w:szCs w:val="22"/>
        </w:rPr>
      </w:pPr>
    </w:p>
    <w:p w:rsidR="00B821D8" w:rsidRDefault="00CD449B" w:rsidP="00CD449B">
      <w:pPr>
        <w:jc w:val="both"/>
        <w:rPr>
          <w:rFonts w:ascii="Arial" w:hAnsi="Arial" w:cs="Arial"/>
          <w:sz w:val="22"/>
          <w:szCs w:val="22"/>
        </w:rPr>
      </w:pPr>
      <w:r w:rsidRPr="00CD449B">
        <w:rPr>
          <w:rFonts w:ascii="Arial" w:hAnsi="Arial" w:cs="Arial"/>
          <w:sz w:val="22"/>
          <w:szCs w:val="22"/>
        </w:rPr>
        <w:t xml:space="preserve">No staff member employed by the Practice (including temporary or agency staff) is allowed to share any patient-identifiable information unless it has been authorised by the Practice’s Caldicott </w:t>
      </w:r>
    </w:p>
    <w:p w:rsidR="00CD449B" w:rsidRDefault="00CD449B" w:rsidP="00CD449B">
      <w:pPr>
        <w:jc w:val="both"/>
        <w:rPr>
          <w:rFonts w:ascii="Arial" w:hAnsi="Arial" w:cs="Arial"/>
          <w:sz w:val="22"/>
          <w:szCs w:val="22"/>
        </w:rPr>
      </w:pPr>
      <w:r w:rsidRPr="00CD449B">
        <w:rPr>
          <w:rFonts w:ascii="Arial" w:hAnsi="Arial" w:cs="Arial"/>
          <w:sz w:val="22"/>
          <w:szCs w:val="22"/>
        </w:rPr>
        <w:t xml:space="preserve">Guardian. </w:t>
      </w:r>
    </w:p>
    <w:p w:rsidR="00B821D8" w:rsidRDefault="00B821D8" w:rsidP="00CD449B">
      <w:pPr>
        <w:jc w:val="both"/>
        <w:rPr>
          <w:rFonts w:ascii="Arial" w:hAnsi="Arial" w:cs="Arial"/>
          <w:sz w:val="22"/>
          <w:szCs w:val="22"/>
        </w:rPr>
      </w:pPr>
    </w:p>
    <w:p w:rsidR="00B821D8" w:rsidRPr="009350EB" w:rsidRDefault="00B821D8" w:rsidP="00B821D8">
      <w:pPr>
        <w:jc w:val="both"/>
        <w:rPr>
          <w:rFonts w:ascii="Arial" w:hAnsi="Arial" w:cs="Arial"/>
          <w:b/>
        </w:rPr>
      </w:pPr>
      <w:r w:rsidRPr="009350EB">
        <w:rPr>
          <w:rFonts w:ascii="Arial" w:hAnsi="Arial" w:cs="Arial"/>
          <w:b/>
        </w:rPr>
        <w:t>Caldicott Guarian Role</w:t>
      </w:r>
    </w:p>
    <w:p w:rsidR="00B821D8" w:rsidRPr="00B821D8" w:rsidRDefault="00B821D8" w:rsidP="00B821D8">
      <w:pPr>
        <w:rPr>
          <w:rFonts w:ascii="Arial" w:hAnsi="Arial" w:cs="Arial"/>
          <w:sz w:val="22"/>
          <w:szCs w:val="22"/>
        </w:rPr>
      </w:pPr>
      <w:r>
        <w:rPr>
          <w:rFonts w:ascii="Arial" w:hAnsi="Arial" w:cs="Arial"/>
          <w:sz w:val="22"/>
          <w:szCs w:val="22"/>
        </w:rPr>
        <w:t xml:space="preserve">St Heliers Medical Practice </w:t>
      </w:r>
      <w:r w:rsidRPr="00B821D8">
        <w:rPr>
          <w:rFonts w:ascii="Arial" w:hAnsi="Arial" w:cs="Arial"/>
          <w:sz w:val="22"/>
          <w:szCs w:val="22"/>
        </w:rPr>
        <w:t xml:space="preserve">has appointed </w:t>
      </w:r>
      <w:r>
        <w:rPr>
          <w:rFonts w:ascii="Arial" w:hAnsi="Arial" w:cs="Arial"/>
          <w:sz w:val="22"/>
          <w:szCs w:val="22"/>
        </w:rPr>
        <w:t xml:space="preserve">Dr A Ali </w:t>
      </w:r>
      <w:r w:rsidRPr="00B821D8">
        <w:rPr>
          <w:rFonts w:ascii="Arial" w:hAnsi="Arial" w:cs="Arial"/>
          <w:sz w:val="22"/>
          <w:szCs w:val="22"/>
        </w:rPr>
        <w:t>as its Caldicott Guardian</w:t>
      </w:r>
      <w:r>
        <w:rPr>
          <w:rFonts w:ascii="Arial" w:hAnsi="Arial" w:cs="Arial"/>
          <w:sz w:val="22"/>
          <w:szCs w:val="22"/>
        </w:rPr>
        <w:t>.</w:t>
      </w:r>
    </w:p>
    <w:p w:rsidR="00B821D8" w:rsidRPr="00B821D8" w:rsidRDefault="00B821D8" w:rsidP="00B821D8">
      <w:pPr>
        <w:rPr>
          <w:rFonts w:ascii="Arial" w:hAnsi="Arial" w:cs="Arial"/>
          <w:sz w:val="22"/>
          <w:szCs w:val="22"/>
        </w:rPr>
      </w:pPr>
    </w:p>
    <w:p w:rsidR="00B821D8" w:rsidRPr="00B821D8" w:rsidRDefault="00B821D8" w:rsidP="00B821D8">
      <w:pPr>
        <w:rPr>
          <w:rFonts w:ascii="Arial" w:hAnsi="Arial" w:cs="Arial"/>
          <w:sz w:val="22"/>
          <w:szCs w:val="22"/>
        </w:rPr>
      </w:pPr>
      <w:r w:rsidRPr="00B821D8">
        <w:rPr>
          <w:rFonts w:ascii="Arial" w:hAnsi="Arial" w:cs="Arial"/>
          <w:sz w:val="22"/>
          <w:szCs w:val="22"/>
        </w:rPr>
        <w:t>The Guardian is responsible for the establishment of procedures governing access to, and the use of patient-identifiable information and, where appropriate, the transfer of that information to other bodies.</w:t>
      </w:r>
    </w:p>
    <w:p w:rsidR="00B821D8" w:rsidRPr="00B821D8" w:rsidRDefault="00B821D8" w:rsidP="00B821D8">
      <w:pPr>
        <w:rPr>
          <w:rFonts w:ascii="Arial" w:hAnsi="Arial" w:cs="Arial"/>
          <w:sz w:val="22"/>
          <w:szCs w:val="22"/>
        </w:rPr>
      </w:pPr>
    </w:p>
    <w:p w:rsidR="00B821D8" w:rsidRPr="00B821D8" w:rsidRDefault="00B821D8" w:rsidP="00B821D8">
      <w:pPr>
        <w:rPr>
          <w:rFonts w:ascii="Arial" w:hAnsi="Arial" w:cs="Arial"/>
          <w:sz w:val="22"/>
          <w:szCs w:val="22"/>
        </w:rPr>
      </w:pPr>
      <w:r w:rsidRPr="00B821D8">
        <w:rPr>
          <w:rFonts w:ascii="Arial" w:hAnsi="Arial" w:cs="Arial"/>
          <w:sz w:val="22"/>
          <w:szCs w:val="22"/>
        </w:rPr>
        <w:t>In addition to the principles developed in the Caldicott Report, the Guardian must also take account of the codes of conduct provided by professional bodies, and guidance on the Protection and Use of Patient Information and on IM&amp;T security disseminated by the Department of Health.</w:t>
      </w:r>
    </w:p>
    <w:p w:rsidR="00B821D8" w:rsidRPr="00B821D8" w:rsidRDefault="00B821D8" w:rsidP="00B821D8">
      <w:pPr>
        <w:rPr>
          <w:rFonts w:ascii="Arial" w:hAnsi="Arial" w:cs="Arial"/>
          <w:sz w:val="22"/>
          <w:szCs w:val="22"/>
        </w:rPr>
      </w:pPr>
    </w:p>
    <w:p w:rsidR="00B821D8" w:rsidRPr="00B821D8" w:rsidRDefault="00B821D8" w:rsidP="00B821D8">
      <w:pPr>
        <w:rPr>
          <w:rFonts w:ascii="Arial" w:hAnsi="Arial" w:cs="Arial"/>
          <w:sz w:val="22"/>
          <w:szCs w:val="22"/>
        </w:rPr>
      </w:pPr>
      <w:r w:rsidRPr="00B821D8">
        <w:rPr>
          <w:rFonts w:ascii="Arial" w:hAnsi="Arial" w:cs="Arial"/>
          <w:sz w:val="22"/>
          <w:szCs w:val="22"/>
        </w:rPr>
        <w:t>They must also, where necessary, provide advice and support to staff working within the Practice on all aspects of Caldicott, sharing and disclosure of patient-identifiable patient information and related legislation.</w:t>
      </w:r>
    </w:p>
    <w:p w:rsidR="00CD449B" w:rsidRPr="000C65E3" w:rsidRDefault="00CD449B" w:rsidP="00CD449B">
      <w:pPr>
        <w:jc w:val="both"/>
        <w:rPr>
          <w:sz w:val="18"/>
          <w:szCs w:val="18"/>
        </w:rPr>
      </w:pPr>
    </w:p>
    <w:p w:rsidR="00B821D8" w:rsidRDefault="00CD449B" w:rsidP="00CD449B">
      <w:pPr>
        <w:jc w:val="both"/>
        <w:rPr>
          <w:rFonts w:ascii="Arial" w:hAnsi="Arial" w:cs="Arial"/>
          <w:sz w:val="22"/>
          <w:szCs w:val="22"/>
        </w:rPr>
      </w:pPr>
      <w:r w:rsidRPr="00CD449B">
        <w:rPr>
          <w:rFonts w:ascii="Arial" w:hAnsi="Arial" w:cs="Arial"/>
          <w:sz w:val="22"/>
          <w:szCs w:val="22"/>
        </w:rPr>
        <w:t>It is unlikely that any authorisation to share patient-identifiable data will be granted unless the access is on a need to know basis and justifiable against the Caldicott principles.</w:t>
      </w:r>
    </w:p>
    <w:p w:rsidR="00B821D8" w:rsidRDefault="00B821D8" w:rsidP="00CD449B">
      <w:pPr>
        <w:jc w:val="both"/>
        <w:rPr>
          <w:rFonts w:ascii="Arial" w:hAnsi="Arial" w:cs="Arial"/>
          <w:sz w:val="22"/>
          <w:szCs w:val="22"/>
        </w:rPr>
      </w:pPr>
    </w:p>
    <w:p w:rsidR="00CD449B" w:rsidRDefault="00CD449B" w:rsidP="00CD449B">
      <w:pPr>
        <w:jc w:val="both"/>
        <w:rPr>
          <w:rFonts w:ascii="Arial" w:hAnsi="Arial" w:cs="Arial"/>
          <w:sz w:val="22"/>
          <w:szCs w:val="22"/>
        </w:rPr>
      </w:pPr>
      <w:r w:rsidRPr="00CD449B">
        <w:rPr>
          <w:rFonts w:ascii="Arial" w:hAnsi="Arial" w:cs="Arial"/>
          <w:sz w:val="22"/>
          <w:szCs w:val="22"/>
        </w:rPr>
        <w:t>The Caldicott standard is based on the following six principles:</w:t>
      </w:r>
    </w:p>
    <w:p w:rsidR="00B821D8" w:rsidRPr="00CD449B" w:rsidRDefault="00B821D8" w:rsidP="00CD449B">
      <w:pPr>
        <w:jc w:val="both"/>
        <w:rPr>
          <w:rFonts w:ascii="Arial" w:hAnsi="Arial" w:cs="Arial"/>
          <w:sz w:val="22"/>
          <w:szCs w:val="22"/>
        </w:rPr>
      </w:pPr>
    </w:p>
    <w:p w:rsidR="00CD449B" w:rsidRPr="00CD449B" w:rsidRDefault="00CD449B" w:rsidP="00CD449B">
      <w:pPr>
        <w:numPr>
          <w:ilvl w:val="0"/>
          <w:numId w:val="38"/>
        </w:numPr>
        <w:jc w:val="both"/>
        <w:rPr>
          <w:rFonts w:ascii="Arial" w:hAnsi="Arial" w:cs="Arial"/>
          <w:sz w:val="22"/>
          <w:szCs w:val="22"/>
        </w:rPr>
      </w:pPr>
      <w:r w:rsidRPr="00CD449B">
        <w:rPr>
          <w:rStyle w:val="Heading3Char"/>
          <w:rFonts w:ascii="Arial" w:hAnsi="Arial" w:cs="Arial"/>
        </w:rPr>
        <w:t>Justify the purpose(s)</w:t>
      </w:r>
      <w:r w:rsidRPr="00CD449B">
        <w:rPr>
          <w:rFonts w:ascii="Arial" w:hAnsi="Arial" w:cs="Arial"/>
          <w:sz w:val="22"/>
          <w:szCs w:val="22"/>
        </w:rPr>
        <w:t xml:space="preserve"> - Every proposed use or transfer of patient-identifiable information within or from an organisation should be clearly defined and scrutinised, with continuing uses regularly reviewed by an appropriate guardian.</w:t>
      </w:r>
    </w:p>
    <w:p w:rsidR="00CD449B" w:rsidRPr="00CD449B" w:rsidRDefault="00CD449B" w:rsidP="00CD449B">
      <w:pPr>
        <w:numPr>
          <w:ilvl w:val="0"/>
          <w:numId w:val="38"/>
        </w:numPr>
        <w:jc w:val="both"/>
        <w:rPr>
          <w:rFonts w:ascii="Arial" w:hAnsi="Arial" w:cs="Arial"/>
          <w:sz w:val="22"/>
          <w:szCs w:val="22"/>
        </w:rPr>
      </w:pPr>
      <w:r w:rsidRPr="00CD449B">
        <w:rPr>
          <w:rStyle w:val="Heading3Char"/>
          <w:rFonts w:ascii="Arial" w:hAnsi="Arial" w:cs="Arial"/>
        </w:rPr>
        <w:t>Don’t use patient-identifiable information unless it is absolutely necessary</w:t>
      </w:r>
      <w:r w:rsidRPr="00CD449B">
        <w:rPr>
          <w:rFonts w:ascii="Arial" w:hAnsi="Arial" w:cs="Arial"/>
          <w:sz w:val="22"/>
          <w:szCs w:val="22"/>
        </w:rPr>
        <w:t xml:space="preserve"> - Patient-identifiable information items should not be included unless it is essential for the specified purpose(s) of that flow. The need for patients to be identified should be considered at each stage of satisfying the purpose(s).</w:t>
      </w:r>
    </w:p>
    <w:p w:rsidR="00CD449B" w:rsidRPr="00CD449B" w:rsidRDefault="00CD449B" w:rsidP="00CD449B">
      <w:pPr>
        <w:numPr>
          <w:ilvl w:val="0"/>
          <w:numId w:val="38"/>
        </w:numPr>
        <w:jc w:val="both"/>
        <w:rPr>
          <w:rFonts w:ascii="Arial" w:hAnsi="Arial" w:cs="Arial"/>
          <w:sz w:val="22"/>
          <w:szCs w:val="22"/>
        </w:rPr>
      </w:pPr>
      <w:r w:rsidRPr="00CD449B">
        <w:rPr>
          <w:rStyle w:val="Heading3Char"/>
          <w:rFonts w:ascii="Arial" w:hAnsi="Arial" w:cs="Arial"/>
        </w:rPr>
        <w:t>Use the minimum necessary patient-identifiable information</w:t>
      </w:r>
      <w:r w:rsidRPr="00CD449B">
        <w:rPr>
          <w:rFonts w:ascii="Arial" w:hAnsi="Arial" w:cs="Arial"/>
          <w:sz w:val="22"/>
          <w:szCs w:val="22"/>
        </w:rPr>
        <w:t xml:space="preserve"> - Where use of patient-identifiable information is considered to be essential, the inclusion of each individual item of </w:t>
      </w:r>
      <w:r w:rsidRPr="00CD449B">
        <w:rPr>
          <w:rFonts w:ascii="Arial" w:hAnsi="Arial" w:cs="Arial"/>
          <w:sz w:val="22"/>
          <w:szCs w:val="22"/>
        </w:rPr>
        <w:lastRenderedPageBreak/>
        <w:t>information should be considered and justified so that the minimum amount of identifiable information is transferred or accessible as is necessary for a given function to be carried out.</w:t>
      </w:r>
    </w:p>
    <w:p w:rsidR="00CD449B" w:rsidRPr="00CD449B" w:rsidRDefault="00CD449B" w:rsidP="00CD449B">
      <w:pPr>
        <w:numPr>
          <w:ilvl w:val="0"/>
          <w:numId w:val="37"/>
        </w:numPr>
        <w:jc w:val="both"/>
        <w:rPr>
          <w:rFonts w:ascii="Arial" w:hAnsi="Arial" w:cs="Arial"/>
          <w:sz w:val="22"/>
          <w:szCs w:val="22"/>
        </w:rPr>
      </w:pPr>
      <w:r w:rsidRPr="00CD449B">
        <w:rPr>
          <w:rStyle w:val="Heading3Char"/>
          <w:rFonts w:ascii="Arial" w:hAnsi="Arial" w:cs="Arial"/>
        </w:rPr>
        <w:t>Access to patient-identifiable information should be on a strict need-to-know basis</w:t>
      </w:r>
      <w:r w:rsidRPr="00CD449B">
        <w:rPr>
          <w:rFonts w:ascii="Arial" w:hAnsi="Arial" w:cs="Arial"/>
          <w:sz w:val="22"/>
          <w:szCs w:val="22"/>
        </w:rPr>
        <w:t xml:space="preserve"> - Only those individuals who need access to patient-identifiable information should have access to it, and they</w:t>
      </w:r>
      <w:r>
        <w:t xml:space="preserve"> </w:t>
      </w:r>
      <w:r w:rsidRPr="00CD449B">
        <w:rPr>
          <w:rFonts w:ascii="Arial" w:hAnsi="Arial" w:cs="Arial"/>
          <w:sz w:val="22"/>
          <w:szCs w:val="22"/>
        </w:rPr>
        <w:t>should only have access to the information items that they need to see. This may mean introducing access controls or splitting information flows where one information flow is used for several purposes.</w:t>
      </w:r>
    </w:p>
    <w:p w:rsidR="00CD449B" w:rsidRPr="00CD449B" w:rsidRDefault="00CD449B" w:rsidP="00CD449B">
      <w:pPr>
        <w:numPr>
          <w:ilvl w:val="0"/>
          <w:numId w:val="37"/>
        </w:numPr>
        <w:jc w:val="both"/>
        <w:rPr>
          <w:rFonts w:ascii="Arial" w:hAnsi="Arial" w:cs="Arial"/>
          <w:sz w:val="22"/>
          <w:szCs w:val="22"/>
        </w:rPr>
      </w:pPr>
      <w:r w:rsidRPr="00CD449B">
        <w:rPr>
          <w:rStyle w:val="Heading3Char"/>
          <w:rFonts w:ascii="Arial" w:hAnsi="Arial" w:cs="Arial"/>
        </w:rPr>
        <w:t>Everyone with access to patient-identifiable information should be aware of their responsibilities</w:t>
      </w:r>
      <w:r w:rsidRPr="00CD449B">
        <w:rPr>
          <w:rFonts w:ascii="Arial" w:hAnsi="Arial" w:cs="Arial"/>
          <w:sz w:val="22"/>
          <w:szCs w:val="22"/>
        </w:rPr>
        <w:t xml:space="preserve"> - Action should be taken to ensure that those handling patient-identifiable information - both clinical and non-clinical staff - are made fully aware of their responsibilities and obligations to respect patient confidentiality.</w:t>
      </w:r>
    </w:p>
    <w:p w:rsidR="00CC3EF0" w:rsidRPr="00B821D8" w:rsidRDefault="00CD449B" w:rsidP="00455E3B">
      <w:pPr>
        <w:numPr>
          <w:ilvl w:val="0"/>
          <w:numId w:val="37"/>
        </w:numPr>
        <w:jc w:val="both"/>
        <w:rPr>
          <w:rFonts w:ascii="Arial" w:hAnsi="Arial" w:cs="Arial"/>
          <w:sz w:val="22"/>
          <w:szCs w:val="22"/>
        </w:rPr>
      </w:pPr>
      <w:r w:rsidRPr="00CD449B">
        <w:rPr>
          <w:rStyle w:val="Heading3Char"/>
          <w:rFonts w:ascii="Arial" w:hAnsi="Arial" w:cs="Arial"/>
        </w:rPr>
        <w:t>Understand and comply with the law</w:t>
      </w:r>
      <w:r w:rsidRPr="00CD449B">
        <w:rPr>
          <w:rFonts w:ascii="Arial" w:hAnsi="Arial" w:cs="Arial"/>
          <w:sz w:val="22"/>
          <w:szCs w:val="22"/>
        </w:rPr>
        <w:t xml:space="preserve"> – Every use of patient-identifiable information must be lawful. Someone in each organisation handling patient information should be responsible for ensuring that the organisation complies with legal requirements.</w:t>
      </w:r>
    </w:p>
    <w:p w:rsidR="00CC3EF0" w:rsidRDefault="00CC3EF0" w:rsidP="00455E3B">
      <w:pPr>
        <w:rPr>
          <w:rFonts w:ascii="Arial" w:hAnsi="Arial" w:cs="Arial"/>
          <w:sz w:val="22"/>
          <w:szCs w:val="22"/>
          <w:lang w:val="en-US" w:eastAsia="en-US"/>
        </w:rPr>
      </w:pPr>
    </w:p>
    <w:p w:rsidR="00B821D8" w:rsidRPr="00CC3EF0" w:rsidRDefault="00D403D2" w:rsidP="00B821D8">
      <w:pPr>
        <w:pBdr>
          <w:bottom w:val="single" w:sz="4" w:space="1" w:color="auto"/>
        </w:pBdr>
        <w:rPr>
          <w:rFonts w:ascii="Arial" w:hAnsi="Arial" w:cs="Arial"/>
          <w:b/>
          <w:lang w:val="en-US" w:eastAsia="en-US"/>
        </w:rPr>
      </w:pPr>
      <w:r>
        <w:rPr>
          <w:rFonts w:ascii="Arial" w:hAnsi="Arial" w:cs="Arial"/>
          <w:b/>
          <w:lang w:val="en-US" w:eastAsia="en-US"/>
        </w:rPr>
        <w:t>Confidentiality</w:t>
      </w:r>
    </w:p>
    <w:p w:rsidR="00B821D8" w:rsidRDefault="00B821D8" w:rsidP="00455E3B">
      <w:pPr>
        <w:rPr>
          <w:rFonts w:ascii="Arial" w:hAnsi="Arial" w:cs="Arial"/>
          <w:sz w:val="22"/>
          <w:szCs w:val="22"/>
          <w:lang w:val="en-US" w:eastAsia="en-US"/>
        </w:rPr>
      </w:pPr>
    </w:p>
    <w:p w:rsidR="00D54288" w:rsidRPr="00D54288" w:rsidRDefault="00D54288" w:rsidP="00D54288">
      <w:pPr>
        <w:widowControl w:val="0"/>
        <w:tabs>
          <w:tab w:val="left" w:pos="7185"/>
        </w:tabs>
        <w:rPr>
          <w:rFonts w:ascii="Arial" w:eastAsia="Calibri" w:hAnsi="Arial" w:cs="Arial"/>
          <w:b/>
        </w:rPr>
      </w:pPr>
      <w:bookmarkStart w:id="56" w:name="_Toc15720580"/>
      <w:r w:rsidRPr="00D54288">
        <w:rPr>
          <w:rFonts w:ascii="Arial" w:eastAsia="Calibri" w:hAnsi="Arial" w:cs="Arial"/>
          <w:b/>
        </w:rPr>
        <w:t>The Practice’s Responsibilities</w:t>
      </w:r>
      <w:bookmarkEnd w:id="56"/>
      <w:r w:rsidRPr="00D54288">
        <w:rPr>
          <w:rFonts w:ascii="Arial" w:eastAsia="Calibri" w:hAnsi="Arial" w:cs="Arial"/>
          <w:b/>
        </w:rPr>
        <w:tab/>
      </w:r>
    </w:p>
    <w:p w:rsidR="00D54288" w:rsidRPr="00D54288" w:rsidRDefault="00D54288" w:rsidP="00D54288">
      <w:pPr>
        <w:rPr>
          <w:rFonts w:ascii="Arial" w:hAnsi="Arial" w:cs="Arial"/>
          <w:sz w:val="22"/>
          <w:szCs w:val="22"/>
        </w:rPr>
      </w:pPr>
      <w:r w:rsidRPr="00D54288">
        <w:rPr>
          <w:rFonts w:ascii="Arial" w:hAnsi="Arial" w:cs="Arial"/>
          <w:sz w:val="22"/>
          <w:szCs w:val="22"/>
        </w:rPr>
        <w:t>The practice will ensure that employees fully understand all their responsibilities with regard to confidential data, by ensuring employees undertake Information Governance training and sign a written statement of the responsibilities they are undertaking towards the security of all data within the surgery.  Competency will be assessed as an ongoing process and as part of the appraisal process.</w:t>
      </w:r>
    </w:p>
    <w:p w:rsidR="00D54288" w:rsidRPr="00D54288" w:rsidRDefault="00D54288" w:rsidP="00D54288">
      <w:pPr>
        <w:rPr>
          <w:rFonts w:ascii="Arial" w:hAnsi="Arial" w:cs="Arial"/>
          <w:sz w:val="22"/>
          <w:szCs w:val="22"/>
        </w:rPr>
      </w:pPr>
    </w:p>
    <w:p w:rsidR="00D54288" w:rsidRPr="00D54288" w:rsidRDefault="00D54288" w:rsidP="00D54288">
      <w:pPr>
        <w:rPr>
          <w:rFonts w:ascii="Arial" w:hAnsi="Arial" w:cs="Arial"/>
          <w:sz w:val="22"/>
          <w:szCs w:val="22"/>
        </w:rPr>
      </w:pPr>
      <w:r w:rsidRPr="00D54288">
        <w:rPr>
          <w:rFonts w:ascii="Arial" w:hAnsi="Arial" w:cs="Arial"/>
          <w:sz w:val="22"/>
          <w:szCs w:val="22"/>
        </w:rPr>
        <w:t>The practice will complete and submit the DSP Toolkit self-assessment on an annual basis.</w:t>
      </w:r>
    </w:p>
    <w:p w:rsidR="00D54288" w:rsidRPr="00D54288" w:rsidRDefault="00D54288" w:rsidP="00D54288">
      <w:pPr>
        <w:rPr>
          <w:rFonts w:ascii="Arial" w:hAnsi="Arial" w:cs="Arial"/>
          <w:sz w:val="22"/>
          <w:szCs w:val="22"/>
        </w:rPr>
      </w:pPr>
    </w:p>
    <w:p w:rsidR="00D54288" w:rsidRPr="00D54288" w:rsidRDefault="00D54288" w:rsidP="00EC7EF7">
      <w:pPr>
        <w:rPr>
          <w:rFonts w:ascii="Arial" w:hAnsi="Arial" w:cs="Arial"/>
          <w:sz w:val="22"/>
          <w:szCs w:val="22"/>
        </w:rPr>
      </w:pPr>
      <w:r w:rsidRPr="00D54288">
        <w:rPr>
          <w:rFonts w:ascii="Arial" w:hAnsi="Arial" w:cs="Arial"/>
          <w:sz w:val="22"/>
          <w:szCs w:val="22"/>
        </w:rPr>
        <w:t>The practice will also ensure that arrangements are in place for the confidential disposal of any paper waste generated at work.   Care should be taken to ensure that the company are accredited to destroy sensitive papers.  Records should be kept of the registration of the company and a log of collections.</w:t>
      </w:r>
    </w:p>
    <w:p w:rsidR="00D54288" w:rsidRPr="00D54288" w:rsidRDefault="00D54288" w:rsidP="00D54288">
      <w:pPr>
        <w:rPr>
          <w:rFonts w:ascii="Arial" w:hAnsi="Arial" w:cs="Arial"/>
          <w:sz w:val="22"/>
          <w:szCs w:val="22"/>
        </w:rPr>
      </w:pPr>
    </w:p>
    <w:p w:rsidR="00D54288" w:rsidRPr="00DF4031" w:rsidRDefault="00D54288" w:rsidP="00DF4031">
      <w:pPr>
        <w:rPr>
          <w:rFonts w:ascii="Arial" w:hAnsi="Arial" w:cs="Arial"/>
          <w:sz w:val="22"/>
          <w:szCs w:val="22"/>
        </w:rPr>
      </w:pPr>
      <w:r w:rsidRPr="00D54288">
        <w:rPr>
          <w:rFonts w:ascii="Arial" w:hAnsi="Arial" w:cs="Arial"/>
          <w:sz w:val="22"/>
          <w:szCs w:val="22"/>
        </w:rPr>
        <w:t>The practice strictly applies the rules of confidentiality and will not release patient information to a third party (other than those involved in the direct care of a patient) without proper valid and informed consent, unless this is within the statutory exempted categories such as in the public interest, or if required by law, in which case the release of the information and the reasons for it will be individually and specifically documented and authorised by the responsible clinician.</w:t>
      </w:r>
    </w:p>
    <w:p w:rsidR="00D54288" w:rsidRPr="00D54288" w:rsidRDefault="00D54288" w:rsidP="00D54288">
      <w:pPr>
        <w:rPr>
          <w:rFonts w:ascii="Arial" w:hAnsi="Arial" w:cs="Arial"/>
          <w:sz w:val="22"/>
          <w:szCs w:val="22"/>
          <w:lang w:val="en-US"/>
        </w:rPr>
      </w:pPr>
    </w:p>
    <w:p w:rsidR="00D54288" w:rsidRPr="00D54288" w:rsidRDefault="00D54288" w:rsidP="00D54288">
      <w:pPr>
        <w:rPr>
          <w:rFonts w:ascii="Arial" w:hAnsi="Arial" w:cs="Arial"/>
          <w:sz w:val="22"/>
          <w:szCs w:val="22"/>
          <w:lang w:val="en-US"/>
        </w:rPr>
      </w:pPr>
      <w:r w:rsidRPr="00D54288">
        <w:rPr>
          <w:rFonts w:ascii="Arial" w:hAnsi="Arial" w:cs="Arial"/>
          <w:sz w:val="22"/>
          <w:szCs w:val="22"/>
          <w:lang w:val="en-US"/>
        </w:rPr>
        <w:t xml:space="preserve">All staff at St Heliers Medical Practice are to adhere to the principles of confidentiality outlined in the </w:t>
      </w:r>
    </w:p>
    <w:p w:rsidR="00D54288" w:rsidRPr="00D54288" w:rsidRDefault="004969B8" w:rsidP="00D54288">
      <w:pPr>
        <w:pStyle w:val="FootnoteText"/>
        <w:rPr>
          <w:rFonts w:ascii="Arial" w:hAnsi="Arial" w:cs="Arial"/>
          <w:sz w:val="22"/>
          <w:szCs w:val="22"/>
        </w:rPr>
      </w:pPr>
      <w:hyperlink r:id="rId14" w:history="1">
        <w:r w:rsidR="00D54288" w:rsidRPr="00D54288">
          <w:rPr>
            <w:rStyle w:val="Hyperlink"/>
            <w:rFonts w:ascii="Arial" w:hAnsi="Arial" w:cs="Arial"/>
            <w:sz w:val="22"/>
            <w:szCs w:val="22"/>
          </w:rPr>
          <w:t>NHS(E) Confidentiality Policy</w:t>
        </w:r>
      </w:hyperlink>
      <w:r w:rsidR="00D54288" w:rsidRPr="00D54288">
        <w:rPr>
          <w:rStyle w:val="Hyperlink"/>
          <w:rFonts w:ascii="Arial" w:hAnsi="Arial" w:cs="Arial"/>
          <w:sz w:val="22"/>
          <w:szCs w:val="22"/>
        </w:rPr>
        <w:t>.</w:t>
      </w:r>
    </w:p>
    <w:p w:rsidR="00D54288" w:rsidRDefault="00D54288" w:rsidP="00D54288">
      <w:pPr>
        <w:pStyle w:val="Header"/>
        <w:tabs>
          <w:tab w:val="clear" w:pos="4513"/>
          <w:tab w:val="clear" w:pos="9026"/>
        </w:tabs>
        <w:rPr>
          <w:rFonts w:ascii="Arial" w:hAnsi="Arial" w:cs="Arial"/>
          <w:b/>
          <w:color w:val="000000"/>
        </w:rPr>
      </w:pPr>
    </w:p>
    <w:p w:rsidR="00D54288" w:rsidRPr="00D54288" w:rsidRDefault="00D54288" w:rsidP="00D54288">
      <w:pPr>
        <w:widowControl w:val="0"/>
        <w:rPr>
          <w:rFonts w:ascii="Arial" w:hAnsi="Arial" w:cs="Arial"/>
          <w:b/>
        </w:rPr>
      </w:pPr>
      <w:r w:rsidRPr="00D54288">
        <w:rPr>
          <w:rFonts w:ascii="Arial" w:hAnsi="Arial" w:cs="Arial"/>
          <w:b/>
        </w:rPr>
        <w:t>Good practice</w:t>
      </w:r>
    </w:p>
    <w:p w:rsidR="00D54288" w:rsidRDefault="00D54288" w:rsidP="00D54288">
      <w:pPr>
        <w:rPr>
          <w:rFonts w:ascii="Arial" w:hAnsi="Arial" w:cs="Arial"/>
          <w:sz w:val="22"/>
          <w:szCs w:val="22"/>
          <w:lang w:val="en-US"/>
        </w:rPr>
      </w:pPr>
      <w:r>
        <w:rPr>
          <w:rFonts w:ascii="Arial" w:hAnsi="Arial" w:cs="Arial"/>
          <w:sz w:val="22"/>
          <w:szCs w:val="22"/>
          <w:lang w:val="en-US"/>
        </w:rPr>
        <w:t>The following actions at St Heliers Medical Practice will be undertaken to ensure that confidentiality is maintained:</w:t>
      </w:r>
    </w:p>
    <w:p w:rsidR="00D54288" w:rsidRDefault="00D54288" w:rsidP="00D54288">
      <w:pPr>
        <w:rPr>
          <w:rFonts w:ascii="Arial" w:hAnsi="Arial" w:cs="Arial"/>
          <w:sz w:val="22"/>
          <w:szCs w:val="22"/>
          <w:lang w:val="en-US"/>
        </w:rPr>
      </w:pPr>
    </w:p>
    <w:p w:rsidR="00D54288" w:rsidRDefault="00D54288" w:rsidP="00D54288">
      <w:pPr>
        <w:pStyle w:val="ListParagraph"/>
        <w:numPr>
          <w:ilvl w:val="0"/>
          <w:numId w:val="43"/>
        </w:numPr>
        <w:rPr>
          <w:rFonts w:ascii="Arial" w:hAnsi="Arial" w:cs="Arial"/>
          <w:lang w:val="en-US"/>
        </w:rPr>
      </w:pPr>
      <w:r>
        <w:rPr>
          <w:rFonts w:ascii="Arial" w:hAnsi="Arial" w:cs="Arial"/>
          <w:lang w:val="en-US"/>
        </w:rPr>
        <w:t>Person-identifiable information will be anonymised so far as is reasonably practicable, whilst being mindful of not compromising the data</w:t>
      </w:r>
    </w:p>
    <w:p w:rsidR="00D54288" w:rsidRDefault="00D54288" w:rsidP="00D54288">
      <w:pPr>
        <w:pStyle w:val="ListParagraph"/>
        <w:numPr>
          <w:ilvl w:val="0"/>
          <w:numId w:val="43"/>
        </w:numPr>
        <w:rPr>
          <w:rFonts w:ascii="Arial" w:hAnsi="Arial" w:cs="Arial"/>
          <w:lang w:val="en-US"/>
        </w:rPr>
      </w:pPr>
      <w:r>
        <w:rPr>
          <w:rFonts w:ascii="Arial" w:hAnsi="Arial" w:cs="Arial"/>
          <w:lang w:val="en-US"/>
        </w:rPr>
        <w:t>Access to consulting rooms, administrative areas and record-storage areas will be restricted</w:t>
      </w:r>
    </w:p>
    <w:p w:rsidR="00D54288" w:rsidRDefault="00D54288" w:rsidP="00D54288">
      <w:pPr>
        <w:pStyle w:val="ListParagraph"/>
        <w:numPr>
          <w:ilvl w:val="0"/>
          <w:numId w:val="43"/>
        </w:numPr>
        <w:rPr>
          <w:rFonts w:ascii="Arial" w:hAnsi="Arial" w:cs="Arial"/>
          <w:lang w:val="en-US"/>
        </w:rPr>
      </w:pPr>
      <w:r>
        <w:rPr>
          <w:rFonts w:ascii="Arial" w:hAnsi="Arial" w:cs="Arial"/>
          <w:lang w:val="en-US"/>
        </w:rPr>
        <w:t>A clear-desk policy is in operation at all times, and is applicable to all staff</w:t>
      </w:r>
    </w:p>
    <w:p w:rsidR="00D54288" w:rsidRDefault="00D54288" w:rsidP="00D54288">
      <w:pPr>
        <w:pStyle w:val="ListParagraph"/>
        <w:numPr>
          <w:ilvl w:val="0"/>
          <w:numId w:val="43"/>
        </w:numPr>
        <w:rPr>
          <w:rFonts w:ascii="Arial" w:hAnsi="Arial" w:cs="Arial"/>
          <w:lang w:val="en-US"/>
        </w:rPr>
      </w:pPr>
      <w:r>
        <w:rPr>
          <w:rFonts w:ascii="Arial" w:hAnsi="Arial" w:cs="Arial"/>
          <w:lang w:val="en-US"/>
        </w:rPr>
        <w:t>All IT equipment is shut down at the end of the working day</w:t>
      </w:r>
    </w:p>
    <w:p w:rsidR="00D54288" w:rsidRDefault="00D54288" w:rsidP="00D54288">
      <w:pPr>
        <w:pStyle w:val="ListParagraph"/>
        <w:numPr>
          <w:ilvl w:val="0"/>
          <w:numId w:val="43"/>
        </w:numPr>
        <w:rPr>
          <w:rFonts w:ascii="Arial" w:hAnsi="Arial" w:cs="Arial"/>
          <w:lang w:val="en-US"/>
        </w:rPr>
      </w:pPr>
      <w:r>
        <w:rPr>
          <w:rFonts w:ascii="Arial" w:hAnsi="Arial" w:cs="Arial"/>
          <w:lang w:val="en-US"/>
        </w:rPr>
        <w:t>Smart Cards are to be removed from the computer whenever the user leaves their workstation</w:t>
      </w:r>
    </w:p>
    <w:p w:rsidR="00D54288" w:rsidRDefault="00D54288" w:rsidP="00D54288">
      <w:pPr>
        <w:pStyle w:val="ListParagraph"/>
        <w:numPr>
          <w:ilvl w:val="0"/>
          <w:numId w:val="43"/>
        </w:numPr>
        <w:rPr>
          <w:rFonts w:ascii="Arial" w:hAnsi="Arial" w:cs="Arial"/>
          <w:lang w:val="en-US"/>
        </w:rPr>
      </w:pPr>
      <w:r>
        <w:rPr>
          <w:rFonts w:ascii="Arial" w:hAnsi="Arial" w:cs="Arial"/>
          <w:lang w:val="en-US"/>
        </w:rPr>
        <w:t>Confidential waste is shredded or disposed of appropriately</w:t>
      </w:r>
    </w:p>
    <w:p w:rsidR="00D54288" w:rsidRDefault="00D54288" w:rsidP="00D54288">
      <w:pPr>
        <w:rPr>
          <w:rFonts w:ascii="Arial" w:hAnsi="Arial" w:cs="Arial"/>
          <w:lang w:val="en-US"/>
        </w:rPr>
      </w:pPr>
    </w:p>
    <w:p w:rsidR="00D54288" w:rsidRPr="00BE2DE2" w:rsidRDefault="00D54288" w:rsidP="00D54288">
      <w:pPr>
        <w:rPr>
          <w:rFonts w:ascii="Arial" w:hAnsi="Arial" w:cs="Arial"/>
          <w:sz w:val="22"/>
          <w:szCs w:val="22"/>
          <w:lang w:val="en-US"/>
        </w:rPr>
      </w:pPr>
      <w:r w:rsidRPr="00BE2DE2">
        <w:rPr>
          <w:rFonts w:ascii="Arial" w:hAnsi="Arial" w:cs="Arial"/>
          <w:sz w:val="22"/>
          <w:szCs w:val="22"/>
          <w:lang w:val="en-US"/>
        </w:rPr>
        <w:t>Furthermore, staff will not:</w:t>
      </w:r>
    </w:p>
    <w:p w:rsidR="00D54288" w:rsidRDefault="00D54288" w:rsidP="00D54288">
      <w:pPr>
        <w:rPr>
          <w:rFonts w:ascii="Arial" w:hAnsi="Arial" w:cs="Arial"/>
          <w:lang w:val="en-US"/>
        </w:rPr>
      </w:pPr>
    </w:p>
    <w:p w:rsidR="00D54288" w:rsidRDefault="00D54288" w:rsidP="00D54288">
      <w:pPr>
        <w:pStyle w:val="ListParagraph"/>
        <w:numPr>
          <w:ilvl w:val="0"/>
          <w:numId w:val="44"/>
        </w:numPr>
        <w:rPr>
          <w:rFonts w:ascii="Arial" w:hAnsi="Arial" w:cs="Arial"/>
          <w:lang w:val="en-US"/>
        </w:rPr>
      </w:pPr>
      <w:r>
        <w:rPr>
          <w:rFonts w:ascii="Arial" w:hAnsi="Arial" w:cs="Arial"/>
          <w:lang w:val="en-US"/>
        </w:rPr>
        <w:t>Talk about patients or confidential information in areas where they may be overheard</w:t>
      </w:r>
    </w:p>
    <w:p w:rsidR="00D54288" w:rsidRDefault="00D54288" w:rsidP="00D54288">
      <w:pPr>
        <w:pStyle w:val="ListParagraph"/>
        <w:numPr>
          <w:ilvl w:val="0"/>
          <w:numId w:val="44"/>
        </w:numPr>
        <w:rPr>
          <w:rFonts w:ascii="Arial" w:hAnsi="Arial" w:cs="Arial"/>
          <w:lang w:val="en-US"/>
        </w:rPr>
      </w:pPr>
      <w:r>
        <w:rPr>
          <w:rFonts w:ascii="Arial" w:hAnsi="Arial" w:cs="Arial"/>
          <w:lang w:val="en-US"/>
        </w:rPr>
        <w:lastRenderedPageBreak/>
        <w:t>Leave computers or other equipment logged on</w:t>
      </w:r>
    </w:p>
    <w:p w:rsidR="00D54288" w:rsidRDefault="00D54288" w:rsidP="00D54288">
      <w:pPr>
        <w:pStyle w:val="ListParagraph"/>
        <w:numPr>
          <w:ilvl w:val="0"/>
          <w:numId w:val="44"/>
        </w:numPr>
        <w:rPr>
          <w:rFonts w:ascii="Arial" w:hAnsi="Arial" w:cs="Arial"/>
          <w:lang w:val="en-US"/>
        </w:rPr>
      </w:pPr>
      <w:r>
        <w:rPr>
          <w:rFonts w:ascii="Arial" w:hAnsi="Arial" w:cs="Arial"/>
          <w:lang w:val="en-US"/>
        </w:rPr>
        <w:t>Leave Smart Cards unattended or share their cards with other staff members</w:t>
      </w:r>
    </w:p>
    <w:p w:rsidR="00D54288" w:rsidRDefault="00D54288" w:rsidP="00D54288">
      <w:pPr>
        <w:pStyle w:val="ListParagraph"/>
        <w:numPr>
          <w:ilvl w:val="0"/>
          <w:numId w:val="44"/>
        </w:numPr>
        <w:rPr>
          <w:rFonts w:ascii="Arial" w:hAnsi="Arial" w:cs="Arial"/>
          <w:lang w:val="en-US"/>
        </w:rPr>
      </w:pPr>
      <w:r>
        <w:rPr>
          <w:rFonts w:ascii="Arial" w:hAnsi="Arial" w:cs="Arial"/>
          <w:lang w:val="en-US"/>
        </w:rPr>
        <w:t>Leave any patient confidential information in unsecured areas at any time</w:t>
      </w:r>
    </w:p>
    <w:p w:rsidR="00D54288" w:rsidRPr="00D54288" w:rsidRDefault="00D54288" w:rsidP="00D54288">
      <w:pPr>
        <w:pStyle w:val="ListParagraph"/>
        <w:numPr>
          <w:ilvl w:val="0"/>
          <w:numId w:val="44"/>
        </w:numPr>
        <w:rPr>
          <w:rFonts w:ascii="Arial" w:hAnsi="Arial" w:cs="Arial"/>
          <w:lang w:val="en-US"/>
        </w:rPr>
      </w:pPr>
      <w:r w:rsidRPr="00D54288">
        <w:rPr>
          <w:rFonts w:ascii="Arial" w:hAnsi="Arial" w:cs="Arial"/>
          <w:lang w:val="en-US"/>
        </w:rPr>
        <w:t>The supplier of our clinical software manages the anti-virus software version control and ensures it is regularly updated.</w:t>
      </w:r>
    </w:p>
    <w:p w:rsidR="00D54288" w:rsidRPr="00D54288" w:rsidRDefault="00D54288" w:rsidP="00D54288">
      <w:pPr>
        <w:pStyle w:val="ListParagraph"/>
        <w:numPr>
          <w:ilvl w:val="0"/>
          <w:numId w:val="44"/>
        </w:numPr>
        <w:rPr>
          <w:rFonts w:ascii="Arial" w:hAnsi="Arial" w:cs="Arial"/>
          <w:lang w:val="en-US"/>
        </w:rPr>
      </w:pPr>
      <w:r w:rsidRPr="00D54288">
        <w:rPr>
          <w:rFonts w:ascii="Calibri" w:hAnsi="Calibri"/>
        </w:rPr>
        <w:t>New programmes should not be downloaded without the permission of the IT or practice manager. This reduces the risk of malware being downloaded and affecting the computer.</w:t>
      </w:r>
    </w:p>
    <w:p w:rsidR="00D54288" w:rsidRDefault="00D54288" w:rsidP="00D54288">
      <w:pPr>
        <w:pStyle w:val="Header"/>
        <w:tabs>
          <w:tab w:val="clear" w:pos="4513"/>
          <w:tab w:val="clear" w:pos="9026"/>
        </w:tabs>
        <w:rPr>
          <w:rFonts w:ascii="Arial" w:hAnsi="Arial" w:cs="Arial"/>
          <w:b/>
          <w:color w:val="000000"/>
        </w:rPr>
      </w:pPr>
    </w:p>
    <w:p w:rsidR="00D54288" w:rsidRPr="00D54288" w:rsidRDefault="00D54288" w:rsidP="00D54288">
      <w:pPr>
        <w:pStyle w:val="Header"/>
        <w:rPr>
          <w:rFonts w:ascii="Arial" w:hAnsi="Arial" w:cs="Arial"/>
          <w:b/>
          <w:color w:val="000000"/>
          <w:sz w:val="24"/>
          <w:szCs w:val="24"/>
        </w:rPr>
      </w:pPr>
      <w:r w:rsidRPr="00D54288">
        <w:rPr>
          <w:rFonts w:ascii="Arial" w:hAnsi="Arial" w:cs="Arial"/>
          <w:b/>
          <w:color w:val="000000"/>
          <w:sz w:val="24"/>
          <w:szCs w:val="24"/>
        </w:rPr>
        <w:t>Confidentiality Breach</w:t>
      </w:r>
    </w:p>
    <w:p w:rsidR="00DF4031" w:rsidRPr="00C51143" w:rsidRDefault="00D54288" w:rsidP="00D54288">
      <w:pPr>
        <w:pStyle w:val="Header"/>
        <w:tabs>
          <w:tab w:val="clear" w:pos="4513"/>
          <w:tab w:val="clear" w:pos="9026"/>
        </w:tabs>
        <w:rPr>
          <w:rFonts w:ascii="Arial" w:hAnsi="Arial" w:cs="Arial"/>
          <w:color w:val="000000"/>
        </w:rPr>
      </w:pPr>
      <w:r w:rsidRPr="00D54288">
        <w:rPr>
          <w:rFonts w:ascii="Arial" w:hAnsi="Arial" w:cs="Arial"/>
          <w:color w:val="000000"/>
        </w:rPr>
        <w:t>Any breach of confidentiality must be re</w:t>
      </w:r>
      <w:r w:rsidR="00E72F2F">
        <w:rPr>
          <w:rFonts w:ascii="Arial" w:hAnsi="Arial" w:cs="Arial"/>
          <w:color w:val="000000"/>
        </w:rPr>
        <w:t xml:space="preserve">corded in the practice incident book and reported immediately to </w:t>
      </w:r>
      <w:r w:rsidRPr="00D54288">
        <w:rPr>
          <w:rFonts w:ascii="Arial" w:hAnsi="Arial" w:cs="Arial"/>
          <w:color w:val="000000"/>
        </w:rPr>
        <w:t>Karen Richards, Executive Manager (Irene Bagnall Service Manager in her absence). All breaches will be recorded</w:t>
      </w:r>
    </w:p>
    <w:p w:rsidR="00DF4031" w:rsidRDefault="00E72F2F" w:rsidP="00C51143">
      <w:pPr>
        <w:pStyle w:val="Heading1"/>
        <w:rPr>
          <w:sz w:val="24"/>
          <w:szCs w:val="24"/>
        </w:rPr>
      </w:pPr>
      <w:r w:rsidRPr="00DF4031">
        <w:rPr>
          <w:sz w:val="24"/>
          <w:szCs w:val="24"/>
        </w:rPr>
        <w:t>Summary</w:t>
      </w:r>
    </w:p>
    <w:p w:rsidR="00C51143" w:rsidRPr="00C51143" w:rsidRDefault="00C51143" w:rsidP="00C51143">
      <w:pPr>
        <w:pBdr>
          <w:bottom w:val="single" w:sz="4" w:space="1" w:color="auto"/>
        </w:pBdr>
        <w:rPr>
          <w:rFonts w:eastAsiaTheme="minorHAnsi"/>
          <w:lang w:eastAsia="en-US"/>
        </w:rPr>
      </w:pPr>
    </w:p>
    <w:p w:rsidR="00C51143" w:rsidRDefault="00C51143" w:rsidP="00455E3B">
      <w:pPr>
        <w:rPr>
          <w:rFonts w:ascii="Arial" w:hAnsi="Arial" w:cs="Arial"/>
          <w:sz w:val="22"/>
          <w:szCs w:val="22"/>
          <w:lang w:val="en-US" w:eastAsia="en-US"/>
        </w:rPr>
      </w:pPr>
    </w:p>
    <w:p w:rsidR="00455E3B" w:rsidRDefault="00D1420B" w:rsidP="00455E3B">
      <w:pPr>
        <w:rPr>
          <w:rFonts w:ascii="Arial" w:hAnsi="Arial" w:cs="Arial"/>
          <w:sz w:val="22"/>
          <w:szCs w:val="22"/>
          <w:lang w:val="en-US" w:eastAsia="en-US"/>
        </w:rPr>
      </w:pPr>
      <w:r>
        <w:rPr>
          <w:rFonts w:ascii="Arial" w:hAnsi="Arial" w:cs="Arial"/>
          <w:sz w:val="22"/>
          <w:szCs w:val="22"/>
          <w:lang w:val="en-US" w:eastAsia="en-US"/>
        </w:rPr>
        <w:t xml:space="preserve">Given the complexity of the GDPR, all staff at </w:t>
      </w:r>
      <w:r w:rsidR="00327346">
        <w:rPr>
          <w:rFonts w:ascii="Arial" w:hAnsi="Arial" w:cs="Arial"/>
          <w:sz w:val="22"/>
          <w:szCs w:val="22"/>
          <w:lang w:val="en-US" w:eastAsia="en-US"/>
        </w:rPr>
        <w:t>St Heliers Medical Practice</w:t>
      </w:r>
      <w:r>
        <w:rPr>
          <w:rFonts w:ascii="Arial" w:hAnsi="Arial" w:cs="Arial"/>
          <w:sz w:val="22"/>
          <w:szCs w:val="22"/>
          <w:lang w:val="en-US" w:eastAsia="en-US"/>
        </w:rPr>
        <w:t xml:space="preserve"> must ensure </w:t>
      </w:r>
      <w:r w:rsidR="00265931">
        <w:rPr>
          <w:rFonts w:ascii="Arial" w:hAnsi="Arial" w:cs="Arial"/>
          <w:sz w:val="22"/>
          <w:szCs w:val="22"/>
          <w:lang w:val="en-US" w:eastAsia="en-US"/>
        </w:rPr>
        <w:t xml:space="preserve">that </w:t>
      </w:r>
      <w:r>
        <w:rPr>
          <w:rFonts w:ascii="Arial" w:hAnsi="Arial" w:cs="Arial"/>
          <w:sz w:val="22"/>
          <w:szCs w:val="22"/>
          <w:lang w:val="en-US" w:eastAsia="en-US"/>
        </w:rPr>
        <w:t>they fully understand the requirements within the Regulation</w:t>
      </w:r>
      <w:r w:rsidR="007A445A">
        <w:rPr>
          <w:rFonts w:ascii="Arial" w:hAnsi="Arial" w:cs="Arial"/>
          <w:sz w:val="22"/>
          <w:szCs w:val="22"/>
          <w:lang w:val="en-US" w:eastAsia="en-US"/>
        </w:rPr>
        <w:t>.</w:t>
      </w:r>
      <w:r w:rsidR="00265931">
        <w:rPr>
          <w:rFonts w:ascii="Arial" w:hAnsi="Arial" w:cs="Arial"/>
          <w:sz w:val="22"/>
          <w:szCs w:val="22"/>
          <w:lang w:val="en-US" w:eastAsia="en-US"/>
        </w:rPr>
        <w:t xml:space="preserve"> </w:t>
      </w:r>
      <w:r>
        <w:rPr>
          <w:rFonts w:ascii="Arial" w:hAnsi="Arial" w:cs="Arial"/>
          <w:sz w:val="22"/>
          <w:szCs w:val="22"/>
          <w:lang w:val="en-US" w:eastAsia="en-US"/>
        </w:rPr>
        <w:t xml:space="preserve">Understanding the </w:t>
      </w:r>
      <w:r w:rsidR="0080548D">
        <w:rPr>
          <w:rFonts w:ascii="Arial" w:hAnsi="Arial" w:cs="Arial"/>
          <w:sz w:val="22"/>
          <w:szCs w:val="22"/>
          <w:lang w:val="en-US" w:eastAsia="en-US"/>
        </w:rPr>
        <w:t>Regulation</w:t>
      </w:r>
      <w:r>
        <w:rPr>
          <w:rFonts w:ascii="Arial" w:hAnsi="Arial" w:cs="Arial"/>
          <w:sz w:val="22"/>
          <w:szCs w:val="22"/>
          <w:lang w:val="en-US" w:eastAsia="en-US"/>
        </w:rPr>
        <w:t xml:space="preserve"> will ensure that personal data at </w:t>
      </w:r>
      <w:r w:rsidR="00327346">
        <w:rPr>
          <w:rFonts w:ascii="Arial" w:hAnsi="Arial" w:cs="Arial"/>
          <w:sz w:val="22"/>
          <w:szCs w:val="22"/>
          <w:lang w:val="en-US" w:eastAsia="en-US"/>
        </w:rPr>
        <w:t>St Heliers Medical Practice</w:t>
      </w:r>
      <w:r>
        <w:rPr>
          <w:rFonts w:ascii="Arial" w:hAnsi="Arial" w:cs="Arial"/>
          <w:sz w:val="22"/>
          <w:szCs w:val="22"/>
          <w:lang w:val="en-US" w:eastAsia="en-US"/>
        </w:rPr>
        <w:t xml:space="preserve"> remains protected and the processes associated with this data are effective and correct.</w:t>
      </w:r>
    </w:p>
    <w:p w:rsidR="00D1420B" w:rsidRDefault="00D1420B" w:rsidP="00455E3B">
      <w:pPr>
        <w:rPr>
          <w:rFonts w:ascii="Arial" w:hAnsi="Arial" w:cs="Arial"/>
          <w:sz w:val="22"/>
          <w:szCs w:val="22"/>
          <w:lang w:val="en-US" w:eastAsia="en-US"/>
        </w:rPr>
      </w:pPr>
    </w:p>
    <w:p w:rsidR="00E24773" w:rsidRDefault="00D1420B">
      <w:r>
        <w:rPr>
          <w:rFonts w:ascii="Arial" w:hAnsi="Arial" w:cs="Arial"/>
          <w:sz w:val="22"/>
          <w:szCs w:val="22"/>
          <w:lang w:val="en-US" w:eastAsia="en-US"/>
        </w:rPr>
        <w:t>Regular updates to this policy will be applied when further information and</w:t>
      </w:r>
      <w:r w:rsidR="007A445A">
        <w:rPr>
          <w:rFonts w:ascii="Arial" w:hAnsi="Arial" w:cs="Arial"/>
          <w:sz w:val="22"/>
          <w:szCs w:val="22"/>
          <w:lang w:val="en-US" w:eastAsia="en-US"/>
        </w:rPr>
        <w:t>/or</w:t>
      </w:r>
      <w:r>
        <w:rPr>
          <w:rFonts w:ascii="Arial" w:hAnsi="Arial" w:cs="Arial"/>
          <w:sz w:val="22"/>
          <w:szCs w:val="22"/>
          <w:lang w:val="en-US" w:eastAsia="en-US"/>
        </w:rPr>
        <w:t xml:space="preserve"> direction is received.  </w:t>
      </w:r>
    </w:p>
    <w:p w:rsidR="00224956" w:rsidRDefault="00224956" w:rsidP="00E24773">
      <w:pPr>
        <w:jc w:val="center"/>
        <w:rPr>
          <w:rFonts w:ascii="Arial" w:hAnsi="Arial" w:cs="Arial"/>
          <w:b/>
          <w:sz w:val="32"/>
          <w:szCs w:val="20"/>
        </w:rPr>
      </w:pPr>
    </w:p>
    <w:p w:rsidR="00224956" w:rsidRDefault="00224956" w:rsidP="00E24773">
      <w:pPr>
        <w:jc w:val="center"/>
        <w:rPr>
          <w:rFonts w:ascii="Arial" w:hAnsi="Arial" w:cs="Arial"/>
          <w:b/>
          <w:sz w:val="32"/>
          <w:szCs w:val="20"/>
        </w:rPr>
      </w:pPr>
    </w:p>
    <w:p w:rsidR="00224956" w:rsidRDefault="00224956" w:rsidP="00E24773">
      <w:pPr>
        <w:jc w:val="center"/>
        <w:rPr>
          <w:rFonts w:ascii="Arial" w:hAnsi="Arial" w:cs="Arial"/>
          <w:b/>
          <w:sz w:val="32"/>
          <w:szCs w:val="20"/>
        </w:rPr>
      </w:pPr>
    </w:p>
    <w:p w:rsidR="00224956" w:rsidRDefault="00224956" w:rsidP="00E24773">
      <w:pPr>
        <w:jc w:val="center"/>
        <w:rPr>
          <w:rFonts w:ascii="Arial" w:hAnsi="Arial" w:cs="Arial"/>
          <w:b/>
          <w:sz w:val="32"/>
          <w:szCs w:val="20"/>
        </w:rPr>
      </w:pPr>
    </w:p>
    <w:p w:rsidR="00224956" w:rsidRDefault="00224956" w:rsidP="00E24773">
      <w:pPr>
        <w:jc w:val="center"/>
        <w:rPr>
          <w:rFonts w:ascii="Arial" w:hAnsi="Arial" w:cs="Arial"/>
          <w:b/>
          <w:sz w:val="32"/>
          <w:szCs w:val="20"/>
        </w:rPr>
      </w:pPr>
    </w:p>
    <w:p w:rsidR="00224956" w:rsidRDefault="00224956" w:rsidP="00E24773">
      <w:pPr>
        <w:jc w:val="center"/>
        <w:rPr>
          <w:rFonts w:ascii="Arial" w:hAnsi="Arial" w:cs="Arial"/>
          <w:b/>
          <w:sz w:val="32"/>
          <w:szCs w:val="20"/>
        </w:rPr>
      </w:pPr>
    </w:p>
    <w:p w:rsidR="00AA5327" w:rsidRDefault="00AA5327" w:rsidP="00E24773">
      <w:pPr>
        <w:jc w:val="center"/>
        <w:rPr>
          <w:rFonts w:ascii="Arial" w:hAnsi="Arial" w:cs="Arial"/>
          <w:b/>
          <w:sz w:val="32"/>
          <w:szCs w:val="20"/>
        </w:rPr>
      </w:pPr>
    </w:p>
    <w:p w:rsidR="000704F7" w:rsidRDefault="000704F7" w:rsidP="00E24773">
      <w:pPr>
        <w:jc w:val="center"/>
        <w:rPr>
          <w:rFonts w:ascii="Arial" w:hAnsi="Arial" w:cs="Arial"/>
          <w:b/>
          <w:sz w:val="32"/>
          <w:szCs w:val="20"/>
        </w:rPr>
      </w:pPr>
    </w:p>
    <w:p w:rsidR="000704F7" w:rsidRDefault="000704F7" w:rsidP="00E24773">
      <w:pPr>
        <w:jc w:val="center"/>
        <w:rPr>
          <w:rFonts w:ascii="Arial" w:hAnsi="Arial" w:cs="Arial"/>
          <w:b/>
          <w:sz w:val="32"/>
          <w:szCs w:val="20"/>
        </w:rPr>
      </w:pPr>
    </w:p>
    <w:p w:rsidR="000704F7" w:rsidRDefault="000704F7" w:rsidP="00E24773">
      <w:pPr>
        <w:jc w:val="center"/>
        <w:rPr>
          <w:rFonts w:ascii="Arial" w:hAnsi="Arial" w:cs="Arial"/>
          <w:b/>
          <w:sz w:val="32"/>
          <w:szCs w:val="20"/>
        </w:rPr>
      </w:pPr>
    </w:p>
    <w:p w:rsidR="00E72F2F" w:rsidRDefault="00E72F2F" w:rsidP="00E24773">
      <w:pPr>
        <w:jc w:val="center"/>
        <w:rPr>
          <w:rFonts w:ascii="Arial" w:hAnsi="Arial" w:cs="Arial"/>
          <w:b/>
          <w:sz w:val="32"/>
          <w:szCs w:val="20"/>
        </w:rPr>
      </w:pPr>
    </w:p>
    <w:p w:rsidR="00C51143" w:rsidRDefault="00C51143" w:rsidP="00E24773">
      <w:pPr>
        <w:jc w:val="center"/>
        <w:rPr>
          <w:rFonts w:ascii="Arial" w:hAnsi="Arial" w:cs="Arial"/>
          <w:b/>
          <w:sz w:val="32"/>
          <w:szCs w:val="20"/>
        </w:rPr>
      </w:pPr>
    </w:p>
    <w:p w:rsidR="00E72F2F" w:rsidRDefault="00E72F2F" w:rsidP="00E24773">
      <w:pPr>
        <w:jc w:val="center"/>
        <w:rPr>
          <w:rFonts w:ascii="Arial" w:hAnsi="Arial" w:cs="Arial"/>
          <w:b/>
          <w:sz w:val="32"/>
          <w:szCs w:val="20"/>
        </w:rPr>
      </w:pPr>
    </w:p>
    <w:p w:rsidR="009350EB" w:rsidRDefault="009350EB" w:rsidP="00E24773">
      <w:pPr>
        <w:jc w:val="center"/>
        <w:rPr>
          <w:rFonts w:ascii="Arial" w:hAnsi="Arial" w:cs="Arial"/>
          <w:b/>
          <w:sz w:val="32"/>
          <w:szCs w:val="20"/>
        </w:rPr>
      </w:pPr>
    </w:p>
    <w:p w:rsidR="009350EB" w:rsidRDefault="009350EB" w:rsidP="00E24773">
      <w:pPr>
        <w:jc w:val="center"/>
        <w:rPr>
          <w:rFonts w:ascii="Arial" w:hAnsi="Arial" w:cs="Arial"/>
          <w:b/>
          <w:sz w:val="32"/>
          <w:szCs w:val="20"/>
        </w:rPr>
      </w:pPr>
    </w:p>
    <w:p w:rsidR="009350EB" w:rsidRDefault="009350EB" w:rsidP="00E24773">
      <w:pPr>
        <w:jc w:val="center"/>
        <w:rPr>
          <w:rFonts w:ascii="Arial" w:hAnsi="Arial" w:cs="Arial"/>
          <w:b/>
          <w:sz w:val="32"/>
          <w:szCs w:val="20"/>
        </w:rPr>
      </w:pPr>
    </w:p>
    <w:p w:rsidR="009350EB" w:rsidRDefault="009350EB" w:rsidP="00E24773">
      <w:pPr>
        <w:jc w:val="center"/>
        <w:rPr>
          <w:rFonts w:ascii="Arial" w:hAnsi="Arial" w:cs="Arial"/>
          <w:b/>
          <w:sz w:val="32"/>
          <w:szCs w:val="20"/>
        </w:rPr>
      </w:pPr>
    </w:p>
    <w:p w:rsidR="009350EB" w:rsidRDefault="009350EB" w:rsidP="00E24773">
      <w:pPr>
        <w:jc w:val="center"/>
        <w:rPr>
          <w:rFonts w:ascii="Arial" w:hAnsi="Arial" w:cs="Arial"/>
          <w:b/>
          <w:sz w:val="32"/>
          <w:szCs w:val="20"/>
        </w:rPr>
      </w:pPr>
    </w:p>
    <w:p w:rsidR="009350EB" w:rsidRDefault="009350EB" w:rsidP="00E24773">
      <w:pPr>
        <w:jc w:val="center"/>
        <w:rPr>
          <w:rFonts w:ascii="Arial" w:hAnsi="Arial" w:cs="Arial"/>
          <w:b/>
          <w:sz w:val="32"/>
          <w:szCs w:val="20"/>
        </w:rPr>
      </w:pPr>
    </w:p>
    <w:p w:rsidR="009350EB" w:rsidRDefault="009350EB" w:rsidP="00E24773">
      <w:pPr>
        <w:jc w:val="center"/>
        <w:rPr>
          <w:rFonts w:ascii="Arial" w:hAnsi="Arial" w:cs="Arial"/>
          <w:b/>
          <w:sz w:val="32"/>
          <w:szCs w:val="20"/>
        </w:rPr>
      </w:pPr>
    </w:p>
    <w:p w:rsidR="009350EB" w:rsidRDefault="009350EB" w:rsidP="00E24773">
      <w:pPr>
        <w:jc w:val="center"/>
        <w:rPr>
          <w:rFonts w:ascii="Arial" w:hAnsi="Arial" w:cs="Arial"/>
          <w:b/>
          <w:sz w:val="32"/>
          <w:szCs w:val="20"/>
        </w:rPr>
      </w:pPr>
    </w:p>
    <w:p w:rsidR="009350EB" w:rsidRDefault="009350EB" w:rsidP="00E24773">
      <w:pPr>
        <w:jc w:val="center"/>
        <w:rPr>
          <w:rFonts w:ascii="Arial" w:hAnsi="Arial" w:cs="Arial"/>
          <w:b/>
          <w:sz w:val="32"/>
          <w:szCs w:val="20"/>
        </w:rPr>
      </w:pPr>
    </w:p>
    <w:p w:rsidR="009350EB" w:rsidRDefault="009350EB" w:rsidP="00E24773">
      <w:pPr>
        <w:jc w:val="center"/>
        <w:rPr>
          <w:rFonts w:ascii="Arial" w:hAnsi="Arial" w:cs="Arial"/>
          <w:b/>
          <w:sz w:val="32"/>
          <w:szCs w:val="20"/>
        </w:rPr>
      </w:pPr>
    </w:p>
    <w:p w:rsidR="00395BF2" w:rsidRDefault="00395BF2" w:rsidP="00E24773">
      <w:pPr>
        <w:jc w:val="center"/>
        <w:rPr>
          <w:rFonts w:ascii="Arial" w:hAnsi="Arial" w:cs="Arial"/>
          <w:b/>
          <w:sz w:val="32"/>
          <w:szCs w:val="20"/>
        </w:rPr>
      </w:pPr>
    </w:p>
    <w:p w:rsidR="009350EB" w:rsidRDefault="009350EB" w:rsidP="00E24773">
      <w:pPr>
        <w:jc w:val="center"/>
        <w:rPr>
          <w:rFonts w:ascii="Arial" w:hAnsi="Arial" w:cs="Arial"/>
          <w:b/>
          <w:sz w:val="32"/>
          <w:szCs w:val="20"/>
        </w:rPr>
      </w:pPr>
    </w:p>
    <w:p w:rsidR="009350EB" w:rsidRDefault="009350EB" w:rsidP="00E24773">
      <w:pPr>
        <w:jc w:val="center"/>
        <w:rPr>
          <w:rFonts w:ascii="Arial" w:hAnsi="Arial" w:cs="Arial"/>
          <w:b/>
          <w:sz w:val="32"/>
          <w:szCs w:val="20"/>
        </w:rPr>
      </w:pPr>
    </w:p>
    <w:p w:rsidR="00E72F2F" w:rsidRDefault="00E72F2F" w:rsidP="00E24773">
      <w:pPr>
        <w:jc w:val="center"/>
        <w:rPr>
          <w:rFonts w:ascii="Arial" w:hAnsi="Arial" w:cs="Arial"/>
          <w:b/>
          <w:sz w:val="32"/>
          <w:szCs w:val="20"/>
        </w:rPr>
      </w:pPr>
    </w:p>
    <w:p w:rsidR="00224956" w:rsidRDefault="00224956" w:rsidP="00E24773">
      <w:pPr>
        <w:jc w:val="center"/>
        <w:rPr>
          <w:rFonts w:ascii="Arial" w:hAnsi="Arial" w:cs="Arial"/>
          <w:b/>
          <w:sz w:val="32"/>
          <w:szCs w:val="20"/>
        </w:rPr>
      </w:pPr>
    </w:p>
    <w:p w:rsidR="00395BF2" w:rsidRDefault="00395BF2"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4969B8" w:rsidRDefault="004969B8" w:rsidP="00E24773">
      <w:pPr>
        <w:jc w:val="center"/>
        <w:rPr>
          <w:rFonts w:ascii="Arial" w:hAnsi="Arial" w:cs="Arial"/>
          <w:b/>
          <w:sz w:val="32"/>
          <w:szCs w:val="20"/>
        </w:rPr>
      </w:pPr>
    </w:p>
    <w:p w:rsidR="00395BF2" w:rsidRDefault="00395BF2" w:rsidP="00E24773">
      <w:pPr>
        <w:jc w:val="center"/>
        <w:rPr>
          <w:rFonts w:ascii="Arial" w:hAnsi="Arial" w:cs="Arial"/>
          <w:b/>
          <w:sz w:val="32"/>
          <w:szCs w:val="20"/>
        </w:rPr>
      </w:pPr>
    </w:p>
    <w:p w:rsidR="00E24773" w:rsidRDefault="00E24773" w:rsidP="00E24773">
      <w:pPr>
        <w:jc w:val="center"/>
        <w:rPr>
          <w:rFonts w:ascii="Arial" w:hAnsi="Arial" w:cs="Arial"/>
          <w:b/>
          <w:sz w:val="32"/>
          <w:szCs w:val="20"/>
        </w:rPr>
      </w:pPr>
      <w:r>
        <w:rPr>
          <w:rFonts w:ascii="Arial" w:hAnsi="Arial" w:cs="Arial"/>
          <w:b/>
          <w:sz w:val="32"/>
          <w:szCs w:val="20"/>
        </w:rPr>
        <w:t>Appendix A: Form – Subject Access Request Form</w:t>
      </w:r>
    </w:p>
    <w:p w:rsidR="00E24773" w:rsidRDefault="00E24773" w:rsidP="00E24773">
      <w:pPr>
        <w:rPr>
          <w:rFonts w:ascii="Arial" w:hAnsi="Arial"/>
          <w:sz w:val="2"/>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213"/>
        <w:gridCol w:w="1419"/>
      </w:tblGrid>
      <w:tr w:rsidR="00E24773" w:rsidTr="00E24773">
        <w:trPr>
          <w:trHeight w:val="930"/>
        </w:trPr>
        <w:tc>
          <w:tcPr>
            <w:tcW w:w="10632" w:type="dxa"/>
            <w:gridSpan w:val="2"/>
            <w:tcBorders>
              <w:top w:val="single" w:sz="4" w:space="0" w:color="auto"/>
              <w:left w:val="single" w:sz="4" w:space="0" w:color="auto"/>
              <w:bottom w:val="single" w:sz="4" w:space="0" w:color="auto"/>
              <w:right w:val="single" w:sz="4" w:space="0" w:color="auto"/>
            </w:tcBorders>
            <w:vAlign w:val="center"/>
            <w:hideMark/>
          </w:tcPr>
          <w:p w:rsidR="00E24773" w:rsidRPr="00C70630" w:rsidRDefault="00E24773" w:rsidP="00E24773">
            <w:pPr>
              <w:spacing w:before="60" w:after="60"/>
              <w:jc w:val="both"/>
              <w:rPr>
                <w:rFonts w:ascii="Arial" w:hAnsi="Arial" w:cs="Arial"/>
                <w:sz w:val="20"/>
                <w:szCs w:val="20"/>
              </w:rPr>
            </w:pPr>
            <w:r>
              <w:rPr>
                <w:rFonts w:ascii="Arial" w:hAnsi="Arial" w:cs="Arial"/>
                <w:sz w:val="20"/>
                <w:szCs w:val="20"/>
              </w:rPr>
              <w:t>St Heliers Medical Practice respects the rights of individuals to have copies of their information wherever possible.</w:t>
            </w:r>
          </w:p>
        </w:tc>
      </w:tr>
      <w:tr w:rsidR="00E24773" w:rsidTr="00E24773">
        <w:trPr>
          <w:trHeight w:val="930"/>
        </w:trPr>
        <w:tc>
          <w:tcPr>
            <w:tcW w:w="9213" w:type="dxa"/>
            <w:tcBorders>
              <w:top w:val="single" w:sz="4" w:space="0" w:color="auto"/>
              <w:left w:val="single" w:sz="4" w:space="0" w:color="auto"/>
              <w:bottom w:val="single" w:sz="4" w:space="0" w:color="auto"/>
              <w:right w:val="nil"/>
            </w:tcBorders>
            <w:vAlign w:val="center"/>
            <w:hideMark/>
          </w:tcPr>
          <w:p w:rsidR="00E24773" w:rsidRDefault="00E24773" w:rsidP="00E24773">
            <w:pPr>
              <w:spacing w:before="60" w:after="60"/>
              <w:jc w:val="both"/>
              <w:rPr>
                <w:rFonts w:ascii="Arial" w:hAnsi="Arial" w:cs="Arial"/>
                <w:b/>
                <w:sz w:val="20"/>
                <w:szCs w:val="20"/>
              </w:rPr>
            </w:pPr>
            <w:r>
              <w:rPr>
                <w:rFonts w:ascii="Arial" w:hAnsi="Arial" w:cs="Arial"/>
                <w:b/>
                <w:bCs/>
                <w:color w:val="000000"/>
                <w:sz w:val="20"/>
                <w:szCs w:val="20"/>
              </w:rPr>
              <w:t>Personal information collected from you by this form, is required to enable your request to be processed, this personal information will only be used in connection with the processing of this Subject Access Request.</w:t>
            </w:r>
          </w:p>
        </w:tc>
        <w:tc>
          <w:tcPr>
            <w:tcW w:w="1419" w:type="dxa"/>
            <w:tcBorders>
              <w:top w:val="single" w:sz="4" w:space="0" w:color="auto"/>
              <w:left w:val="nil"/>
              <w:bottom w:val="single" w:sz="4" w:space="0" w:color="auto"/>
              <w:right w:val="single" w:sz="4" w:space="0" w:color="auto"/>
            </w:tcBorders>
            <w:vAlign w:val="center"/>
            <w:hideMark/>
          </w:tcPr>
          <w:p w:rsidR="00E24773" w:rsidRDefault="00E24773" w:rsidP="00E24773">
            <w:pPr>
              <w:spacing w:before="60" w:after="60"/>
              <w:jc w:val="center"/>
              <w:rPr>
                <w:rFonts w:ascii="Arial" w:hAnsi="Arial" w:cs="Arial"/>
                <w:b/>
                <w:sz w:val="20"/>
                <w:szCs w:val="20"/>
              </w:rPr>
            </w:pPr>
            <w:r>
              <w:rPr>
                <w:rFonts w:ascii="Antique Olv (W1)" w:hAnsi="Antique Olv (W1)"/>
                <w:b/>
                <w:noProof/>
                <w:sz w:val="20"/>
                <w:szCs w:val="20"/>
              </w:rPr>
              <w:drawing>
                <wp:inline distT="0" distB="0" distL="0" distR="0" wp14:anchorId="3A0D9ABF" wp14:editId="36F67711">
                  <wp:extent cx="314325" cy="457200"/>
                  <wp:effectExtent l="0" t="0" r="9525" b="0"/>
                  <wp:docPr id="195" name="Picture 195"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E24773" w:rsidTr="00E24773">
        <w:trPr>
          <w:trHeight w:val="930"/>
        </w:trPr>
        <w:tc>
          <w:tcPr>
            <w:tcW w:w="10632" w:type="dxa"/>
            <w:gridSpan w:val="2"/>
            <w:tcBorders>
              <w:top w:val="single" w:sz="4" w:space="0" w:color="auto"/>
              <w:left w:val="single" w:sz="4" w:space="0" w:color="auto"/>
              <w:bottom w:val="single" w:sz="4" w:space="0" w:color="auto"/>
              <w:right w:val="single" w:sz="4" w:space="0" w:color="auto"/>
            </w:tcBorders>
            <w:vAlign w:val="center"/>
            <w:hideMark/>
          </w:tcPr>
          <w:p w:rsidR="00E24773" w:rsidRDefault="00E24773" w:rsidP="00E24773">
            <w:pPr>
              <w:spacing w:before="60" w:after="60"/>
              <w:jc w:val="both"/>
              <w:rPr>
                <w:rFonts w:ascii="Antique Olv (W1)" w:hAnsi="Antique Olv (W1)"/>
                <w:b/>
                <w:noProof/>
                <w:sz w:val="20"/>
                <w:szCs w:val="20"/>
              </w:rPr>
            </w:pPr>
            <w:r>
              <w:rPr>
                <w:rFonts w:ascii="Arial" w:hAnsi="Arial" w:cs="Arial"/>
                <w:b/>
                <w:sz w:val="20"/>
                <w:szCs w:val="20"/>
              </w:rPr>
              <w:t xml:space="preserve">Charges Payable: </w:t>
            </w:r>
            <w:r>
              <w:rPr>
                <w:rFonts w:ascii="Arial" w:hAnsi="Arial" w:cs="Arial"/>
                <w:sz w:val="20"/>
                <w:szCs w:val="20"/>
              </w:rPr>
              <w:t xml:space="preserve">In accordance with legislation </w:t>
            </w:r>
            <w:r>
              <w:rPr>
                <w:rFonts w:ascii="Arial" w:hAnsi="Arial" w:cs="Arial"/>
                <w:b/>
                <w:sz w:val="20"/>
                <w:szCs w:val="20"/>
              </w:rPr>
              <w:t>no fee</w:t>
            </w:r>
            <w:r>
              <w:rPr>
                <w:rFonts w:ascii="Arial" w:hAnsi="Arial" w:cs="Arial"/>
                <w:sz w:val="20"/>
                <w:szCs w:val="20"/>
              </w:rPr>
              <w:t xml:space="preserve"> will be charged for your request, unless the request is manifestly unfounded or excessive, particularly if it is repetitive.  Before any further action is taken, we will contact you with details of our “reasonable administrative charges” in order to comply with your request. </w:t>
            </w:r>
          </w:p>
        </w:tc>
      </w:tr>
    </w:tbl>
    <w:p w:rsidR="00E24773" w:rsidRDefault="00E24773" w:rsidP="00E24773">
      <w:pPr>
        <w:rPr>
          <w:rFonts w:ascii="Arial" w:hAnsi="Arial"/>
          <w:sz w:val="10"/>
          <w:szCs w:val="20"/>
        </w:rPr>
      </w:pPr>
    </w:p>
    <w:p w:rsidR="00E24773" w:rsidRDefault="00E24773" w:rsidP="00E24773">
      <w:pPr>
        <w:rPr>
          <w:rFonts w:ascii="Arial" w:hAnsi="Arial"/>
          <w:sz w:val="10"/>
          <w:szCs w:val="20"/>
        </w:rPr>
      </w:pPr>
    </w:p>
    <w:p w:rsidR="00E24773" w:rsidRDefault="00E24773" w:rsidP="00E24773">
      <w:pPr>
        <w:rPr>
          <w:rFonts w:ascii="Arial" w:hAnsi="Arial"/>
          <w:sz w:val="10"/>
          <w:szCs w:val="20"/>
        </w:rPr>
      </w:pPr>
    </w:p>
    <w:tbl>
      <w:tblPr>
        <w:tblW w:w="106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43"/>
        <w:gridCol w:w="451"/>
        <w:gridCol w:w="116"/>
        <w:gridCol w:w="377"/>
        <w:gridCol w:w="493"/>
        <w:gridCol w:w="493"/>
        <w:gridCol w:w="196"/>
        <w:gridCol w:w="296"/>
        <w:gridCol w:w="493"/>
        <w:gridCol w:w="203"/>
        <w:gridCol w:w="290"/>
        <w:gridCol w:w="493"/>
        <w:gridCol w:w="493"/>
        <w:gridCol w:w="423"/>
        <w:gridCol w:w="2413"/>
        <w:gridCol w:w="992"/>
        <w:gridCol w:w="1559"/>
      </w:tblGrid>
      <w:tr w:rsidR="00E24773" w:rsidTr="00984A83">
        <w:trPr>
          <w:trHeight w:val="266"/>
        </w:trPr>
        <w:tc>
          <w:tcPr>
            <w:tcW w:w="10635" w:type="dxa"/>
            <w:gridSpan w:val="18"/>
            <w:tcBorders>
              <w:top w:val="single" w:sz="4" w:space="0" w:color="auto"/>
              <w:left w:val="single" w:sz="4" w:space="0" w:color="auto"/>
              <w:bottom w:val="single" w:sz="4" w:space="0" w:color="auto"/>
              <w:right w:val="single" w:sz="4" w:space="0" w:color="auto"/>
            </w:tcBorders>
            <w:shd w:val="clear" w:color="auto" w:fill="A6A6A6"/>
            <w:hideMark/>
          </w:tcPr>
          <w:p w:rsidR="00E24773" w:rsidRDefault="00E24773" w:rsidP="00E24773">
            <w:pPr>
              <w:spacing w:before="60" w:after="60"/>
              <w:ind w:right="-108"/>
              <w:jc w:val="center"/>
              <w:rPr>
                <w:rFonts w:ascii="Arial" w:hAnsi="Arial" w:cs="Arial"/>
                <w:b/>
              </w:rPr>
            </w:pPr>
            <w:r>
              <w:rPr>
                <w:rFonts w:ascii="Arial" w:hAnsi="Arial"/>
                <w:b/>
                <w:sz w:val="20"/>
                <w:szCs w:val="20"/>
              </w:rPr>
              <w:t>PLEASE COMPLETE IN BLOCK CAPITALS – Illegible forms will delay the time taken to respond to requests.</w:t>
            </w:r>
          </w:p>
        </w:tc>
      </w:tr>
      <w:tr w:rsidR="00E24773" w:rsidTr="00984A83">
        <w:trPr>
          <w:trHeight w:val="257"/>
        </w:trPr>
        <w:tc>
          <w:tcPr>
            <w:tcW w:w="85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24773" w:rsidRDefault="00E24773" w:rsidP="00E24773">
            <w:pPr>
              <w:spacing w:before="60" w:after="60"/>
              <w:rPr>
                <w:rFonts w:ascii="Arial" w:hAnsi="Arial" w:cs="Arial"/>
                <w:b/>
              </w:rPr>
            </w:pPr>
            <w:r>
              <w:rPr>
                <w:rFonts w:ascii="Arial" w:hAnsi="Arial" w:cs="Arial"/>
                <w:b/>
              </w:rPr>
              <w:t>1.</w:t>
            </w:r>
          </w:p>
        </w:tc>
        <w:tc>
          <w:tcPr>
            <w:tcW w:w="9781" w:type="dxa"/>
            <w:gridSpan w:val="16"/>
            <w:tcBorders>
              <w:top w:val="single" w:sz="4" w:space="0" w:color="auto"/>
              <w:left w:val="single" w:sz="4" w:space="0" w:color="auto"/>
              <w:bottom w:val="single" w:sz="4" w:space="0" w:color="auto"/>
              <w:right w:val="single" w:sz="4" w:space="0" w:color="auto"/>
            </w:tcBorders>
            <w:shd w:val="clear" w:color="auto" w:fill="D9D9D9"/>
            <w:hideMark/>
          </w:tcPr>
          <w:p w:rsidR="00E24773" w:rsidRDefault="00E24773" w:rsidP="00E24773">
            <w:pPr>
              <w:spacing w:before="60" w:after="60"/>
              <w:rPr>
                <w:rFonts w:ascii="Arial" w:hAnsi="Arial" w:cs="Arial"/>
                <w:b/>
              </w:rPr>
            </w:pPr>
            <w:r>
              <w:rPr>
                <w:rFonts w:ascii="Arial" w:hAnsi="Arial" w:cs="Arial"/>
                <w:b/>
              </w:rPr>
              <w:t xml:space="preserve">Details of Patient/Clients/Staff members records to be accessed </w:t>
            </w:r>
            <w:r>
              <w:rPr>
                <w:rFonts w:ascii="Arial" w:hAnsi="Arial" w:cs="Arial"/>
                <w:sz w:val="20"/>
                <w:szCs w:val="20"/>
              </w:rPr>
              <w:t>(Please complete one form per person)</w:t>
            </w:r>
          </w:p>
        </w:tc>
      </w:tr>
      <w:tr w:rsidR="00E24773" w:rsidTr="00984A83">
        <w:trPr>
          <w:trHeight w:val="337"/>
        </w:trPr>
        <w:tc>
          <w:tcPr>
            <w:tcW w:w="5248" w:type="dxa"/>
            <w:gridSpan w:val="14"/>
            <w:tcBorders>
              <w:top w:val="single" w:sz="4" w:space="0" w:color="auto"/>
              <w:left w:val="single" w:sz="4" w:space="0" w:color="auto"/>
              <w:bottom w:val="single" w:sz="4" w:space="0" w:color="auto"/>
              <w:right w:val="single" w:sz="4" w:space="0" w:color="auto"/>
            </w:tcBorders>
            <w:hideMark/>
          </w:tcPr>
          <w:p w:rsidR="00E24773" w:rsidRDefault="00E24773" w:rsidP="00E24773">
            <w:pPr>
              <w:spacing w:before="60" w:after="60"/>
              <w:rPr>
                <w:rFonts w:ascii="Arial" w:hAnsi="Arial" w:cs="Arial"/>
                <w:sz w:val="20"/>
              </w:rPr>
            </w:pPr>
            <w:r>
              <w:rPr>
                <w:rFonts w:ascii="Arial" w:hAnsi="Arial" w:cs="Arial"/>
                <w:sz w:val="20"/>
              </w:rPr>
              <w:t>Surname</w:t>
            </w:r>
            <w:r>
              <w:rPr>
                <w:rFonts w:ascii="Arial" w:hAnsi="Arial" w:cs="Arial"/>
                <w:sz w:val="20"/>
              </w:rPr>
              <w:tab/>
            </w:r>
            <w:r>
              <w:rPr>
                <w:rFonts w:ascii="Arial" w:hAnsi="Arial" w:cs="Arial"/>
                <w:sz w:val="20"/>
              </w:rPr>
              <w:tab/>
            </w:r>
            <w:r>
              <w:rPr>
                <w:rFonts w:ascii="Arial" w:hAnsi="Arial" w:cs="Arial"/>
                <w:sz w:val="20"/>
              </w:rPr>
              <w:tab/>
            </w:r>
          </w:p>
        </w:tc>
        <w:tc>
          <w:tcPr>
            <w:tcW w:w="5387" w:type="dxa"/>
            <w:gridSpan w:val="4"/>
            <w:tcBorders>
              <w:top w:val="single" w:sz="4" w:space="0" w:color="auto"/>
              <w:left w:val="single" w:sz="4" w:space="0" w:color="auto"/>
              <w:bottom w:val="single" w:sz="4" w:space="0" w:color="auto"/>
              <w:right w:val="single" w:sz="4" w:space="0" w:color="auto"/>
            </w:tcBorders>
            <w:hideMark/>
          </w:tcPr>
          <w:p w:rsidR="00E24773" w:rsidRDefault="00E24773" w:rsidP="00E24773">
            <w:pPr>
              <w:spacing w:before="60" w:after="60"/>
              <w:rPr>
                <w:rFonts w:ascii="Arial" w:hAnsi="Arial" w:cs="Arial"/>
                <w:sz w:val="20"/>
              </w:rPr>
            </w:pPr>
            <w:r>
              <w:rPr>
                <w:rFonts w:ascii="Arial" w:hAnsi="Arial" w:cs="Arial"/>
                <w:sz w:val="20"/>
              </w:rPr>
              <w:t>Date of Birth</w:t>
            </w:r>
          </w:p>
        </w:tc>
      </w:tr>
      <w:tr w:rsidR="00E24773" w:rsidTr="00984A83">
        <w:trPr>
          <w:cantSplit/>
          <w:trHeight w:val="384"/>
        </w:trPr>
        <w:tc>
          <w:tcPr>
            <w:tcW w:w="5248" w:type="dxa"/>
            <w:gridSpan w:val="14"/>
            <w:tcBorders>
              <w:top w:val="single" w:sz="4" w:space="0" w:color="auto"/>
              <w:left w:val="single" w:sz="4" w:space="0" w:color="auto"/>
              <w:bottom w:val="single" w:sz="4" w:space="0" w:color="auto"/>
              <w:right w:val="single" w:sz="4" w:space="0" w:color="auto"/>
            </w:tcBorders>
            <w:hideMark/>
          </w:tcPr>
          <w:p w:rsidR="00E24773" w:rsidRDefault="00E24773" w:rsidP="00E24773">
            <w:pPr>
              <w:spacing w:before="60" w:after="60"/>
              <w:rPr>
                <w:rFonts w:ascii="Arial" w:hAnsi="Arial" w:cs="Arial"/>
                <w:sz w:val="20"/>
              </w:rPr>
            </w:pPr>
            <w:r>
              <w:rPr>
                <w:rFonts w:ascii="Arial" w:hAnsi="Arial" w:cs="Arial"/>
                <w:sz w:val="20"/>
              </w:rPr>
              <w:t>Forename(s)</w:t>
            </w:r>
          </w:p>
        </w:tc>
        <w:tc>
          <w:tcPr>
            <w:tcW w:w="5387" w:type="dxa"/>
            <w:gridSpan w:val="4"/>
            <w:vMerge w:val="restart"/>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sz w:val="20"/>
              </w:rPr>
            </w:pPr>
            <w:r>
              <w:rPr>
                <w:rFonts w:ascii="Arial" w:hAnsi="Arial" w:cs="Arial"/>
                <w:sz w:val="20"/>
              </w:rPr>
              <w:t>Current Address</w:t>
            </w:r>
          </w:p>
          <w:p w:rsidR="00E24773" w:rsidRDefault="00E24773" w:rsidP="00E24773">
            <w:pPr>
              <w:spacing w:before="60" w:after="60"/>
              <w:rPr>
                <w:rFonts w:ascii="Arial" w:hAnsi="Arial" w:cs="Arial"/>
                <w:sz w:val="20"/>
              </w:rPr>
            </w:pPr>
          </w:p>
          <w:p w:rsidR="00E24773" w:rsidRDefault="00E24773" w:rsidP="00E24773">
            <w:pPr>
              <w:spacing w:before="60" w:after="60"/>
              <w:rPr>
                <w:rFonts w:ascii="Arial" w:hAnsi="Arial" w:cs="Arial"/>
                <w:sz w:val="20"/>
              </w:rPr>
            </w:pPr>
            <w:r>
              <w:rPr>
                <w:rFonts w:ascii="Arial" w:hAnsi="Arial" w:cs="Arial"/>
                <w:sz w:val="20"/>
              </w:rPr>
              <w:t>Full Postcode</w:t>
            </w:r>
          </w:p>
        </w:tc>
      </w:tr>
      <w:tr w:rsidR="00E24773" w:rsidTr="00984A83">
        <w:trPr>
          <w:cantSplit/>
          <w:trHeight w:val="542"/>
        </w:trPr>
        <w:tc>
          <w:tcPr>
            <w:tcW w:w="5248" w:type="dxa"/>
            <w:gridSpan w:val="14"/>
            <w:tcBorders>
              <w:top w:val="single" w:sz="4" w:space="0" w:color="auto"/>
              <w:left w:val="single" w:sz="4" w:space="0" w:color="auto"/>
              <w:bottom w:val="single" w:sz="4" w:space="0" w:color="auto"/>
              <w:right w:val="single" w:sz="4" w:space="0" w:color="auto"/>
            </w:tcBorders>
            <w:hideMark/>
          </w:tcPr>
          <w:p w:rsidR="00E24773" w:rsidRDefault="00E24773" w:rsidP="00E24773">
            <w:pPr>
              <w:spacing w:before="60" w:after="60"/>
              <w:rPr>
                <w:rFonts w:ascii="Arial" w:hAnsi="Arial" w:cs="Arial"/>
                <w:sz w:val="20"/>
              </w:rPr>
            </w:pPr>
            <w:r>
              <w:rPr>
                <w:rFonts w:ascii="Arial" w:hAnsi="Arial" w:cs="Arial"/>
                <w:sz w:val="20"/>
              </w:rPr>
              <w:t>Any former names (If Applicable)</w:t>
            </w:r>
          </w:p>
        </w:tc>
        <w:tc>
          <w:tcPr>
            <w:tcW w:w="5387" w:type="dxa"/>
            <w:gridSpan w:val="4"/>
            <w:vMerge/>
            <w:tcBorders>
              <w:top w:val="single" w:sz="4" w:space="0" w:color="auto"/>
              <w:left w:val="single" w:sz="4" w:space="0" w:color="auto"/>
              <w:bottom w:val="single" w:sz="4" w:space="0" w:color="auto"/>
              <w:right w:val="single" w:sz="4" w:space="0" w:color="auto"/>
            </w:tcBorders>
            <w:vAlign w:val="center"/>
            <w:hideMark/>
          </w:tcPr>
          <w:p w:rsidR="00E24773" w:rsidRDefault="00E24773" w:rsidP="00E24773">
            <w:pPr>
              <w:rPr>
                <w:rFonts w:ascii="Arial" w:hAnsi="Arial" w:cs="Arial"/>
                <w:sz w:val="20"/>
              </w:rPr>
            </w:pPr>
          </w:p>
        </w:tc>
      </w:tr>
      <w:tr w:rsidR="00E24773" w:rsidTr="00984A83">
        <w:trPr>
          <w:cantSplit/>
          <w:trHeight w:val="280"/>
        </w:trPr>
        <w:tc>
          <w:tcPr>
            <w:tcW w:w="5248" w:type="dxa"/>
            <w:gridSpan w:val="14"/>
            <w:tcBorders>
              <w:top w:val="single" w:sz="4" w:space="0" w:color="auto"/>
              <w:left w:val="single" w:sz="4" w:space="0" w:color="auto"/>
              <w:bottom w:val="single" w:sz="4" w:space="0" w:color="auto"/>
              <w:right w:val="single" w:sz="4" w:space="0" w:color="auto"/>
            </w:tcBorders>
            <w:hideMark/>
          </w:tcPr>
          <w:p w:rsidR="00E24773" w:rsidRDefault="00E24773" w:rsidP="00E24773">
            <w:pPr>
              <w:spacing w:before="60" w:after="60"/>
              <w:rPr>
                <w:rFonts w:ascii="Arial" w:hAnsi="Arial" w:cs="Arial"/>
                <w:sz w:val="20"/>
              </w:rPr>
            </w:pPr>
            <w:r>
              <w:rPr>
                <w:rFonts w:ascii="Arial" w:hAnsi="Arial" w:cs="Arial"/>
                <w:sz w:val="20"/>
              </w:rPr>
              <w:t>Telephone Number</w:t>
            </w:r>
          </w:p>
        </w:tc>
        <w:tc>
          <w:tcPr>
            <w:tcW w:w="5387" w:type="dxa"/>
            <w:gridSpan w:val="4"/>
            <w:vMerge w:val="restart"/>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sz w:val="18"/>
              </w:rPr>
            </w:pPr>
            <w:r>
              <w:rPr>
                <w:rFonts w:ascii="Arial" w:hAnsi="Arial" w:cs="Arial"/>
                <w:sz w:val="20"/>
              </w:rPr>
              <w:t>Previous Address (If Applicable)</w:t>
            </w:r>
          </w:p>
          <w:p w:rsidR="00E24773" w:rsidRDefault="00E24773" w:rsidP="00E24773">
            <w:pPr>
              <w:spacing w:before="60" w:after="60"/>
              <w:rPr>
                <w:rFonts w:ascii="Arial" w:hAnsi="Arial" w:cs="Arial"/>
                <w:sz w:val="36"/>
              </w:rPr>
            </w:pPr>
          </w:p>
          <w:p w:rsidR="00E24773" w:rsidRDefault="00E24773" w:rsidP="00E24773">
            <w:pPr>
              <w:spacing w:before="60" w:after="60"/>
              <w:rPr>
                <w:rFonts w:ascii="Arial" w:hAnsi="Arial" w:cs="Arial"/>
                <w:sz w:val="20"/>
              </w:rPr>
            </w:pPr>
            <w:r>
              <w:rPr>
                <w:rFonts w:ascii="Arial" w:hAnsi="Arial" w:cs="Arial"/>
                <w:sz w:val="20"/>
              </w:rPr>
              <w:t>Full Postcode</w:t>
            </w:r>
          </w:p>
        </w:tc>
      </w:tr>
      <w:tr w:rsidR="00E24773" w:rsidTr="00984A83">
        <w:trPr>
          <w:cantSplit/>
          <w:trHeight w:val="201"/>
        </w:trPr>
        <w:tc>
          <w:tcPr>
            <w:tcW w:w="5248" w:type="dxa"/>
            <w:gridSpan w:val="14"/>
            <w:tcBorders>
              <w:top w:val="single" w:sz="4" w:space="0" w:color="auto"/>
              <w:left w:val="single" w:sz="4" w:space="0" w:color="auto"/>
              <w:bottom w:val="single" w:sz="4" w:space="0" w:color="auto"/>
              <w:right w:val="single" w:sz="4" w:space="0" w:color="auto"/>
            </w:tcBorders>
            <w:hideMark/>
          </w:tcPr>
          <w:p w:rsidR="00E24773" w:rsidRDefault="00E24773" w:rsidP="00E24773">
            <w:pPr>
              <w:spacing w:before="60" w:after="60"/>
              <w:rPr>
                <w:rFonts w:ascii="Arial" w:hAnsi="Arial" w:cs="Arial"/>
              </w:rPr>
            </w:pPr>
            <w:r>
              <w:rPr>
                <w:rFonts w:ascii="Arial" w:hAnsi="Arial" w:cs="Arial"/>
                <w:sz w:val="20"/>
              </w:rPr>
              <w:t>NHS Number (If known/relevant)</w:t>
            </w:r>
          </w:p>
        </w:tc>
        <w:tc>
          <w:tcPr>
            <w:tcW w:w="5387" w:type="dxa"/>
            <w:gridSpan w:val="4"/>
            <w:vMerge/>
            <w:tcBorders>
              <w:top w:val="single" w:sz="4" w:space="0" w:color="auto"/>
              <w:left w:val="single" w:sz="4" w:space="0" w:color="auto"/>
              <w:bottom w:val="single" w:sz="4" w:space="0" w:color="auto"/>
              <w:right w:val="single" w:sz="4" w:space="0" w:color="auto"/>
            </w:tcBorders>
            <w:vAlign w:val="center"/>
            <w:hideMark/>
          </w:tcPr>
          <w:p w:rsidR="00E24773" w:rsidRDefault="00E24773" w:rsidP="00E24773">
            <w:pPr>
              <w:rPr>
                <w:rFonts w:ascii="Arial" w:hAnsi="Arial" w:cs="Arial"/>
                <w:sz w:val="20"/>
              </w:rPr>
            </w:pPr>
          </w:p>
        </w:tc>
      </w:tr>
      <w:tr w:rsidR="00E24773" w:rsidTr="00984A83">
        <w:trPr>
          <w:cantSplit/>
          <w:trHeight w:val="263"/>
        </w:trPr>
        <w:tc>
          <w:tcPr>
            <w:tcW w:w="811" w:type="dxa"/>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rPr>
            </w:pPr>
          </w:p>
        </w:tc>
        <w:tc>
          <w:tcPr>
            <w:tcW w:w="494" w:type="dxa"/>
            <w:gridSpan w:val="2"/>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rPr>
            </w:pPr>
          </w:p>
        </w:tc>
        <w:tc>
          <w:tcPr>
            <w:tcW w:w="493" w:type="dxa"/>
            <w:gridSpan w:val="2"/>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rPr>
            </w:pPr>
          </w:p>
        </w:tc>
        <w:tc>
          <w:tcPr>
            <w:tcW w:w="493" w:type="dxa"/>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rPr>
            </w:pPr>
          </w:p>
        </w:tc>
        <w:tc>
          <w:tcPr>
            <w:tcW w:w="493" w:type="dxa"/>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rPr>
            </w:pPr>
          </w:p>
        </w:tc>
        <w:tc>
          <w:tcPr>
            <w:tcW w:w="492" w:type="dxa"/>
            <w:gridSpan w:val="2"/>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rPr>
            </w:pPr>
          </w:p>
        </w:tc>
        <w:tc>
          <w:tcPr>
            <w:tcW w:w="493" w:type="dxa"/>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rPr>
            </w:pPr>
          </w:p>
        </w:tc>
        <w:tc>
          <w:tcPr>
            <w:tcW w:w="493" w:type="dxa"/>
            <w:gridSpan w:val="2"/>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rPr>
            </w:pPr>
          </w:p>
        </w:tc>
        <w:tc>
          <w:tcPr>
            <w:tcW w:w="493" w:type="dxa"/>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rPr>
            </w:pPr>
          </w:p>
        </w:tc>
        <w:tc>
          <w:tcPr>
            <w:tcW w:w="493" w:type="dxa"/>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rPr>
            </w:pPr>
          </w:p>
        </w:tc>
        <w:tc>
          <w:tcPr>
            <w:tcW w:w="5387" w:type="dxa"/>
            <w:gridSpan w:val="4"/>
            <w:vMerge/>
            <w:tcBorders>
              <w:top w:val="single" w:sz="4" w:space="0" w:color="auto"/>
              <w:left w:val="single" w:sz="4" w:space="0" w:color="auto"/>
              <w:bottom w:val="single" w:sz="4" w:space="0" w:color="auto"/>
              <w:right w:val="single" w:sz="4" w:space="0" w:color="auto"/>
            </w:tcBorders>
            <w:vAlign w:val="center"/>
            <w:hideMark/>
          </w:tcPr>
          <w:p w:rsidR="00E24773" w:rsidRDefault="00E24773" w:rsidP="00E24773">
            <w:pPr>
              <w:rPr>
                <w:rFonts w:ascii="Arial" w:hAnsi="Arial" w:cs="Arial"/>
                <w:sz w:val="20"/>
              </w:rPr>
            </w:pPr>
          </w:p>
        </w:tc>
      </w:tr>
      <w:tr w:rsidR="00E24773" w:rsidTr="00984A83">
        <w:trPr>
          <w:cantSplit/>
          <w:trHeight w:val="273"/>
        </w:trPr>
        <w:tc>
          <w:tcPr>
            <w:tcW w:w="10635" w:type="dxa"/>
            <w:gridSpan w:val="18"/>
            <w:tcBorders>
              <w:top w:val="single" w:sz="4" w:space="0" w:color="auto"/>
              <w:left w:val="single" w:sz="4" w:space="0" w:color="auto"/>
              <w:bottom w:val="single" w:sz="4" w:space="0" w:color="auto"/>
              <w:right w:val="single" w:sz="4" w:space="0" w:color="auto"/>
            </w:tcBorders>
            <w:vAlign w:val="center"/>
            <w:hideMark/>
          </w:tcPr>
          <w:p w:rsidR="00E24773" w:rsidRDefault="00E24773" w:rsidP="00E24773">
            <w:pPr>
              <w:rPr>
                <w:rFonts w:ascii="Arial" w:hAnsi="Arial" w:cs="Arial"/>
                <w:sz w:val="20"/>
                <w:szCs w:val="20"/>
              </w:rPr>
            </w:pPr>
            <w:r>
              <w:rPr>
                <w:rFonts w:ascii="Arial" w:hAnsi="Arial" w:cs="Arial"/>
                <w:sz w:val="20"/>
                <w:szCs w:val="20"/>
              </w:rPr>
              <w:t>If further details are available please include in a separate covering note.</w:t>
            </w:r>
          </w:p>
        </w:tc>
      </w:tr>
      <w:tr w:rsidR="00E24773" w:rsidTr="00984A83">
        <w:trPr>
          <w:cantSplit/>
          <w:trHeight w:val="273"/>
        </w:trPr>
        <w:tc>
          <w:tcPr>
            <w:tcW w:w="10635" w:type="dxa"/>
            <w:gridSpan w:val="18"/>
            <w:tcBorders>
              <w:top w:val="single" w:sz="4" w:space="0" w:color="auto"/>
              <w:left w:val="single" w:sz="4" w:space="0" w:color="auto"/>
              <w:bottom w:val="single" w:sz="4" w:space="0" w:color="auto"/>
              <w:right w:val="single" w:sz="4" w:space="0" w:color="auto"/>
            </w:tcBorders>
            <w:vAlign w:val="center"/>
          </w:tcPr>
          <w:p w:rsidR="00E24773" w:rsidRDefault="00E24773" w:rsidP="00E24773">
            <w:pPr>
              <w:rPr>
                <w:rFonts w:ascii="Arial" w:hAnsi="Arial" w:cs="Arial"/>
                <w:sz w:val="20"/>
                <w:szCs w:val="20"/>
              </w:rPr>
            </w:pPr>
          </w:p>
          <w:p w:rsidR="00E24773" w:rsidRDefault="00E24773" w:rsidP="00E24773">
            <w:pPr>
              <w:rPr>
                <w:rFonts w:ascii="Arial" w:hAnsi="Arial" w:cs="Arial"/>
                <w:sz w:val="20"/>
                <w:szCs w:val="20"/>
              </w:rPr>
            </w:pPr>
          </w:p>
        </w:tc>
      </w:tr>
      <w:tr w:rsidR="00E24773" w:rsidTr="00984A83">
        <w:trPr>
          <w:trHeight w:val="129"/>
        </w:trPr>
        <w:tc>
          <w:tcPr>
            <w:tcW w:w="10635" w:type="dxa"/>
            <w:gridSpan w:val="18"/>
            <w:tcBorders>
              <w:top w:val="single" w:sz="4" w:space="0" w:color="auto"/>
              <w:left w:val="nil"/>
              <w:bottom w:val="single" w:sz="4" w:space="0" w:color="auto"/>
              <w:right w:val="nil"/>
            </w:tcBorders>
          </w:tcPr>
          <w:p w:rsidR="00E24773" w:rsidRDefault="00E24773" w:rsidP="00E24773">
            <w:pPr>
              <w:rPr>
                <w:rFonts w:ascii="Arial" w:hAnsi="Arial" w:cs="Arial"/>
                <w:sz w:val="10"/>
                <w:szCs w:val="16"/>
              </w:rPr>
            </w:pPr>
            <w:r>
              <w:rPr>
                <w:rFonts w:ascii="Arial" w:hAnsi="Arial" w:cs="Arial"/>
                <w:sz w:val="10"/>
                <w:szCs w:val="16"/>
              </w:rPr>
              <w:br/>
            </w:r>
            <w:r>
              <w:rPr>
                <w:rFonts w:ascii="Arial" w:hAnsi="Arial" w:cs="Arial"/>
                <w:sz w:val="10"/>
                <w:szCs w:val="16"/>
              </w:rPr>
              <w:br/>
            </w:r>
          </w:p>
          <w:p w:rsidR="00E24773" w:rsidRDefault="00E24773" w:rsidP="00E24773">
            <w:pPr>
              <w:rPr>
                <w:rFonts w:ascii="Arial" w:hAnsi="Arial" w:cs="Arial"/>
                <w:sz w:val="10"/>
                <w:szCs w:val="16"/>
              </w:rPr>
            </w:pPr>
          </w:p>
        </w:tc>
      </w:tr>
      <w:tr w:rsidR="00E24773" w:rsidTr="00984A83">
        <w:trPr>
          <w:cantSplit/>
          <w:trHeight w:val="386"/>
        </w:trPr>
        <w:tc>
          <w:tcPr>
            <w:tcW w:w="85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24773" w:rsidRDefault="00E24773" w:rsidP="00E24773">
            <w:pPr>
              <w:spacing w:before="60" w:after="60"/>
              <w:rPr>
                <w:rFonts w:ascii="Arial" w:hAnsi="Arial" w:cs="Arial"/>
                <w:b/>
              </w:rPr>
            </w:pPr>
            <w:r>
              <w:rPr>
                <w:rFonts w:ascii="Arial" w:hAnsi="Arial" w:cs="Arial"/>
                <w:b/>
              </w:rPr>
              <w:t>2.</w:t>
            </w:r>
          </w:p>
        </w:tc>
        <w:tc>
          <w:tcPr>
            <w:tcW w:w="9781" w:type="dxa"/>
            <w:gridSpan w:val="16"/>
            <w:tcBorders>
              <w:top w:val="single" w:sz="4" w:space="0" w:color="auto"/>
              <w:left w:val="single" w:sz="4" w:space="0" w:color="auto"/>
              <w:bottom w:val="single" w:sz="4" w:space="0" w:color="auto"/>
              <w:right w:val="single" w:sz="4" w:space="0" w:color="auto"/>
            </w:tcBorders>
            <w:shd w:val="clear" w:color="auto" w:fill="D9D9D9"/>
            <w:hideMark/>
          </w:tcPr>
          <w:p w:rsidR="00E24773" w:rsidRDefault="00E24773" w:rsidP="00E24773">
            <w:pPr>
              <w:spacing w:before="60" w:after="60"/>
              <w:rPr>
                <w:rFonts w:ascii="Arial" w:hAnsi="Arial" w:cs="Arial"/>
                <w:b/>
              </w:rPr>
            </w:pPr>
            <w:r>
              <w:rPr>
                <w:rFonts w:ascii="Arial" w:hAnsi="Arial" w:cs="Arial"/>
                <w:b/>
              </w:rPr>
              <w:t>Details of Records to be Accessed</w:t>
            </w:r>
          </w:p>
        </w:tc>
      </w:tr>
      <w:tr w:rsidR="00E24773" w:rsidTr="00984A83">
        <w:trPr>
          <w:cantSplit/>
          <w:trHeight w:val="600"/>
        </w:trPr>
        <w:tc>
          <w:tcPr>
            <w:tcW w:w="10635" w:type="dxa"/>
            <w:gridSpan w:val="18"/>
            <w:tcBorders>
              <w:top w:val="single" w:sz="4" w:space="0" w:color="auto"/>
              <w:left w:val="single" w:sz="4" w:space="0" w:color="auto"/>
              <w:bottom w:val="single" w:sz="4" w:space="0" w:color="auto"/>
              <w:right w:val="single" w:sz="4" w:space="0" w:color="auto"/>
            </w:tcBorders>
            <w:hideMark/>
          </w:tcPr>
          <w:p w:rsidR="00E24773" w:rsidRDefault="00E24773" w:rsidP="00E24773">
            <w:pPr>
              <w:spacing w:before="60" w:after="60"/>
              <w:jc w:val="both"/>
              <w:rPr>
                <w:rFonts w:ascii="Arial" w:hAnsi="Arial" w:cs="Arial"/>
                <w:b/>
              </w:rPr>
            </w:pPr>
            <w:r>
              <w:rPr>
                <w:rFonts w:ascii="Arial" w:hAnsi="Arial" w:cs="Arial"/>
                <w:sz w:val="20"/>
                <w:szCs w:val="20"/>
              </w:rPr>
              <w:t xml:space="preserve">In order to locate the records you require please provide as much information as possible. </w:t>
            </w:r>
            <w:r>
              <w:rPr>
                <w:rFonts w:ascii="Arial" w:hAnsi="Arial" w:cs="Arial"/>
                <w:sz w:val="20"/>
              </w:rPr>
              <w:t>Please list the department or services you have accessed that you require records from: i.e. PALs, complaints, continuing healthcare or Human resources etc (Continue on a separate sheet if required).</w:t>
            </w:r>
          </w:p>
        </w:tc>
      </w:tr>
      <w:tr w:rsidR="00E24773" w:rsidTr="00984A83">
        <w:trPr>
          <w:cantSplit/>
          <w:trHeight w:val="330"/>
        </w:trPr>
        <w:tc>
          <w:tcPr>
            <w:tcW w:w="2980" w:type="dxa"/>
            <w:gridSpan w:val="8"/>
            <w:tcBorders>
              <w:top w:val="single" w:sz="4" w:space="0" w:color="auto"/>
              <w:left w:val="single" w:sz="4" w:space="0" w:color="auto"/>
              <w:bottom w:val="single" w:sz="4" w:space="0" w:color="auto"/>
              <w:right w:val="single" w:sz="4" w:space="0" w:color="auto"/>
            </w:tcBorders>
            <w:vAlign w:val="center"/>
            <w:hideMark/>
          </w:tcPr>
          <w:p w:rsidR="00E24773" w:rsidRDefault="00E24773" w:rsidP="00E24773">
            <w:pPr>
              <w:spacing w:before="60" w:after="60"/>
              <w:rPr>
                <w:rFonts w:ascii="Arial" w:hAnsi="Arial" w:cs="Arial"/>
                <w:b/>
                <w:sz w:val="20"/>
              </w:rPr>
            </w:pPr>
            <w:r>
              <w:rPr>
                <w:rFonts w:ascii="Arial" w:hAnsi="Arial" w:cs="Arial"/>
                <w:b/>
                <w:sz w:val="20"/>
              </w:rPr>
              <w:t xml:space="preserve">Records dated from       </w:t>
            </w:r>
          </w:p>
        </w:tc>
        <w:tc>
          <w:tcPr>
            <w:tcW w:w="7655" w:type="dxa"/>
            <w:gridSpan w:val="10"/>
            <w:tcBorders>
              <w:top w:val="single" w:sz="4" w:space="0" w:color="auto"/>
              <w:left w:val="single" w:sz="4" w:space="0" w:color="auto"/>
              <w:bottom w:val="single" w:sz="4" w:space="0" w:color="auto"/>
              <w:right w:val="single" w:sz="4" w:space="0" w:color="auto"/>
            </w:tcBorders>
            <w:vAlign w:val="center"/>
            <w:hideMark/>
          </w:tcPr>
          <w:p w:rsidR="00E24773" w:rsidRDefault="00E24773" w:rsidP="00E24773">
            <w:pPr>
              <w:spacing w:before="60" w:after="60"/>
              <w:rPr>
                <w:rFonts w:ascii="Arial" w:hAnsi="Arial" w:cs="Arial"/>
                <w:b/>
                <w:sz w:val="20"/>
              </w:rPr>
            </w:pPr>
            <w:r>
              <w:rPr>
                <w:rFonts w:ascii="Arial" w:hAnsi="Arial" w:cs="Arial"/>
                <w:b/>
                <w:sz w:val="20"/>
              </w:rPr>
              <w:t>Department or services accessed</w:t>
            </w:r>
          </w:p>
        </w:tc>
      </w:tr>
      <w:tr w:rsidR="00E24773" w:rsidTr="00984A83">
        <w:trPr>
          <w:cantSplit/>
          <w:trHeight w:val="235"/>
        </w:trPr>
        <w:tc>
          <w:tcPr>
            <w:tcW w:w="2980" w:type="dxa"/>
            <w:gridSpan w:val="8"/>
            <w:tcBorders>
              <w:top w:val="single" w:sz="4" w:space="0" w:color="auto"/>
              <w:left w:val="single" w:sz="4" w:space="0" w:color="auto"/>
              <w:bottom w:val="single" w:sz="4" w:space="0" w:color="auto"/>
              <w:right w:val="single" w:sz="4" w:space="0" w:color="auto"/>
            </w:tcBorders>
            <w:hideMark/>
          </w:tcPr>
          <w:p w:rsidR="00E24773" w:rsidRDefault="00E24773" w:rsidP="00E24773">
            <w:pPr>
              <w:spacing w:before="100" w:after="100"/>
              <w:jc w:val="both"/>
              <w:rPr>
                <w:rFonts w:ascii="Arial" w:hAnsi="Arial" w:cs="Arial"/>
                <w:sz w:val="20"/>
              </w:rPr>
            </w:pPr>
            <w:r>
              <w:rPr>
                <w:rFonts w:ascii="Arial" w:hAnsi="Arial" w:cs="Arial"/>
                <w:sz w:val="20"/>
              </w:rPr>
              <w:t xml:space="preserve">    /    /      </w:t>
            </w:r>
            <w:r>
              <w:rPr>
                <w:rFonts w:ascii="Arial" w:hAnsi="Arial" w:cs="Arial"/>
                <w:b/>
                <w:sz w:val="20"/>
              </w:rPr>
              <w:t>to</w:t>
            </w:r>
            <w:r>
              <w:rPr>
                <w:rFonts w:ascii="Arial" w:hAnsi="Arial" w:cs="Arial"/>
                <w:sz w:val="20"/>
              </w:rPr>
              <w:t xml:space="preserve">        /    /</w:t>
            </w:r>
          </w:p>
        </w:tc>
        <w:tc>
          <w:tcPr>
            <w:tcW w:w="7655" w:type="dxa"/>
            <w:gridSpan w:val="10"/>
            <w:tcBorders>
              <w:top w:val="single" w:sz="4" w:space="0" w:color="auto"/>
              <w:left w:val="single" w:sz="4" w:space="0" w:color="auto"/>
              <w:bottom w:val="single" w:sz="4" w:space="0" w:color="auto"/>
              <w:right w:val="single" w:sz="4" w:space="0" w:color="auto"/>
            </w:tcBorders>
          </w:tcPr>
          <w:p w:rsidR="00E24773" w:rsidRDefault="00E24773" w:rsidP="00E24773">
            <w:pPr>
              <w:spacing w:before="100" w:after="100"/>
              <w:rPr>
                <w:rFonts w:ascii="Arial" w:hAnsi="Arial" w:cs="Arial"/>
                <w:b/>
                <w:sz w:val="20"/>
              </w:rPr>
            </w:pPr>
          </w:p>
        </w:tc>
      </w:tr>
      <w:tr w:rsidR="00E24773" w:rsidTr="00984A83">
        <w:trPr>
          <w:cantSplit/>
          <w:trHeight w:val="235"/>
        </w:trPr>
        <w:tc>
          <w:tcPr>
            <w:tcW w:w="2980" w:type="dxa"/>
            <w:gridSpan w:val="8"/>
            <w:tcBorders>
              <w:top w:val="single" w:sz="4" w:space="0" w:color="auto"/>
              <w:left w:val="single" w:sz="4" w:space="0" w:color="auto"/>
              <w:bottom w:val="single" w:sz="4" w:space="0" w:color="auto"/>
              <w:right w:val="single" w:sz="4" w:space="0" w:color="auto"/>
            </w:tcBorders>
            <w:hideMark/>
          </w:tcPr>
          <w:p w:rsidR="00E24773" w:rsidRDefault="00E24773" w:rsidP="00E24773">
            <w:pPr>
              <w:spacing w:before="100" w:after="100"/>
              <w:jc w:val="both"/>
              <w:rPr>
                <w:rFonts w:ascii="Arial" w:hAnsi="Arial" w:cs="Arial"/>
                <w:sz w:val="20"/>
              </w:rPr>
            </w:pPr>
            <w:r>
              <w:rPr>
                <w:rFonts w:ascii="Arial" w:hAnsi="Arial" w:cs="Arial"/>
                <w:sz w:val="20"/>
              </w:rPr>
              <w:t xml:space="preserve">   /    /       </w:t>
            </w:r>
            <w:r>
              <w:rPr>
                <w:rFonts w:ascii="Arial" w:hAnsi="Arial" w:cs="Arial"/>
                <w:b/>
                <w:sz w:val="20"/>
              </w:rPr>
              <w:t>to</w:t>
            </w:r>
            <w:r>
              <w:rPr>
                <w:rFonts w:ascii="Arial" w:hAnsi="Arial" w:cs="Arial"/>
                <w:sz w:val="20"/>
              </w:rPr>
              <w:t xml:space="preserve">       /    /</w:t>
            </w:r>
          </w:p>
        </w:tc>
        <w:tc>
          <w:tcPr>
            <w:tcW w:w="7655" w:type="dxa"/>
            <w:gridSpan w:val="10"/>
            <w:tcBorders>
              <w:top w:val="single" w:sz="4" w:space="0" w:color="auto"/>
              <w:left w:val="single" w:sz="4" w:space="0" w:color="auto"/>
              <w:bottom w:val="single" w:sz="4" w:space="0" w:color="auto"/>
              <w:right w:val="single" w:sz="4" w:space="0" w:color="auto"/>
            </w:tcBorders>
          </w:tcPr>
          <w:p w:rsidR="00E24773" w:rsidRDefault="00E24773" w:rsidP="00E24773">
            <w:pPr>
              <w:spacing w:before="100" w:after="100"/>
              <w:rPr>
                <w:rFonts w:ascii="Arial" w:hAnsi="Arial" w:cs="Arial"/>
                <w:b/>
                <w:sz w:val="20"/>
              </w:rPr>
            </w:pPr>
          </w:p>
        </w:tc>
      </w:tr>
      <w:tr w:rsidR="00E24773" w:rsidTr="00984A83">
        <w:trPr>
          <w:cantSplit/>
          <w:trHeight w:val="235"/>
        </w:trPr>
        <w:tc>
          <w:tcPr>
            <w:tcW w:w="2980" w:type="dxa"/>
            <w:gridSpan w:val="8"/>
            <w:tcBorders>
              <w:top w:val="single" w:sz="4" w:space="0" w:color="auto"/>
              <w:left w:val="single" w:sz="4" w:space="0" w:color="auto"/>
              <w:bottom w:val="single" w:sz="4" w:space="0" w:color="auto"/>
              <w:right w:val="single" w:sz="4" w:space="0" w:color="auto"/>
            </w:tcBorders>
            <w:hideMark/>
          </w:tcPr>
          <w:p w:rsidR="00E24773" w:rsidRDefault="00E24773" w:rsidP="00E24773">
            <w:pPr>
              <w:spacing w:before="100" w:after="100"/>
              <w:jc w:val="both"/>
              <w:rPr>
                <w:rFonts w:ascii="Arial" w:hAnsi="Arial" w:cs="Arial"/>
                <w:sz w:val="20"/>
              </w:rPr>
            </w:pPr>
            <w:r>
              <w:rPr>
                <w:rFonts w:ascii="Arial" w:hAnsi="Arial" w:cs="Arial"/>
                <w:sz w:val="20"/>
              </w:rPr>
              <w:t xml:space="preserve">   /    /       </w:t>
            </w:r>
            <w:r>
              <w:rPr>
                <w:rFonts w:ascii="Arial" w:hAnsi="Arial" w:cs="Arial"/>
                <w:b/>
                <w:sz w:val="20"/>
              </w:rPr>
              <w:t>to</w:t>
            </w:r>
            <w:r>
              <w:rPr>
                <w:rFonts w:ascii="Arial" w:hAnsi="Arial" w:cs="Arial"/>
                <w:sz w:val="20"/>
              </w:rPr>
              <w:t xml:space="preserve">       /    /</w:t>
            </w:r>
          </w:p>
        </w:tc>
        <w:tc>
          <w:tcPr>
            <w:tcW w:w="7655" w:type="dxa"/>
            <w:gridSpan w:val="10"/>
            <w:tcBorders>
              <w:top w:val="single" w:sz="4" w:space="0" w:color="auto"/>
              <w:left w:val="single" w:sz="4" w:space="0" w:color="auto"/>
              <w:bottom w:val="single" w:sz="4" w:space="0" w:color="auto"/>
              <w:right w:val="single" w:sz="4" w:space="0" w:color="auto"/>
            </w:tcBorders>
          </w:tcPr>
          <w:p w:rsidR="00E24773" w:rsidRDefault="00E24773" w:rsidP="00E24773">
            <w:pPr>
              <w:spacing w:before="100" w:after="100"/>
              <w:rPr>
                <w:rFonts w:ascii="Arial" w:hAnsi="Arial" w:cs="Arial"/>
                <w:b/>
                <w:sz w:val="20"/>
              </w:rPr>
            </w:pPr>
          </w:p>
        </w:tc>
      </w:tr>
      <w:tr w:rsidR="00E24773" w:rsidTr="00984A83">
        <w:trPr>
          <w:cantSplit/>
          <w:trHeight w:val="235"/>
        </w:trPr>
        <w:tc>
          <w:tcPr>
            <w:tcW w:w="10635" w:type="dxa"/>
            <w:gridSpan w:val="18"/>
            <w:tcBorders>
              <w:top w:val="single" w:sz="4" w:space="0" w:color="auto"/>
              <w:left w:val="nil"/>
              <w:bottom w:val="single" w:sz="4" w:space="0" w:color="auto"/>
              <w:right w:val="nil"/>
            </w:tcBorders>
          </w:tcPr>
          <w:p w:rsidR="00E24773" w:rsidRDefault="00E24773" w:rsidP="00E24773">
            <w:pPr>
              <w:rPr>
                <w:rFonts w:ascii="Arial" w:hAnsi="Arial" w:cs="Arial"/>
                <w:b/>
                <w:sz w:val="10"/>
                <w:szCs w:val="16"/>
              </w:rPr>
            </w:pPr>
          </w:p>
          <w:p w:rsidR="00E24773" w:rsidRDefault="00E24773" w:rsidP="00E24773">
            <w:pPr>
              <w:rPr>
                <w:rFonts w:ascii="Arial" w:hAnsi="Arial" w:cs="Arial"/>
                <w:b/>
                <w:sz w:val="10"/>
                <w:szCs w:val="16"/>
              </w:rPr>
            </w:pPr>
          </w:p>
          <w:p w:rsidR="00E24773" w:rsidRDefault="00E24773" w:rsidP="00E24773">
            <w:pPr>
              <w:rPr>
                <w:rFonts w:ascii="Arial" w:hAnsi="Arial" w:cs="Arial"/>
                <w:b/>
                <w:sz w:val="10"/>
                <w:szCs w:val="16"/>
              </w:rPr>
            </w:pPr>
          </w:p>
          <w:p w:rsidR="00E24773" w:rsidRDefault="00E24773" w:rsidP="00E24773">
            <w:pPr>
              <w:rPr>
                <w:rFonts w:ascii="Arial" w:hAnsi="Arial" w:cs="Arial"/>
                <w:b/>
                <w:sz w:val="10"/>
                <w:szCs w:val="16"/>
              </w:rPr>
            </w:pPr>
          </w:p>
          <w:p w:rsidR="00E24773" w:rsidRDefault="00E24773" w:rsidP="00E24773">
            <w:pPr>
              <w:rPr>
                <w:rFonts w:ascii="Arial" w:hAnsi="Arial" w:cs="Arial"/>
                <w:b/>
                <w:sz w:val="10"/>
                <w:szCs w:val="16"/>
              </w:rPr>
            </w:pPr>
          </w:p>
        </w:tc>
      </w:tr>
      <w:tr w:rsidR="00E24773" w:rsidTr="00984A83">
        <w:trPr>
          <w:cantSplit/>
          <w:trHeight w:val="235"/>
        </w:trPr>
        <w:tc>
          <w:tcPr>
            <w:tcW w:w="85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24773" w:rsidRDefault="00E24773" w:rsidP="00E24773">
            <w:pPr>
              <w:spacing w:before="60" w:after="60"/>
              <w:rPr>
                <w:rFonts w:ascii="Arial" w:hAnsi="Arial" w:cs="Arial"/>
                <w:b/>
              </w:rPr>
            </w:pPr>
            <w:r>
              <w:rPr>
                <w:rFonts w:ascii="Arial" w:hAnsi="Arial" w:cs="Arial"/>
                <w:b/>
              </w:rPr>
              <w:t>3.</w:t>
            </w:r>
          </w:p>
        </w:tc>
        <w:tc>
          <w:tcPr>
            <w:tcW w:w="9781" w:type="dxa"/>
            <w:gridSpan w:val="16"/>
            <w:tcBorders>
              <w:top w:val="single" w:sz="4" w:space="0" w:color="auto"/>
              <w:left w:val="single" w:sz="4" w:space="0" w:color="auto"/>
              <w:bottom w:val="single" w:sz="4" w:space="0" w:color="auto"/>
              <w:right w:val="single" w:sz="4" w:space="0" w:color="auto"/>
            </w:tcBorders>
            <w:shd w:val="clear" w:color="auto" w:fill="D9D9D9"/>
            <w:hideMark/>
          </w:tcPr>
          <w:p w:rsidR="00E24773" w:rsidRDefault="00E24773" w:rsidP="00E24773">
            <w:pPr>
              <w:spacing w:before="60" w:after="60"/>
              <w:rPr>
                <w:rFonts w:ascii="Arial" w:hAnsi="Arial" w:cs="Arial"/>
              </w:rPr>
            </w:pPr>
            <w:r>
              <w:rPr>
                <w:rFonts w:ascii="Arial" w:hAnsi="Arial" w:cs="Arial"/>
                <w:b/>
              </w:rPr>
              <w:t xml:space="preserve">Details of applicant </w:t>
            </w:r>
            <w:r>
              <w:rPr>
                <w:rFonts w:ascii="Arial" w:hAnsi="Arial" w:cs="Arial"/>
                <w:sz w:val="20"/>
                <w:szCs w:val="20"/>
              </w:rPr>
              <w:t>(Complete if different to patients/clients/staff members details)</w:t>
            </w:r>
          </w:p>
        </w:tc>
      </w:tr>
      <w:tr w:rsidR="00E24773" w:rsidTr="00984A83">
        <w:trPr>
          <w:cantSplit/>
          <w:trHeight w:val="211"/>
        </w:trPr>
        <w:tc>
          <w:tcPr>
            <w:tcW w:w="2980" w:type="dxa"/>
            <w:gridSpan w:val="8"/>
            <w:tcBorders>
              <w:top w:val="single" w:sz="4" w:space="0" w:color="auto"/>
              <w:left w:val="single" w:sz="4" w:space="0" w:color="auto"/>
              <w:bottom w:val="single" w:sz="4" w:space="0" w:color="auto"/>
              <w:right w:val="single" w:sz="4" w:space="0" w:color="auto"/>
            </w:tcBorders>
            <w:vAlign w:val="center"/>
            <w:hideMark/>
          </w:tcPr>
          <w:p w:rsidR="00E24773" w:rsidRDefault="00E24773" w:rsidP="00E24773">
            <w:pPr>
              <w:spacing w:before="60" w:after="60"/>
              <w:rPr>
                <w:rFonts w:ascii="Arial" w:hAnsi="Arial" w:cs="Arial"/>
                <w:sz w:val="20"/>
              </w:rPr>
            </w:pPr>
            <w:r>
              <w:rPr>
                <w:rFonts w:ascii="Arial" w:hAnsi="Arial" w:cs="Arial"/>
                <w:sz w:val="20"/>
              </w:rPr>
              <w:t>Full Name</w:t>
            </w:r>
          </w:p>
        </w:tc>
        <w:tc>
          <w:tcPr>
            <w:tcW w:w="7655" w:type="dxa"/>
            <w:gridSpan w:val="10"/>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b/>
                <w:sz w:val="20"/>
              </w:rPr>
            </w:pPr>
          </w:p>
        </w:tc>
      </w:tr>
      <w:tr w:rsidR="00E24773" w:rsidTr="00984A83">
        <w:trPr>
          <w:cantSplit/>
          <w:trHeight w:val="272"/>
        </w:trPr>
        <w:tc>
          <w:tcPr>
            <w:tcW w:w="2980" w:type="dxa"/>
            <w:gridSpan w:val="8"/>
            <w:tcBorders>
              <w:top w:val="single" w:sz="4" w:space="0" w:color="auto"/>
              <w:left w:val="single" w:sz="4" w:space="0" w:color="auto"/>
              <w:bottom w:val="single" w:sz="4" w:space="0" w:color="auto"/>
              <w:right w:val="single" w:sz="4" w:space="0" w:color="auto"/>
            </w:tcBorders>
            <w:vAlign w:val="center"/>
            <w:hideMark/>
          </w:tcPr>
          <w:p w:rsidR="00E24773" w:rsidRDefault="00E24773" w:rsidP="00E24773">
            <w:pPr>
              <w:spacing w:before="60" w:after="60"/>
              <w:rPr>
                <w:rFonts w:ascii="Arial" w:hAnsi="Arial" w:cs="Arial"/>
                <w:sz w:val="20"/>
              </w:rPr>
            </w:pPr>
            <w:r>
              <w:rPr>
                <w:rFonts w:ascii="Arial" w:hAnsi="Arial" w:cs="Arial"/>
                <w:sz w:val="20"/>
              </w:rPr>
              <w:t>Company (if Applicable)</w:t>
            </w:r>
          </w:p>
        </w:tc>
        <w:tc>
          <w:tcPr>
            <w:tcW w:w="7655" w:type="dxa"/>
            <w:gridSpan w:val="10"/>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b/>
                <w:sz w:val="20"/>
              </w:rPr>
            </w:pPr>
          </w:p>
        </w:tc>
      </w:tr>
      <w:tr w:rsidR="00E24773" w:rsidTr="00984A83">
        <w:trPr>
          <w:cantSplit/>
          <w:trHeight w:val="272"/>
        </w:trPr>
        <w:tc>
          <w:tcPr>
            <w:tcW w:w="3972" w:type="dxa"/>
            <w:gridSpan w:val="11"/>
            <w:tcBorders>
              <w:top w:val="single" w:sz="4" w:space="0" w:color="auto"/>
              <w:left w:val="single" w:sz="4" w:space="0" w:color="auto"/>
              <w:bottom w:val="single" w:sz="4" w:space="0" w:color="auto"/>
              <w:right w:val="single" w:sz="4" w:space="0" w:color="auto"/>
            </w:tcBorders>
            <w:vAlign w:val="center"/>
            <w:hideMark/>
          </w:tcPr>
          <w:p w:rsidR="00E24773" w:rsidRDefault="00E24773" w:rsidP="00E24773">
            <w:pPr>
              <w:spacing w:before="60" w:after="60"/>
              <w:jc w:val="both"/>
              <w:rPr>
                <w:rFonts w:ascii="Arial" w:hAnsi="Arial" w:cs="Arial"/>
                <w:sz w:val="20"/>
              </w:rPr>
            </w:pPr>
            <w:r>
              <w:rPr>
                <w:rFonts w:ascii="Arial" w:hAnsi="Arial" w:cs="Arial"/>
                <w:sz w:val="20"/>
              </w:rPr>
              <w:t>Relationship with individual who’s records have been requested</w:t>
            </w:r>
          </w:p>
        </w:tc>
        <w:tc>
          <w:tcPr>
            <w:tcW w:w="6663" w:type="dxa"/>
            <w:gridSpan w:val="7"/>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b/>
                <w:sz w:val="20"/>
              </w:rPr>
            </w:pPr>
          </w:p>
        </w:tc>
      </w:tr>
      <w:tr w:rsidR="00E24773" w:rsidTr="00984A83">
        <w:trPr>
          <w:cantSplit/>
          <w:trHeight w:val="860"/>
        </w:trPr>
        <w:tc>
          <w:tcPr>
            <w:tcW w:w="2980" w:type="dxa"/>
            <w:gridSpan w:val="8"/>
            <w:tcBorders>
              <w:top w:val="single" w:sz="4" w:space="0" w:color="auto"/>
              <w:left w:val="single" w:sz="4" w:space="0" w:color="auto"/>
              <w:bottom w:val="single" w:sz="4" w:space="0" w:color="auto"/>
              <w:right w:val="single" w:sz="4" w:space="0" w:color="auto"/>
            </w:tcBorders>
            <w:hideMark/>
          </w:tcPr>
          <w:p w:rsidR="00E24773" w:rsidRDefault="00E24773" w:rsidP="00E24773">
            <w:pPr>
              <w:spacing w:before="60" w:after="60"/>
              <w:rPr>
                <w:rFonts w:ascii="Arial" w:hAnsi="Arial" w:cs="Arial"/>
                <w:sz w:val="20"/>
              </w:rPr>
            </w:pPr>
            <w:r>
              <w:rPr>
                <w:rFonts w:ascii="Arial" w:hAnsi="Arial" w:cs="Arial"/>
                <w:sz w:val="20"/>
              </w:rPr>
              <w:lastRenderedPageBreak/>
              <w:t>Address to which a reply should be sent</w:t>
            </w:r>
          </w:p>
        </w:tc>
        <w:tc>
          <w:tcPr>
            <w:tcW w:w="7655" w:type="dxa"/>
            <w:gridSpan w:val="10"/>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rPr>
                <w:rFonts w:ascii="Arial" w:hAnsi="Arial" w:cs="Arial"/>
                <w:b/>
                <w:sz w:val="20"/>
              </w:rPr>
            </w:pPr>
          </w:p>
          <w:p w:rsidR="00E24773" w:rsidRDefault="00E24773" w:rsidP="00E24773">
            <w:pPr>
              <w:spacing w:before="60" w:after="60"/>
              <w:rPr>
                <w:rFonts w:ascii="Arial" w:hAnsi="Arial" w:cs="Arial"/>
                <w:b/>
                <w:sz w:val="20"/>
              </w:rPr>
            </w:pPr>
          </w:p>
          <w:p w:rsidR="00E24773" w:rsidRDefault="00E24773" w:rsidP="00E24773">
            <w:pPr>
              <w:spacing w:before="60" w:after="60"/>
              <w:rPr>
                <w:rFonts w:ascii="Arial" w:hAnsi="Arial" w:cs="Arial"/>
                <w:b/>
                <w:sz w:val="20"/>
              </w:rPr>
            </w:pPr>
            <w:r>
              <w:rPr>
                <w:rFonts w:ascii="Arial" w:hAnsi="Arial" w:cs="Arial"/>
                <w:b/>
                <w:sz w:val="20"/>
              </w:rPr>
              <w:t>Postcode:                                        Tel:</w:t>
            </w:r>
          </w:p>
        </w:tc>
      </w:tr>
      <w:tr w:rsidR="00E24773" w:rsidTr="00984A83">
        <w:trPr>
          <w:cantSplit/>
          <w:trHeight w:val="358"/>
        </w:trPr>
        <w:tc>
          <w:tcPr>
            <w:tcW w:w="8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24773" w:rsidRDefault="00E24773" w:rsidP="00E24773">
            <w:pPr>
              <w:rPr>
                <w:rFonts w:ascii="Arial" w:hAnsi="Arial" w:cs="Arial"/>
                <w:b/>
                <w:sz w:val="20"/>
              </w:rPr>
            </w:pPr>
            <w:r>
              <w:rPr>
                <w:rFonts w:ascii="Arial" w:hAnsi="Arial" w:cs="Arial"/>
                <w:b/>
                <w:sz w:val="20"/>
              </w:rPr>
              <w:t>4.</w:t>
            </w:r>
          </w:p>
        </w:tc>
        <w:tc>
          <w:tcPr>
            <w:tcW w:w="9781" w:type="dxa"/>
            <w:gridSpan w:val="16"/>
            <w:tcBorders>
              <w:top w:val="single" w:sz="4" w:space="0" w:color="auto"/>
              <w:left w:val="single" w:sz="4" w:space="0" w:color="auto"/>
              <w:bottom w:val="single" w:sz="4" w:space="0" w:color="auto"/>
              <w:right w:val="single" w:sz="4" w:space="0" w:color="auto"/>
            </w:tcBorders>
            <w:shd w:val="clear" w:color="auto" w:fill="D9D9D9"/>
            <w:vAlign w:val="center"/>
            <w:hideMark/>
          </w:tcPr>
          <w:p w:rsidR="00E24773" w:rsidRDefault="00E24773" w:rsidP="00E24773">
            <w:pPr>
              <w:spacing w:before="60" w:after="60"/>
              <w:rPr>
                <w:rFonts w:ascii="Arial" w:hAnsi="Arial" w:cs="Arial"/>
                <w:b/>
                <w:sz w:val="20"/>
                <w:szCs w:val="20"/>
              </w:rPr>
            </w:pPr>
            <w:r>
              <w:rPr>
                <w:rFonts w:ascii="Arial" w:hAnsi="Arial" w:cs="Arial"/>
                <w:b/>
                <w:sz w:val="20"/>
                <w:szCs w:val="20"/>
              </w:rPr>
              <w:t xml:space="preserve">Authorisation to release to applicant </w:t>
            </w:r>
            <w:r>
              <w:rPr>
                <w:rFonts w:ascii="Arial" w:hAnsi="Arial" w:cs="Arial"/>
                <w:sz w:val="20"/>
                <w:szCs w:val="20"/>
              </w:rPr>
              <w:t>(to be completed by the patients/clients/staff member</w:t>
            </w:r>
            <w:r>
              <w:rPr>
                <w:rFonts w:ascii="Arial" w:hAnsi="Arial" w:cs="Arial"/>
                <w:b/>
                <w:sz w:val="20"/>
                <w:szCs w:val="20"/>
              </w:rPr>
              <w:t xml:space="preserve"> </w:t>
            </w:r>
            <w:r>
              <w:rPr>
                <w:rFonts w:ascii="Arial" w:hAnsi="Arial" w:cs="Arial"/>
                <w:sz w:val="20"/>
                <w:szCs w:val="20"/>
              </w:rPr>
              <w:t>if not making their own request)</w:t>
            </w:r>
          </w:p>
        </w:tc>
      </w:tr>
      <w:tr w:rsidR="00E24773" w:rsidTr="00984A83">
        <w:trPr>
          <w:cantSplit/>
          <w:trHeight w:val="1412"/>
        </w:trPr>
        <w:tc>
          <w:tcPr>
            <w:tcW w:w="10635" w:type="dxa"/>
            <w:gridSpan w:val="18"/>
            <w:tcBorders>
              <w:top w:val="single" w:sz="4" w:space="0" w:color="auto"/>
              <w:left w:val="single" w:sz="4" w:space="0" w:color="auto"/>
              <w:bottom w:val="single" w:sz="4" w:space="0" w:color="auto"/>
              <w:right w:val="single" w:sz="4" w:space="0" w:color="auto"/>
            </w:tcBorders>
          </w:tcPr>
          <w:p w:rsidR="00E24773" w:rsidRDefault="00E24773" w:rsidP="00E24773">
            <w:pPr>
              <w:spacing w:after="120"/>
              <w:jc w:val="both"/>
              <w:rPr>
                <w:rFonts w:ascii="Arial" w:hAnsi="Arial"/>
                <w:sz w:val="20"/>
              </w:rPr>
            </w:pPr>
            <w:r>
              <w:rPr>
                <w:rFonts w:ascii="Arial" w:hAnsi="Arial"/>
                <w:b/>
                <w:sz w:val="20"/>
              </w:rPr>
              <w:t>I (Print name)</w:t>
            </w:r>
            <w:r>
              <w:rPr>
                <w:rFonts w:ascii="Arial" w:hAnsi="Arial"/>
                <w:sz w:val="20"/>
              </w:rPr>
              <w:t xml:space="preserve">                                                                         hereby authorise St Heliers Medical Practice to release any personal data they may hold relating to me to the above applicant and to whom I authorise to act on my behalf.</w:t>
            </w:r>
          </w:p>
          <w:p w:rsidR="00E24773" w:rsidRDefault="00E24773" w:rsidP="00E24773">
            <w:pPr>
              <w:spacing w:before="240" w:after="120"/>
              <w:rPr>
                <w:rFonts w:ascii="Arial" w:hAnsi="Arial"/>
                <w:sz w:val="20"/>
              </w:rPr>
            </w:pPr>
          </w:p>
          <w:p w:rsidR="00E24773" w:rsidRDefault="00E24773" w:rsidP="00E24773">
            <w:pPr>
              <w:spacing w:after="120"/>
              <w:rPr>
                <w:rFonts w:ascii="Arial" w:hAnsi="Arial"/>
                <w:sz w:val="20"/>
              </w:rPr>
            </w:pPr>
            <w:r>
              <w:rPr>
                <w:noProof/>
              </w:rPr>
              <mc:AlternateContent>
                <mc:Choice Requires="wps">
                  <w:drawing>
                    <wp:anchor distT="4294967293" distB="4294967293" distL="114300" distR="114300" simplePos="0" relativeHeight="251659264" behindDoc="0" locked="0" layoutInCell="1" allowOverlap="1" wp14:anchorId="28428D4F" wp14:editId="1C33EA24">
                      <wp:simplePos x="0" y="0"/>
                      <wp:positionH relativeFrom="column">
                        <wp:posOffset>2453005</wp:posOffset>
                      </wp:positionH>
                      <wp:positionV relativeFrom="paragraph">
                        <wp:posOffset>205739</wp:posOffset>
                      </wp:positionV>
                      <wp:extent cx="2695575" cy="0"/>
                      <wp:effectExtent l="0" t="0" r="952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193.15pt;margin-top:16.2pt;width:212.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"/>
                  </w:pict>
                </mc:Fallback>
              </mc:AlternateContent>
            </w:r>
            <w:r>
              <w:rPr>
                <w:rFonts w:ascii="Arial" w:hAnsi="Arial"/>
                <w:b/>
                <w:sz w:val="20"/>
              </w:rPr>
              <w:t xml:space="preserve">Signature of </w:t>
            </w:r>
            <w:r>
              <w:rPr>
                <w:rFonts w:ascii="Arial" w:hAnsi="Arial" w:cs="Arial"/>
                <w:sz w:val="20"/>
                <w:szCs w:val="20"/>
              </w:rPr>
              <w:t xml:space="preserve">patient/client/staff member </w:t>
            </w:r>
            <w:r>
              <w:rPr>
                <w:rFonts w:ascii="Arial" w:hAnsi="Arial"/>
                <w:b/>
                <w:sz w:val="20"/>
              </w:rPr>
              <w:t>:</w:t>
            </w:r>
            <w:r>
              <w:rPr>
                <w:rFonts w:ascii="Arial" w:hAnsi="Arial"/>
                <w:sz w:val="20"/>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b/>
                <w:sz w:val="20"/>
              </w:rPr>
              <w:t xml:space="preserve">Date:         </w:t>
            </w:r>
            <w:r>
              <w:rPr>
                <w:rFonts w:ascii="Arial" w:hAnsi="Arial" w:cs="Arial"/>
                <w:sz w:val="20"/>
              </w:rPr>
              <w:t>/       /</w:t>
            </w:r>
          </w:p>
        </w:tc>
      </w:tr>
      <w:tr w:rsidR="00E24773" w:rsidTr="00984A83">
        <w:trPr>
          <w:cantSplit/>
          <w:trHeight w:val="70"/>
        </w:trPr>
        <w:tc>
          <w:tcPr>
            <w:tcW w:w="85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24773" w:rsidRDefault="00E24773" w:rsidP="00E24773">
            <w:pPr>
              <w:spacing w:before="60" w:after="60"/>
              <w:rPr>
                <w:rFonts w:ascii="Antique Olv (W1)" w:hAnsi="Antique Olv (W1)"/>
                <w:b/>
              </w:rPr>
            </w:pPr>
            <w:r>
              <w:rPr>
                <w:rFonts w:ascii="Antique Olv (W1)" w:hAnsi="Antique Olv (W1)"/>
                <w:b/>
              </w:rPr>
              <w:t>5.</w:t>
            </w:r>
          </w:p>
        </w:tc>
        <w:tc>
          <w:tcPr>
            <w:tcW w:w="9781" w:type="dxa"/>
            <w:gridSpan w:val="16"/>
            <w:tcBorders>
              <w:top w:val="single" w:sz="4" w:space="0" w:color="auto"/>
              <w:left w:val="single" w:sz="4" w:space="0" w:color="auto"/>
              <w:bottom w:val="single" w:sz="4" w:space="0" w:color="auto"/>
              <w:right w:val="single" w:sz="4" w:space="0" w:color="auto"/>
            </w:tcBorders>
            <w:shd w:val="clear" w:color="auto" w:fill="D9D9D9"/>
            <w:hideMark/>
          </w:tcPr>
          <w:p w:rsidR="00E24773" w:rsidRDefault="00E24773" w:rsidP="00E24773">
            <w:pPr>
              <w:spacing w:before="60" w:after="60"/>
              <w:rPr>
                <w:rFonts w:ascii="Arial" w:hAnsi="Arial"/>
                <w:b/>
              </w:rPr>
            </w:pPr>
            <w:r>
              <w:rPr>
                <w:rFonts w:ascii="Antique Olv (W1)" w:hAnsi="Antique Olv (W1)"/>
                <w:b/>
              </w:rPr>
              <w:t>Declaration</w:t>
            </w:r>
          </w:p>
        </w:tc>
      </w:tr>
      <w:tr w:rsidR="00E24773" w:rsidTr="00984A83">
        <w:trPr>
          <w:cantSplit/>
          <w:trHeight w:val="235"/>
        </w:trPr>
        <w:tc>
          <w:tcPr>
            <w:tcW w:w="10635" w:type="dxa"/>
            <w:gridSpan w:val="18"/>
            <w:tcBorders>
              <w:top w:val="single" w:sz="4" w:space="0" w:color="auto"/>
              <w:left w:val="single" w:sz="4" w:space="0" w:color="auto"/>
              <w:bottom w:val="nil"/>
              <w:right w:val="single" w:sz="4" w:space="0" w:color="auto"/>
            </w:tcBorders>
            <w:hideMark/>
          </w:tcPr>
          <w:p w:rsidR="00E24773" w:rsidRPr="00984A83" w:rsidRDefault="00E24773" w:rsidP="00E24773">
            <w:pPr>
              <w:spacing w:before="60" w:after="120"/>
              <w:jc w:val="both"/>
              <w:rPr>
                <w:rFonts w:ascii="Arial" w:hAnsi="Arial" w:cs="Arial"/>
                <w:sz w:val="22"/>
                <w:szCs w:val="22"/>
              </w:rPr>
            </w:pPr>
            <w:r w:rsidRPr="00984A83">
              <w:rPr>
                <w:rFonts w:ascii="Arial" w:hAnsi="Arial" w:cs="Arial"/>
                <w:sz w:val="22"/>
                <w:szCs w:val="22"/>
              </w:rPr>
              <w:t xml:space="preserve">I declare that information given by me is correct to the best of my knowledge and that I am entitled to apply for access to the health record(s) referred to above, under the terms of the Access to Health Records Act (1990) / Data Protection Act. </w:t>
            </w:r>
          </w:p>
          <w:p w:rsidR="00E24773" w:rsidRPr="00984A83" w:rsidRDefault="00E24773" w:rsidP="00E24773">
            <w:pPr>
              <w:spacing w:before="60" w:after="60"/>
              <w:rPr>
                <w:rFonts w:ascii="Arial" w:hAnsi="Arial" w:cs="Arial"/>
                <w:b/>
                <w:sz w:val="22"/>
                <w:szCs w:val="22"/>
              </w:rPr>
            </w:pPr>
            <w:r w:rsidRPr="00984A83">
              <w:rPr>
                <w:rFonts w:ascii="Arial" w:hAnsi="Arial" w:cs="Arial"/>
                <w:b/>
                <w:sz w:val="22"/>
                <w:szCs w:val="22"/>
              </w:rPr>
              <w:t>Please select one box below:</w:t>
            </w:r>
          </w:p>
          <w:p w:rsidR="00E24773" w:rsidRPr="00984A83" w:rsidRDefault="00E24773" w:rsidP="00E24773">
            <w:pPr>
              <w:spacing w:before="60" w:after="60"/>
              <w:ind w:right="34"/>
              <w:jc w:val="both"/>
              <w:rPr>
                <w:rFonts w:ascii="Arial" w:hAnsi="Arial"/>
                <w:sz w:val="22"/>
                <w:szCs w:val="22"/>
              </w:rPr>
            </w:pPr>
            <w:r w:rsidRPr="00984A83">
              <w:rPr>
                <w:rFonts w:ascii="Arial" w:hAnsi="Arial"/>
                <w:sz w:val="22"/>
                <w:szCs w:val="22"/>
              </w:rPr>
              <w:sym w:font="Wingdings" w:char="F071"/>
            </w:r>
            <w:r w:rsidRPr="00984A83">
              <w:rPr>
                <w:rFonts w:ascii="Arial" w:hAnsi="Arial"/>
                <w:sz w:val="22"/>
                <w:szCs w:val="22"/>
              </w:rPr>
              <w:t xml:space="preserve">  I am the </w:t>
            </w:r>
            <w:r w:rsidRPr="00984A83">
              <w:rPr>
                <w:rFonts w:ascii="Arial" w:hAnsi="Arial" w:cs="Arial"/>
                <w:sz w:val="22"/>
                <w:szCs w:val="22"/>
              </w:rPr>
              <w:t>patient/client/staff member</w:t>
            </w:r>
            <w:r w:rsidRPr="00984A83">
              <w:rPr>
                <w:rFonts w:ascii="Arial" w:hAnsi="Arial"/>
                <w:sz w:val="22"/>
                <w:szCs w:val="22"/>
              </w:rPr>
              <w:t xml:space="preserve"> (data subject).</w:t>
            </w:r>
          </w:p>
          <w:p w:rsidR="00E24773" w:rsidRPr="00984A83" w:rsidRDefault="00E24773" w:rsidP="00E24773">
            <w:pPr>
              <w:spacing w:before="60" w:after="60"/>
              <w:ind w:right="34"/>
              <w:jc w:val="both"/>
              <w:rPr>
                <w:rFonts w:ascii="Arial" w:hAnsi="Arial"/>
                <w:sz w:val="22"/>
                <w:szCs w:val="22"/>
              </w:rPr>
            </w:pPr>
            <w:r w:rsidRPr="00984A83">
              <w:rPr>
                <w:rFonts w:ascii="Arial" w:hAnsi="Arial"/>
                <w:sz w:val="22"/>
                <w:szCs w:val="22"/>
              </w:rPr>
              <w:sym w:font="Wingdings" w:char="F071"/>
            </w:r>
            <w:r w:rsidRPr="00984A83">
              <w:rPr>
                <w:rFonts w:ascii="Arial" w:hAnsi="Arial"/>
                <w:sz w:val="22"/>
                <w:szCs w:val="22"/>
              </w:rPr>
              <w:t xml:space="preserve"> I have been asked to act on behalf of the data subject and they have completed section 4 -authorisation above.</w:t>
            </w:r>
          </w:p>
          <w:p w:rsidR="00E24773" w:rsidRPr="00984A83" w:rsidRDefault="00E24773" w:rsidP="00E24773">
            <w:pPr>
              <w:spacing w:before="60" w:after="60"/>
              <w:ind w:right="34"/>
              <w:jc w:val="both"/>
              <w:rPr>
                <w:rFonts w:ascii="Arial" w:hAnsi="Arial"/>
                <w:sz w:val="22"/>
                <w:szCs w:val="22"/>
              </w:rPr>
            </w:pPr>
            <w:r w:rsidRPr="00984A83">
              <w:rPr>
                <w:rFonts w:ascii="Arial" w:hAnsi="Arial"/>
                <w:sz w:val="22"/>
                <w:szCs w:val="22"/>
              </w:rPr>
              <w:sym w:font="Wingdings" w:char="F071"/>
            </w:r>
            <w:r w:rsidRPr="00984A83">
              <w:rPr>
                <w:rFonts w:ascii="Arial" w:hAnsi="Arial"/>
                <w:sz w:val="22"/>
                <w:szCs w:val="22"/>
              </w:rPr>
              <w:t xml:space="preserve"> I am acting on behalf of the data subject who is unable to complete the authorisation section above (Covering letter with further details supplied).</w:t>
            </w:r>
          </w:p>
          <w:p w:rsidR="00E24773" w:rsidRPr="00984A83" w:rsidRDefault="00E24773" w:rsidP="00E24773">
            <w:pPr>
              <w:spacing w:before="60" w:after="60"/>
              <w:ind w:right="34"/>
              <w:jc w:val="both"/>
              <w:rPr>
                <w:rFonts w:ascii="Arial" w:hAnsi="Arial"/>
                <w:sz w:val="22"/>
                <w:szCs w:val="22"/>
              </w:rPr>
            </w:pPr>
            <w:r w:rsidRPr="00984A83">
              <w:rPr>
                <w:rFonts w:ascii="Arial" w:hAnsi="Arial"/>
                <w:sz w:val="22"/>
                <w:szCs w:val="22"/>
              </w:rPr>
              <w:sym w:font="Wingdings" w:char="F071"/>
            </w:r>
            <w:r w:rsidRPr="00984A83">
              <w:rPr>
                <w:rFonts w:ascii="Arial" w:hAnsi="Arial"/>
                <w:sz w:val="22"/>
                <w:szCs w:val="22"/>
              </w:rPr>
              <w:t xml:space="preserve"> I am the parent/guardian of a data subject under 16 years old who has completed the authorisation section above. (Please include proof such as birth certificate)</w:t>
            </w:r>
          </w:p>
          <w:p w:rsidR="00E24773" w:rsidRPr="00984A83" w:rsidRDefault="00E24773" w:rsidP="00E24773">
            <w:pPr>
              <w:spacing w:before="60" w:after="60"/>
              <w:ind w:right="34"/>
              <w:jc w:val="both"/>
              <w:rPr>
                <w:rFonts w:ascii="Arial" w:hAnsi="Arial"/>
                <w:sz w:val="22"/>
                <w:szCs w:val="22"/>
              </w:rPr>
            </w:pPr>
            <w:r w:rsidRPr="00984A83">
              <w:rPr>
                <w:rFonts w:ascii="Arial" w:hAnsi="Arial"/>
                <w:sz w:val="22"/>
                <w:szCs w:val="22"/>
              </w:rPr>
              <w:sym w:font="Wingdings" w:char="F071"/>
            </w:r>
            <w:r w:rsidRPr="00984A83">
              <w:rPr>
                <w:rFonts w:ascii="Arial" w:hAnsi="Arial"/>
                <w:sz w:val="22"/>
                <w:szCs w:val="22"/>
              </w:rPr>
              <w:t xml:space="preserve"> I am the parent/guardian of a data subject under 16 years old who is unable to understand the request and who has consented to my making the request on their behalf.</w:t>
            </w:r>
          </w:p>
          <w:p w:rsidR="00E24773" w:rsidRPr="00984A83" w:rsidRDefault="00E24773" w:rsidP="00E24773">
            <w:pPr>
              <w:spacing w:before="60" w:after="60"/>
              <w:ind w:right="34"/>
              <w:jc w:val="both"/>
              <w:rPr>
                <w:rFonts w:ascii="Arial" w:hAnsi="Arial"/>
                <w:sz w:val="22"/>
                <w:szCs w:val="22"/>
              </w:rPr>
            </w:pPr>
            <w:r w:rsidRPr="00984A83">
              <w:rPr>
                <w:rFonts w:ascii="Arial" w:hAnsi="Arial"/>
                <w:sz w:val="22"/>
                <w:szCs w:val="22"/>
              </w:rPr>
              <w:sym w:font="Wingdings" w:char="F071"/>
            </w:r>
            <w:r w:rsidRPr="00984A83">
              <w:rPr>
                <w:rFonts w:ascii="Arial" w:hAnsi="Arial"/>
                <w:sz w:val="22"/>
                <w:szCs w:val="22"/>
              </w:rPr>
              <w:t xml:space="preserve"> I have been appointed the Guardian for the patient/client, who is over age 16 under a Guardianship order (attached).</w:t>
            </w:r>
          </w:p>
          <w:p w:rsidR="00E24773" w:rsidRPr="00984A83" w:rsidRDefault="00E24773" w:rsidP="00E24773">
            <w:pPr>
              <w:spacing w:before="60" w:after="60"/>
              <w:ind w:right="34"/>
              <w:jc w:val="both"/>
              <w:rPr>
                <w:rFonts w:ascii="Arial" w:hAnsi="Arial"/>
                <w:sz w:val="22"/>
                <w:szCs w:val="22"/>
              </w:rPr>
            </w:pPr>
            <w:r w:rsidRPr="00984A83">
              <w:rPr>
                <w:rFonts w:ascii="Arial" w:hAnsi="Arial"/>
                <w:sz w:val="22"/>
                <w:szCs w:val="22"/>
              </w:rPr>
              <w:sym w:font="Wingdings" w:char="F071"/>
            </w:r>
            <w:r w:rsidRPr="00984A83">
              <w:rPr>
                <w:rFonts w:ascii="Arial" w:hAnsi="Arial"/>
                <w:sz w:val="22"/>
                <w:szCs w:val="22"/>
              </w:rPr>
              <w:t xml:space="preserve"> I am the deceased patient/client’s personal representative and attach confirmation of my appointment.</w:t>
            </w:r>
          </w:p>
          <w:p w:rsidR="00E24773" w:rsidRDefault="00E24773" w:rsidP="00E24773">
            <w:pPr>
              <w:spacing w:before="60" w:after="60"/>
              <w:ind w:right="34"/>
              <w:jc w:val="both"/>
              <w:rPr>
                <w:rFonts w:ascii="Arial" w:hAnsi="Arial"/>
              </w:rPr>
            </w:pPr>
            <w:r w:rsidRPr="00984A83">
              <w:rPr>
                <w:rFonts w:ascii="Arial" w:hAnsi="Arial"/>
                <w:sz w:val="22"/>
                <w:szCs w:val="22"/>
              </w:rPr>
              <w:sym w:font="Wingdings" w:char="F071"/>
            </w:r>
            <w:r w:rsidRPr="00984A83">
              <w:rPr>
                <w:rFonts w:ascii="Arial" w:hAnsi="Arial"/>
                <w:sz w:val="22"/>
                <w:szCs w:val="22"/>
              </w:rPr>
              <w:t xml:space="preserve"> I </w:t>
            </w:r>
            <w:r w:rsidRPr="00984A83">
              <w:rPr>
                <w:rFonts w:ascii="Arial" w:hAnsi="Arial" w:cs="Arial"/>
                <w:sz w:val="22"/>
                <w:szCs w:val="22"/>
              </w:rPr>
              <w:t xml:space="preserve">have a claim arising from the patient/client’s death and wish to access information relevant to my claim </w:t>
            </w:r>
            <w:r w:rsidRPr="00984A83">
              <w:rPr>
                <w:rFonts w:ascii="Arial" w:hAnsi="Arial"/>
                <w:sz w:val="22"/>
                <w:szCs w:val="22"/>
              </w:rPr>
              <w:t>(Covering letter with further details to be supplied).</w:t>
            </w:r>
          </w:p>
        </w:tc>
      </w:tr>
      <w:tr w:rsidR="00E24773" w:rsidTr="00984A83">
        <w:trPr>
          <w:cantSplit/>
          <w:trHeight w:val="235"/>
        </w:trPr>
        <w:tc>
          <w:tcPr>
            <w:tcW w:w="10635" w:type="dxa"/>
            <w:gridSpan w:val="18"/>
            <w:tcBorders>
              <w:top w:val="nil"/>
              <w:left w:val="single" w:sz="4" w:space="0" w:color="auto"/>
              <w:bottom w:val="single" w:sz="4" w:space="0" w:color="auto"/>
              <w:right w:val="single" w:sz="4" w:space="0" w:color="auto"/>
            </w:tcBorders>
            <w:hideMark/>
          </w:tcPr>
          <w:p w:rsidR="00E24773" w:rsidRDefault="00E24773" w:rsidP="00E24773">
            <w:pPr>
              <w:spacing w:before="60" w:after="60"/>
              <w:rPr>
                <w:rFonts w:ascii="Arial" w:hAnsi="Arial"/>
                <w:b/>
              </w:rPr>
            </w:pPr>
            <w:r>
              <w:rPr>
                <w:rFonts w:ascii="Arial" w:hAnsi="Arial"/>
                <w:b/>
              </w:rPr>
              <w:t xml:space="preserve">Please Note:    </w:t>
            </w:r>
          </w:p>
          <w:p w:rsidR="00E24773" w:rsidRDefault="00E24773" w:rsidP="00E24773">
            <w:pPr>
              <w:numPr>
                <w:ilvl w:val="0"/>
                <w:numId w:val="32"/>
              </w:numPr>
              <w:spacing w:before="60" w:after="60"/>
              <w:ind w:left="714" w:hanging="357"/>
              <w:jc w:val="both"/>
              <w:rPr>
                <w:rFonts w:ascii="Arial" w:hAnsi="Arial"/>
              </w:rPr>
            </w:pPr>
            <w:r>
              <w:rPr>
                <w:rFonts w:ascii="Arial" w:hAnsi="Arial" w:cs="Arial"/>
                <w:sz w:val="20"/>
                <w:szCs w:val="20"/>
              </w:rPr>
              <w:t>If you are making an application on the behalf of somebody else we require evidence of your authority to do so i.e. personal authority, court order etc.</w:t>
            </w:r>
          </w:p>
          <w:p w:rsidR="00E24773" w:rsidRDefault="00E24773" w:rsidP="00E24773">
            <w:pPr>
              <w:numPr>
                <w:ilvl w:val="0"/>
                <w:numId w:val="32"/>
              </w:numPr>
              <w:spacing w:before="60" w:after="60"/>
              <w:ind w:left="714" w:hanging="357"/>
              <w:jc w:val="both"/>
              <w:rPr>
                <w:rFonts w:ascii="Arial" w:hAnsi="Arial"/>
              </w:rPr>
            </w:pPr>
            <w:r>
              <w:rPr>
                <w:rFonts w:ascii="Antique Olv (W1)" w:hAnsi="Antique Olv (W1)"/>
                <w:sz w:val="20"/>
                <w:szCs w:val="20"/>
              </w:rPr>
              <w:t xml:space="preserve">It may be necessary to provide evidence of identity (i.e. Driving Licence). </w:t>
            </w:r>
          </w:p>
          <w:p w:rsidR="00E24773" w:rsidRDefault="00E24773" w:rsidP="00E24773">
            <w:pPr>
              <w:numPr>
                <w:ilvl w:val="0"/>
                <w:numId w:val="32"/>
              </w:numPr>
              <w:spacing w:before="60" w:after="60"/>
              <w:ind w:left="714" w:hanging="357"/>
              <w:jc w:val="both"/>
              <w:rPr>
                <w:rFonts w:ascii="Arial" w:hAnsi="Arial"/>
                <w:b/>
              </w:rPr>
            </w:pPr>
            <w:r>
              <w:rPr>
                <w:rFonts w:ascii="Antique Olv (W1)" w:hAnsi="Antique Olv (W1)"/>
                <w:sz w:val="20"/>
                <w:szCs w:val="20"/>
              </w:rPr>
              <w:t>If there is any doubt about the applicant’s identity or entitlement, information will not be released until further evidence is provided. You will be informed if this is the case.</w:t>
            </w:r>
          </w:p>
          <w:p w:rsidR="00E24773" w:rsidRDefault="00E24773" w:rsidP="00E24773">
            <w:pPr>
              <w:numPr>
                <w:ilvl w:val="0"/>
                <w:numId w:val="32"/>
              </w:numPr>
              <w:spacing w:before="60" w:after="60"/>
              <w:ind w:left="714" w:hanging="357"/>
              <w:jc w:val="both"/>
              <w:rPr>
                <w:rFonts w:ascii="Arial" w:hAnsi="Arial"/>
                <w:b/>
              </w:rPr>
            </w:pPr>
            <w:r>
              <w:rPr>
                <w:rFonts w:ascii="Arial" w:hAnsi="Arial" w:cs="Arial"/>
                <w:color w:val="000000"/>
                <w:sz w:val="20"/>
                <w:szCs w:val="20"/>
              </w:rPr>
              <w:t xml:space="preserve">Under the terms of the Data Protection Act, </w:t>
            </w:r>
            <w:r>
              <w:rPr>
                <w:rFonts w:ascii="Arial" w:hAnsi="Arial" w:cs="Arial"/>
                <w:sz w:val="20"/>
                <w:szCs w:val="20"/>
              </w:rPr>
              <w:t>Subject Access Requests</w:t>
            </w:r>
            <w:r>
              <w:rPr>
                <w:rFonts w:ascii="Arial" w:hAnsi="Arial" w:cs="Arial"/>
                <w:color w:val="000000"/>
                <w:sz w:val="20"/>
                <w:szCs w:val="20"/>
              </w:rPr>
              <w:t xml:space="preserve"> will be responded to within 30 days after receiving all necessary information and/or fee required to process the request. </w:t>
            </w:r>
          </w:p>
          <w:p w:rsidR="00E24773" w:rsidRDefault="00E24773" w:rsidP="00E24773">
            <w:pPr>
              <w:numPr>
                <w:ilvl w:val="0"/>
                <w:numId w:val="32"/>
              </w:numPr>
              <w:spacing w:before="60" w:after="60"/>
              <w:ind w:left="714" w:hanging="357"/>
              <w:jc w:val="both"/>
              <w:rPr>
                <w:rFonts w:ascii="Arial" w:hAnsi="Arial"/>
                <w:b/>
              </w:rPr>
            </w:pPr>
            <w:r>
              <w:rPr>
                <w:rFonts w:ascii="Arial" w:hAnsi="Arial" w:cs="Arial"/>
                <w:color w:val="000000"/>
                <w:sz w:val="20"/>
                <w:szCs w:val="20"/>
              </w:rPr>
              <w:t xml:space="preserve">If you are making a request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 </w:t>
            </w:r>
          </w:p>
          <w:p w:rsidR="00E24773" w:rsidRDefault="00E24773" w:rsidP="00E24773">
            <w:pPr>
              <w:numPr>
                <w:ilvl w:val="0"/>
                <w:numId w:val="32"/>
              </w:numPr>
              <w:spacing w:before="60" w:after="60"/>
              <w:ind w:left="714" w:hanging="357"/>
              <w:jc w:val="both"/>
              <w:rPr>
                <w:rFonts w:ascii="Arial" w:hAnsi="Arial"/>
                <w:b/>
              </w:rPr>
            </w:pPr>
            <w:r>
              <w:rPr>
                <w:rFonts w:ascii="Arial" w:hAnsi="Arial" w:cs="Arial"/>
                <w:color w:val="000000"/>
                <w:sz w:val="20"/>
                <w:szCs w:val="20"/>
              </w:rPr>
              <w:t xml:space="preserve">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 </w:t>
            </w:r>
          </w:p>
        </w:tc>
      </w:tr>
      <w:tr w:rsidR="00E24773" w:rsidTr="00984A83">
        <w:trPr>
          <w:cantSplit/>
          <w:trHeight w:val="211"/>
        </w:trPr>
        <w:tc>
          <w:tcPr>
            <w:tcW w:w="1421" w:type="dxa"/>
            <w:gridSpan w:val="4"/>
            <w:tcBorders>
              <w:top w:val="single" w:sz="4" w:space="0" w:color="auto"/>
              <w:left w:val="single" w:sz="4" w:space="0" w:color="auto"/>
              <w:bottom w:val="single" w:sz="4" w:space="0" w:color="auto"/>
              <w:right w:val="single" w:sz="4" w:space="0" w:color="auto"/>
            </w:tcBorders>
            <w:vAlign w:val="center"/>
            <w:hideMark/>
          </w:tcPr>
          <w:p w:rsidR="00E24773" w:rsidRDefault="00E24773" w:rsidP="00E24773">
            <w:pPr>
              <w:spacing w:before="60" w:after="60"/>
              <w:rPr>
                <w:rFonts w:ascii="Arial" w:hAnsi="Arial" w:cs="Arial"/>
                <w:b/>
              </w:rPr>
            </w:pPr>
            <w:r>
              <w:rPr>
                <w:rFonts w:ascii="Arial" w:hAnsi="Arial"/>
                <w:b/>
              </w:rPr>
              <w:t>Print Name</w:t>
            </w:r>
          </w:p>
        </w:tc>
        <w:tc>
          <w:tcPr>
            <w:tcW w:w="2551" w:type="dxa"/>
            <w:gridSpan w:val="7"/>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line="360" w:lineRule="auto"/>
              <w:rPr>
                <w:rFonts w:ascii="Arial" w:hAnsi="Arial" w:cs="Arial"/>
                <w:b/>
              </w:rPr>
            </w:pPr>
          </w:p>
        </w:tc>
        <w:tc>
          <w:tcPr>
            <w:tcW w:w="1699" w:type="dxa"/>
            <w:gridSpan w:val="4"/>
            <w:tcBorders>
              <w:top w:val="single" w:sz="4" w:space="0" w:color="auto"/>
              <w:left w:val="single" w:sz="4" w:space="0" w:color="auto"/>
              <w:bottom w:val="single" w:sz="4" w:space="0" w:color="auto"/>
              <w:right w:val="single" w:sz="4" w:space="0" w:color="auto"/>
            </w:tcBorders>
            <w:hideMark/>
          </w:tcPr>
          <w:p w:rsidR="00E24773" w:rsidRDefault="00E24773" w:rsidP="00E24773">
            <w:pPr>
              <w:spacing w:before="60" w:after="60"/>
              <w:rPr>
                <w:rFonts w:ascii="Arial" w:hAnsi="Arial" w:cs="Arial"/>
                <w:b/>
              </w:rPr>
            </w:pPr>
            <w:r>
              <w:rPr>
                <w:rFonts w:ascii="Arial" w:hAnsi="Arial"/>
                <w:b/>
              </w:rPr>
              <w:t xml:space="preserve">Signed (Applicant)  </w:t>
            </w:r>
          </w:p>
        </w:tc>
        <w:tc>
          <w:tcPr>
            <w:tcW w:w="2413" w:type="dxa"/>
            <w:tcBorders>
              <w:top w:val="single" w:sz="4" w:space="0" w:color="auto"/>
              <w:left w:val="single" w:sz="4" w:space="0" w:color="auto"/>
              <w:bottom w:val="single" w:sz="4" w:space="0" w:color="auto"/>
              <w:right w:val="single" w:sz="4" w:space="0" w:color="auto"/>
            </w:tcBorders>
          </w:tcPr>
          <w:p w:rsidR="00E24773" w:rsidRDefault="00E24773" w:rsidP="00E24773">
            <w:pPr>
              <w:spacing w:before="60" w:after="60" w:line="360" w:lineRule="auto"/>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hideMark/>
          </w:tcPr>
          <w:p w:rsidR="00E24773" w:rsidRDefault="00E24773" w:rsidP="00E24773">
            <w:pPr>
              <w:spacing w:before="60" w:after="60" w:line="360" w:lineRule="auto"/>
              <w:rPr>
                <w:rFonts w:ascii="Arial" w:hAnsi="Arial" w:cs="Arial"/>
                <w:b/>
              </w:rPr>
            </w:pPr>
            <w:r>
              <w:rPr>
                <w:rFonts w:ascii="Arial" w:hAnsi="Arial"/>
                <w:b/>
              </w:rPr>
              <w:t>Date</w:t>
            </w:r>
          </w:p>
        </w:tc>
        <w:tc>
          <w:tcPr>
            <w:tcW w:w="1559" w:type="dxa"/>
            <w:tcBorders>
              <w:top w:val="single" w:sz="4" w:space="0" w:color="auto"/>
              <w:left w:val="single" w:sz="4" w:space="0" w:color="auto"/>
              <w:bottom w:val="single" w:sz="4" w:space="0" w:color="auto"/>
              <w:right w:val="single" w:sz="4" w:space="0" w:color="auto"/>
            </w:tcBorders>
            <w:hideMark/>
          </w:tcPr>
          <w:p w:rsidR="00E24773" w:rsidRDefault="00E24773" w:rsidP="00E24773">
            <w:pPr>
              <w:spacing w:before="200" w:after="60" w:line="360" w:lineRule="auto"/>
              <w:rPr>
                <w:rFonts w:ascii="Arial" w:hAnsi="Arial"/>
                <w:b/>
                <w:sz w:val="20"/>
              </w:rPr>
            </w:pPr>
            <w:r>
              <w:rPr>
                <w:rFonts w:ascii="Arial" w:hAnsi="Arial"/>
                <w:b/>
                <w:sz w:val="20"/>
              </w:rPr>
              <w:t xml:space="preserve">     </w:t>
            </w:r>
            <w:r>
              <w:rPr>
                <w:rFonts w:ascii="Arial" w:hAnsi="Arial" w:cs="Arial"/>
                <w:sz w:val="20"/>
              </w:rPr>
              <w:t>/       /</w:t>
            </w:r>
          </w:p>
        </w:tc>
      </w:tr>
    </w:tbl>
    <w:p w:rsidR="00E24773" w:rsidRDefault="00E24773" w:rsidP="00E24773">
      <w:pPr>
        <w:autoSpaceDE w:val="0"/>
        <w:autoSpaceDN w:val="0"/>
        <w:adjustRightInd w:val="0"/>
        <w:spacing w:before="120" w:after="120"/>
        <w:rPr>
          <w:b/>
          <w:sz w:val="28"/>
          <w:szCs w:val="28"/>
          <w:lang w:val="en-US"/>
        </w:rPr>
        <w:sectPr w:rsidR="00E24773">
          <w:footerReference w:type="default" r:id="rId16"/>
          <w:pgSz w:w="11906" w:h="16838"/>
          <w:pgMar w:top="799" w:right="991" w:bottom="1440" w:left="1080" w:header="709" w:footer="391" w:gutter="0"/>
          <w:cols w:space="720"/>
        </w:sectPr>
      </w:pPr>
      <w:r>
        <w:rPr>
          <w:rFonts w:ascii="Arial" w:hAnsi="Arial" w:cs="Arial"/>
          <w:b/>
        </w:rPr>
        <w:t>Please complete and send this document to: St Heliers Medical Practice, 15 St Heliers Road,</w:t>
      </w:r>
      <w:r>
        <w:rPr>
          <w:rFonts w:ascii="Arial" w:hAnsi="Arial" w:cs="Arial"/>
          <w:b/>
        </w:rPr>
        <w:br/>
        <w:t>Northfield, B31 1QT</w:t>
      </w:r>
    </w:p>
    <w:p w:rsidR="00E24773" w:rsidRDefault="00E24773" w:rsidP="004969B8">
      <w:pPr>
        <w:rPr>
          <w:b/>
          <w:sz w:val="28"/>
          <w:szCs w:val="28"/>
        </w:rPr>
      </w:pPr>
      <w:r>
        <w:rPr>
          <w:noProof/>
        </w:rPr>
        <w:lastRenderedPageBreak/>
        <mc:AlternateContent>
          <mc:Choice Requires="wps">
            <w:drawing>
              <wp:anchor distT="0" distB="0" distL="114300" distR="114300" simplePos="0" relativeHeight="251660288" behindDoc="0" locked="0" layoutInCell="1" allowOverlap="1" wp14:anchorId="0EAA23C6" wp14:editId="302B1B5A">
                <wp:simplePos x="0" y="0"/>
                <wp:positionH relativeFrom="column">
                  <wp:posOffset>2911475</wp:posOffset>
                </wp:positionH>
                <wp:positionV relativeFrom="paragraph">
                  <wp:posOffset>125730</wp:posOffset>
                </wp:positionV>
                <wp:extent cx="1793875" cy="816610"/>
                <wp:effectExtent l="0" t="0" r="15875" b="2159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816610"/>
                        </a:xfrm>
                        <a:prstGeom prst="rect">
                          <a:avLst/>
                        </a:prstGeom>
                        <a:solidFill>
                          <a:srgbClr val="FFFFFF"/>
                        </a:solidFill>
                        <a:ln w="9525">
                          <a:solidFill>
                            <a:srgbClr val="000000"/>
                          </a:solidFill>
                          <a:miter lim="800000"/>
                          <a:headEnd/>
                          <a:tailEnd/>
                        </a:ln>
                      </wps:spPr>
                      <wps:txbx>
                        <w:txbxContent>
                          <w:p w:rsidR="00DD5D89" w:rsidRDefault="00DD5D89" w:rsidP="00E24773">
                            <w:pPr>
                              <w:rPr>
                                <w:sz w:val="20"/>
                                <w:szCs w:val="20"/>
                              </w:rPr>
                            </w:pPr>
                            <w:r>
                              <w:rPr>
                                <w:sz w:val="20"/>
                                <w:szCs w:val="20"/>
                              </w:rPr>
                              <w:t xml:space="preserve">Do you reasonably require more information to process the request?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29.25pt;margin-top:9.9pt;width:141.25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">
                <v:textbox>
                  <w:txbxContent>
                    <w:p w:rsidR="00DD5D89" w:rsidRDefault="00DD5D89" w:rsidP="00E24773">
                      <w:pPr>
                        <w:rPr>
                          <w:sz w:val="20"/>
                          <w:szCs w:val="20"/>
                        </w:rPr>
                      </w:pPr>
                      <w:r>
                        <w:rPr>
                          <w:sz w:val="20"/>
                          <w:szCs w:val="20"/>
                        </w:rPr>
                        <w:t xml:space="preserve">Do you reasonably require more information to process the request?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0C51CEC" wp14:editId="24F33951">
                <wp:simplePos x="0" y="0"/>
                <wp:positionH relativeFrom="column">
                  <wp:posOffset>5793740</wp:posOffset>
                </wp:positionH>
                <wp:positionV relativeFrom="paragraph">
                  <wp:posOffset>109220</wp:posOffset>
                </wp:positionV>
                <wp:extent cx="1371600" cy="816610"/>
                <wp:effectExtent l="0" t="0" r="19050" b="2159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16610"/>
                        </a:xfrm>
                        <a:prstGeom prst="rect">
                          <a:avLst/>
                        </a:prstGeom>
                        <a:solidFill>
                          <a:srgbClr val="FFFFFF"/>
                        </a:solidFill>
                        <a:ln w="9525">
                          <a:solidFill>
                            <a:srgbClr val="000000"/>
                          </a:solidFill>
                          <a:miter lim="800000"/>
                          <a:headEnd/>
                          <a:tailEnd/>
                        </a:ln>
                      </wps:spPr>
                      <wps:txbx>
                        <w:txbxContent>
                          <w:p w:rsidR="00DD5D89" w:rsidRDefault="00DD5D89" w:rsidP="00E24773">
                            <w:pPr>
                              <w:rPr>
                                <w:sz w:val="20"/>
                                <w:szCs w:val="20"/>
                              </w:rPr>
                            </w:pPr>
                            <w:r>
                              <w:rPr>
                                <w:sz w:val="20"/>
                                <w:szCs w:val="20"/>
                              </w:rPr>
                              <w:t xml:space="preserve">Do you hold information relating to the data subject?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margin-left:456.2pt;margin-top:8.6pt;width:108pt;height:6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">
                <v:textbox>
                  <w:txbxContent>
                    <w:p w:rsidR="00DD5D89" w:rsidRDefault="00DD5D89" w:rsidP="00E24773">
                      <w:pPr>
                        <w:rPr>
                          <w:sz w:val="20"/>
                          <w:szCs w:val="20"/>
                        </w:rPr>
                      </w:pPr>
                      <w:r>
                        <w:rPr>
                          <w:sz w:val="20"/>
                          <w:szCs w:val="20"/>
                        </w:rPr>
                        <w:t xml:space="preserve">Do you hold information relating to the data subject? </w:t>
                      </w:r>
                    </w:p>
                  </w:txbxContent>
                </v:textbox>
              </v:rect>
            </w:pict>
          </mc:Fallback>
        </mc:AlternateContent>
      </w:r>
      <w:r>
        <w:rPr>
          <w:noProof/>
        </w:rPr>
        <mc:AlternateContent>
          <mc:Choice Requires="wps">
            <w:drawing>
              <wp:anchor distT="0" distB="0" distL="114297" distR="114297" simplePos="0" relativeHeight="251662336" behindDoc="0" locked="0" layoutInCell="1" allowOverlap="1" wp14:anchorId="21EA9904" wp14:editId="3FFD0376">
                <wp:simplePos x="0" y="0"/>
                <wp:positionH relativeFrom="column">
                  <wp:posOffset>8977629</wp:posOffset>
                </wp:positionH>
                <wp:positionV relativeFrom="paragraph">
                  <wp:posOffset>472440</wp:posOffset>
                </wp:positionV>
                <wp:extent cx="0" cy="2411730"/>
                <wp:effectExtent l="0" t="0" r="19050" b="2667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1730"/>
                        </a:xfrm>
                        <a:prstGeom prst="straightConnector1">
                          <a:avLst/>
                        </a:prstGeom>
                        <a:noFill/>
                        <a:ln w="6350" cap="flat" cmpd="sng" algn="ctr">
                          <a:solidFill>
                            <a:srgbClr val="5B9BD5"/>
                          </a:solidFill>
                          <a:prstDash val="solid"/>
                          <a:miter lim="800000"/>
                          <a:tailEnd type="non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706.9pt;margin-top:37.2pt;width:0;height:189.9pt;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" strokecolor="#5b9bd5" strokeweight=".5pt">
                <v:stroke joinstyle="miter"/>
                <o:lock v:ext="edit" shapetype="f"/>
              </v:shape>
            </w:pict>
          </mc:Fallback>
        </mc:AlternateContent>
      </w:r>
      <w:r>
        <w:rPr>
          <w:noProof/>
        </w:rPr>
        <mc:AlternateContent>
          <mc:Choice Requires="wps">
            <w:drawing>
              <wp:anchor distT="4294967293" distB="4294967293" distL="114300" distR="114300" simplePos="0" relativeHeight="251663360" behindDoc="0" locked="0" layoutInCell="1" allowOverlap="1" wp14:anchorId="687A8F42" wp14:editId="40D6C0C7">
                <wp:simplePos x="0" y="0"/>
                <wp:positionH relativeFrom="column">
                  <wp:posOffset>8705850</wp:posOffset>
                </wp:positionH>
                <wp:positionV relativeFrom="paragraph">
                  <wp:posOffset>470534</wp:posOffset>
                </wp:positionV>
                <wp:extent cx="272415" cy="0"/>
                <wp:effectExtent l="0" t="0" r="1333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241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5.5pt,37.05pt" to="706.9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" strokecolor="#5b9bd5" strokeweight=".5pt">
                <v:stroke joinstyle="miter"/>
                <o:lock v:ext="edit" shapetype="f"/>
              </v:line>
            </w:pict>
          </mc:Fallback>
        </mc:AlternateContent>
      </w:r>
      <w:r>
        <w:rPr>
          <w:noProof/>
        </w:rPr>
        <mc:AlternateContent>
          <mc:Choice Requires="wps">
            <w:drawing>
              <wp:anchor distT="0" distB="0" distL="114300" distR="114300" simplePos="0" relativeHeight="251664384" behindDoc="0" locked="0" layoutInCell="1" allowOverlap="1" wp14:anchorId="09AE580E" wp14:editId="0074C8B0">
                <wp:simplePos x="0" y="0"/>
                <wp:positionH relativeFrom="column">
                  <wp:posOffset>7610475</wp:posOffset>
                </wp:positionH>
                <wp:positionV relativeFrom="paragraph">
                  <wp:posOffset>-254635</wp:posOffset>
                </wp:positionV>
                <wp:extent cx="1771650" cy="1238250"/>
                <wp:effectExtent l="9525" t="12065" r="9525" b="260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23825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DD5D89" w:rsidRDefault="00DD5D89" w:rsidP="00E24773">
                            <w:pPr>
                              <w:rPr>
                                <w:b/>
                                <w:sz w:val="32"/>
                              </w:rPr>
                            </w:pPr>
                            <w:r>
                              <w:rPr>
                                <w:b/>
                                <w:sz w:val="32"/>
                              </w:rPr>
                              <w:t>Appe</w:t>
                            </w:r>
                            <w:r w:rsidR="004969B8">
                              <w:rPr>
                                <w:b/>
                                <w:sz w:val="32"/>
                              </w:rPr>
                              <w:t xml:space="preserve">ndix B: Subject Access Request </w:t>
                            </w:r>
                            <w:r>
                              <w:rPr>
                                <w:b/>
                                <w:sz w:val="32"/>
                              </w:rPr>
                              <w:t>Flow Diagram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599.25pt;margin-top:-20.05pt;width:139.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" fillcolor="#c2d69b" strokecolor="#c2d69b" strokeweight="1pt">
                <v:fill color2="#eaf1dd" angle="135" focus="50%" type="gradient"/>
                <v:shadow on="t" color="#4e6128" opacity=".5" offset="1pt"/>
                <v:textbox>
                  <w:txbxContent>
                    <w:p w:rsidR="00DD5D89" w:rsidRDefault="00DD5D89" w:rsidP="00E24773">
                      <w:pPr>
                        <w:rPr>
                          <w:b/>
                          <w:sz w:val="32"/>
                        </w:rPr>
                      </w:pPr>
                      <w:r>
                        <w:rPr>
                          <w:b/>
                          <w:sz w:val="32"/>
                        </w:rPr>
                        <w:t>Appe</w:t>
                      </w:r>
                      <w:r w:rsidR="004969B8">
                        <w:rPr>
                          <w:b/>
                          <w:sz w:val="32"/>
                        </w:rPr>
                        <w:t xml:space="preserve">ndix B: Subject Access Request </w:t>
                      </w:r>
                      <w:r>
                        <w:rPr>
                          <w:b/>
                          <w:sz w:val="32"/>
                        </w:rPr>
                        <w:t>Flow Diagram</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50B0828" wp14:editId="2344D13B">
                <wp:simplePos x="0" y="0"/>
                <wp:positionH relativeFrom="column">
                  <wp:posOffset>286385</wp:posOffset>
                </wp:positionH>
                <wp:positionV relativeFrom="paragraph">
                  <wp:posOffset>-1270</wp:posOffset>
                </wp:positionV>
                <wp:extent cx="1793875" cy="816610"/>
                <wp:effectExtent l="0" t="0" r="15875" b="215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816610"/>
                        </a:xfrm>
                        <a:prstGeom prst="rect">
                          <a:avLst/>
                        </a:prstGeom>
                        <a:solidFill>
                          <a:srgbClr val="FFFFFF"/>
                        </a:solidFill>
                        <a:ln w="9525">
                          <a:solidFill>
                            <a:srgbClr val="000000"/>
                          </a:solidFill>
                          <a:miter lim="800000"/>
                          <a:headEnd/>
                          <a:tailEnd/>
                        </a:ln>
                      </wps:spPr>
                      <wps:txbx>
                        <w:txbxContent>
                          <w:p w:rsidR="00DD5D89" w:rsidRDefault="00DD5D89" w:rsidP="00E24773">
                            <w:pPr>
                              <w:rPr>
                                <w:sz w:val="20"/>
                                <w:szCs w:val="20"/>
                              </w:rPr>
                            </w:pPr>
                            <w:r>
                              <w:rPr>
                                <w:sz w:val="20"/>
                                <w:szCs w:val="20"/>
                              </w:rPr>
                              <w:t xml:space="preserve">Has a subject access request been received in writing (completed SAR form or via email)?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margin-left:22.55pt;margin-top:-.1pt;width:141.25pt;height:6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">
                <v:textbox>
                  <w:txbxContent>
                    <w:p w:rsidR="00DD5D89" w:rsidRDefault="00DD5D89" w:rsidP="00E24773">
                      <w:pPr>
                        <w:rPr>
                          <w:sz w:val="20"/>
                          <w:szCs w:val="20"/>
                        </w:rPr>
                      </w:pPr>
                      <w:r>
                        <w:rPr>
                          <w:sz w:val="20"/>
                          <w:szCs w:val="20"/>
                        </w:rPr>
                        <w:t xml:space="preserve">Has a subject access request been received in writing (completed SAR form or via email)? </w:t>
                      </w:r>
                    </w:p>
                  </w:txbxContent>
                </v:textbox>
              </v:rect>
            </w:pict>
          </mc:Fallback>
        </mc:AlternateContent>
      </w:r>
    </w:p>
    <w:p w:rsidR="00E24773" w:rsidRDefault="00E24773" w:rsidP="00E24773">
      <w:pPr>
        <w:rPr>
          <w:b/>
          <w:sz w:val="28"/>
          <w:szCs w:val="28"/>
        </w:rPr>
      </w:pPr>
    </w:p>
    <w:p w:rsidR="00E24773" w:rsidRDefault="00E24773" w:rsidP="00E24773">
      <w:pPr>
        <w:rPr>
          <w:b/>
          <w:sz w:val="28"/>
          <w:szCs w:val="28"/>
        </w:rPr>
      </w:pPr>
      <w:r>
        <w:rPr>
          <w:noProof/>
        </w:rPr>
        <mc:AlternateContent>
          <mc:Choice Requires="wps">
            <w:drawing>
              <wp:anchor distT="45720" distB="45720" distL="114300" distR="114300" simplePos="0" relativeHeight="251674624" behindDoc="0" locked="0" layoutInCell="1" allowOverlap="1" wp14:anchorId="56C41758" wp14:editId="3BC07571">
                <wp:simplePos x="0" y="0"/>
                <wp:positionH relativeFrom="column">
                  <wp:posOffset>707390</wp:posOffset>
                </wp:positionH>
                <wp:positionV relativeFrom="paragraph">
                  <wp:posOffset>99695</wp:posOffset>
                </wp:positionV>
                <wp:extent cx="544195" cy="294005"/>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94005"/>
                        </a:xfrm>
                        <a:prstGeom prst="rect">
                          <a:avLst/>
                        </a:prstGeom>
                        <a:noFill/>
                        <a:ln w="9525">
                          <a:noFill/>
                          <a:miter lim="800000"/>
                          <a:headEnd/>
                          <a:tailEnd/>
                        </a:ln>
                      </wps:spPr>
                      <wps:txbx>
                        <w:txbxContent>
                          <w:p w:rsidR="00DD5D89" w:rsidRDefault="00DD5D89" w:rsidP="00E24773">
                            <w:pPr>
                              <w:rPr>
                                <w:sz w:val="18"/>
                              </w:rPr>
                            </w:pPr>
                            <w:r>
                              <w:rPr>
                                <w:sz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margin-left:55.7pt;margin-top:7.85pt;width:42.85pt;height:23.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" filled="f" stroked="f">
                <v:textbox>
                  <w:txbxContent>
                    <w:p w:rsidR="00DD5D89" w:rsidRDefault="00DD5D89" w:rsidP="00E24773">
                      <w:pPr>
                        <w:rPr>
                          <w:sz w:val="18"/>
                        </w:rPr>
                      </w:pPr>
                      <w:r>
                        <w:rPr>
                          <w:sz w:val="18"/>
                        </w:rPr>
                        <w:t>NO</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61664E29" wp14:editId="2CD15A21">
                <wp:simplePos x="0" y="0"/>
                <wp:positionH relativeFrom="column">
                  <wp:posOffset>6116955</wp:posOffset>
                </wp:positionH>
                <wp:positionV relativeFrom="paragraph">
                  <wp:posOffset>114935</wp:posOffset>
                </wp:positionV>
                <wp:extent cx="544195" cy="29400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94005"/>
                        </a:xfrm>
                        <a:prstGeom prst="rect">
                          <a:avLst/>
                        </a:prstGeom>
                        <a:noFill/>
                        <a:ln w="9525">
                          <a:noFill/>
                          <a:miter lim="800000"/>
                          <a:headEnd/>
                          <a:tailEnd/>
                        </a:ln>
                      </wps:spPr>
                      <wps:txbx>
                        <w:txbxContent>
                          <w:p w:rsidR="00DD5D89" w:rsidRDefault="00DD5D89" w:rsidP="00E24773">
                            <w:pPr>
                              <w:rPr>
                                <w:sz w:val="18"/>
                              </w:rPr>
                            </w:pPr>
                            <w:r>
                              <w:rPr>
                                <w:sz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margin-left:481.65pt;margin-top:9.05pt;width:42.85pt;height:23.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" filled="f" stroked="f">
                <v:textbox>
                  <w:txbxContent>
                    <w:p w:rsidR="00DD5D89" w:rsidRDefault="00DD5D89" w:rsidP="00E24773">
                      <w:pPr>
                        <w:rPr>
                          <w:sz w:val="18"/>
                        </w:rPr>
                      </w:pPr>
                      <w:r>
                        <w:rPr>
                          <w:sz w:val="18"/>
                        </w:rPr>
                        <w:t>NO</w:t>
                      </w:r>
                    </w:p>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14:anchorId="767B78A7" wp14:editId="79D0A89C">
                <wp:simplePos x="0" y="0"/>
                <wp:positionH relativeFrom="column">
                  <wp:posOffset>3429000</wp:posOffset>
                </wp:positionH>
                <wp:positionV relativeFrom="paragraph">
                  <wp:posOffset>137795</wp:posOffset>
                </wp:positionV>
                <wp:extent cx="544195" cy="294005"/>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94005"/>
                        </a:xfrm>
                        <a:prstGeom prst="rect">
                          <a:avLst/>
                        </a:prstGeom>
                        <a:noFill/>
                        <a:ln w="9525">
                          <a:noFill/>
                          <a:miter lim="800000"/>
                          <a:headEnd/>
                          <a:tailEnd/>
                        </a:ln>
                      </wps:spPr>
                      <wps:txbx>
                        <w:txbxContent>
                          <w:p w:rsidR="00DD5D89" w:rsidRDefault="00DD5D89" w:rsidP="00E24773">
                            <w:pPr>
                              <w:rPr>
                                <w:sz w:val="18"/>
                              </w:rPr>
                            </w:pPr>
                            <w:r>
                              <w:rPr>
                                <w:sz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270pt;margin-top:10.85pt;width:42.85pt;height:23.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" filled="f" stroked="f">
                <v:textbox>
                  <w:txbxContent>
                    <w:p w:rsidR="00DD5D89" w:rsidRDefault="00DD5D89" w:rsidP="00E24773">
                      <w:pPr>
                        <w:rPr>
                          <w:sz w:val="18"/>
                        </w:rPr>
                      </w:pPr>
                      <w:r>
                        <w:rPr>
                          <w:sz w:val="18"/>
                        </w:rPr>
                        <w:t>YES</w:t>
                      </w:r>
                    </w:p>
                  </w:txbxContent>
                </v:textbox>
                <w10:wrap type="square"/>
              </v:shape>
            </w:pict>
          </mc:Fallback>
        </mc:AlternateContent>
      </w:r>
    </w:p>
    <w:p w:rsidR="00E24773" w:rsidRPr="00765295" w:rsidRDefault="00C51143" w:rsidP="00E24773">
      <w:pPr>
        <w:rPr>
          <w:b/>
          <w:sz w:val="28"/>
          <w:szCs w:val="28"/>
        </w:rPr>
        <w:sectPr w:rsidR="00E24773" w:rsidRPr="00765295">
          <w:pgSz w:w="16838" w:h="11906" w:orient="landscape"/>
          <w:pgMar w:top="1077" w:right="799" w:bottom="992" w:left="1440" w:header="709" w:footer="391" w:gutter="0"/>
          <w:cols w:space="720"/>
        </w:sectPr>
      </w:pPr>
      <w:r>
        <w:rPr>
          <w:noProof/>
        </w:rPr>
        <mc:AlternateContent>
          <mc:Choice Requires="wps">
            <w:drawing>
              <wp:anchor distT="4294967294" distB="4294967294" distL="114300" distR="114300" simplePos="0" relativeHeight="251685888" behindDoc="0" locked="0" layoutInCell="1" allowOverlap="1" wp14:anchorId="1212E306" wp14:editId="799C1BAB">
                <wp:simplePos x="0" y="0"/>
                <wp:positionH relativeFrom="column">
                  <wp:posOffset>7237616</wp:posOffset>
                </wp:positionH>
                <wp:positionV relativeFrom="paragraph">
                  <wp:posOffset>1547380</wp:posOffset>
                </wp:positionV>
                <wp:extent cx="1740995" cy="1"/>
                <wp:effectExtent l="38100" t="76200" r="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740995" cy="1"/>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69.9pt;margin-top:121.85pt;width:137.1pt;height:0;flip:x y;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" strokecolor="#5b9bd5" strokeweight=".5pt">
                <v:stroke endarrow="block" joinstyle="miter"/>
                <o:lock v:ext="edit" shapetype="f"/>
              </v:shape>
            </w:pict>
          </mc:Fallback>
        </mc:AlternateContent>
      </w:r>
      <w:r w:rsidR="00E24773">
        <w:rPr>
          <w:noProof/>
        </w:rPr>
        <mc:AlternateContent>
          <mc:Choice Requires="wps">
            <w:drawing>
              <wp:anchor distT="0" distB="0" distL="114300" distR="114300" simplePos="0" relativeHeight="251677696" behindDoc="0" locked="0" layoutInCell="1" allowOverlap="1" wp14:anchorId="74DE5BB0" wp14:editId="117076C9">
                <wp:simplePos x="0" y="0"/>
                <wp:positionH relativeFrom="column">
                  <wp:posOffset>5791200</wp:posOffset>
                </wp:positionH>
                <wp:positionV relativeFrom="paragraph">
                  <wp:posOffset>2506345</wp:posOffset>
                </wp:positionV>
                <wp:extent cx="1485900" cy="816610"/>
                <wp:effectExtent l="0" t="0" r="19050" b="2159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16610"/>
                        </a:xfrm>
                        <a:prstGeom prst="rect">
                          <a:avLst/>
                        </a:prstGeom>
                        <a:solidFill>
                          <a:srgbClr val="FF0000"/>
                        </a:solidFill>
                        <a:ln w="9525">
                          <a:solidFill>
                            <a:srgbClr val="000000"/>
                          </a:solidFill>
                          <a:miter lim="800000"/>
                          <a:headEnd/>
                          <a:tailEnd/>
                        </a:ln>
                      </wps:spPr>
                      <wps:txbx>
                        <w:txbxContent>
                          <w:p w:rsidR="00DD5D89" w:rsidRDefault="00DD5D89" w:rsidP="00E24773">
                            <w:pPr>
                              <w:rPr>
                                <w:color w:val="FFFFFF"/>
                                <w:sz w:val="20"/>
                                <w:szCs w:val="20"/>
                              </w:rPr>
                            </w:pPr>
                            <w:r>
                              <w:rPr>
                                <w:color w:val="FFFFFF"/>
                                <w:sz w:val="20"/>
                                <w:szCs w:val="20"/>
                              </w:rPr>
                              <w:t xml:space="preserve">Notify the data subject in writing that the information is exempt from disclosure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3" style="position:absolute;margin-left:456pt;margin-top:197.35pt;width:117pt;height:6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" fillcolor="red">
                <v:textbox>
                  <w:txbxContent>
                    <w:p w:rsidR="00DD5D89" w:rsidRDefault="00DD5D89" w:rsidP="00E24773">
                      <w:pPr>
                        <w:rPr>
                          <w:color w:val="FFFFFF"/>
                          <w:sz w:val="20"/>
                          <w:szCs w:val="20"/>
                        </w:rPr>
                      </w:pPr>
                      <w:r>
                        <w:rPr>
                          <w:color w:val="FFFFFF"/>
                          <w:sz w:val="20"/>
                          <w:szCs w:val="20"/>
                        </w:rPr>
                        <w:t xml:space="preserve">Notify the data subject in writing that the information is exempt from disclosure </w:t>
                      </w:r>
                    </w:p>
                  </w:txbxContent>
                </v:textbox>
              </v:rect>
            </w:pict>
          </mc:Fallback>
        </mc:AlternateContent>
      </w:r>
      <w:r w:rsidR="00E24773">
        <w:rPr>
          <w:noProof/>
        </w:rPr>
        <mc:AlternateContent>
          <mc:Choice Requires="wps">
            <w:drawing>
              <wp:anchor distT="0" distB="0" distL="114297" distR="114297" simplePos="0" relativeHeight="251678720" behindDoc="0" locked="0" layoutInCell="1" allowOverlap="1" wp14:anchorId="2289BCA3" wp14:editId="191674DC">
                <wp:simplePos x="0" y="0"/>
                <wp:positionH relativeFrom="column">
                  <wp:posOffset>6466204</wp:posOffset>
                </wp:positionH>
                <wp:positionV relativeFrom="paragraph">
                  <wp:posOffset>1974850</wp:posOffset>
                </wp:positionV>
                <wp:extent cx="0" cy="521970"/>
                <wp:effectExtent l="76200" t="0" r="57150" b="4953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197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509.15pt;margin-top:155.5pt;width:0;height:41.1pt;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" strokecolor="#5b9bd5" strokeweight=".5pt">
                <v:stroke endarrow="block" joinstyle="miter"/>
                <o:lock v:ext="edit" shapetype="f"/>
              </v:shape>
            </w:pict>
          </mc:Fallback>
        </mc:AlternateContent>
      </w:r>
      <w:r w:rsidR="00E24773">
        <w:rPr>
          <w:noProof/>
        </w:rPr>
        <mc:AlternateContent>
          <mc:Choice Requires="wps">
            <w:drawing>
              <wp:anchor distT="0" distB="0" distL="114300" distR="114300" simplePos="0" relativeHeight="251679744" behindDoc="0" locked="0" layoutInCell="1" allowOverlap="1" wp14:anchorId="0D8DE5E1" wp14:editId="17B8A6EE">
                <wp:simplePos x="0" y="0"/>
                <wp:positionH relativeFrom="column">
                  <wp:posOffset>3973195</wp:posOffset>
                </wp:positionH>
                <wp:positionV relativeFrom="paragraph">
                  <wp:posOffset>2505075</wp:posOffset>
                </wp:positionV>
                <wp:extent cx="1371600" cy="816610"/>
                <wp:effectExtent l="0" t="0" r="19050" b="2159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16610"/>
                        </a:xfrm>
                        <a:prstGeom prst="rect">
                          <a:avLst/>
                        </a:prstGeom>
                        <a:solidFill>
                          <a:srgbClr val="FF0000"/>
                        </a:solidFill>
                        <a:ln w="9525">
                          <a:solidFill>
                            <a:srgbClr val="000000"/>
                          </a:solidFill>
                          <a:miter lim="800000"/>
                          <a:headEnd/>
                          <a:tailEnd/>
                        </a:ln>
                      </wps:spPr>
                      <wps:txbx>
                        <w:txbxContent>
                          <w:p w:rsidR="00DD5D89" w:rsidRDefault="00DD5D89" w:rsidP="00E24773">
                            <w:pPr>
                              <w:rPr>
                                <w:color w:val="FFFFFF"/>
                                <w:sz w:val="20"/>
                                <w:szCs w:val="20"/>
                              </w:rPr>
                            </w:pPr>
                            <w:bookmarkStart w:id="57" w:name="_GoBack"/>
                            <w:r>
                              <w:rPr>
                                <w:color w:val="FFFFFF"/>
                                <w:sz w:val="20"/>
                                <w:szCs w:val="20"/>
                              </w:rPr>
                              <w:t xml:space="preserve">Notify the data subject in writing that the information cannot be disclosed </w:t>
                            </w:r>
                            <w:bookmarkEnd w:id="57"/>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4" style="position:absolute;margin-left:312.85pt;margin-top:197.25pt;width:108pt;height:6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" fillcolor="red">
                <v:textbox>
                  <w:txbxContent>
                    <w:p w:rsidR="00DD5D89" w:rsidRDefault="00DD5D89" w:rsidP="00E24773">
                      <w:pPr>
                        <w:rPr>
                          <w:color w:val="FFFFFF"/>
                          <w:sz w:val="20"/>
                          <w:szCs w:val="20"/>
                        </w:rPr>
                      </w:pPr>
                      <w:bookmarkStart w:id="58" w:name="_GoBack"/>
                      <w:r>
                        <w:rPr>
                          <w:color w:val="FFFFFF"/>
                          <w:sz w:val="20"/>
                          <w:szCs w:val="20"/>
                        </w:rPr>
                        <w:t xml:space="preserve">Notify the data subject in writing that the information cannot be disclosed </w:t>
                      </w:r>
                      <w:bookmarkEnd w:id="58"/>
                    </w:p>
                  </w:txbxContent>
                </v:textbox>
              </v:rect>
            </w:pict>
          </mc:Fallback>
        </mc:AlternateContent>
      </w:r>
      <w:r w:rsidR="00E24773">
        <w:rPr>
          <w:noProof/>
        </w:rPr>
        <mc:AlternateContent>
          <mc:Choice Requires="wps">
            <w:drawing>
              <wp:anchor distT="0" distB="0" distL="114300" distR="114300" simplePos="0" relativeHeight="251680768" behindDoc="0" locked="0" layoutInCell="1" allowOverlap="1" wp14:anchorId="21E8C929" wp14:editId="7A79F56B">
                <wp:simplePos x="0" y="0"/>
                <wp:positionH relativeFrom="column">
                  <wp:posOffset>1164590</wp:posOffset>
                </wp:positionH>
                <wp:positionV relativeFrom="paragraph">
                  <wp:posOffset>1083310</wp:posOffset>
                </wp:positionV>
                <wp:extent cx="2133600" cy="966470"/>
                <wp:effectExtent l="0" t="0" r="19050" b="2413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966470"/>
                        </a:xfrm>
                        <a:prstGeom prst="rect">
                          <a:avLst/>
                        </a:prstGeom>
                        <a:solidFill>
                          <a:srgbClr val="FFFFFF"/>
                        </a:solidFill>
                        <a:ln w="9525">
                          <a:solidFill>
                            <a:srgbClr val="000000"/>
                          </a:solidFill>
                          <a:miter lim="800000"/>
                          <a:headEnd/>
                          <a:tailEnd/>
                        </a:ln>
                      </wps:spPr>
                      <wps:txbx>
                        <w:txbxContent>
                          <w:p w:rsidR="00DD5D89" w:rsidRDefault="00DD5D89" w:rsidP="00E24773">
                            <w:pPr>
                              <w:rPr>
                                <w:sz w:val="20"/>
                                <w:szCs w:val="20"/>
                              </w:rPr>
                            </w:pPr>
                            <w:r>
                              <w:rPr>
                                <w:sz w:val="20"/>
                                <w:szCs w:val="20"/>
                              </w:rPr>
                              <w:t xml:space="preserve">Has all the information to be released been reviewed by the clinical lead / IAO and redacted before submission to the Caldicott Lead?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35" style="position:absolute;margin-left:91.7pt;margin-top:85.3pt;width:168pt;height:7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">
                <v:textbox>
                  <w:txbxContent>
                    <w:p w:rsidR="00DD5D89" w:rsidRDefault="00DD5D89" w:rsidP="00E24773">
                      <w:pPr>
                        <w:rPr>
                          <w:sz w:val="20"/>
                          <w:szCs w:val="20"/>
                        </w:rPr>
                      </w:pPr>
                      <w:r>
                        <w:rPr>
                          <w:sz w:val="20"/>
                          <w:szCs w:val="20"/>
                        </w:rPr>
                        <w:t xml:space="preserve">Has all the information to be released been reviewed by the clinical lead / IAO and redacted before submission to the Caldicott Lead?  </w:t>
                      </w:r>
                    </w:p>
                  </w:txbxContent>
                </v:textbox>
              </v:rect>
            </w:pict>
          </mc:Fallback>
        </mc:AlternateContent>
      </w:r>
      <w:r w:rsidR="00E24773">
        <w:rPr>
          <w:noProof/>
        </w:rPr>
        <mc:AlternateContent>
          <mc:Choice Requires="wps">
            <w:drawing>
              <wp:anchor distT="0" distB="0" distL="114300" distR="114300" simplePos="0" relativeHeight="251681792" behindDoc="0" locked="0" layoutInCell="1" allowOverlap="1" wp14:anchorId="33C90DAC" wp14:editId="431E4671">
                <wp:simplePos x="0" y="0"/>
                <wp:positionH relativeFrom="column">
                  <wp:posOffset>3973195</wp:posOffset>
                </wp:positionH>
                <wp:positionV relativeFrom="paragraph">
                  <wp:posOffset>1097280</wp:posOffset>
                </wp:positionV>
                <wp:extent cx="1371600" cy="937895"/>
                <wp:effectExtent l="0" t="0" r="19050" b="1460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37895"/>
                        </a:xfrm>
                        <a:prstGeom prst="rect">
                          <a:avLst/>
                        </a:prstGeom>
                        <a:solidFill>
                          <a:srgbClr val="FFFFFF"/>
                        </a:solidFill>
                        <a:ln w="9525">
                          <a:solidFill>
                            <a:srgbClr val="000000"/>
                          </a:solidFill>
                          <a:miter lim="800000"/>
                          <a:headEnd/>
                          <a:tailEnd/>
                        </a:ln>
                      </wps:spPr>
                      <wps:txbx>
                        <w:txbxContent>
                          <w:p w:rsidR="00DD5D89" w:rsidRDefault="00DD5D89" w:rsidP="00E24773">
                            <w:pPr>
                              <w:rPr>
                                <w:sz w:val="20"/>
                                <w:szCs w:val="20"/>
                              </w:rPr>
                            </w:pPr>
                            <w:r>
                              <w:rPr>
                                <w:sz w:val="20"/>
                                <w:szCs w:val="20"/>
                              </w:rPr>
                              <w:t xml:space="preserve">Can the information be provided without including references to a third party (even after redaction)?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6" style="position:absolute;margin-left:312.85pt;margin-top:86.4pt;width:108pt;height:7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">
                <v:textbox>
                  <w:txbxContent>
                    <w:p w:rsidR="00DD5D89" w:rsidRDefault="00DD5D89" w:rsidP="00E24773">
                      <w:pPr>
                        <w:rPr>
                          <w:sz w:val="20"/>
                          <w:szCs w:val="20"/>
                        </w:rPr>
                      </w:pPr>
                      <w:r>
                        <w:rPr>
                          <w:sz w:val="20"/>
                          <w:szCs w:val="20"/>
                        </w:rPr>
                        <w:t xml:space="preserve">Can the information be provided without including references to a third party (even after redaction)? </w:t>
                      </w:r>
                    </w:p>
                  </w:txbxContent>
                </v:textbox>
              </v:rect>
            </w:pict>
          </mc:Fallback>
        </mc:AlternateContent>
      </w:r>
      <w:r w:rsidR="00E24773">
        <w:rPr>
          <w:noProof/>
        </w:rPr>
        <mc:AlternateContent>
          <mc:Choice Requires="wps">
            <w:drawing>
              <wp:anchor distT="45720" distB="45720" distL="114300" distR="114300" simplePos="0" relativeHeight="251682816" behindDoc="0" locked="0" layoutInCell="1" allowOverlap="1" wp14:anchorId="7B813769" wp14:editId="2737B999">
                <wp:simplePos x="0" y="0"/>
                <wp:positionH relativeFrom="column">
                  <wp:posOffset>6106160</wp:posOffset>
                </wp:positionH>
                <wp:positionV relativeFrom="paragraph">
                  <wp:posOffset>2108835</wp:posOffset>
                </wp:positionV>
                <wp:extent cx="544195" cy="294005"/>
                <wp:effectExtent l="0" t="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94005"/>
                        </a:xfrm>
                        <a:prstGeom prst="rect">
                          <a:avLst/>
                        </a:prstGeom>
                        <a:noFill/>
                        <a:ln w="9525">
                          <a:noFill/>
                          <a:miter lim="800000"/>
                          <a:headEnd/>
                          <a:tailEnd/>
                        </a:ln>
                      </wps:spPr>
                      <wps:txbx>
                        <w:txbxContent>
                          <w:p w:rsidR="00DD5D89" w:rsidRDefault="00DD5D89" w:rsidP="00E24773">
                            <w:pPr>
                              <w:rPr>
                                <w:sz w:val="18"/>
                              </w:rPr>
                            </w:pPr>
                            <w:r>
                              <w:rPr>
                                <w:sz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37" type="#_x0000_t202" style="position:absolute;margin-left:480.8pt;margin-top:166.05pt;width:42.85pt;height:23.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" filled="f" stroked="f">
                <v:textbox>
                  <w:txbxContent>
                    <w:p w:rsidR="00DD5D89" w:rsidRDefault="00DD5D89" w:rsidP="00E24773">
                      <w:pPr>
                        <w:rPr>
                          <w:sz w:val="18"/>
                        </w:rPr>
                      </w:pPr>
                      <w:r>
                        <w:rPr>
                          <w:sz w:val="18"/>
                        </w:rPr>
                        <w:t>YES</w:t>
                      </w:r>
                    </w:p>
                  </w:txbxContent>
                </v:textbox>
                <w10:wrap type="square"/>
              </v:shape>
            </w:pict>
          </mc:Fallback>
        </mc:AlternateContent>
      </w:r>
      <w:r w:rsidR="00E24773">
        <w:rPr>
          <w:noProof/>
        </w:rPr>
        <mc:AlternateContent>
          <mc:Choice Requires="wps">
            <w:drawing>
              <wp:anchor distT="0" distB="0" distL="114297" distR="114297" simplePos="0" relativeHeight="251683840" behindDoc="0" locked="0" layoutInCell="1" allowOverlap="1" wp14:anchorId="1FD7DF34" wp14:editId="379A7F58">
                <wp:simplePos x="0" y="0"/>
                <wp:positionH relativeFrom="column">
                  <wp:posOffset>4648199</wp:posOffset>
                </wp:positionH>
                <wp:positionV relativeFrom="paragraph">
                  <wp:posOffset>2035810</wp:posOffset>
                </wp:positionV>
                <wp:extent cx="0" cy="467995"/>
                <wp:effectExtent l="76200" t="0" r="57150" b="6540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31" o:spid="_x0000_s1026" type="#_x0000_t32" style="position:absolute;margin-left:366pt;margin-top:160.3pt;width:0;height:36.85pt;z-index:251683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" strokecolor="red" strokeweight=".5pt">
                <v:stroke endarrow="block" joinstyle="miter"/>
                <o:lock v:ext="edit" shapetype="f"/>
              </v:shape>
            </w:pict>
          </mc:Fallback>
        </mc:AlternateContent>
      </w:r>
      <w:r w:rsidR="00E24773">
        <w:rPr>
          <w:noProof/>
        </w:rPr>
        <mc:AlternateContent>
          <mc:Choice Requires="wps">
            <w:drawing>
              <wp:anchor distT="45720" distB="45720" distL="114300" distR="114300" simplePos="0" relativeHeight="251684864" behindDoc="0" locked="0" layoutInCell="1" allowOverlap="1" wp14:anchorId="3D142850" wp14:editId="495B5AA1">
                <wp:simplePos x="0" y="0"/>
                <wp:positionH relativeFrom="column">
                  <wp:posOffset>4287520</wp:posOffset>
                </wp:positionH>
                <wp:positionV relativeFrom="paragraph">
                  <wp:posOffset>2153920</wp:posOffset>
                </wp:positionV>
                <wp:extent cx="544195" cy="294005"/>
                <wp:effectExtent l="0" t="0" r="0" b="0"/>
                <wp:wrapSquare wrapText="bothSides"/>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94005"/>
                        </a:xfrm>
                        <a:prstGeom prst="rect">
                          <a:avLst/>
                        </a:prstGeom>
                        <a:noFill/>
                        <a:ln w="9525">
                          <a:noFill/>
                          <a:miter lim="800000"/>
                          <a:headEnd/>
                          <a:tailEnd/>
                        </a:ln>
                      </wps:spPr>
                      <wps:txbx>
                        <w:txbxContent>
                          <w:p w:rsidR="00DD5D89" w:rsidRDefault="00DD5D89" w:rsidP="00E24773">
                            <w:pPr>
                              <w:rPr>
                                <w:sz w:val="18"/>
                              </w:rPr>
                            </w:pPr>
                            <w:r>
                              <w:rPr>
                                <w:sz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2" o:spid="_x0000_s1038" type="#_x0000_t202" style="position:absolute;margin-left:337.6pt;margin-top:169.6pt;width:42.85pt;height:23.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" filled="f" stroked="f">
                <v:textbox>
                  <w:txbxContent>
                    <w:p w:rsidR="00DD5D89" w:rsidRDefault="00DD5D89" w:rsidP="00E24773">
                      <w:pPr>
                        <w:rPr>
                          <w:sz w:val="18"/>
                        </w:rPr>
                      </w:pPr>
                      <w:r>
                        <w:rPr>
                          <w:sz w:val="18"/>
                        </w:rPr>
                        <w:t>NO</w:t>
                      </w:r>
                    </w:p>
                  </w:txbxContent>
                </v:textbox>
                <w10:wrap type="square"/>
              </v:shape>
            </w:pict>
          </mc:Fallback>
        </mc:AlternateContent>
      </w:r>
      <w:r w:rsidR="00E24773">
        <w:rPr>
          <w:noProof/>
        </w:rPr>
        <mc:AlternateContent>
          <mc:Choice Requires="wps">
            <w:drawing>
              <wp:anchor distT="0" distB="0" distL="114300" distR="114300" simplePos="0" relativeHeight="251686912" behindDoc="0" locked="0" layoutInCell="1" allowOverlap="1" wp14:anchorId="50B0BCF6" wp14:editId="274E077B">
                <wp:simplePos x="0" y="0"/>
                <wp:positionH relativeFrom="column">
                  <wp:posOffset>1491615</wp:posOffset>
                </wp:positionH>
                <wp:positionV relativeFrom="paragraph">
                  <wp:posOffset>2527300</wp:posOffset>
                </wp:positionV>
                <wp:extent cx="1499870" cy="646430"/>
                <wp:effectExtent l="0" t="0" r="24130" b="2032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870" cy="646430"/>
                        </a:xfrm>
                        <a:prstGeom prst="rect">
                          <a:avLst/>
                        </a:prstGeom>
                        <a:solidFill>
                          <a:srgbClr val="FFFFFF"/>
                        </a:solidFill>
                        <a:ln w="9525">
                          <a:solidFill>
                            <a:srgbClr val="000000"/>
                          </a:solidFill>
                          <a:miter lim="800000"/>
                          <a:headEnd/>
                          <a:tailEnd/>
                        </a:ln>
                      </wps:spPr>
                      <wps:txbx>
                        <w:txbxContent>
                          <w:p w:rsidR="00DD5D89" w:rsidRDefault="00DD5D89" w:rsidP="00E24773">
                            <w:pPr>
                              <w:rPr>
                                <w:sz w:val="20"/>
                                <w:szCs w:val="20"/>
                              </w:rPr>
                            </w:pPr>
                            <w:r>
                              <w:rPr>
                                <w:sz w:val="20"/>
                                <w:szCs w:val="20"/>
                              </w:rPr>
                              <w:t xml:space="preserve">Clinical lead / IAO to conduct review and redaction process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39" style="position:absolute;margin-left:117.45pt;margin-top:199pt;width:118.1pt;height:50.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">
                <v:textbox>
                  <w:txbxContent>
                    <w:p w:rsidR="00DD5D89" w:rsidRDefault="00DD5D89" w:rsidP="00E24773">
                      <w:pPr>
                        <w:rPr>
                          <w:sz w:val="20"/>
                          <w:szCs w:val="20"/>
                        </w:rPr>
                      </w:pPr>
                      <w:r>
                        <w:rPr>
                          <w:sz w:val="20"/>
                          <w:szCs w:val="20"/>
                        </w:rPr>
                        <w:t xml:space="preserve">Clinical lead / IAO to conduct review and redaction process </w:t>
                      </w:r>
                    </w:p>
                  </w:txbxContent>
                </v:textbox>
              </v:rect>
            </w:pict>
          </mc:Fallback>
        </mc:AlternateContent>
      </w:r>
      <w:r w:rsidR="00E24773">
        <w:rPr>
          <w:noProof/>
        </w:rPr>
        <mc:AlternateContent>
          <mc:Choice Requires="wps">
            <w:drawing>
              <wp:anchor distT="45720" distB="45720" distL="114300" distR="114300" simplePos="0" relativeHeight="251687936" behindDoc="0" locked="0" layoutInCell="1" allowOverlap="1" wp14:anchorId="7781B28D" wp14:editId="45ABC641">
                <wp:simplePos x="0" y="0"/>
                <wp:positionH relativeFrom="column">
                  <wp:posOffset>-25400</wp:posOffset>
                </wp:positionH>
                <wp:positionV relativeFrom="paragraph">
                  <wp:posOffset>2350135</wp:posOffset>
                </wp:positionV>
                <wp:extent cx="968375" cy="294005"/>
                <wp:effectExtent l="0" t="0" r="0" b="0"/>
                <wp:wrapSquare wrapText="bothSides"/>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294005"/>
                        </a:xfrm>
                        <a:prstGeom prst="rect">
                          <a:avLst/>
                        </a:prstGeom>
                        <a:noFill/>
                        <a:ln w="9525">
                          <a:noFill/>
                          <a:miter lim="800000"/>
                          <a:headEnd/>
                          <a:tailEnd/>
                        </a:ln>
                      </wps:spPr>
                      <wps:txbx>
                        <w:txbxContent>
                          <w:p w:rsidR="00DD5D89" w:rsidRDefault="00DD5D89" w:rsidP="00E24773">
                            <w:pPr>
                              <w:rPr>
                                <w:sz w:val="18"/>
                              </w:rPr>
                            </w:pPr>
                            <w:r>
                              <w:rPr>
                                <w:sz w:val="18"/>
                              </w:rPr>
                              <w:t>APPROVED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2" o:spid="_x0000_s1040" type="#_x0000_t202" style="position:absolute;margin-left:-2pt;margin-top:185.05pt;width:76.25pt;height:23.1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" filled="f" stroked="f">
                <v:textbox>
                  <w:txbxContent>
                    <w:p w:rsidR="00DD5D89" w:rsidRDefault="00DD5D89" w:rsidP="00E24773">
                      <w:pPr>
                        <w:rPr>
                          <w:sz w:val="18"/>
                        </w:rPr>
                      </w:pPr>
                      <w:r>
                        <w:rPr>
                          <w:sz w:val="18"/>
                        </w:rPr>
                        <w:t>APPROVED</w:t>
                      </w:r>
                    </w:p>
                  </w:txbxContent>
                </v:textbox>
                <w10:wrap type="square"/>
              </v:shape>
            </w:pict>
          </mc:Fallback>
        </mc:AlternateContent>
      </w:r>
      <w:r w:rsidR="00E24773">
        <w:rPr>
          <w:noProof/>
        </w:rPr>
        <mc:AlternateContent>
          <mc:Choice Requires="wps">
            <w:drawing>
              <wp:anchor distT="0" distB="0" distL="114300" distR="114300" simplePos="0" relativeHeight="251688960" behindDoc="0" locked="0" layoutInCell="1" allowOverlap="1" wp14:anchorId="69E18F57" wp14:editId="0D44F3BF">
                <wp:simplePos x="0" y="0"/>
                <wp:positionH relativeFrom="column">
                  <wp:posOffset>-592455</wp:posOffset>
                </wp:positionH>
                <wp:positionV relativeFrom="paragraph">
                  <wp:posOffset>2691765</wp:posOffset>
                </wp:positionV>
                <wp:extent cx="1333500" cy="274320"/>
                <wp:effectExtent l="0" t="0" r="19050" b="11430"/>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74320"/>
                        </a:xfrm>
                        <a:prstGeom prst="rect">
                          <a:avLst/>
                        </a:prstGeom>
                        <a:solidFill>
                          <a:srgbClr val="5B9BD5">
                            <a:lumMod val="60000"/>
                            <a:lumOff val="40000"/>
                          </a:srgbClr>
                        </a:solidFill>
                        <a:ln w="9525">
                          <a:solidFill>
                            <a:srgbClr val="000000"/>
                          </a:solidFill>
                          <a:miter lim="800000"/>
                          <a:headEnd/>
                          <a:tailEnd/>
                        </a:ln>
                      </wps:spPr>
                      <wps:txbx>
                        <w:txbxContent>
                          <w:p w:rsidR="00DD5D89" w:rsidRDefault="00DD5D89" w:rsidP="00E24773">
                            <w:pPr>
                              <w:rPr>
                                <w:sz w:val="20"/>
                                <w:szCs w:val="20"/>
                              </w:rPr>
                            </w:pPr>
                            <w:r>
                              <w:rPr>
                                <w:sz w:val="20"/>
                                <w:szCs w:val="20"/>
                              </w:rPr>
                              <w:t xml:space="preserve">Release information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041" style="position:absolute;margin-left:-46.65pt;margin-top:211.95pt;width:105pt;height:2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" fillcolor="#9dc3e6">
                <v:textbox>
                  <w:txbxContent>
                    <w:p w:rsidR="00DD5D89" w:rsidRDefault="00DD5D89" w:rsidP="00E24773">
                      <w:pPr>
                        <w:rPr>
                          <w:sz w:val="20"/>
                          <w:szCs w:val="20"/>
                        </w:rPr>
                      </w:pPr>
                      <w:r>
                        <w:rPr>
                          <w:sz w:val="20"/>
                          <w:szCs w:val="20"/>
                        </w:rPr>
                        <w:t xml:space="preserve">Release information </w:t>
                      </w:r>
                    </w:p>
                  </w:txbxContent>
                </v:textbox>
              </v:rect>
            </w:pict>
          </mc:Fallback>
        </mc:AlternateContent>
      </w:r>
      <w:r w:rsidR="00E24773">
        <w:rPr>
          <w:noProof/>
        </w:rPr>
        <mc:AlternateContent>
          <mc:Choice Requires="wps">
            <w:drawing>
              <wp:anchor distT="0" distB="0" distL="114300" distR="114300" simplePos="0" relativeHeight="251689984" behindDoc="0" locked="0" layoutInCell="1" allowOverlap="1" wp14:anchorId="29479285" wp14:editId="39CCD1A2">
                <wp:simplePos x="0" y="0"/>
                <wp:positionH relativeFrom="column">
                  <wp:posOffset>-592455</wp:posOffset>
                </wp:positionH>
                <wp:positionV relativeFrom="paragraph">
                  <wp:posOffset>1416685</wp:posOffset>
                </wp:positionV>
                <wp:extent cx="1556385" cy="816610"/>
                <wp:effectExtent l="0" t="0" r="24765" b="21590"/>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816610"/>
                        </a:xfrm>
                        <a:prstGeom prst="rect">
                          <a:avLst/>
                        </a:prstGeom>
                        <a:solidFill>
                          <a:srgbClr val="FFFFFF"/>
                        </a:solidFill>
                        <a:ln w="9525">
                          <a:solidFill>
                            <a:srgbClr val="000000"/>
                          </a:solidFill>
                          <a:miter lim="800000"/>
                          <a:headEnd/>
                          <a:tailEnd/>
                        </a:ln>
                      </wps:spPr>
                      <wps:txbx>
                        <w:txbxContent>
                          <w:p w:rsidR="00DD5D89" w:rsidRDefault="00DD5D89" w:rsidP="00E24773">
                            <w:pPr>
                              <w:rPr>
                                <w:sz w:val="20"/>
                                <w:szCs w:val="20"/>
                              </w:rPr>
                            </w:pPr>
                            <w:r>
                              <w:rPr>
                                <w:sz w:val="20"/>
                                <w:szCs w:val="20"/>
                              </w:rPr>
                              <w:t xml:space="preserve">Package information and covering letter for approval by the Caldicott Lead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42" style="position:absolute;margin-left:-46.65pt;margin-top:111.55pt;width:122.55pt;height:6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">
                <v:textbox>
                  <w:txbxContent>
                    <w:p w:rsidR="00DD5D89" w:rsidRDefault="00DD5D89" w:rsidP="00E24773">
                      <w:pPr>
                        <w:rPr>
                          <w:sz w:val="20"/>
                          <w:szCs w:val="20"/>
                        </w:rPr>
                      </w:pPr>
                      <w:r>
                        <w:rPr>
                          <w:sz w:val="20"/>
                          <w:szCs w:val="20"/>
                        </w:rPr>
                        <w:t xml:space="preserve">Package information and covering letter for approval by the Caldicott Lead </w:t>
                      </w:r>
                    </w:p>
                  </w:txbxContent>
                </v:textbox>
              </v:rect>
            </w:pict>
          </mc:Fallback>
        </mc:AlternateContent>
      </w:r>
      <w:r w:rsidR="00E24773">
        <w:rPr>
          <w:noProof/>
        </w:rPr>
        <mc:AlternateContent>
          <mc:Choice Requires="wps">
            <w:drawing>
              <wp:anchor distT="0" distB="0" distL="114297" distR="114297" simplePos="0" relativeHeight="251691008" behindDoc="0" locked="0" layoutInCell="1" allowOverlap="1" wp14:anchorId="0192FB1D" wp14:editId="7EB8310B">
                <wp:simplePos x="0" y="0"/>
                <wp:positionH relativeFrom="column">
                  <wp:posOffset>-219076</wp:posOffset>
                </wp:positionH>
                <wp:positionV relativeFrom="paragraph">
                  <wp:posOffset>2246630</wp:posOffset>
                </wp:positionV>
                <wp:extent cx="0" cy="395605"/>
                <wp:effectExtent l="76200" t="0" r="57150" b="61595"/>
                <wp:wrapNone/>
                <wp:docPr id="210"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56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210" o:spid="_x0000_s1026" type="#_x0000_t32" style="position:absolute;margin-left:-17.25pt;margin-top:176.9pt;width:0;height:31.15pt;z-index:2516910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" strokecolor="windowText" strokeweight=".5pt">
                <v:stroke endarrow="block" joinstyle="miter"/>
                <o:lock v:ext="edit" shapetype="f"/>
              </v:shape>
            </w:pict>
          </mc:Fallback>
        </mc:AlternateContent>
      </w:r>
      <w:r w:rsidR="00E24773">
        <w:rPr>
          <w:noProof/>
        </w:rPr>
        <mc:AlternateContent>
          <mc:Choice Requires="wps">
            <w:drawing>
              <wp:anchor distT="4294967294" distB="4294967294" distL="114300" distR="114300" simplePos="0" relativeHeight="251692032" behindDoc="0" locked="0" layoutInCell="1" allowOverlap="1" wp14:anchorId="7B3E64F6" wp14:editId="23B42163">
                <wp:simplePos x="0" y="0"/>
                <wp:positionH relativeFrom="column">
                  <wp:posOffset>963930</wp:posOffset>
                </wp:positionH>
                <wp:positionV relativeFrom="paragraph">
                  <wp:posOffset>1654175</wp:posOffset>
                </wp:positionV>
                <wp:extent cx="200660" cy="56515"/>
                <wp:effectExtent l="20955" t="6350" r="6985" b="60960"/>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200660" cy="5651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Elbow Connector 6" o:spid="_x0000_s1026" type="#_x0000_t34" style="position:absolute;margin-left:75.9pt;margin-top:130.25pt;width:15.8pt;height:4.45pt;rotation:180;flip:y;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" strokecolor="#5b9bd5" strokeweight=".5pt">
                <v:stroke endarrow="block"/>
                <o:lock v:ext="edit" shapetype="f"/>
              </v:shape>
            </w:pict>
          </mc:Fallback>
        </mc:AlternateContent>
      </w:r>
      <w:r w:rsidR="00E24773">
        <w:rPr>
          <w:noProof/>
        </w:rPr>
        <mc:AlternateContent>
          <mc:Choice Requires="wps">
            <w:drawing>
              <wp:anchor distT="45720" distB="45720" distL="114300" distR="114300" simplePos="0" relativeHeight="251693056" behindDoc="0" locked="0" layoutInCell="1" allowOverlap="1" wp14:anchorId="50719BB8" wp14:editId="316FC9FF">
                <wp:simplePos x="0" y="0"/>
                <wp:positionH relativeFrom="column">
                  <wp:posOffset>511810</wp:posOffset>
                </wp:positionH>
                <wp:positionV relativeFrom="paragraph">
                  <wp:posOffset>1073150</wp:posOffset>
                </wp:positionV>
                <wp:extent cx="544195" cy="294005"/>
                <wp:effectExtent l="0" t="0" r="0" b="0"/>
                <wp:wrapSquare wrapText="bothSides"/>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94005"/>
                        </a:xfrm>
                        <a:prstGeom prst="rect">
                          <a:avLst/>
                        </a:prstGeom>
                        <a:noFill/>
                        <a:ln w="9525">
                          <a:noFill/>
                          <a:miter lim="800000"/>
                          <a:headEnd/>
                          <a:tailEnd/>
                        </a:ln>
                      </wps:spPr>
                      <wps:txbx>
                        <w:txbxContent>
                          <w:p w:rsidR="00DD5D89" w:rsidRDefault="00DD5D89" w:rsidP="00E24773">
                            <w:pPr>
                              <w:rPr>
                                <w:sz w:val="18"/>
                              </w:rPr>
                            </w:pPr>
                            <w:r>
                              <w:rPr>
                                <w:sz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7" o:spid="_x0000_s1043" type="#_x0000_t202" style="position:absolute;margin-left:40.3pt;margin-top:84.5pt;width:42.85pt;height:23.1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" filled="f" stroked="f">
                <v:textbox>
                  <w:txbxContent>
                    <w:p w:rsidR="00DD5D89" w:rsidRDefault="00DD5D89" w:rsidP="00E24773">
                      <w:pPr>
                        <w:rPr>
                          <w:sz w:val="18"/>
                        </w:rPr>
                      </w:pPr>
                      <w:r>
                        <w:rPr>
                          <w:sz w:val="18"/>
                        </w:rPr>
                        <w:t>YES</w:t>
                      </w:r>
                    </w:p>
                  </w:txbxContent>
                </v:textbox>
                <w10:wrap type="square"/>
              </v:shape>
            </w:pict>
          </mc:Fallback>
        </mc:AlternateContent>
      </w:r>
      <w:r w:rsidR="00E24773">
        <w:rPr>
          <w:noProof/>
        </w:rPr>
        <mc:AlternateContent>
          <mc:Choice Requires="wps">
            <w:drawing>
              <wp:anchor distT="0" distB="0" distL="114300" distR="114300" simplePos="0" relativeHeight="251694080" behindDoc="0" locked="0" layoutInCell="1" allowOverlap="1" wp14:anchorId="28A5018C" wp14:editId="5D391D64">
                <wp:simplePos x="0" y="0"/>
                <wp:positionH relativeFrom="column">
                  <wp:posOffset>5779770</wp:posOffset>
                </wp:positionH>
                <wp:positionV relativeFrom="paragraph">
                  <wp:posOffset>47625</wp:posOffset>
                </wp:positionV>
                <wp:extent cx="1470660" cy="816610"/>
                <wp:effectExtent l="0" t="0" r="15240" b="215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816610"/>
                        </a:xfrm>
                        <a:prstGeom prst="rect">
                          <a:avLst/>
                        </a:prstGeom>
                        <a:solidFill>
                          <a:srgbClr val="FFFFFF"/>
                        </a:solidFill>
                        <a:ln w="9525">
                          <a:solidFill>
                            <a:srgbClr val="000000"/>
                          </a:solidFill>
                          <a:miter lim="800000"/>
                          <a:headEnd/>
                          <a:tailEnd/>
                        </a:ln>
                      </wps:spPr>
                      <wps:txbx>
                        <w:txbxContent>
                          <w:p w:rsidR="00DD5D89" w:rsidRDefault="00DD5D89" w:rsidP="00E24773">
                            <w:pPr>
                              <w:rPr>
                                <w:sz w:val="20"/>
                                <w:szCs w:val="20"/>
                              </w:rPr>
                            </w:pPr>
                            <w:r>
                              <w:rPr>
                                <w:sz w:val="20"/>
                                <w:szCs w:val="20"/>
                              </w:rPr>
                              <w:t>Notify the data subject in writing that no information is held by the PRACTICE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4" style="position:absolute;margin-left:455.1pt;margin-top:3.75pt;width:115.8pt;height:64.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">
                <v:textbox>
                  <w:txbxContent>
                    <w:p w:rsidR="00DD5D89" w:rsidRDefault="00DD5D89" w:rsidP="00E24773">
                      <w:pPr>
                        <w:rPr>
                          <w:sz w:val="20"/>
                          <w:szCs w:val="20"/>
                        </w:rPr>
                      </w:pPr>
                      <w:r>
                        <w:rPr>
                          <w:sz w:val="20"/>
                          <w:szCs w:val="20"/>
                        </w:rPr>
                        <w:t>Notify the data subject in writing that no information is held by the PRACTICE</w:t>
                      </w:r>
                    </w:p>
                  </w:txbxContent>
                </v:textbox>
              </v:rect>
            </w:pict>
          </mc:Fallback>
        </mc:AlternateContent>
      </w:r>
      <w:r w:rsidR="00E24773">
        <w:rPr>
          <w:noProof/>
        </w:rPr>
        <mc:AlternateContent>
          <mc:Choice Requires="wps">
            <w:drawing>
              <wp:anchor distT="45720" distB="45720" distL="114300" distR="114300" simplePos="0" relativeHeight="251695104" behindDoc="0" locked="0" layoutInCell="1" allowOverlap="1" wp14:anchorId="732974BE" wp14:editId="1870A10D">
                <wp:simplePos x="0" y="0"/>
                <wp:positionH relativeFrom="column">
                  <wp:posOffset>7390765</wp:posOffset>
                </wp:positionH>
                <wp:positionV relativeFrom="paragraph">
                  <wp:posOffset>220345</wp:posOffset>
                </wp:positionV>
                <wp:extent cx="1774190" cy="544195"/>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544195"/>
                        </a:xfrm>
                        <a:prstGeom prst="rect">
                          <a:avLst/>
                        </a:prstGeom>
                        <a:noFill/>
                        <a:ln w="9525">
                          <a:noFill/>
                          <a:miter lim="800000"/>
                          <a:headEnd/>
                          <a:tailEnd/>
                        </a:ln>
                      </wps:spPr>
                      <wps:txbx>
                        <w:txbxContent>
                          <w:p w:rsidR="00DD5D89" w:rsidRDefault="00DD5D89" w:rsidP="00E24773">
                            <w:pPr>
                              <w:rPr>
                                <w:sz w:val="18"/>
                              </w:rPr>
                            </w:pPr>
                            <w:r>
                              <w:rPr>
                                <w:sz w:val="18"/>
                              </w:rPr>
                              <w:t xml:space="preserve">YES – acknowledge receipt of the request, log and assign a reference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45" type="#_x0000_t202" style="position:absolute;margin-left:581.95pt;margin-top:17.35pt;width:139.7pt;height:42.8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" filled="f" stroked="f">
                <v:textbox>
                  <w:txbxContent>
                    <w:p w:rsidR="00DD5D89" w:rsidRDefault="00DD5D89" w:rsidP="00E24773">
                      <w:pPr>
                        <w:rPr>
                          <w:sz w:val="18"/>
                        </w:rPr>
                      </w:pPr>
                      <w:r>
                        <w:rPr>
                          <w:sz w:val="18"/>
                        </w:rPr>
                        <w:t xml:space="preserve">YES – acknowledge receipt of the request, log and assign a reference number </w:t>
                      </w:r>
                    </w:p>
                  </w:txbxContent>
                </v:textbox>
                <w10:wrap type="square"/>
              </v:shape>
            </w:pict>
          </mc:Fallback>
        </mc:AlternateContent>
      </w:r>
      <w:r w:rsidR="00E24773">
        <w:rPr>
          <w:noProof/>
        </w:rPr>
        <mc:AlternateContent>
          <mc:Choice Requires="wps">
            <w:drawing>
              <wp:anchor distT="0" distB="0" distL="114297" distR="114297" simplePos="0" relativeHeight="251696128" behindDoc="0" locked="0" layoutInCell="1" allowOverlap="1" wp14:anchorId="33DF254C" wp14:editId="12A6A995">
                <wp:simplePos x="0" y="0"/>
                <wp:positionH relativeFrom="column">
                  <wp:posOffset>1697989</wp:posOffset>
                </wp:positionH>
                <wp:positionV relativeFrom="paragraph">
                  <wp:posOffset>2060575</wp:posOffset>
                </wp:positionV>
                <wp:extent cx="0" cy="457200"/>
                <wp:effectExtent l="76200" t="38100" r="57150" b="19050"/>
                <wp:wrapNone/>
                <wp:docPr id="204"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204" o:spid="_x0000_s1026" type="#_x0000_t32" style="position:absolute;margin-left:133.7pt;margin-top:162.25pt;width:0;height:36pt;flip:x y;z-index:2516961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" strokecolor="windowText" strokeweight=".5pt">
                <v:stroke endarrow="block" joinstyle="miter"/>
                <o:lock v:ext="edit" shapetype="f"/>
              </v:shape>
            </w:pict>
          </mc:Fallback>
        </mc:AlternateContent>
      </w:r>
      <w:r w:rsidR="00E24773">
        <w:rPr>
          <w:noProof/>
        </w:rPr>
        <mc:AlternateContent>
          <mc:Choice Requires="wps">
            <w:drawing>
              <wp:anchor distT="45720" distB="45720" distL="114300" distR="114300" simplePos="0" relativeHeight="251697152" behindDoc="0" locked="0" layoutInCell="1" allowOverlap="1" wp14:anchorId="1EC46BDC" wp14:editId="706A8945">
                <wp:simplePos x="0" y="0"/>
                <wp:positionH relativeFrom="column">
                  <wp:posOffset>2447290</wp:posOffset>
                </wp:positionH>
                <wp:positionV relativeFrom="paragraph">
                  <wp:posOffset>2199640</wp:posOffset>
                </wp:positionV>
                <wp:extent cx="544195" cy="294005"/>
                <wp:effectExtent l="0" t="0" r="0" b="0"/>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94005"/>
                        </a:xfrm>
                        <a:prstGeom prst="rect">
                          <a:avLst/>
                        </a:prstGeom>
                        <a:noFill/>
                        <a:ln w="9525">
                          <a:noFill/>
                          <a:miter lim="800000"/>
                          <a:headEnd/>
                          <a:tailEnd/>
                        </a:ln>
                      </wps:spPr>
                      <wps:txbx>
                        <w:txbxContent>
                          <w:p w:rsidR="00DD5D89" w:rsidRDefault="00DD5D89" w:rsidP="00E24773">
                            <w:pPr>
                              <w:rPr>
                                <w:sz w:val="18"/>
                              </w:rPr>
                            </w:pPr>
                            <w:r>
                              <w:rPr>
                                <w:sz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3" o:spid="_x0000_s1046" type="#_x0000_t202" style="position:absolute;margin-left:192.7pt;margin-top:173.2pt;width:42.85pt;height:23.1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" filled="f" stroked="f">
                <v:textbox>
                  <w:txbxContent>
                    <w:p w:rsidR="00DD5D89" w:rsidRDefault="00DD5D89" w:rsidP="00E24773">
                      <w:pPr>
                        <w:rPr>
                          <w:sz w:val="18"/>
                        </w:rPr>
                      </w:pPr>
                      <w:r>
                        <w:rPr>
                          <w:sz w:val="18"/>
                        </w:rPr>
                        <w:t>NO</w:t>
                      </w:r>
                    </w:p>
                  </w:txbxContent>
                </v:textbox>
                <w10:wrap type="square"/>
              </v:shape>
            </w:pict>
          </mc:Fallback>
        </mc:AlternateContent>
      </w:r>
      <w:r w:rsidR="00E24773">
        <w:rPr>
          <w:noProof/>
        </w:rPr>
        <mc:AlternateContent>
          <mc:Choice Requires="wps">
            <w:drawing>
              <wp:anchor distT="0" distB="0" distL="114297" distR="114297" simplePos="0" relativeHeight="251698176" behindDoc="0" locked="0" layoutInCell="1" allowOverlap="1" wp14:anchorId="42211EAB" wp14:editId="0BA250AE">
                <wp:simplePos x="0" y="0"/>
                <wp:positionH relativeFrom="column">
                  <wp:posOffset>2808604</wp:posOffset>
                </wp:positionH>
                <wp:positionV relativeFrom="paragraph">
                  <wp:posOffset>2057400</wp:posOffset>
                </wp:positionV>
                <wp:extent cx="0" cy="467995"/>
                <wp:effectExtent l="76200" t="0" r="57150" b="65405"/>
                <wp:wrapNone/>
                <wp:docPr id="202"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202" o:spid="_x0000_s1026" type="#_x0000_t32" style="position:absolute;margin-left:221.15pt;margin-top:162pt;width:0;height:36.85pt;z-index:251698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" strokecolor="red" strokeweight=".5pt">
                <v:stroke endarrow="block" joinstyle="miter"/>
                <o:lock v:ext="edit" shapetype="f"/>
              </v:shape>
            </w:pict>
          </mc:Fallback>
        </mc:AlternateContent>
      </w:r>
      <w:r w:rsidR="00E24773">
        <w:rPr>
          <w:noProof/>
        </w:rPr>
        <mc:AlternateContent>
          <mc:Choice Requires="wps">
            <w:drawing>
              <wp:anchor distT="45720" distB="45720" distL="114300" distR="114300" simplePos="0" relativeHeight="251699200" behindDoc="0" locked="0" layoutInCell="1" allowOverlap="1" wp14:anchorId="6CFDCC6B" wp14:editId="5F982153">
                <wp:simplePos x="0" y="0"/>
                <wp:positionH relativeFrom="column">
                  <wp:posOffset>3455670</wp:posOffset>
                </wp:positionH>
                <wp:positionV relativeFrom="paragraph">
                  <wp:posOffset>1475105</wp:posOffset>
                </wp:positionV>
                <wp:extent cx="544195" cy="294005"/>
                <wp:effectExtent l="0" t="0" r="0" b="0"/>
                <wp:wrapSquare wrapText="bothSides"/>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94005"/>
                        </a:xfrm>
                        <a:prstGeom prst="rect">
                          <a:avLst/>
                        </a:prstGeom>
                        <a:noFill/>
                        <a:ln w="9525">
                          <a:noFill/>
                          <a:miter lim="800000"/>
                          <a:headEnd/>
                          <a:tailEnd/>
                        </a:ln>
                      </wps:spPr>
                      <wps:txbx>
                        <w:txbxContent>
                          <w:p w:rsidR="00DD5D89" w:rsidRDefault="00DD5D89" w:rsidP="00E24773">
                            <w:pPr>
                              <w:rPr>
                                <w:sz w:val="18"/>
                              </w:rPr>
                            </w:pPr>
                            <w:r>
                              <w:rPr>
                                <w:sz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0" o:spid="_x0000_s1047" type="#_x0000_t202" style="position:absolute;margin-left:272.1pt;margin-top:116.15pt;width:42.85pt;height:23.1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" filled="f" stroked="f">
                <v:textbox>
                  <w:txbxContent>
                    <w:p w:rsidR="00DD5D89" w:rsidRDefault="00DD5D89" w:rsidP="00E24773">
                      <w:pPr>
                        <w:rPr>
                          <w:sz w:val="18"/>
                        </w:rPr>
                      </w:pPr>
                      <w:r>
                        <w:rPr>
                          <w:sz w:val="18"/>
                        </w:rPr>
                        <w:t>YES</w:t>
                      </w:r>
                    </w:p>
                  </w:txbxContent>
                </v:textbox>
                <w10:wrap type="square"/>
              </v:shape>
            </w:pict>
          </mc:Fallback>
        </mc:AlternateContent>
      </w:r>
      <w:r w:rsidR="00E24773">
        <w:rPr>
          <w:noProof/>
        </w:rPr>
        <mc:AlternateContent>
          <mc:Choice Requires="wps">
            <w:drawing>
              <wp:anchor distT="4294967293" distB="4294967293" distL="114300" distR="114300" simplePos="0" relativeHeight="251700224" behindDoc="0" locked="0" layoutInCell="1" allowOverlap="1" wp14:anchorId="6A43621D" wp14:editId="3617E121">
                <wp:simplePos x="0" y="0"/>
                <wp:positionH relativeFrom="column">
                  <wp:posOffset>3290570</wp:posOffset>
                </wp:positionH>
                <wp:positionV relativeFrom="paragraph">
                  <wp:posOffset>1654174</wp:posOffset>
                </wp:positionV>
                <wp:extent cx="647700" cy="0"/>
                <wp:effectExtent l="38100" t="76200" r="0" b="9525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70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199" o:spid="_x0000_s1026" type="#_x0000_t32" style="position:absolute;margin-left:259.1pt;margin-top:130.25pt;width:51pt;height:0;flip:x;z-index:251700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" strokecolor="#5b9bd5" strokeweight=".5pt">
                <v:stroke endarrow="block" joinstyle="miter"/>
                <o:lock v:ext="edit" shapetype="f"/>
              </v:shape>
            </w:pict>
          </mc:Fallback>
        </mc:AlternateContent>
      </w:r>
      <w:r w:rsidR="00E24773">
        <w:rPr>
          <w:noProof/>
        </w:rPr>
        <mc:AlternateContent>
          <mc:Choice Requires="wps">
            <w:drawing>
              <wp:anchor distT="45720" distB="45720" distL="114300" distR="114300" simplePos="0" relativeHeight="251701248" behindDoc="0" locked="0" layoutInCell="1" allowOverlap="1" wp14:anchorId="4D248CB9" wp14:editId="0E3777F7">
                <wp:simplePos x="0" y="0"/>
                <wp:positionH relativeFrom="column">
                  <wp:posOffset>5420995</wp:posOffset>
                </wp:positionH>
                <wp:positionV relativeFrom="paragraph">
                  <wp:posOffset>1416685</wp:posOffset>
                </wp:positionV>
                <wp:extent cx="544195" cy="294005"/>
                <wp:effectExtent l="0" t="0" r="0" b="0"/>
                <wp:wrapSquare wrapText="bothSides"/>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94005"/>
                        </a:xfrm>
                        <a:prstGeom prst="rect">
                          <a:avLst/>
                        </a:prstGeom>
                        <a:noFill/>
                        <a:ln w="9525">
                          <a:noFill/>
                          <a:miter lim="800000"/>
                          <a:headEnd/>
                          <a:tailEnd/>
                        </a:ln>
                      </wps:spPr>
                      <wps:txbx>
                        <w:txbxContent>
                          <w:p w:rsidR="00DD5D89" w:rsidRDefault="00DD5D89" w:rsidP="00E24773">
                            <w:pPr>
                              <w:rPr>
                                <w:sz w:val="18"/>
                              </w:rPr>
                            </w:pPr>
                            <w:r>
                              <w:rPr>
                                <w:sz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7" o:spid="_x0000_s1048" type="#_x0000_t202" style="position:absolute;margin-left:426.85pt;margin-top:111.55pt;width:42.85pt;height:23.1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" filled="f" stroked="f">
                <v:textbox>
                  <w:txbxContent>
                    <w:p w:rsidR="00DD5D89" w:rsidRDefault="00DD5D89" w:rsidP="00E24773">
                      <w:pPr>
                        <w:rPr>
                          <w:sz w:val="18"/>
                        </w:rPr>
                      </w:pPr>
                      <w:r>
                        <w:rPr>
                          <w:sz w:val="18"/>
                        </w:rPr>
                        <w:t>NO</w:t>
                      </w:r>
                    </w:p>
                  </w:txbxContent>
                </v:textbox>
                <w10:wrap type="square"/>
              </v:shape>
            </w:pict>
          </mc:Fallback>
        </mc:AlternateContent>
      </w:r>
      <w:r w:rsidR="00E24773">
        <w:rPr>
          <w:noProof/>
        </w:rPr>
        <mc:AlternateContent>
          <mc:Choice Requires="wps">
            <w:drawing>
              <wp:anchor distT="0" distB="0" distL="114300" distR="114300" simplePos="0" relativeHeight="251702272" behindDoc="0" locked="0" layoutInCell="1" allowOverlap="1" wp14:anchorId="010201A5" wp14:editId="4505D249">
                <wp:simplePos x="0" y="0"/>
                <wp:positionH relativeFrom="column">
                  <wp:posOffset>287020</wp:posOffset>
                </wp:positionH>
                <wp:positionV relativeFrom="paragraph">
                  <wp:posOffset>48895</wp:posOffset>
                </wp:positionV>
                <wp:extent cx="1793875" cy="816610"/>
                <wp:effectExtent l="0" t="0" r="15875" b="215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816610"/>
                        </a:xfrm>
                        <a:prstGeom prst="rect">
                          <a:avLst/>
                        </a:prstGeom>
                        <a:solidFill>
                          <a:srgbClr val="FFFFFF"/>
                        </a:solidFill>
                        <a:ln w="9525">
                          <a:solidFill>
                            <a:srgbClr val="000000"/>
                          </a:solidFill>
                          <a:miter lim="800000"/>
                          <a:headEnd/>
                          <a:tailEnd/>
                        </a:ln>
                      </wps:spPr>
                      <wps:txbx>
                        <w:txbxContent>
                          <w:p w:rsidR="00DD5D89" w:rsidRDefault="00DD5D89" w:rsidP="00E24773">
                            <w:pPr>
                              <w:rPr>
                                <w:sz w:val="20"/>
                                <w:szCs w:val="20"/>
                              </w:rPr>
                            </w:pPr>
                            <w:r>
                              <w:rPr>
                                <w:sz w:val="20"/>
                                <w:szCs w:val="20"/>
                              </w:rPr>
                              <w:t xml:space="preserve">Advise requester that the request must be in writing (either using the SAR Form or via email)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9" style="position:absolute;margin-left:22.6pt;margin-top:3.85pt;width:141.25pt;height:6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">
                <v:textbox>
                  <w:txbxContent>
                    <w:p w:rsidR="00DD5D89" w:rsidRDefault="00DD5D89" w:rsidP="00E24773">
                      <w:pPr>
                        <w:rPr>
                          <w:sz w:val="20"/>
                          <w:szCs w:val="20"/>
                        </w:rPr>
                      </w:pPr>
                      <w:r>
                        <w:rPr>
                          <w:sz w:val="20"/>
                          <w:szCs w:val="20"/>
                        </w:rPr>
                        <w:t xml:space="preserve">Advise requester that the request must be in writing (either using the SAR Form or via email) </w:t>
                      </w:r>
                    </w:p>
                  </w:txbxContent>
                </v:textbox>
              </v:rect>
            </w:pict>
          </mc:Fallback>
        </mc:AlternateContent>
      </w:r>
      <w:r w:rsidR="00E24773">
        <w:rPr>
          <w:noProof/>
        </w:rPr>
        <mc:AlternateContent>
          <mc:Choice Requires="wps">
            <w:drawing>
              <wp:anchor distT="0" distB="0" distL="114300" distR="114300" simplePos="0" relativeHeight="251703296" behindDoc="0" locked="0" layoutInCell="1" allowOverlap="1" wp14:anchorId="0B610EF8" wp14:editId="2587F3DF">
                <wp:simplePos x="0" y="0"/>
                <wp:positionH relativeFrom="column">
                  <wp:posOffset>5791200</wp:posOffset>
                </wp:positionH>
                <wp:positionV relativeFrom="paragraph">
                  <wp:posOffset>1202055</wp:posOffset>
                </wp:positionV>
                <wp:extent cx="1371600" cy="816610"/>
                <wp:effectExtent l="0" t="0" r="19050" b="215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16610"/>
                        </a:xfrm>
                        <a:prstGeom prst="rect">
                          <a:avLst/>
                        </a:prstGeom>
                        <a:solidFill>
                          <a:srgbClr val="FFFFFF"/>
                        </a:solidFill>
                        <a:ln w="9525">
                          <a:solidFill>
                            <a:srgbClr val="000000"/>
                          </a:solidFill>
                          <a:miter lim="800000"/>
                          <a:headEnd/>
                          <a:tailEnd/>
                        </a:ln>
                      </wps:spPr>
                      <wps:txbx>
                        <w:txbxContent>
                          <w:p w:rsidR="00DD5D89" w:rsidRDefault="00DD5D89" w:rsidP="00E24773">
                            <w:pPr>
                              <w:rPr>
                                <w:sz w:val="20"/>
                                <w:szCs w:val="20"/>
                              </w:rPr>
                            </w:pPr>
                            <w:r>
                              <w:rPr>
                                <w:sz w:val="20"/>
                                <w:szCs w:val="20"/>
                              </w:rPr>
                              <w:t xml:space="preserve">Do any exemptions from disclosure apply?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0" style="position:absolute;margin-left:456pt;margin-top:94.65pt;width:108pt;height:64.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">
                <v:textbox>
                  <w:txbxContent>
                    <w:p w:rsidR="00DD5D89" w:rsidRDefault="00DD5D89" w:rsidP="00E24773">
                      <w:pPr>
                        <w:rPr>
                          <w:sz w:val="20"/>
                          <w:szCs w:val="20"/>
                        </w:rPr>
                      </w:pPr>
                      <w:r>
                        <w:rPr>
                          <w:sz w:val="20"/>
                          <w:szCs w:val="20"/>
                        </w:rPr>
                        <w:t xml:space="preserve">Do any exemptions from disclosure apply? </w:t>
                      </w:r>
                    </w:p>
                  </w:txbxContent>
                </v:textbox>
              </v:rect>
            </w:pict>
          </mc:Fallback>
        </mc:AlternateContent>
      </w:r>
      <w:r w:rsidR="00E24773">
        <w:rPr>
          <w:noProof/>
        </w:rPr>
        <mc:AlternateContent>
          <mc:Choice Requires="wps">
            <w:drawing>
              <wp:anchor distT="4294967293" distB="4294967293" distL="114300" distR="114300" simplePos="0" relativeHeight="251704320" behindDoc="0" locked="0" layoutInCell="1" allowOverlap="1" wp14:anchorId="6BA37931" wp14:editId="796D3C11">
                <wp:simplePos x="0" y="0"/>
                <wp:positionH relativeFrom="column">
                  <wp:posOffset>5344795</wp:posOffset>
                </wp:positionH>
                <wp:positionV relativeFrom="paragraph">
                  <wp:posOffset>1602104</wp:posOffset>
                </wp:positionV>
                <wp:extent cx="446405" cy="0"/>
                <wp:effectExtent l="38100" t="76200" r="0" b="95250"/>
                <wp:wrapNone/>
                <wp:docPr id="193" name="Straight Arrow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6405" cy="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93" o:spid="_x0000_s1026" type="#_x0000_t32" style="position:absolute;margin-left:420.85pt;margin-top:126.15pt;width:35.15pt;height:0;flip:x;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" strokecolor="red" strokeweight=".5pt">
                <v:stroke endarrow="block" joinstyle="miter"/>
                <o:lock v:ext="edit" shapetype="f"/>
              </v:shape>
            </w:pict>
          </mc:Fallback>
        </mc:AlternateContent>
      </w:r>
      <w:r w:rsidR="00E24773">
        <w:rPr>
          <w:noProof/>
        </w:rPr>
        <mc:AlternateContent>
          <mc:Choice Requires="wps">
            <w:drawing>
              <wp:anchor distT="0" distB="0" distL="114300" distR="114300" simplePos="0" relativeHeight="251705344" behindDoc="0" locked="0" layoutInCell="1" allowOverlap="1" wp14:anchorId="6EA64E56" wp14:editId="7D182450">
                <wp:simplePos x="0" y="0"/>
                <wp:positionH relativeFrom="column">
                  <wp:posOffset>2451100</wp:posOffset>
                </wp:positionH>
                <wp:positionV relativeFrom="paragraph">
                  <wp:posOffset>50800</wp:posOffset>
                </wp:positionV>
                <wp:extent cx="2688590" cy="816610"/>
                <wp:effectExtent l="0" t="0" r="16510" b="2159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816610"/>
                        </a:xfrm>
                        <a:prstGeom prst="rect">
                          <a:avLst/>
                        </a:prstGeom>
                        <a:solidFill>
                          <a:srgbClr val="FFFFFF"/>
                        </a:solidFill>
                        <a:ln w="9525">
                          <a:solidFill>
                            <a:srgbClr val="000000"/>
                          </a:solidFill>
                          <a:miter lim="800000"/>
                          <a:headEnd/>
                          <a:tailEnd/>
                        </a:ln>
                      </wps:spPr>
                      <wps:txbx>
                        <w:txbxContent>
                          <w:p w:rsidR="00DD5D89" w:rsidRDefault="00DD5D89" w:rsidP="00E24773">
                            <w:pPr>
                              <w:rPr>
                                <w:sz w:val="20"/>
                                <w:szCs w:val="20"/>
                              </w:rPr>
                            </w:pPr>
                            <w:r>
                              <w:rPr>
                                <w:sz w:val="20"/>
                                <w:szCs w:val="20"/>
                              </w:rPr>
                              <w:t xml:space="preserve">Request additional supporting information from requester and advise that the one calendar month response timeframe will only apply once all outstanding information has been received.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51" style="position:absolute;margin-left:193pt;margin-top:4pt;width:211.7pt;height:6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">
                <v:textbox>
                  <w:txbxContent>
                    <w:p w:rsidR="00DD5D89" w:rsidRDefault="00DD5D89" w:rsidP="00E24773">
                      <w:pPr>
                        <w:rPr>
                          <w:sz w:val="20"/>
                          <w:szCs w:val="20"/>
                        </w:rPr>
                      </w:pPr>
                      <w:r>
                        <w:rPr>
                          <w:sz w:val="20"/>
                          <w:szCs w:val="20"/>
                        </w:rPr>
                        <w:t xml:space="preserve">Request additional supporting information from requester and advise that the one calendar month response timeframe will only apply once all outstanding information has been received. </w:t>
                      </w:r>
                    </w:p>
                  </w:txbxContent>
                </v:textbox>
              </v:rect>
            </w:pict>
          </mc:Fallback>
        </mc:AlternateContent>
      </w:r>
    </w:p>
    <w:p w:rsidR="00D7710A" w:rsidRDefault="00D7710A" w:rsidP="004969B8">
      <w:pPr>
        <w:tabs>
          <w:tab w:val="left" w:pos="1396"/>
        </w:tabs>
        <w:rPr>
          <w:lang w:eastAsia="en-US"/>
        </w:rPr>
      </w:pPr>
    </w:p>
    <w:sectPr w:rsidR="00D7710A" w:rsidSect="0064450D">
      <w:headerReference w:type="default" r:id="rId17"/>
      <w:footerReference w:type="default" r:id="rId18"/>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D89" w:rsidRDefault="00DD5D89" w:rsidP="00D85E4D">
      <w:r>
        <w:separator/>
      </w:r>
    </w:p>
  </w:endnote>
  <w:endnote w:type="continuationSeparator" w:id="0">
    <w:p w:rsidR="00DD5D89" w:rsidRDefault="00DD5D89"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altName w:val="Calibr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v (W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880045"/>
      <w:docPartObj>
        <w:docPartGallery w:val="Page Numbers (Bottom of Page)"/>
        <w:docPartUnique/>
      </w:docPartObj>
    </w:sdtPr>
    <w:sdtEndPr>
      <w:rPr>
        <w:noProof/>
      </w:rPr>
    </w:sdtEndPr>
    <w:sdtContent>
      <w:p w:rsidR="00DD5D89" w:rsidRDefault="00DD5D89">
        <w:pPr>
          <w:pStyle w:val="Footer"/>
          <w:jc w:val="center"/>
        </w:pPr>
        <w:r>
          <w:fldChar w:fldCharType="begin"/>
        </w:r>
        <w:r>
          <w:instrText xml:space="preserve"> PAGE   \* MERGEFORMAT </w:instrText>
        </w:r>
        <w:r>
          <w:fldChar w:fldCharType="separate"/>
        </w:r>
        <w:r w:rsidR="004969B8">
          <w:rPr>
            <w:noProof/>
          </w:rPr>
          <w:t>2</w:t>
        </w:r>
        <w:r>
          <w:rPr>
            <w:noProof/>
          </w:rPr>
          <w:fldChar w:fldCharType="end"/>
        </w:r>
      </w:p>
    </w:sdtContent>
  </w:sdt>
  <w:p w:rsidR="00DD5D89" w:rsidRDefault="00DD5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89" w:rsidRDefault="00DD5D89">
    <w:pPr>
      <w:pStyle w:val="Footer"/>
      <w:pBdr>
        <w:top w:val="single" w:sz="4" w:space="1" w:color="D9D9D9" w:themeColor="background1" w:themeShade="D9"/>
      </w:pBdr>
      <w:jc w:val="right"/>
    </w:pPr>
  </w:p>
  <w:p w:rsidR="00DD5D89" w:rsidRDefault="00DD5D89" w:rsidP="003E72F8">
    <w:pPr>
      <w:pStyle w:val="Footer"/>
      <w:rPr>
        <w:rFonts w:ascii="Arial" w:hAnsi="Arial" w:cs="Arial"/>
        <w:sz w:val="16"/>
        <w:szCs w:val="16"/>
      </w:rPr>
    </w:pPr>
    <w:r>
      <w:rPr>
        <w:rFonts w:ascii="Arial" w:hAnsi="Arial" w:cs="Arial"/>
        <w:sz w:val="16"/>
        <w:szCs w:val="16"/>
      </w:rPr>
      <w:tab/>
    </w:r>
  </w:p>
  <w:p w:rsidR="00DD5D89" w:rsidRPr="00A721EE" w:rsidRDefault="00DD5D89"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4969B8">
      <w:rPr>
        <w:rFonts w:ascii="Arial" w:hAnsi="Arial" w:cs="Arial"/>
        <w:noProof/>
      </w:rPr>
      <w:t>18</w:t>
    </w:r>
    <w:r w:rsidRPr="00A721EE">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D89" w:rsidRDefault="00DD5D89" w:rsidP="00D85E4D">
      <w:r>
        <w:separator/>
      </w:r>
    </w:p>
  </w:footnote>
  <w:footnote w:type="continuationSeparator" w:id="0">
    <w:p w:rsidR="00DD5D89" w:rsidRDefault="00DD5D89" w:rsidP="00D85E4D">
      <w:r>
        <w:continuationSeparator/>
      </w:r>
    </w:p>
  </w:footnote>
  <w:footnote w:id="1">
    <w:p w:rsidR="00DD5D89" w:rsidRDefault="00DD5D89">
      <w:pPr>
        <w:pStyle w:val="FootnoteText"/>
      </w:pPr>
      <w:r>
        <w:rPr>
          <w:rStyle w:val="FootnoteReference"/>
        </w:rPr>
        <w:footnoteRef/>
      </w:r>
      <w:r>
        <w:t xml:space="preserve"> </w:t>
      </w:r>
      <w:hyperlink r:id="rId1" w:history="1">
        <w:r w:rsidRPr="00BA25E8">
          <w:rPr>
            <w:rStyle w:val="Hyperlink"/>
          </w:rPr>
          <w:t>NHS Digital GDPR guidance</w:t>
        </w:r>
      </w:hyperlink>
    </w:p>
  </w:footnote>
  <w:footnote w:id="2">
    <w:p w:rsidR="00DD5D89" w:rsidRDefault="00DD5D89">
      <w:pPr>
        <w:pStyle w:val="FootnoteText"/>
      </w:pPr>
      <w:r>
        <w:rPr>
          <w:rStyle w:val="FootnoteReference"/>
        </w:rPr>
        <w:footnoteRef/>
      </w:r>
      <w:r>
        <w:t xml:space="preserve"> </w:t>
      </w:r>
      <w:hyperlink r:id="rId2" w:history="1">
        <w:r w:rsidRPr="00BA25E8">
          <w:rPr>
            <w:rStyle w:val="Hyperlink"/>
          </w:rPr>
          <w:t>EU GDPR overview</w:t>
        </w:r>
      </w:hyperlink>
    </w:p>
  </w:footnote>
  <w:footnote w:id="3">
    <w:p w:rsidR="00DD5D89" w:rsidRDefault="00DD5D89" w:rsidP="00E23FDB">
      <w:pPr>
        <w:pStyle w:val="FootnoteText"/>
      </w:pPr>
      <w:r>
        <w:rPr>
          <w:rStyle w:val="FootnoteReference"/>
        </w:rPr>
        <w:footnoteRef/>
      </w:r>
      <w:r>
        <w:t xml:space="preserve"> </w:t>
      </w:r>
      <w:hyperlink r:id="rId3" w:history="1">
        <w:r w:rsidRPr="00AB1536">
          <w:rPr>
            <w:rStyle w:val="Hyperlink"/>
          </w:rPr>
          <w:t>IGA The General Data Protection Regulation What’s New</w:t>
        </w:r>
      </w:hyperlink>
      <w:r>
        <w:t xml:space="preserve"> </w:t>
      </w:r>
    </w:p>
  </w:footnote>
  <w:footnote w:id="4">
    <w:p w:rsidR="00DD5D89" w:rsidRDefault="00DD5D89">
      <w:pPr>
        <w:pStyle w:val="FootnoteText"/>
      </w:pPr>
      <w:r>
        <w:rPr>
          <w:rStyle w:val="FootnoteReference"/>
        </w:rPr>
        <w:footnoteRef/>
      </w:r>
      <w:r>
        <w:t xml:space="preserve"> </w:t>
      </w:r>
      <w:hyperlink r:id="rId4" w:history="1">
        <w:r w:rsidRPr="0020058A">
          <w:rPr>
            <w:rStyle w:val="Hyperlink"/>
          </w:rPr>
          <w:t>Article 5 GDPR Principles relating to processing of personal data</w:t>
        </w:r>
      </w:hyperlink>
    </w:p>
  </w:footnote>
  <w:footnote w:id="5">
    <w:p w:rsidR="00DD5D89" w:rsidRDefault="00DD5D89">
      <w:pPr>
        <w:pStyle w:val="FootnoteText"/>
      </w:pPr>
      <w:r>
        <w:rPr>
          <w:rStyle w:val="FootnoteReference"/>
        </w:rPr>
        <w:footnoteRef/>
      </w:r>
      <w:r>
        <w:t xml:space="preserve"> </w:t>
      </w:r>
      <w:hyperlink r:id="rId5" w:history="1">
        <w:r w:rsidRPr="0020058A">
          <w:rPr>
            <w:rStyle w:val="Hyperlink"/>
          </w:rPr>
          <w:t>Article 6 Lawfulness of processing</w:t>
        </w:r>
      </w:hyperlink>
    </w:p>
  </w:footnote>
  <w:footnote w:id="6">
    <w:p w:rsidR="00DD5D89" w:rsidRDefault="00DD5D89">
      <w:pPr>
        <w:pStyle w:val="FootnoteText"/>
      </w:pPr>
      <w:r>
        <w:rPr>
          <w:rStyle w:val="FootnoteReference"/>
        </w:rPr>
        <w:footnoteRef/>
      </w:r>
      <w:r>
        <w:t xml:space="preserve"> </w:t>
      </w:r>
      <w:hyperlink r:id="rId6" w:history="1">
        <w:r w:rsidRPr="00E65989">
          <w:rPr>
            <w:rStyle w:val="Hyperlink"/>
          </w:rPr>
          <w:t>BMA Guidance – Access to health records</w:t>
        </w:r>
      </w:hyperlink>
    </w:p>
  </w:footnote>
  <w:footnote w:id="7">
    <w:p w:rsidR="00DD5D89" w:rsidRDefault="00DD5D89">
      <w:pPr>
        <w:pStyle w:val="FootnoteText"/>
      </w:pPr>
      <w:r>
        <w:rPr>
          <w:rStyle w:val="FootnoteReference"/>
        </w:rPr>
        <w:footnoteRef/>
      </w:r>
      <w:r>
        <w:t xml:space="preserve"> </w:t>
      </w:r>
      <w:hyperlink r:id="rId7" w:history="1">
        <w:r w:rsidRPr="003C4936">
          <w:rPr>
            <w:rStyle w:val="Hyperlink"/>
          </w:rPr>
          <w:t>ICO – Personal data breaches</w:t>
        </w:r>
      </w:hyperlink>
    </w:p>
  </w:footnote>
  <w:footnote w:id="8">
    <w:p w:rsidR="00DD5D89" w:rsidRDefault="00DD5D89">
      <w:pPr>
        <w:pStyle w:val="FootnoteText"/>
      </w:pPr>
      <w:r>
        <w:rPr>
          <w:rStyle w:val="FootnoteReference"/>
        </w:rPr>
        <w:footnoteRef/>
      </w:r>
      <w:r>
        <w:t xml:space="preserve"> </w:t>
      </w:r>
      <w:hyperlink r:id="rId8" w:history="1">
        <w:r w:rsidRPr="00123E8D">
          <w:rPr>
            <w:rStyle w:val="Hyperlink"/>
          </w:rPr>
          <w:t>ICO Personal data breaches</w:t>
        </w:r>
      </w:hyperlink>
    </w:p>
  </w:footnote>
  <w:footnote w:id="9">
    <w:p w:rsidR="00DD5D89" w:rsidRDefault="00DD5D89" w:rsidP="00332780">
      <w:pPr>
        <w:pStyle w:val="FootnoteText"/>
      </w:pPr>
      <w:r>
        <w:rPr>
          <w:rStyle w:val="FootnoteReference"/>
        </w:rPr>
        <w:footnoteRef/>
      </w:r>
      <w:r>
        <w:t xml:space="preserve"> </w:t>
      </w:r>
      <w:hyperlink r:id="rId9" w:history="1">
        <w:r w:rsidRPr="00332780">
          <w:rPr>
            <w:rStyle w:val="Hyperlink"/>
          </w:rPr>
          <w:t>ICO Consent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89" w:rsidRPr="00C51143" w:rsidRDefault="00DD5D89" w:rsidP="00C511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DA6"/>
    <w:multiLevelType w:val="hybridMultilevel"/>
    <w:tmpl w:val="38768E5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Times New Roman"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Times New Roman"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Times New Roman" w:hint="default"/>
      </w:rPr>
    </w:lvl>
    <w:lvl w:ilvl="8" w:tplc="08090005">
      <w:start w:val="1"/>
      <w:numFmt w:val="bullet"/>
      <w:lvlText w:val=""/>
      <w:lvlJc w:val="left"/>
      <w:pPr>
        <w:ind w:left="7272" w:hanging="360"/>
      </w:pPr>
      <w:rPr>
        <w:rFonts w:ascii="Wingdings" w:hAnsi="Wingdings" w:hint="default"/>
      </w:rPr>
    </w:lvl>
  </w:abstractNum>
  <w:abstractNum w:abstractNumId="1">
    <w:nsid w:val="023F55CF"/>
    <w:multiLevelType w:val="hybridMultilevel"/>
    <w:tmpl w:val="6DFCC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nsid w:val="02621E23"/>
    <w:multiLevelType w:val="hybridMultilevel"/>
    <w:tmpl w:val="B6B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F92298"/>
    <w:multiLevelType w:val="hybridMultilevel"/>
    <w:tmpl w:val="B4D006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5A4389"/>
    <w:multiLevelType w:val="multilevel"/>
    <w:tmpl w:val="770EB722"/>
    <w:numStyleLink w:val="Bullet01"/>
  </w:abstractNum>
  <w:abstractNum w:abstractNumId="6">
    <w:nsid w:val="1482775B"/>
    <w:multiLevelType w:val="multilevel"/>
    <w:tmpl w:val="89F4CD7A"/>
    <w:lvl w:ilvl="0">
      <w:start w:val="1"/>
      <w:numFmt w:val="decimal"/>
      <w:pStyle w:val="Heading1"/>
      <w:lvlText w:val="%1"/>
      <w:lvlJc w:val="left"/>
      <w:pPr>
        <w:ind w:left="432" w:hanging="432"/>
      </w:pPr>
      <w:rPr>
        <w:sz w:val="24"/>
        <w:szCs w:val="24"/>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48901B1"/>
    <w:multiLevelType w:val="hybridMultilevel"/>
    <w:tmpl w:val="34A8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9D3DF1"/>
    <w:multiLevelType w:val="hybridMultilevel"/>
    <w:tmpl w:val="0C86E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A43156"/>
    <w:multiLevelType w:val="hybridMultilevel"/>
    <w:tmpl w:val="777A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A07399"/>
    <w:multiLevelType w:val="hybridMultilevel"/>
    <w:tmpl w:val="F762328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1">
    <w:nsid w:val="1D004AD7"/>
    <w:multiLevelType w:val="hybridMultilevel"/>
    <w:tmpl w:val="B37E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19F190B"/>
    <w:multiLevelType w:val="hybridMultilevel"/>
    <w:tmpl w:val="E372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A8561C"/>
    <w:multiLevelType w:val="hybridMultilevel"/>
    <w:tmpl w:val="A2180470"/>
    <w:lvl w:ilvl="0" w:tplc="08090001">
      <w:start w:val="1"/>
      <w:numFmt w:val="bullet"/>
      <w:lvlText w:val=""/>
      <w:lvlJc w:val="left"/>
      <w:pPr>
        <w:ind w:left="1080" w:hanging="360"/>
      </w:pPr>
      <w:rPr>
        <w:rFonts w:ascii="Symbol" w:hAnsi="Symbol" w:hint="default"/>
      </w:rPr>
    </w:lvl>
    <w:lvl w:ilvl="1" w:tplc="9D425F54">
      <w:numFmt w:val="bullet"/>
      <w:lvlText w:val="•"/>
      <w:lvlJc w:val="left"/>
      <w:pPr>
        <w:ind w:left="2160" w:hanging="720"/>
      </w:pPr>
      <w:rPr>
        <w:rFonts w:ascii="Calibri" w:eastAsia="Calibri" w:hAnsi="Calibri"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5">
    <w:nsid w:val="2B86761C"/>
    <w:multiLevelType w:val="hybridMultilevel"/>
    <w:tmpl w:val="F8E2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8103A1"/>
    <w:multiLevelType w:val="hybridMultilevel"/>
    <w:tmpl w:val="CB6C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B26856"/>
    <w:multiLevelType w:val="multilevel"/>
    <w:tmpl w:val="770EB722"/>
    <w:numStyleLink w:val="Bullet01"/>
  </w:abstractNum>
  <w:abstractNum w:abstractNumId="18">
    <w:nsid w:val="30DD4C68"/>
    <w:multiLevelType w:val="hybridMultilevel"/>
    <w:tmpl w:val="B54215EC"/>
    <w:lvl w:ilvl="0" w:tplc="C6BE0CAE">
      <w:start w:val="1"/>
      <w:numFmt w:val="bullet"/>
      <w:lvlText w:val=""/>
      <w:lvlJc w:val="left"/>
      <w:pPr>
        <w:tabs>
          <w:tab w:val="num" w:pos="0"/>
        </w:tabs>
        <w:ind w:left="57" w:hanging="57"/>
      </w:pPr>
      <w:rPr>
        <w:rFonts w:ascii="Wingdings" w:hAnsi="Wingdings" w:hint="default"/>
        <w:b w:val="0"/>
        <w:i w:val="0"/>
        <w:color w:val="000000"/>
        <w:sz w:val="20"/>
        <w:szCs w:val="22"/>
      </w:rPr>
    </w:lvl>
    <w:lvl w:ilvl="1" w:tplc="08090003">
      <w:start w:val="1"/>
      <w:numFmt w:val="bullet"/>
      <w:lvlText w:val="o"/>
      <w:lvlJc w:val="left"/>
      <w:pPr>
        <w:tabs>
          <w:tab w:val="num" w:pos="720"/>
        </w:tabs>
        <w:ind w:left="720" w:hanging="360"/>
      </w:pPr>
      <w:rPr>
        <w:rFonts w:ascii="Arial Unicode MS" w:hAnsi="Arial Unicode MS" w:hint="default"/>
      </w:rPr>
    </w:lvl>
    <w:lvl w:ilvl="2" w:tplc="08090005" w:tentative="1">
      <w:start w:val="1"/>
      <w:numFmt w:val="bullet"/>
      <w:lvlText w:val=""/>
      <w:lvlJc w:val="left"/>
      <w:pPr>
        <w:tabs>
          <w:tab w:val="num" w:pos="1440"/>
        </w:tabs>
        <w:ind w:left="1440" w:hanging="360"/>
      </w:pPr>
      <w:rPr>
        <w:rFonts w:ascii="Wingdings 2" w:hAnsi="Wingdings 2" w:hint="default"/>
      </w:rPr>
    </w:lvl>
    <w:lvl w:ilvl="3" w:tplc="08090001" w:tentative="1">
      <w:start w:val="1"/>
      <w:numFmt w:val="bullet"/>
      <w:lvlText w:val=""/>
      <w:lvlJc w:val="left"/>
      <w:pPr>
        <w:tabs>
          <w:tab w:val="num" w:pos="2160"/>
        </w:tabs>
        <w:ind w:left="2160" w:hanging="360"/>
      </w:pPr>
      <w:rPr>
        <w:rFonts w:ascii="Helvetica" w:hAnsi="Helvetica" w:hint="default"/>
      </w:rPr>
    </w:lvl>
    <w:lvl w:ilvl="4" w:tplc="08090003" w:tentative="1">
      <w:start w:val="1"/>
      <w:numFmt w:val="bullet"/>
      <w:lvlText w:val="o"/>
      <w:lvlJc w:val="left"/>
      <w:pPr>
        <w:tabs>
          <w:tab w:val="num" w:pos="2880"/>
        </w:tabs>
        <w:ind w:left="2880" w:hanging="360"/>
      </w:pPr>
      <w:rPr>
        <w:rFonts w:ascii="Arial Unicode MS" w:hAnsi="Arial Unicode MS" w:hint="default"/>
      </w:rPr>
    </w:lvl>
    <w:lvl w:ilvl="5" w:tplc="08090005" w:tentative="1">
      <w:start w:val="1"/>
      <w:numFmt w:val="bullet"/>
      <w:lvlText w:val=""/>
      <w:lvlJc w:val="left"/>
      <w:pPr>
        <w:tabs>
          <w:tab w:val="num" w:pos="3600"/>
        </w:tabs>
        <w:ind w:left="3600" w:hanging="360"/>
      </w:pPr>
      <w:rPr>
        <w:rFonts w:ascii="Wingdings 2" w:hAnsi="Wingdings 2" w:hint="default"/>
      </w:rPr>
    </w:lvl>
    <w:lvl w:ilvl="6" w:tplc="08090001" w:tentative="1">
      <w:start w:val="1"/>
      <w:numFmt w:val="bullet"/>
      <w:lvlText w:val=""/>
      <w:lvlJc w:val="left"/>
      <w:pPr>
        <w:tabs>
          <w:tab w:val="num" w:pos="4320"/>
        </w:tabs>
        <w:ind w:left="4320" w:hanging="360"/>
      </w:pPr>
      <w:rPr>
        <w:rFonts w:ascii="Helvetica" w:hAnsi="Helvetica" w:hint="default"/>
      </w:rPr>
    </w:lvl>
    <w:lvl w:ilvl="7" w:tplc="08090003" w:tentative="1">
      <w:start w:val="1"/>
      <w:numFmt w:val="bullet"/>
      <w:lvlText w:val="o"/>
      <w:lvlJc w:val="left"/>
      <w:pPr>
        <w:tabs>
          <w:tab w:val="num" w:pos="5040"/>
        </w:tabs>
        <w:ind w:left="5040" w:hanging="360"/>
      </w:pPr>
      <w:rPr>
        <w:rFonts w:ascii="Arial Unicode MS" w:hAnsi="Arial Unicode MS" w:hint="default"/>
      </w:rPr>
    </w:lvl>
    <w:lvl w:ilvl="8" w:tplc="08090005" w:tentative="1">
      <w:start w:val="1"/>
      <w:numFmt w:val="bullet"/>
      <w:lvlText w:val=""/>
      <w:lvlJc w:val="left"/>
      <w:pPr>
        <w:tabs>
          <w:tab w:val="num" w:pos="5760"/>
        </w:tabs>
        <w:ind w:left="5760" w:hanging="360"/>
      </w:pPr>
      <w:rPr>
        <w:rFonts w:ascii="Wingdings 2" w:hAnsi="Wingdings 2" w:hint="default"/>
      </w:rPr>
    </w:lvl>
  </w:abstractNum>
  <w:abstractNum w:abstractNumId="19">
    <w:nsid w:val="320D5C1F"/>
    <w:multiLevelType w:val="hybridMultilevel"/>
    <w:tmpl w:val="93D85C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0">
    <w:nsid w:val="3B4A3426"/>
    <w:multiLevelType w:val="hybridMultilevel"/>
    <w:tmpl w:val="B56A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F801BF"/>
    <w:multiLevelType w:val="hybridMultilevel"/>
    <w:tmpl w:val="576E68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nsid w:val="3F9902EF"/>
    <w:multiLevelType w:val="hybridMultilevel"/>
    <w:tmpl w:val="620E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1C066F"/>
    <w:multiLevelType w:val="hybridMultilevel"/>
    <w:tmpl w:val="E92C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822EA3"/>
    <w:multiLevelType w:val="hybridMultilevel"/>
    <w:tmpl w:val="B936E6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9977612"/>
    <w:multiLevelType w:val="hybridMultilevel"/>
    <w:tmpl w:val="C398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FA4FF2"/>
    <w:multiLevelType w:val="hybridMultilevel"/>
    <w:tmpl w:val="989C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1F6EEA"/>
    <w:multiLevelType w:val="hybridMultilevel"/>
    <w:tmpl w:val="9E0A8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4E6880"/>
    <w:multiLevelType w:val="hybridMultilevel"/>
    <w:tmpl w:val="9DB8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7E5BF8"/>
    <w:multiLevelType w:val="hybridMultilevel"/>
    <w:tmpl w:val="EA64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EF2F78"/>
    <w:multiLevelType w:val="hybridMultilevel"/>
    <w:tmpl w:val="7090E3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2">
    <w:nsid w:val="59112A52"/>
    <w:multiLevelType w:val="hybridMultilevel"/>
    <w:tmpl w:val="8338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AE72309"/>
    <w:multiLevelType w:val="hybridMultilevel"/>
    <w:tmpl w:val="A70C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2FF2985"/>
    <w:multiLevelType w:val="hybridMultilevel"/>
    <w:tmpl w:val="034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F503DB"/>
    <w:multiLevelType w:val="hybridMultilevel"/>
    <w:tmpl w:val="70BEAC42"/>
    <w:lvl w:ilvl="0" w:tplc="3C002814">
      <w:start w:val="1"/>
      <w:numFmt w:val="bullet"/>
      <w:pStyle w:val="FPM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6C124679"/>
    <w:multiLevelType w:val="multilevel"/>
    <w:tmpl w:val="435A39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7175709E"/>
    <w:multiLevelType w:val="hybridMultilevel"/>
    <w:tmpl w:val="537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1C724EB"/>
    <w:multiLevelType w:val="hybridMultilevel"/>
    <w:tmpl w:val="03C8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485A20"/>
    <w:multiLevelType w:val="hybridMultilevel"/>
    <w:tmpl w:val="BC0CD228"/>
    <w:lvl w:ilvl="0" w:tplc="A6128312">
      <w:start w:val="1"/>
      <w:numFmt w:val="decimal"/>
      <w:lvlText w:val="%1"/>
      <w:lvlJc w:val="left"/>
      <w:pPr>
        <w:ind w:left="795" w:hanging="435"/>
      </w:pPr>
      <w:rPr>
        <w:rFonts w:hint="default"/>
        <w:color w:val="0563C1"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EF6D53"/>
    <w:multiLevelType w:val="hybridMultilevel"/>
    <w:tmpl w:val="9B3A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8081A6C"/>
    <w:multiLevelType w:val="hybridMultilevel"/>
    <w:tmpl w:val="C776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075A23"/>
    <w:multiLevelType w:val="multilevel"/>
    <w:tmpl w:val="65F8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3F2677"/>
    <w:multiLevelType w:val="hybridMultilevel"/>
    <w:tmpl w:val="8E4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882F07"/>
    <w:multiLevelType w:val="hybridMultilevel"/>
    <w:tmpl w:val="DD3C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2"/>
  </w:num>
  <w:num w:numId="4">
    <w:abstractNumId w:val="23"/>
  </w:num>
  <w:num w:numId="5">
    <w:abstractNumId w:val="10"/>
  </w:num>
  <w:num w:numId="6">
    <w:abstractNumId w:val="37"/>
  </w:num>
  <w:num w:numId="7">
    <w:abstractNumId w:val="7"/>
  </w:num>
  <w:num w:numId="8">
    <w:abstractNumId w:val="31"/>
  </w:num>
  <w:num w:numId="9">
    <w:abstractNumId w:val="21"/>
  </w:num>
  <w:num w:numId="10">
    <w:abstractNumId w:val="16"/>
  </w:num>
  <w:num w:numId="11">
    <w:abstractNumId w:val="38"/>
  </w:num>
  <w:num w:numId="12">
    <w:abstractNumId w:val="34"/>
  </w:num>
  <w:num w:numId="13">
    <w:abstractNumId w:val="33"/>
  </w:num>
  <w:num w:numId="14">
    <w:abstractNumId w:val="27"/>
  </w:num>
  <w:num w:numId="15">
    <w:abstractNumId w:val="42"/>
  </w:num>
  <w:num w:numId="16">
    <w:abstractNumId w:val="24"/>
  </w:num>
  <w:num w:numId="17">
    <w:abstractNumId w:val="11"/>
  </w:num>
  <w:num w:numId="18">
    <w:abstractNumId w:val="9"/>
  </w:num>
  <w:num w:numId="19">
    <w:abstractNumId w:val="43"/>
  </w:num>
  <w:num w:numId="20">
    <w:abstractNumId w:val="26"/>
  </w:num>
  <w:num w:numId="21">
    <w:abstractNumId w:val="44"/>
  </w:num>
  <w:num w:numId="22">
    <w:abstractNumId w:val="22"/>
  </w:num>
  <w:num w:numId="23">
    <w:abstractNumId w:val="20"/>
  </w:num>
  <w:num w:numId="24">
    <w:abstractNumId w:val="15"/>
  </w:num>
  <w:num w:numId="25">
    <w:abstractNumId w:val="13"/>
  </w:num>
  <w:num w:numId="26">
    <w:abstractNumId w:val="19"/>
  </w:num>
  <w:num w:numId="27">
    <w:abstractNumId w:val="1"/>
  </w:num>
  <w:num w:numId="28">
    <w:abstractNumId w:val="0"/>
  </w:num>
  <w:num w:numId="29">
    <w:abstractNumId w:val="3"/>
  </w:num>
  <w:num w:numId="30">
    <w:abstractNumId w:val="14"/>
  </w:num>
  <w:num w:numId="31">
    <w:abstractNumId w:val="32"/>
  </w:num>
  <w:num w:numId="32">
    <w:abstractNumId w:val="12"/>
  </w:num>
  <w:num w:numId="33">
    <w:abstractNumId w:val="28"/>
  </w:num>
  <w:num w:numId="34">
    <w:abstractNumId w:val="39"/>
  </w:num>
  <w:num w:numId="35">
    <w:abstractNumId w:val="8"/>
  </w:num>
  <w:num w:numId="36">
    <w:abstractNumId w:val="4"/>
  </w:num>
  <w:num w:numId="37">
    <w:abstractNumId w:val="17"/>
  </w:num>
  <w:num w:numId="38">
    <w:abstractNumId w:val="5"/>
  </w:num>
  <w:num w:numId="39">
    <w:abstractNumId w:val="18"/>
  </w:num>
  <w:num w:numId="40">
    <w:abstractNumId w:val="35"/>
  </w:num>
  <w:num w:numId="41">
    <w:abstractNumId w:val="40"/>
  </w:num>
  <w:num w:numId="42">
    <w:abstractNumId w:val="41"/>
  </w:num>
  <w:num w:numId="43">
    <w:abstractNumId w:val="30"/>
  </w:num>
  <w:num w:numId="44">
    <w:abstractNumId w:val="29"/>
  </w:num>
  <w:num w:numId="45">
    <w:abstractNumId w:val="3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 Coates">
    <w15:presenceInfo w15:providerId="None" w15:userId="Phil Co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096"/>
    <w:rsid w:val="000038FC"/>
    <w:rsid w:val="00004AC3"/>
    <w:rsid w:val="0001030F"/>
    <w:rsid w:val="000155E6"/>
    <w:rsid w:val="00015804"/>
    <w:rsid w:val="00034C0F"/>
    <w:rsid w:val="000353E8"/>
    <w:rsid w:val="00042369"/>
    <w:rsid w:val="00042B93"/>
    <w:rsid w:val="00043EE9"/>
    <w:rsid w:val="00044905"/>
    <w:rsid w:val="00051899"/>
    <w:rsid w:val="00053733"/>
    <w:rsid w:val="000606A2"/>
    <w:rsid w:val="00067DD3"/>
    <w:rsid w:val="000704F7"/>
    <w:rsid w:val="00075116"/>
    <w:rsid w:val="0008472C"/>
    <w:rsid w:val="000858D5"/>
    <w:rsid w:val="00091880"/>
    <w:rsid w:val="00094747"/>
    <w:rsid w:val="000A2B65"/>
    <w:rsid w:val="000A4058"/>
    <w:rsid w:val="000A5A72"/>
    <w:rsid w:val="000B3712"/>
    <w:rsid w:val="000C69F7"/>
    <w:rsid w:val="000D0020"/>
    <w:rsid w:val="000D2BB3"/>
    <w:rsid w:val="000D6E37"/>
    <w:rsid w:val="000E586F"/>
    <w:rsid w:val="000F35E7"/>
    <w:rsid w:val="000F4553"/>
    <w:rsid w:val="000F4FBA"/>
    <w:rsid w:val="000F50CE"/>
    <w:rsid w:val="000F5FF7"/>
    <w:rsid w:val="001037C5"/>
    <w:rsid w:val="00105D87"/>
    <w:rsid w:val="00107BC3"/>
    <w:rsid w:val="00111E00"/>
    <w:rsid w:val="001128AD"/>
    <w:rsid w:val="00120450"/>
    <w:rsid w:val="00123E8D"/>
    <w:rsid w:val="001429C3"/>
    <w:rsid w:val="00144A86"/>
    <w:rsid w:val="001462F2"/>
    <w:rsid w:val="00152800"/>
    <w:rsid w:val="00154D70"/>
    <w:rsid w:val="00160F3C"/>
    <w:rsid w:val="00165B9D"/>
    <w:rsid w:val="00166F39"/>
    <w:rsid w:val="00167C93"/>
    <w:rsid w:val="00172ACD"/>
    <w:rsid w:val="00182759"/>
    <w:rsid w:val="001872B9"/>
    <w:rsid w:val="0019060B"/>
    <w:rsid w:val="00190C4A"/>
    <w:rsid w:val="0019118A"/>
    <w:rsid w:val="00193FD6"/>
    <w:rsid w:val="00197E1C"/>
    <w:rsid w:val="001A01D7"/>
    <w:rsid w:val="001A7A41"/>
    <w:rsid w:val="001B15E6"/>
    <w:rsid w:val="001B68C3"/>
    <w:rsid w:val="001C2EC0"/>
    <w:rsid w:val="001C6E28"/>
    <w:rsid w:val="001D10A0"/>
    <w:rsid w:val="001D2DE2"/>
    <w:rsid w:val="001E29E7"/>
    <w:rsid w:val="001E40AF"/>
    <w:rsid w:val="001F2EBF"/>
    <w:rsid w:val="001F48C2"/>
    <w:rsid w:val="0020058A"/>
    <w:rsid w:val="00204801"/>
    <w:rsid w:val="00206BA6"/>
    <w:rsid w:val="00217624"/>
    <w:rsid w:val="00222365"/>
    <w:rsid w:val="00223D46"/>
    <w:rsid w:val="00224955"/>
    <w:rsid w:val="00224956"/>
    <w:rsid w:val="00231DAE"/>
    <w:rsid w:val="00241E23"/>
    <w:rsid w:val="0024382A"/>
    <w:rsid w:val="00245C51"/>
    <w:rsid w:val="0024704E"/>
    <w:rsid w:val="00253AA8"/>
    <w:rsid w:val="002543AE"/>
    <w:rsid w:val="00265931"/>
    <w:rsid w:val="00295CC2"/>
    <w:rsid w:val="002B437A"/>
    <w:rsid w:val="002B659E"/>
    <w:rsid w:val="002C0F0A"/>
    <w:rsid w:val="002C6527"/>
    <w:rsid w:val="002C7287"/>
    <w:rsid w:val="002C7508"/>
    <w:rsid w:val="002D18C1"/>
    <w:rsid w:val="002D48FF"/>
    <w:rsid w:val="002D53CC"/>
    <w:rsid w:val="002D53FA"/>
    <w:rsid w:val="002E2B2A"/>
    <w:rsid w:val="002F1096"/>
    <w:rsid w:val="002F4808"/>
    <w:rsid w:val="003000BD"/>
    <w:rsid w:val="00300373"/>
    <w:rsid w:val="00302507"/>
    <w:rsid w:val="00302B80"/>
    <w:rsid w:val="003111BE"/>
    <w:rsid w:val="0031325B"/>
    <w:rsid w:val="00321B81"/>
    <w:rsid w:val="003223D3"/>
    <w:rsid w:val="00327346"/>
    <w:rsid w:val="00332780"/>
    <w:rsid w:val="0033473B"/>
    <w:rsid w:val="003412F1"/>
    <w:rsid w:val="00343E43"/>
    <w:rsid w:val="00343F2F"/>
    <w:rsid w:val="0035050E"/>
    <w:rsid w:val="003507ED"/>
    <w:rsid w:val="0035306F"/>
    <w:rsid w:val="0035600D"/>
    <w:rsid w:val="003562F3"/>
    <w:rsid w:val="00357D85"/>
    <w:rsid w:val="003612D6"/>
    <w:rsid w:val="00361EBF"/>
    <w:rsid w:val="00366213"/>
    <w:rsid w:val="00366CEC"/>
    <w:rsid w:val="00367A39"/>
    <w:rsid w:val="00371745"/>
    <w:rsid w:val="00377FB9"/>
    <w:rsid w:val="003833EE"/>
    <w:rsid w:val="003870E1"/>
    <w:rsid w:val="00387D5B"/>
    <w:rsid w:val="00390205"/>
    <w:rsid w:val="00392BD7"/>
    <w:rsid w:val="00395603"/>
    <w:rsid w:val="00395BF2"/>
    <w:rsid w:val="00397377"/>
    <w:rsid w:val="003A08C7"/>
    <w:rsid w:val="003A44B9"/>
    <w:rsid w:val="003C1644"/>
    <w:rsid w:val="003C4936"/>
    <w:rsid w:val="003D3017"/>
    <w:rsid w:val="003D4FAE"/>
    <w:rsid w:val="003D648E"/>
    <w:rsid w:val="003D679B"/>
    <w:rsid w:val="003D7BC6"/>
    <w:rsid w:val="003E0122"/>
    <w:rsid w:val="003E3117"/>
    <w:rsid w:val="003E5B9C"/>
    <w:rsid w:val="003E668B"/>
    <w:rsid w:val="003E72F8"/>
    <w:rsid w:val="003F36B9"/>
    <w:rsid w:val="003F4D58"/>
    <w:rsid w:val="003F6E45"/>
    <w:rsid w:val="00404959"/>
    <w:rsid w:val="00411341"/>
    <w:rsid w:val="00411AF8"/>
    <w:rsid w:val="00413677"/>
    <w:rsid w:val="004163D3"/>
    <w:rsid w:val="004166D9"/>
    <w:rsid w:val="00423FBA"/>
    <w:rsid w:val="00424331"/>
    <w:rsid w:val="00425686"/>
    <w:rsid w:val="0043549F"/>
    <w:rsid w:val="00436EEE"/>
    <w:rsid w:val="0044220B"/>
    <w:rsid w:val="00442BCE"/>
    <w:rsid w:val="00453016"/>
    <w:rsid w:val="00455E3B"/>
    <w:rsid w:val="00460BA9"/>
    <w:rsid w:val="00462DDE"/>
    <w:rsid w:val="00464F50"/>
    <w:rsid w:val="004674C5"/>
    <w:rsid w:val="00470C2E"/>
    <w:rsid w:val="004763A7"/>
    <w:rsid w:val="004969B8"/>
    <w:rsid w:val="004A2D8A"/>
    <w:rsid w:val="004C0649"/>
    <w:rsid w:val="004C5D83"/>
    <w:rsid w:val="004C604E"/>
    <w:rsid w:val="004D4FB9"/>
    <w:rsid w:val="004D5971"/>
    <w:rsid w:val="004E0333"/>
    <w:rsid w:val="004E458A"/>
    <w:rsid w:val="004E647A"/>
    <w:rsid w:val="004E7453"/>
    <w:rsid w:val="004F11CB"/>
    <w:rsid w:val="004F122F"/>
    <w:rsid w:val="004F587B"/>
    <w:rsid w:val="005067B1"/>
    <w:rsid w:val="005068EC"/>
    <w:rsid w:val="00506F29"/>
    <w:rsid w:val="00515291"/>
    <w:rsid w:val="005215B9"/>
    <w:rsid w:val="00527B68"/>
    <w:rsid w:val="00534BA4"/>
    <w:rsid w:val="005407DE"/>
    <w:rsid w:val="00542A01"/>
    <w:rsid w:val="005629E0"/>
    <w:rsid w:val="00574ADC"/>
    <w:rsid w:val="00577116"/>
    <w:rsid w:val="005841A2"/>
    <w:rsid w:val="005923E7"/>
    <w:rsid w:val="005A2B1C"/>
    <w:rsid w:val="005B058D"/>
    <w:rsid w:val="005C0233"/>
    <w:rsid w:val="005E171C"/>
    <w:rsid w:val="005E4FBB"/>
    <w:rsid w:val="00600920"/>
    <w:rsid w:val="00603C03"/>
    <w:rsid w:val="0062334A"/>
    <w:rsid w:val="00631A5F"/>
    <w:rsid w:val="00631F81"/>
    <w:rsid w:val="00634F2D"/>
    <w:rsid w:val="00643B50"/>
    <w:rsid w:val="0064450D"/>
    <w:rsid w:val="00654A35"/>
    <w:rsid w:val="00674887"/>
    <w:rsid w:val="00675084"/>
    <w:rsid w:val="00677D3D"/>
    <w:rsid w:val="00681FA6"/>
    <w:rsid w:val="00681FDF"/>
    <w:rsid w:val="00682B45"/>
    <w:rsid w:val="00684F05"/>
    <w:rsid w:val="00685CB4"/>
    <w:rsid w:val="00692ED5"/>
    <w:rsid w:val="0069452B"/>
    <w:rsid w:val="006A762A"/>
    <w:rsid w:val="006C213B"/>
    <w:rsid w:val="006C289F"/>
    <w:rsid w:val="006C2D92"/>
    <w:rsid w:val="006C3CFB"/>
    <w:rsid w:val="006C5288"/>
    <w:rsid w:val="006E1BEC"/>
    <w:rsid w:val="006F64D1"/>
    <w:rsid w:val="006F6E6B"/>
    <w:rsid w:val="00713EF4"/>
    <w:rsid w:val="0071583A"/>
    <w:rsid w:val="00730CC3"/>
    <w:rsid w:val="007326E3"/>
    <w:rsid w:val="00736630"/>
    <w:rsid w:val="00737EBA"/>
    <w:rsid w:val="00741138"/>
    <w:rsid w:val="00746670"/>
    <w:rsid w:val="00753CF3"/>
    <w:rsid w:val="007559A8"/>
    <w:rsid w:val="00760025"/>
    <w:rsid w:val="00761798"/>
    <w:rsid w:val="007650FE"/>
    <w:rsid w:val="00765295"/>
    <w:rsid w:val="00781E32"/>
    <w:rsid w:val="00783572"/>
    <w:rsid w:val="007869B6"/>
    <w:rsid w:val="00791DD4"/>
    <w:rsid w:val="00796159"/>
    <w:rsid w:val="007970C3"/>
    <w:rsid w:val="00797147"/>
    <w:rsid w:val="007A445A"/>
    <w:rsid w:val="007B513C"/>
    <w:rsid w:val="007B711A"/>
    <w:rsid w:val="007C2FBE"/>
    <w:rsid w:val="007C4EA7"/>
    <w:rsid w:val="007C657E"/>
    <w:rsid w:val="007D36E5"/>
    <w:rsid w:val="007E4E9F"/>
    <w:rsid w:val="007F1958"/>
    <w:rsid w:val="0080548D"/>
    <w:rsid w:val="00807595"/>
    <w:rsid w:val="00820D27"/>
    <w:rsid w:val="00837E95"/>
    <w:rsid w:val="0084479F"/>
    <w:rsid w:val="008603AE"/>
    <w:rsid w:val="00862EB6"/>
    <w:rsid w:val="00864CB5"/>
    <w:rsid w:val="00873303"/>
    <w:rsid w:val="00873345"/>
    <w:rsid w:val="00876911"/>
    <w:rsid w:val="00876F26"/>
    <w:rsid w:val="008804AC"/>
    <w:rsid w:val="00890ED5"/>
    <w:rsid w:val="0089467C"/>
    <w:rsid w:val="0089666E"/>
    <w:rsid w:val="00896912"/>
    <w:rsid w:val="008A36FF"/>
    <w:rsid w:val="008A5CCE"/>
    <w:rsid w:val="008C5B17"/>
    <w:rsid w:val="008C6AD8"/>
    <w:rsid w:val="008D5E2A"/>
    <w:rsid w:val="008E0624"/>
    <w:rsid w:val="008E5F09"/>
    <w:rsid w:val="008F185C"/>
    <w:rsid w:val="008F4B4C"/>
    <w:rsid w:val="00901F47"/>
    <w:rsid w:val="00904E91"/>
    <w:rsid w:val="00905D0F"/>
    <w:rsid w:val="009132F2"/>
    <w:rsid w:val="009235C1"/>
    <w:rsid w:val="009242CF"/>
    <w:rsid w:val="009275ED"/>
    <w:rsid w:val="00931791"/>
    <w:rsid w:val="009320AB"/>
    <w:rsid w:val="009350EB"/>
    <w:rsid w:val="00940EB7"/>
    <w:rsid w:val="00943551"/>
    <w:rsid w:val="00943D27"/>
    <w:rsid w:val="009527FE"/>
    <w:rsid w:val="0095408D"/>
    <w:rsid w:val="00960DE5"/>
    <w:rsid w:val="00962F38"/>
    <w:rsid w:val="00965FEA"/>
    <w:rsid w:val="00966AC0"/>
    <w:rsid w:val="00967C39"/>
    <w:rsid w:val="00976530"/>
    <w:rsid w:val="00982EB3"/>
    <w:rsid w:val="00984A83"/>
    <w:rsid w:val="009865FC"/>
    <w:rsid w:val="00986B04"/>
    <w:rsid w:val="009934CF"/>
    <w:rsid w:val="00997576"/>
    <w:rsid w:val="009A603A"/>
    <w:rsid w:val="009B4415"/>
    <w:rsid w:val="009C12C1"/>
    <w:rsid w:val="009D3BBE"/>
    <w:rsid w:val="009D5CCB"/>
    <w:rsid w:val="009E44EC"/>
    <w:rsid w:val="009E4CC3"/>
    <w:rsid w:val="009F3854"/>
    <w:rsid w:val="009F75EF"/>
    <w:rsid w:val="00A019EB"/>
    <w:rsid w:val="00A12A6E"/>
    <w:rsid w:val="00A17072"/>
    <w:rsid w:val="00A26A10"/>
    <w:rsid w:val="00A41B77"/>
    <w:rsid w:val="00A422BE"/>
    <w:rsid w:val="00A47272"/>
    <w:rsid w:val="00A52401"/>
    <w:rsid w:val="00A54790"/>
    <w:rsid w:val="00A62D77"/>
    <w:rsid w:val="00A636D9"/>
    <w:rsid w:val="00A721EE"/>
    <w:rsid w:val="00A74D11"/>
    <w:rsid w:val="00A76965"/>
    <w:rsid w:val="00A910EC"/>
    <w:rsid w:val="00A97622"/>
    <w:rsid w:val="00AA0EE2"/>
    <w:rsid w:val="00AA5327"/>
    <w:rsid w:val="00AB3844"/>
    <w:rsid w:val="00AB7728"/>
    <w:rsid w:val="00AC050D"/>
    <w:rsid w:val="00AC2677"/>
    <w:rsid w:val="00AD232F"/>
    <w:rsid w:val="00AD45AA"/>
    <w:rsid w:val="00AE091B"/>
    <w:rsid w:val="00AE22ED"/>
    <w:rsid w:val="00AF4808"/>
    <w:rsid w:val="00B045D7"/>
    <w:rsid w:val="00B16F5B"/>
    <w:rsid w:val="00B1777D"/>
    <w:rsid w:val="00B22E1E"/>
    <w:rsid w:val="00B2339A"/>
    <w:rsid w:val="00B27AE7"/>
    <w:rsid w:val="00B337C9"/>
    <w:rsid w:val="00B353C6"/>
    <w:rsid w:val="00B35D79"/>
    <w:rsid w:val="00B5056E"/>
    <w:rsid w:val="00B506CA"/>
    <w:rsid w:val="00B533B3"/>
    <w:rsid w:val="00B53D92"/>
    <w:rsid w:val="00B7142C"/>
    <w:rsid w:val="00B74D98"/>
    <w:rsid w:val="00B75EA9"/>
    <w:rsid w:val="00B76EE5"/>
    <w:rsid w:val="00B821D8"/>
    <w:rsid w:val="00B947EC"/>
    <w:rsid w:val="00B955E5"/>
    <w:rsid w:val="00B95C19"/>
    <w:rsid w:val="00BA02C9"/>
    <w:rsid w:val="00BA2487"/>
    <w:rsid w:val="00BA25E8"/>
    <w:rsid w:val="00BB31FA"/>
    <w:rsid w:val="00BB564E"/>
    <w:rsid w:val="00BE003C"/>
    <w:rsid w:val="00BE2434"/>
    <w:rsid w:val="00BE3256"/>
    <w:rsid w:val="00BE4B68"/>
    <w:rsid w:val="00BE5218"/>
    <w:rsid w:val="00BF2B7C"/>
    <w:rsid w:val="00BF33F6"/>
    <w:rsid w:val="00BF343F"/>
    <w:rsid w:val="00BF5684"/>
    <w:rsid w:val="00BF70BB"/>
    <w:rsid w:val="00C0016B"/>
    <w:rsid w:val="00C033F2"/>
    <w:rsid w:val="00C037B7"/>
    <w:rsid w:val="00C03FFA"/>
    <w:rsid w:val="00C0653E"/>
    <w:rsid w:val="00C069CC"/>
    <w:rsid w:val="00C142C0"/>
    <w:rsid w:val="00C144AF"/>
    <w:rsid w:val="00C1542B"/>
    <w:rsid w:val="00C3402A"/>
    <w:rsid w:val="00C35CA3"/>
    <w:rsid w:val="00C414B0"/>
    <w:rsid w:val="00C427C6"/>
    <w:rsid w:val="00C51143"/>
    <w:rsid w:val="00C56C06"/>
    <w:rsid w:val="00C632C7"/>
    <w:rsid w:val="00C67444"/>
    <w:rsid w:val="00C72CB5"/>
    <w:rsid w:val="00C732B1"/>
    <w:rsid w:val="00C77205"/>
    <w:rsid w:val="00C802F0"/>
    <w:rsid w:val="00C83D4C"/>
    <w:rsid w:val="00C87784"/>
    <w:rsid w:val="00C91E5D"/>
    <w:rsid w:val="00C94BAB"/>
    <w:rsid w:val="00C957F6"/>
    <w:rsid w:val="00C97BA7"/>
    <w:rsid w:val="00CB39DE"/>
    <w:rsid w:val="00CC3EF0"/>
    <w:rsid w:val="00CD2BD0"/>
    <w:rsid w:val="00CD4001"/>
    <w:rsid w:val="00CD449B"/>
    <w:rsid w:val="00CD7147"/>
    <w:rsid w:val="00CD7AEF"/>
    <w:rsid w:val="00CE2240"/>
    <w:rsid w:val="00CE4FF9"/>
    <w:rsid w:val="00CF23C3"/>
    <w:rsid w:val="00D01D60"/>
    <w:rsid w:val="00D05574"/>
    <w:rsid w:val="00D11D1B"/>
    <w:rsid w:val="00D133EE"/>
    <w:rsid w:val="00D1420B"/>
    <w:rsid w:val="00D269F4"/>
    <w:rsid w:val="00D30D95"/>
    <w:rsid w:val="00D32C03"/>
    <w:rsid w:val="00D33B30"/>
    <w:rsid w:val="00D403D2"/>
    <w:rsid w:val="00D43D34"/>
    <w:rsid w:val="00D44CB6"/>
    <w:rsid w:val="00D513A5"/>
    <w:rsid w:val="00D54288"/>
    <w:rsid w:val="00D55D20"/>
    <w:rsid w:val="00D76571"/>
    <w:rsid w:val="00D7710A"/>
    <w:rsid w:val="00D85E4D"/>
    <w:rsid w:val="00D8677B"/>
    <w:rsid w:val="00D87A77"/>
    <w:rsid w:val="00DA103A"/>
    <w:rsid w:val="00DA42AB"/>
    <w:rsid w:val="00DB0B52"/>
    <w:rsid w:val="00DB1EFC"/>
    <w:rsid w:val="00DB5E00"/>
    <w:rsid w:val="00DC4668"/>
    <w:rsid w:val="00DD209F"/>
    <w:rsid w:val="00DD5D89"/>
    <w:rsid w:val="00DE3FB6"/>
    <w:rsid w:val="00DE6726"/>
    <w:rsid w:val="00DF2AF5"/>
    <w:rsid w:val="00DF4031"/>
    <w:rsid w:val="00DF505E"/>
    <w:rsid w:val="00E0556A"/>
    <w:rsid w:val="00E055B9"/>
    <w:rsid w:val="00E06B7E"/>
    <w:rsid w:val="00E102BA"/>
    <w:rsid w:val="00E22435"/>
    <w:rsid w:val="00E23FDB"/>
    <w:rsid w:val="00E24773"/>
    <w:rsid w:val="00E2519D"/>
    <w:rsid w:val="00E2563B"/>
    <w:rsid w:val="00E30399"/>
    <w:rsid w:val="00E31CF4"/>
    <w:rsid w:val="00E3235D"/>
    <w:rsid w:val="00E35A44"/>
    <w:rsid w:val="00E41DD9"/>
    <w:rsid w:val="00E45A5F"/>
    <w:rsid w:val="00E52340"/>
    <w:rsid w:val="00E53611"/>
    <w:rsid w:val="00E5412E"/>
    <w:rsid w:val="00E54816"/>
    <w:rsid w:val="00E57B8F"/>
    <w:rsid w:val="00E60F1C"/>
    <w:rsid w:val="00E65989"/>
    <w:rsid w:val="00E71AA4"/>
    <w:rsid w:val="00E72F2F"/>
    <w:rsid w:val="00E72FAC"/>
    <w:rsid w:val="00E76417"/>
    <w:rsid w:val="00E80077"/>
    <w:rsid w:val="00E83075"/>
    <w:rsid w:val="00E85096"/>
    <w:rsid w:val="00E9196C"/>
    <w:rsid w:val="00EB1CEF"/>
    <w:rsid w:val="00EB54C4"/>
    <w:rsid w:val="00EB64C5"/>
    <w:rsid w:val="00EC4224"/>
    <w:rsid w:val="00EC7EF7"/>
    <w:rsid w:val="00ED0EA9"/>
    <w:rsid w:val="00ED6B79"/>
    <w:rsid w:val="00ED6D03"/>
    <w:rsid w:val="00EE0FE3"/>
    <w:rsid w:val="00EF5331"/>
    <w:rsid w:val="00F021B5"/>
    <w:rsid w:val="00F12236"/>
    <w:rsid w:val="00F209F4"/>
    <w:rsid w:val="00F20CCA"/>
    <w:rsid w:val="00F405F7"/>
    <w:rsid w:val="00F42E08"/>
    <w:rsid w:val="00F454D3"/>
    <w:rsid w:val="00F54189"/>
    <w:rsid w:val="00F77CE0"/>
    <w:rsid w:val="00F822BB"/>
    <w:rsid w:val="00FA0D52"/>
    <w:rsid w:val="00FA37A7"/>
    <w:rsid w:val="00FB2959"/>
    <w:rsid w:val="00FB407F"/>
    <w:rsid w:val="00FD32BD"/>
    <w:rsid w:val="00FE082F"/>
    <w:rsid w:val="00FE37C6"/>
    <w:rsid w:val="00FE4C60"/>
    <w:rsid w:val="00FE6F53"/>
    <w:rsid w:val="00FE7AE4"/>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A103A"/>
    <w:pPr>
      <w:tabs>
        <w:tab w:val="left" w:pos="660"/>
        <w:tab w:val="right" w:pos="8296"/>
      </w:tabs>
      <w:spacing w:before="80"/>
    </w:pPr>
    <w:rPr>
      <w:rFonts w:ascii="Arial" w:eastAsiaTheme="minorEastAsia" w:hAnsi="Arial" w:cs="Arial"/>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styleId="CommentReference">
    <w:name w:val="annotation reference"/>
    <w:basedOn w:val="DefaultParagraphFont"/>
    <w:semiHidden/>
    <w:unhideWhenUsed/>
    <w:rsid w:val="00781E32"/>
    <w:rPr>
      <w:sz w:val="18"/>
      <w:szCs w:val="18"/>
    </w:rPr>
  </w:style>
  <w:style w:type="paragraph" w:styleId="CommentText">
    <w:name w:val="annotation text"/>
    <w:basedOn w:val="Normal"/>
    <w:link w:val="CommentTextChar"/>
    <w:semiHidden/>
    <w:unhideWhenUsed/>
    <w:rsid w:val="00781E32"/>
  </w:style>
  <w:style w:type="character" w:customStyle="1" w:styleId="CommentTextChar">
    <w:name w:val="Comment Text Char"/>
    <w:basedOn w:val="DefaultParagraphFont"/>
    <w:link w:val="CommentText"/>
    <w:semiHidden/>
    <w:rsid w:val="00781E32"/>
    <w:rPr>
      <w:sz w:val="24"/>
      <w:szCs w:val="24"/>
      <w:lang w:val="en-GB" w:eastAsia="en-GB"/>
    </w:rPr>
  </w:style>
  <w:style w:type="paragraph" w:styleId="CommentSubject">
    <w:name w:val="annotation subject"/>
    <w:basedOn w:val="CommentText"/>
    <w:next w:val="CommentText"/>
    <w:link w:val="CommentSubjectChar"/>
    <w:semiHidden/>
    <w:unhideWhenUsed/>
    <w:rsid w:val="00781E32"/>
    <w:rPr>
      <w:b/>
      <w:bCs/>
      <w:sz w:val="20"/>
      <w:szCs w:val="20"/>
    </w:rPr>
  </w:style>
  <w:style w:type="character" w:customStyle="1" w:styleId="CommentSubjectChar">
    <w:name w:val="Comment Subject Char"/>
    <w:basedOn w:val="CommentTextChar"/>
    <w:link w:val="CommentSubject"/>
    <w:semiHidden/>
    <w:rsid w:val="00781E32"/>
    <w:rPr>
      <w:b/>
      <w:bCs/>
      <w:sz w:val="24"/>
      <w:szCs w:val="24"/>
      <w:lang w:val="en-GB" w:eastAsia="en-GB"/>
    </w:rPr>
  </w:style>
  <w:style w:type="character" w:customStyle="1" w:styleId="UnresolvedMention">
    <w:name w:val="Unresolved Mention"/>
    <w:basedOn w:val="DefaultParagraphFont"/>
    <w:uiPriority w:val="99"/>
    <w:semiHidden/>
    <w:unhideWhenUsed/>
    <w:rsid w:val="00E65989"/>
    <w:rPr>
      <w:color w:val="605E5C"/>
      <w:shd w:val="clear" w:color="auto" w:fill="E1DFDD"/>
    </w:rPr>
  </w:style>
  <w:style w:type="numbering" w:customStyle="1" w:styleId="Bullet01">
    <w:name w:val="Bullet_01"/>
    <w:basedOn w:val="NoList"/>
    <w:rsid w:val="00CD449B"/>
    <w:pPr>
      <w:numPr>
        <w:numId w:val="36"/>
      </w:numPr>
    </w:pPr>
  </w:style>
  <w:style w:type="paragraph" w:customStyle="1" w:styleId="FPMBullet">
    <w:name w:val="FPM Bullet"/>
    <w:basedOn w:val="Normal"/>
    <w:rsid w:val="00D403D2"/>
    <w:pPr>
      <w:numPr>
        <w:numId w:val="40"/>
      </w:numPr>
    </w:pPr>
    <w:rPr>
      <w:rFonts w:ascii="Tahoma" w:hAnsi="Tahom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A103A"/>
    <w:pPr>
      <w:tabs>
        <w:tab w:val="left" w:pos="660"/>
        <w:tab w:val="right" w:pos="8296"/>
      </w:tabs>
      <w:spacing w:before="80"/>
    </w:pPr>
    <w:rPr>
      <w:rFonts w:ascii="Arial" w:eastAsiaTheme="minorEastAsia" w:hAnsi="Arial" w:cs="Arial"/>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styleId="CommentReference">
    <w:name w:val="annotation reference"/>
    <w:basedOn w:val="DefaultParagraphFont"/>
    <w:semiHidden/>
    <w:unhideWhenUsed/>
    <w:rsid w:val="00781E32"/>
    <w:rPr>
      <w:sz w:val="18"/>
      <w:szCs w:val="18"/>
    </w:rPr>
  </w:style>
  <w:style w:type="paragraph" w:styleId="CommentText">
    <w:name w:val="annotation text"/>
    <w:basedOn w:val="Normal"/>
    <w:link w:val="CommentTextChar"/>
    <w:semiHidden/>
    <w:unhideWhenUsed/>
    <w:rsid w:val="00781E32"/>
  </w:style>
  <w:style w:type="character" w:customStyle="1" w:styleId="CommentTextChar">
    <w:name w:val="Comment Text Char"/>
    <w:basedOn w:val="DefaultParagraphFont"/>
    <w:link w:val="CommentText"/>
    <w:semiHidden/>
    <w:rsid w:val="00781E32"/>
    <w:rPr>
      <w:sz w:val="24"/>
      <w:szCs w:val="24"/>
      <w:lang w:val="en-GB" w:eastAsia="en-GB"/>
    </w:rPr>
  </w:style>
  <w:style w:type="paragraph" w:styleId="CommentSubject">
    <w:name w:val="annotation subject"/>
    <w:basedOn w:val="CommentText"/>
    <w:next w:val="CommentText"/>
    <w:link w:val="CommentSubjectChar"/>
    <w:semiHidden/>
    <w:unhideWhenUsed/>
    <w:rsid w:val="00781E32"/>
    <w:rPr>
      <w:b/>
      <w:bCs/>
      <w:sz w:val="20"/>
      <w:szCs w:val="20"/>
    </w:rPr>
  </w:style>
  <w:style w:type="character" w:customStyle="1" w:styleId="CommentSubjectChar">
    <w:name w:val="Comment Subject Char"/>
    <w:basedOn w:val="CommentTextChar"/>
    <w:link w:val="CommentSubject"/>
    <w:semiHidden/>
    <w:rsid w:val="00781E32"/>
    <w:rPr>
      <w:b/>
      <w:bCs/>
      <w:sz w:val="24"/>
      <w:szCs w:val="24"/>
      <w:lang w:val="en-GB" w:eastAsia="en-GB"/>
    </w:rPr>
  </w:style>
  <w:style w:type="character" w:customStyle="1" w:styleId="UnresolvedMention">
    <w:name w:val="Unresolved Mention"/>
    <w:basedOn w:val="DefaultParagraphFont"/>
    <w:uiPriority w:val="99"/>
    <w:semiHidden/>
    <w:unhideWhenUsed/>
    <w:rsid w:val="00E65989"/>
    <w:rPr>
      <w:color w:val="605E5C"/>
      <w:shd w:val="clear" w:color="auto" w:fill="E1DFDD"/>
    </w:rPr>
  </w:style>
  <w:style w:type="numbering" w:customStyle="1" w:styleId="Bullet01">
    <w:name w:val="Bullet_01"/>
    <w:basedOn w:val="NoList"/>
    <w:rsid w:val="00CD449B"/>
    <w:pPr>
      <w:numPr>
        <w:numId w:val="36"/>
      </w:numPr>
    </w:pPr>
  </w:style>
  <w:style w:type="paragraph" w:customStyle="1" w:styleId="FPMBullet">
    <w:name w:val="FPM Bullet"/>
    <w:basedOn w:val="Normal"/>
    <w:rsid w:val="00D403D2"/>
    <w:pPr>
      <w:numPr>
        <w:numId w:val="40"/>
      </w:numPr>
    </w:pPr>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dpr-info.eu/art-35-gdp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co.org.uk/media/for-organisations/documents/2666/security_breach_notification_form.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media/for-organisations/documents/1536/breach_reporting.pdf"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mailto:casework@ico.gsi.gov.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ico.org.uk/Global/contact_us" TargetMode="External"/><Relationship Id="rId14" Type="http://schemas.openxmlformats.org/officeDocument/2006/relationships/hyperlink" Target="https://www.england.nhs.uk/wp-content/uploads/2016/12/confidentiality-policy-v3-1.pdf"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personal-data-breaches/" TargetMode="External"/><Relationship Id="rId3" Type="http://schemas.openxmlformats.org/officeDocument/2006/relationships/hyperlink" Target="https://digital.nhs.uk/media/35499/IGA-GDPR-What-s-new-guidance-V1-FINAL/pdf/IGA_-_GDPR_What's_new_guidance_V1_FINAL" TargetMode="External"/><Relationship Id="rId7" Type="http://schemas.openxmlformats.org/officeDocument/2006/relationships/hyperlink" Target="https://ico.org.uk/for-organisations/guide-to-the-general-data-protection-regulation-gdpr/personal-data-breaches/" TargetMode="External"/><Relationship Id="rId2" Type="http://schemas.openxmlformats.org/officeDocument/2006/relationships/hyperlink" Target="https://www.eugdpr.org/eugdpr.org.html" TargetMode="External"/><Relationship Id="rId1" Type="http://schemas.openxmlformats.org/officeDocument/2006/relationships/hyperlink" Target="https://www.digital.nhs.uk/information-governance-alliance/General-Data-Protection-Regulation-guidance" TargetMode="External"/><Relationship Id="rId6" Type="http://schemas.openxmlformats.org/officeDocument/2006/relationships/hyperlink" Target="https://www.bma.org.uk/-/media/files/pdfs/employment%20advice/ethics/access-to-health-records-may2018.pdf?la=en" TargetMode="External"/><Relationship Id="rId5" Type="http://schemas.openxmlformats.org/officeDocument/2006/relationships/hyperlink" Target="https://gdpr-info.eu/art-6-gdpr/" TargetMode="External"/><Relationship Id="rId4" Type="http://schemas.openxmlformats.org/officeDocument/2006/relationships/hyperlink" Target="https://gdpr-info.eu/art-5-gdpr/" TargetMode="External"/><Relationship Id="rId9" Type="http://schemas.openxmlformats.org/officeDocument/2006/relationships/hyperlink" Target="https://ico.org.uk/for-organisations/guide-to-the-general-data-protection-regulation-gdpr/lawful-basis-for-processing/cons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97E43-5373-48EA-B93E-99E7BA6D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320630CE</Template>
  <TotalTime>0</TotalTime>
  <Pages>18</Pages>
  <Words>5890</Words>
  <Characters>33573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Irene Bagnall</cp:lastModifiedBy>
  <cp:revision>2</cp:revision>
  <cp:lastPrinted>2017-09-20T11:53:00Z</cp:lastPrinted>
  <dcterms:created xsi:type="dcterms:W3CDTF">2020-09-24T12:29:00Z</dcterms:created>
  <dcterms:modified xsi:type="dcterms:W3CDTF">2020-09-24T12:29:00Z</dcterms:modified>
</cp:coreProperties>
</file>