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FA84B" w14:textId="77777777" w:rsidR="00803D8D" w:rsidRPr="004E4C82" w:rsidRDefault="00803D8D" w:rsidP="00803D8D">
      <w:pPr>
        <w:jc w:val="center"/>
        <w:rPr>
          <w:rFonts w:eastAsia="Arial" w:cs="Arial"/>
          <w:b/>
          <w:color w:val="000000"/>
          <w:spacing w:val="-2"/>
          <w:sz w:val="32"/>
          <w:szCs w:val="32"/>
          <w:u w:val="single"/>
        </w:rPr>
      </w:pPr>
      <w:r w:rsidRPr="004E4C82">
        <w:rPr>
          <w:rFonts w:eastAsia="Arial" w:cs="Arial"/>
          <w:b/>
          <w:color w:val="000000"/>
          <w:spacing w:val="-2"/>
          <w:sz w:val="32"/>
          <w:szCs w:val="32"/>
          <w:u w:val="single"/>
        </w:rPr>
        <w:t xml:space="preserve">St </w:t>
      </w:r>
      <w:proofErr w:type="spellStart"/>
      <w:r w:rsidRPr="004E4C82">
        <w:rPr>
          <w:rFonts w:eastAsia="Arial" w:cs="Arial"/>
          <w:b/>
          <w:color w:val="000000"/>
          <w:spacing w:val="-2"/>
          <w:sz w:val="32"/>
          <w:szCs w:val="32"/>
          <w:u w:val="single"/>
        </w:rPr>
        <w:t>Heliers</w:t>
      </w:r>
      <w:proofErr w:type="spellEnd"/>
      <w:r w:rsidRPr="004E4C82">
        <w:rPr>
          <w:rFonts w:eastAsia="Arial" w:cs="Arial"/>
          <w:b/>
          <w:color w:val="000000"/>
          <w:spacing w:val="-2"/>
          <w:sz w:val="32"/>
          <w:szCs w:val="32"/>
          <w:u w:val="single"/>
        </w:rPr>
        <w:t xml:space="preserve"> Medical Practice</w:t>
      </w:r>
    </w:p>
    <w:p w14:paraId="144838B7" w14:textId="77777777" w:rsidR="00803D8D" w:rsidRPr="00D1110B" w:rsidRDefault="00803D8D" w:rsidP="00803D8D">
      <w:pPr>
        <w:jc w:val="center"/>
        <w:rPr>
          <w:rFonts w:eastAsia="Arial" w:cs="Arial"/>
          <w:b/>
          <w:color w:val="000000"/>
          <w:spacing w:val="-2"/>
          <w:sz w:val="28"/>
          <w:szCs w:val="28"/>
          <w:u w:val="single"/>
        </w:rPr>
      </w:pPr>
    </w:p>
    <w:p w14:paraId="1C827F66" w14:textId="69241558" w:rsidR="00D1110B" w:rsidRPr="004E4C82" w:rsidRDefault="00803D8D" w:rsidP="00D1110B">
      <w:pPr>
        <w:jc w:val="center"/>
        <w:rPr>
          <w:rFonts w:eastAsia="Arial" w:cs="Arial"/>
          <w:b/>
          <w:color w:val="000000"/>
          <w:spacing w:val="-2"/>
          <w:sz w:val="32"/>
          <w:szCs w:val="32"/>
        </w:rPr>
      </w:pPr>
      <w:r w:rsidRPr="004E4C82">
        <w:rPr>
          <w:rFonts w:eastAsia="Arial" w:cs="Arial"/>
          <w:b/>
          <w:color w:val="000000"/>
          <w:spacing w:val="-2"/>
          <w:sz w:val="32"/>
          <w:szCs w:val="32"/>
        </w:rPr>
        <w:t>S</w:t>
      </w:r>
      <w:r w:rsidR="00D1110B" w:rsidRPr="004E4C82">
        <w:rPr>
          <w:rFonts w:eastAsia="Arial" w:cs="Arial"/>
          <w:b/>
          <w:color w:val="000000"/>
          <w:spacing w:val="-2"/>
          <w:sz w:val="32"/>
          <w:szCs w:val="32"/>
        </w:rPr>
        <w:t xml:space="preserve">t </w:t>
      </w:r>
      <w:proofErr w:type="spellStart"/>
      <w:r w:rsidR="00D1110B" w:rsidRPr="004E4C82">
        <w:rPr>
          <w:rFonts w:eastAsia="Arial" w:cs="Arial"/>
          <w:b/>
          <w:color w:val="000000"/>
          <w:spacing w:val="-2"/>
          <w:sz w:val="32"/>
          <w:szCs w:val="32"/>
        </w:rPr>
        <w:t>Heliers</w:t>
      </w:r>
      <w:proofErr w:type="spellEnd"/>
      <w:r w:rsidR="00D1110B" w:rsidRPr="004E4C82">
        <w:rPr>
          <w:rFonts w:eastAsia="Arial" w:cs="Arial"/>
          <w:b/>
          <w:color w:val="000000"/>
          <w:spacing w:val="-2"/>
          <w:sz w:val="32"/>
          <w:szCs w:val="32"/>
        </w:rPr>
        <w:t xml:space="preserve"> Medical Practice</w:t>
      </w:r>
    </w:p>
    <w:p w14:paraId="58C167DF" w14:textId="77777777" w:rsidR="00D1110B" w:rsidRPr="004E4C82" w:rsidRDefault="00D1110B" w:rsidP="00D1110B">
      <w:pPr>
        <w:jc w:val="center"/>
        <w:rPr>
          <w:rFonts w:eastAsia="Arial" w:cs="Arial"/>
          <w:b/>
          <w:color w:val="000000"/>
          <w:spacing w:val="-2"/>
          <w:sz w:val="32"/>
          <w:szCs w:val="32"/>
        </w:rPr>
      </w:pPr>
    </w:p>
    <w:p w14:paraId="189E828D" w14:textId="49B24021" w:rsidR="00D1110B" w:rsidRPr="004E4C82" w:rsidRDefault="00D1110B" w:rsidP="00D1110B">
      <w:pPr>
        <w:jc w:val="center"/>
        <w:rPr>
          <w:rFonts w:eastAsia="Arial" w:cs="Arial"/>
          <w:color w:val="000000"/>
          <w:spacing w:val="-2"/>
          <w:sz w:val="32"/>
          <w:szCs w:val="32"/>
        </w:rPr>
      </w:pPr>
      <w:r w:rsidRPr="004E4C82">
        <w:rPr>
          <w:rFonts w:eastAsia="Arial" w:cs="Arial"/>
          <w:b/>
          <w:color w:val="000000"/>
          <w:spacing w:val="-2"/>
          <w:sz w:val="32"/>
          <w:szCs w:val="32"/>
        </w:rPr>
        <w:t>Zero Tolerance Policy – Aggressive and Abusive Patients</w:t>
      </w:r>
    </w:p>
    <w:p w14:paraId="14032C26" w14:textId="77777777" w:rsidR="00D1110B" w:rsidRPr="004E4C82" w:rsidRDefault="00D1110B" w:rsidP="00D1110B">
      <w:pPr>
        <w:rPr>
          <w:rFonts w:eastAsia="Arial" w:cs="Arial"/>
          <w:color w:val="000000"/>
          <w:spacing w:val="-2"/>
        </w:rPr>
      </w:pPr>
    </w:p>
    <w:p w14:paraId="0DF9FA51" w14:textId="49198B49" w:rsidR="00D1110B" w:rsidRPr="00466572" w:rsidRDefault="00D1110B" w:rsidP="00D1110B">
      <w:pPr>
        <w:rPr>
          <w:rFonts w:eastAsia="Arial" w:cs="Arial"/>
          <w:color w:val="000000"/>
          <w:spacing w:val="-2"/>
        </w:rPr>
      </w:pPr>
      <w:r>
        <w:rPr>
          <w:rFonts w:eastAsia="Arial" w:cs="Arial"/>
          <w:color w:val="000000"/>
          <w:spacing w:val="-2"/>
        </w:rPr>
        <w:t xml:space="preserve">St </w:t>
      </w:r>
      <w:proofErr w:type="spellStart"/>
      <w:r>
        <w:rPr>
          <w:rFonts w:eastAsia="Arial" w:cs="Arial"/>
          <w:color w:val="000000"/>
          <w:spacing w:val="-2"/>
        </w:rPr>
        <w:t>Heliers</w:t>
      </w:r>
      <w:proofErr w:type="spellEnd"/>
      <w:r>
        <w:rPr>
          <w:rFonts w:eastAsia="Arial" w:cs="Arial"/>
          <w:color w:val="000000"/>
          <w:spacing w:val="-2"/>
        </w:rPr>
        <w:t xml:space="preserve"> Medical Practice </w:t>
      </w:r>
      <w:r w:rsidRPr="00466572">
        <w:rPr>
          <w:rFonts w:eastAsia="Arial" w:cs="Arial"/>
          <w:color w:val="000000"/>
          <w:spacing w:val="-2"/>
        </w:rPr>
        <w:t>are committed to taking all reasonable precautions necessary to ensure the health, safety, welfare and well-being of its employees, patients and visitors, and endeavours to ensure that all employees are protected from physical and verbal abuse while they are working.</w:t>
      </w:r>
    </w:p>
    <w:p w14:paraId="4A049EA3" w14:textId="77777777" w:rsidR="00D1110B" w:rsidRPr="00466572" w:rsidRDefault="00D1110B" w:rsidP="00D1110B">
      <w:pPr>
        <w:jc w:val="both"/>
        <w:rPr>
          <w:rFonts w:eastAsia="Arial" w:cs="Arial"/>
          <w:color w:val="000000"/>
          <w:spacing w:val="-2"/>
        </w:rPr>
      </w:pPr>
    </w:p>
    <w:p w14:paraId="2E46A94F"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 xml:space="preserve">The Practice acknowledges that there may be instances where violence and / or aggression forms part of a patient’s illness.  In these circumstances, the issue will be discussed with the patient and form part of their care planning. </w:t>
      </w:r>
    </w:p>
    <w:p w14:paraId="67DA0A39" w14:textId="77777777" w:rsidR="00D1110B" w:rsidRPr="00466572" w:rsidRDefault="00D1110B" w:rsidP="00D1110B">
      <w:pPr>
        <w:jc w:val="both"/>
        <w:rPr>
          <w:rFonts w:eastAsia="Arial" w:cs="Arial"/>
          <w:color w:val="000000"/>
          <w:spacing w:val="-2"/>
        </w:rPr>
      </w:pPr>
    </w:p>
    <w:p w14:paraId="32C71456"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 xml:space="preserve">This information will be recorded in the patient’s medical record and flagged to ensure that </w:t>
      </w:r>
      <w:proofErr w:type="gramStart"/>
      <w:r w:rsidRPr="00466572">
        <w:rPr>
          <w:rFonts w:eastAsia="Arial" w:cs="Arial"/>
          <w:color w:val="000000"/>
          <w:spacing w:val="-2"/>
        </w:rPr>
        <w:t>staff are</w:t>
      </w:r>
      <w:proofErr w:type="gramEnd"/>
      <w:r w:rsidRPr="00466572">
        <w:rPr>
          <w:rFonts w:eastAsia="Arial" w:cs="Arial"/>
          <w:color w:val="000000"/>
          <w:spacing w:val="-2"/>
        </w:rPr>
        <w:t xml:space="preserve"> aware. In addition, where deemed necessary, appropriate support will be put in place, e.g. staff member does not see the patient alone.</w:t>
      </w:r>
    </w:p>
    <w:p w14:paraId="1A63E2BD" w14:textId="77777777" w:rsidR="00D1110B" w:rsidRPr="00466572" w:rsidRDefault="00D1110B" w:rsidP="00D1110B">
      <w:pPr>
        <w:jc w:val="both"/>
        <w:rPr>
          <w:rFonts w:eastAsia="Arial" w:cs="Arial"/>
          <w:color w:val="000000"/>
          <w:spacing w:val="-2"/>
          <w:sz w:val="16"/>
          <w:szCs w:val="16"/>
        </w:rPr>
      </w:pPr>
    </w:p>
    <w:p w14:paraId="04FE28AF" w14:textId="46121047" w:rsidR="00D1110B" w:rsidRPr="004E4C82" w:rsidRDefault="00D1110B" w:rsidP="00D1110B">
      <w:pPr>
        <w:jc w:val="both"/>
        <w:outlineLvl w:val="1"/>
        <w:rPr>
          <w:rFonts w:eastAsia="Arial"/>
          <w:b/>
          <w:color w:val="000000"/>
          <w:spacing w:val="-2"/>
          <w:sz w:val="28"/>
          <w:szCs w:val="28"/>
        </w:rPr>
      </w:pPr>
      <w:r w:rsidRPr="004E4C82">
        <w:rPr>
          <w:rFonts w:eastAsia="Arial"/>
          <w:b/>
          <w:color w:val="000000"/>
          <w:spacing w:val="-2"/>
          <w:sz w:val="28"/>
          <w:szCs w:val="28"/>
          <w:lang w:val="x-none"/>
        </w:rPr>
        <w:t>Definition of Physica</w:t>
      </w:r>
      <w:r w:rsidR="004E4C82" w:rsidRPr="004E4C82">
        <w:rPr>
          <w:rFonts w:eastAsia="Arial"/>
          <w:b/>
          <w:color w:val="000000"/>
          <w:spacing w:val="-2"/>
          <w:sz w:val="28"/>
          <w:szCs w:val="28"/>
          <w:lang w:val="x-none"/>
        </w:rPr>
        <w:t>l and Verbal Abuse and Violence</w:t>
      </w:r>
    </w:p>
    <w:p w14:paraId="256B61A5" w14:textId="77777777" w:rsidR="00D1110B" w:rsidRPr="00466572" w:rsidRDefault="00D1110B" w:rsidP="00D1110B">
      <w:pPr>
        <w:jc w:val="both"/>
        <w:rPr>
          <w:rFonts w:eastAsia="Arial" w:cs="Arial"/>
          <w:color w:val="000000"/>
          <w:spacing w:val="-2"/>
          <w:sz w:val="16"/>
          <w:szCs w:val="16"/>
        </w:rPr>
      </w:pPr>
    </w:p>
    <w:p w14:paraId="238DC6E4" w14:textId="77777777" w:rsidR="00D1110B" w:rsidRPr="00466572" w:rsidRDefault="00D1110B" w:rsidP="00D1110B">
      <w:pPr>
        <w:outlineLvl w:val="2"/>
        <w:rPr>
          <w:rFonts w:eastAsia="Arial" w:cs="Arial"/>
          <w:b/>
          <w:color w:val="000000"/>
          <w:spacing w:val="-2"/>
        </w:rPr>
      </w:pPr>
      <w:r w:rsidRPr="00466572">
        <w:rPr>
          <w:rFonts w:eastAsia="Arial" w:cs="Arial"/>
          <w:b/>
          <w:color w:val="000000"/>
          <w:spacing w:val="-2"/>
        </w:rPr>
        <w:t>Physical and verbal abuse includes:</w:t>
      </w:r>
    </w:p>
    <w:p w14:paraId="1113EB67" w14:textId="77777777" w:rsidR="00D1110B" w:rsidRPr="00466572" w:rsidRDefault="00D1110B" w:rsidP="00D1110B">
      <w:pPr>
        <w:spacing w:after="80"/>
        <w:ind w:left="360" w:hanging="360"/>
        <w:jc w:val="both"/>
        <w:rPr>
          <w:rFonts w:eastAsia="Arial" w:cs="Arial"/>
          <w:color w:val="000000"/>
          <w:spacing w:val="-2"/>
        </w:rPr>
      </w:pPr>
      <w:r w:rsidRPr="00466572">
        <w:rPr>
          <w:rFonts w:eastAsia="Arial" w:cs="Arial"/>
          <w:color w:val="000000"/>
          <w:spacing w:val="-2"/>
        </w:rPr>
        <w:t>1.  Unreasonable and / or offensive remarks or behaviour / rude gestures / innuendoes</w:t>
      </w:r>
    </w:p>
    <w:p w14:paraId="443A8856" w14:textId="77777777" w:rsidR="00D1110B" w:rsidRPr="00466572" w:rsidRDefault="00D1110B" w:rsidP="00D1110B">
      <w:pPr>
        <w:spacing w:after="80"/>
        <w:ind w:left="360" w:hanging="360"/>
        <w:jc w:val="both"/>
        <w:rPr>
          <w:rFonts w:eastAsia="Arial" w:cs="Arial"/>
          <w:color w:val="000000"/>
          <w:spacing w:val="-2"/>
        </w:rPr>
      </w:pPr>
      <w:r w:rsidRPr="00466572">
        <w:rPr>
          <w:rFonts w:eastAsia="Arial" w:cs="Arial"/>
          <w:color w:val="000000"/>
          <w:spacing w:val="-2"/>
        </w:rPr>
        <w:t xml:space="preserve">2.  Sexual and racial harassment </w:t>
      </w:r>
    </w:p>
    <w:p w14:paraId="148D34BF" w14:textId="77777777" w:rsidR="00D1110B" w:rsidRPr="00466572" w:rsidRDefault="00D1110B" w:rsidP="00D1110B">
      <w:pPr>
        <w:spacing w:after="80"/>
        <w:ind w:left="360" w:hanging="360"/>
        <w:jc w:val="both"/>
        <w:rPr>
          <w:rFonts w:eastAsia="Arial" w:cs="Arial"/>
          <w:color w:val="000000"/>
          <w:spacing w:val="-2"/>
        </w:rPr>
      </w:pPr>
      <w:r w:rsidRPr="00466572">
        <w:rPr>
          <w:rFonts w:eastAsia="Arial" w:cs="Arial"/>
          <w:color w:val="000000"/>
          <w:spacing w:val="-2"/>
        </w:rPr>
        <w:t>3.  Threatening behaviour (with or without a weapon)</w:t>
      </w:r>
    </w:p>
    <w:p w14:paraId="082D2D46" w14:textId="77777777" w:rsidR="00D1110B" w:rsidRPr="00466572" w:rsidRDefault="00D1110B" w:rsidP="00D1110B">
      <w:pPr>
        <w:spacing w:after="80"/>
        <w:ind w:left="360" w:hanging="360"/>
        <w:jc w:val="both"/>
        <w:rPr>
          <w:rFonts w:eastAsia="Arial" w:cs="Arial"/>
          <w:color w:val="000000"/>
          <w:spacing w:val="-2"/>
        </w:rPr>
      </w:pPr>
      <w:r w:rsidRPr="00466572">
        <w:rPr>
          <w:rFonts w:eastAsia="Arial" w:cs="Arial"/>
          <w:color w:val="000000"/>
          <w:spacing w:val="-2"/>
        </w:rPr>
        <w:t>4.  Actual physical assault (whether or not it results in actual injury) includes being pushed or shoved as well as being hit, punched or attacked with a weapon, or being intentionally struck with bodily fluids or excrement.</w:t>
      </w:r>
    </w:p>
    <w:p w14:paraId="482E9E83" w14:textId="77777777" w:rsidR="00D1110B" w:rsidRPr="00466572" w:rsidRDefault="00D1110B" w:rsidP="00D1110B">
      <w:pPr>
        <w:spacing w:after="80"/>
        <w:ind w:left="360" w:hanging="360"/>
        <w:jc w:val="both"/>
        <w:rPr>
          <w:rFonts w:eastAsia="Arial" w:cs="Arial"/>
          <w:color w:val="000000"/>
          <w:spacing w:val="-2"/>
        </w:rPr>
      </w:pPr>
      <w:r w:rsidRPr="00466572">
        <w:rPr>
          <w:rFonts w:eastAsia="Arial" w:cs="Arial"/>
          <w:color w:val="000000"/>
          <w:spacing w:val="-2"/>
        </w:rPr>
        <w:t>5.  Attacks on Partners, members of staff or the public</w:t>
      </w:r>
    </w:p>
    <w:p w14:paraId="3F83D764" w14:textId="77777777" w:rsidR="00D1110B" w:rsidRPr="00466572" w:rsidRDefault="00D1110B" w:rsidP="00D1110B">
      <w:pPr>
        <w:spacing w:after="80"/>
        <w:ind w:left="360" w:hanging="360"/>
        <w:jc w:val="both"/>
        <w:rPr>
          <w:rFonts w:eastAsia="Arial" w:cs="Arial"/>
          <w:color w:val="000000"/>
          <w:spacing w:val="-2"/>
        </w:rPr>
      </w:pPr>
      <w:r w:rsidRPr="00466572">
        <w:rPr>
          <w:rFonts w:eastAsia="Arial" w:cs="Arial"/>
          <w:color w:val="000000"/>
          <w:spacing w:val="-2"/>
        </w:rPr>
        <w:t>6.  Discrimination of any kind</w:t>
      </w:r>
    </w:p>
    <w:p w14:paraId="3FEADBF6" w14:textId="77777777" w:rsidR="00D1110B" w:rsidRPr="00466572" w:rsidRDefault="00D1110B" w:rsidP="00D1110B">
      <w:pPr>
        <w:ind w:left="360" w:hanging="360"/>
        <w:jc w:val="both"/>
        <w:rPr>
          <w:rFonts w:eastAsia="Arial" w:cs="Arial"/>
          <w:color w:val="000000"/>
          <w:spacing w:val="-2"/>
        </w:rPr>
      </w:pPr>
      <w:r w:rsidRPr="00466572">
        <w:rPr>
          <w:rFonts w:eastAsia="Arial" w:cs="Arial"/>
          <w:color w:val="000000"/>
          <w:spacing w:val="-2"/>
        </w:rPr>
        <w:t xml:space="preserve">7.  Damage to employee's or employer's property </w:t>
      </w:r>
    </w:p>
    <w:p w14:paraId="300554E5" w14:textId="77777777" w:rsidR="00D1110B" w:rsidRPr="00466572" w:rsidRDefault="00D1110B" w:rsidP="00D1110B">
      <w:pPr>
        <w:jc w:val="both"/>
        <w:rPr>
          <w:rFonts w:eastAsia="Arial" w:cs="Arial"/>
          <w:color w:val="000000"/>
          <w:spacing w:val="-2"/>
          <w:sz w:val="16"/>
          <w:szCs w:val="16"/>
        </w:rPr>
      </w:pPr>
    </w:p>
    <w:p w14:paraId="57969794" w14:textId="77777777" w:rsidR="00D1110B" w:rsidRPr="00466572" w:rsidRDefault="00D1110B" w:rsidP="00D1110B">
      <w:pPr>
        <w:outlineLvl w:val="2"/>
        <w:rPr>
          <w:rFonts w:eastAsia="Arial" w:cs="Arial"/>
          <w:b/>
          <w:color w:val="000000"/>
          <w:spacing w:val="-2"/>
        </w:rPr>
      </w:pPr>
      <w:r w:rsidRPr="00466572">
        <w:rPr>
          <w:rFonts w:eastAsia="Arial" w:cs="Arial"/>
          <w:b/>
          <w:color w:val="000000"/>
          <w:spacing w:val="-2"/>
        </w:rPr>
        <w:t>The Practice supports the NHS policy of Zero Tolerance which defines violence as:</w:t>
      </w:r>
    </w:p>
    <w:p w14:paraId="4741E00F" w14:textId="77777777" w:rsidR="00D1110B" w:rsidRPr="00466572" w:rsidRDefault="00D1110B" w:rsidP="00D1110B">
      <w:pPr>
        <w:jc w:val="both"/>
        <w:rPr>
          <w:rFonts w:eastAsia="Arial" w:cs="Arial"/>
          <w:i/>
          <w:color w:val="000000"/>
          <w:spacing w:val="-2"/>
        </w:rPr>
      </w:pPr>
      <w:r w:rsidRPr="00466572">
        <w:rPr>
          <w:rFonts w:eastAsia="Arial" w:cs="Arial"/>
          <w:i/>
          <w:color w:val="000000"/>
          <w:spacing w:val="-2"/>
        </w:rPr>
        <w:t>"Any incident where staff are abused, threatened or assaulted in circumstances related to their work, involving an explicit or implicit challenge to their safety, well-being or health".</w:t>
      </w:r>
    </w:p>
    <w:p w14:paraId="453D6A61" w14:textId="77777777" w:rsidR="00D1110B" w:rsidRPr="00466572" w:rsidRDefault="00D1110B" w:rsidP="00D1110B">
      <w:pPr>
        <w:jc w:val="both"/>
        <w:rPr>
          <w:rFonts w:eastAsia="Arial" w:cs="Arial"/>
          <w:color w:val="000000"/>
          <w:spacing w:val="-2"/>
          <w:sz w:val="16"/>
          <w:szCs w:val="16"/>
        </w:rPr>
      </w:pPr>
    </w:p>
    <w:p w14:paraId="6026D74A" w14:textId="77777777" w:rsidR="00D1110B" w:rsidRPr="00466572" w:rsidRDefault="00D1110B" w:rsidP="00D1110B">
      <w:pPr>
        <w:outlineLvl w:val="2"/>
        <w:rPr>
          <w:rFonts w:eastAsia="Arial" w:cs="Arial"/>
          <w:b/>
          <w:color w:val="000000"/>
          <w:spacing w:val="-2"/>
        </w:rPr>
      </w:pPr>
      <w:r w:rsidRPr="00466572">
        <w:rPr>
          <w:rFonts w:eastAsia="Arial" w:cs="Arial"/>
          <w:b/>
          <w:color w:val="000000"/>
          <w:spacing w:val="-2"/>
        </w:rPr>
        <w:t>Violence and aggression towards a person may also be defined as:</w:t>
      </w:r>
    </w:p>
    <w:p w14:paraId="4D1E19BC" w14:textId="77777777" w:rsidR="00D1110B" w:rsidRPr="00466572" w:rsidRDefault="00D1110B" w:rsidP="00D1110B">
      <w:pPr>
        <w:jc w:val="both"/>
        <w:rPr>
          <w:rFonts w:eastAsia="Arial" w:cs="Arial"/>
          <w:i/>
          <w:color w:val="000000"/>
          <w:spacing w:val="-2"/>
        </w:rPr>
      </w:pPr>
      <w:proofErr w:type="gramStart"/>
      <w:r w:rsidRPr="00466572">
        <w:rPr>
          <w:rFonts w:eastAsia="Arial" w:cs="Arial"/>
          <w:i/>
          <w:color w:val="000000"/>
          <w:spacing w:val="-2"/>
        </w:rPr>
        <w:t>"A physical contact with another person which may or may not result in pain or injury.</w:t>
      </w:r>
      <w:proofErr w:type="gramEnd"/>
      <w:r w:rsidRPr="00466572">
        <w:rPr>
          <w:rFonts w:eastAsia="Arial" w:cs="Arial"/>
          <w:i/>
          <w:color w:val="000000"/>
          <w:spacing w:val="-2"/>
        </w:rPr>
        <w:t xml:space="preserve"> The contact is uninvited and is an attempt to cause harm, injury or to intimidate. Non-physical aggression includes the use of language which causes offence or threatens the safety of a member of staff".</w:t>
      </w:r>
    </w:p>
    <w:p w14:paraId="16CE11B3" w14:textId="77777777" w:rsidR="00D1110B" w:rsidRPr="00466572" w:rsidRDefault="00D1110B" w:rsidP="00D1110B">
      <w:pPr>
        <w:jc w:val="both"/>
        <w:outlineLvl w:val="2"/>
        <w:rPr>
          <w:rFonts w:eastAsia="Arial" w:cs="Arial"/>
          <w:b/>
          <w:color w:val="000000"/>
          <w:spacing w:val="-2"/>
          <w:sz w:val="16"/>
          <w:szCs w:val="16"/>
        </w:rPr>
      </w:pPr>
    </w:p>
    <w:p w14:paraId="7A89AFAE" w14:textId="77777777" w:rsidR="00D1110B" w:rsidRPr="00466572" w:rsidRDefault="00D1110B" w:rsidP="00D1110B">
      <w:pPr>
        <w:spacing w:after="40"/>
        <w:ind w:left="360" w:hanging="360"/>
        <w:jc w:val="both"/>
        <w:outlineLvl w:val="2"/>
        <w:rPr>
          <w:rFonts w:eastAsia="Arial" w:cs="Arial"/>
          <w:b/>
          <w:color w:val="000000"/>
          <w:spacing w:val="-2"/>
        </w:rPr>
      </w:pPr>
      <w:r w:rsidRPr="00466572">
        <w:rPr>
          <w:rFonts w:eastAsia="Arial" w:cs="Arial"/>
          <w:b/>
          <w:color w:val="000000"/>
          <w:spacing w:val="-2"/>
        </w:rPr>
        <w:t>Types of difficult / angry patients</w:t>
      </w:r>
    </w:p>
    <w:p w14:paraId="0F259422"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Withdrawn, secretive, vague - limits information as a form of control</w:t>
      </w:r>
    </w:p>
    <w:p w14:paraId="2FB0A1D0"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Critical – everything is wrong, bad</w:t>
      </w:r>
    </w:p>
    <w:p w14:paraId="74014695" w14:textId="30822B38" w:rsidR="00D1110B" w:rsidRPr="00D1110B" w:rsidRDefault="00D1110B" w:rsidP="00D1110B">
      <w:pPr>
        <w:numPr>
          <w:ilvl w:val="0"/>
          <w:numId w:val="2"/>
        </w:numPr>
        <w:spacing w:after="40"/>
        <w:ind w:left="360"/>
        <w:jc w:val="both"/>
        <w:rPr>
          <w:rFonts w:eastAsia="Arial" w:cs="Arial"/>
          <w:color w:val="000000"/>
          <w:spacing w:val="-2"/>
        </w:rPr>
      </w:pPr>
      <w:r w:rsidRPr="00D1110B">
        <w:rPr>
          <w:rFonts w:eastAsia="Arial" w:cs="Arial"/>
          <w:color w:val="000000"/>
          <w:spacing w:val="-2"/>
        </w:rPr>
        <w:lastRenderedPageBreak/>
        <w:t>Intimidating – highly sarcastic, cutting</w:t>
      </w:r>
    </w:p>
    <w:p w14:paraId="4844DB68" w14:textId="11A8F85E" w:rsidR="00D1110B" w:rsidRPr="004E4C8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Sad sack - dwell on all the misfortunes, make others feel guilty</w:t>
      </w:r>
    </w:p>
    <w:p w14:paraId="337D0727" w14:textId="77777777" w:rsidR="004E4C82" w:rsidRPr="00466572" w:rsidRDefault="004E4C82" w:rsidP="00D1110B">
      <w:pPr>
        <w:jc w:val="both"/>
        <w:rPr>
          <w:rFonts w:eastAsia="Arial" w:cs="Arial"/>
          <w:color w:val="000000"/>
          <w:spacing w:val="-2"/>
          <w:sz w:val="16"/>
          <w:szCs w:val="16"/>
        </w:rPr>
      </w:pPr>
    </w:p>
    <w:p w14:paraId="14A1EF56" w14:textId="77777777" w:rsidR="00D1110B" w:rsidRDefault="00D1110B" w:rsidP="00D1110B">
      <w:pPr>
        <w:spacing w:after="40"/>
        <w:ind w:left="360" w:hanging="360"/>
        <w:jc w:val="both"/>
        <w:outlineLvl w:val="2"/>
        <w:rPr>
          <w:rFonts w:eastAsia="Arial" w:cs="Arial"/>
          <w:b/>
          <w:color w:val="000000"/>
          <w:spacing w:val="-2"/>
          <w:sz w:val="28"/>
          <w:szCs w:val="28"/>
        </w:rPr>
      </w:pPr>
      <w:r w:rsidRPr="004E4C82">
        <w:rPr>
          <w:rFonts w:eastAsia="Arial" w:cs="Arial"/>
          <w:b/>
          <w:color w:val="000000"/>
          <w:spacing w:val="-2"/>
          <w:sz w:val="28"/>
          <w:szCs w:val="28"/>
        </w:rPr>
        <w:t>Anger can be a common and normal reaction</w:t>
      </w:r>
    </w:p>
    <w:p w14:paraId="135392E7" w14:textId="77777777" w:rsidR="004E4C82" w:rsidRPr="004E4C82" w:rsidRDefault="004E4C82" w:rsidP="00D1110B">
      <w:pPr>
        <w:spacing w:after="40"/>
        <w:ind w:left="360" w:hanging="360"/>
        <w:jc w:val="both"/>
        <w:outlineLvl w:val="2"/>
        <w:rPr>
          <w:rFonts w:eastAsia="Arial" w:cs="Arial"/>
          <w:b/>
          <w:color w:val="000000"/>
          <w:spacing w:val="-2"/>
          <w:sz w:val="28"/>
          <w:szCs w:val="28"/>
        </w:rPr>
      </w:pPr>
    </w:p>
    <w:p w14:paraId="236785D1" w14:textId="77777777" w:rsidR="00D1110B" w:rsidRPr="00466572" w:rsidRDefault="00D1110B" w:rsidP="00D1110B">
      <w:pPr>
        <w:numPr>
          <w:ilvl w:val="0"/>
          <w:numId w:val="3"/>
        </w:numPr>
        <w:spacing w:after="40"/>
        <w:jc w:val="both"/>
        <w:rPr>
          <w:rFonts w:eastAsia="Arial" w:cs="Arial"/>
          <w:color w:val="000000"/>
          <w:spacing w:val="-2"/>
        </w:rPr>
      </w:pPr>
      <w:r w:rsidRPr="00466572">
        <w:rPr>
          <w:rFonts w:eastAsia="Arial" w:cs="Arial"/>
          <w:color w:val="000000"/>
          <w:spacing w:val="-2"/>
        </w:rPr>
        <w:t>Often due to a loss of control, feelings of powerlessness</w:t>
      </w:r>
    </w:p>
    <w:p w14:paraId="55857904" w14:textId="77777777" w:rsidR="00D1110B" w:rsidRPr="00466572" w:rsidRDefault="00D1110B" w:rsidP="00D1110B">
      <w:pPr>
        <w:numPr>
          <w:ilvl w:val="0"/>
          <w:numId w:val="3"/>
        </w:numPr>
        <w:spacing w:after="40"/>
        <w:jc w:val="both"/>
        <w:rPr>
          <w:rFonts w:eastAsia="Arial" w:cs="Arial"/>
          <w:color w:val="000000"/>
          <w:spacing w:val="-2"/>
        </w:rPr>
      </w:pPr>
      <w:r w:rsidRPr="00466572">
        <w:rPr>
          <w:rFonts w:eastAsia="Arial" w:cs="Arial"/>
          <w:color w:val="000000"/>
          <w:spacing w:val="-2"/>
        </w:rPr>
        <w:t>Can sometimes be justified – e.g. due to late/missed diagnosis, medical errors, fatalities, poor quality care, inadequate pain control, excessive waiting times, rudeness, etc</w:t>
      </w:r>
      <w:r>
        <w:rPr>
          <w:rFonts w:eastAsia="Arial" w:cs="Arial"/>
          <w:color w:val="000000"/>
          <w:spacing w:val="-2"/>
        </w:rPr>
        <w:t>.</w:t>
      </w:r>
    </w:p>
    <w:p w14:paraId="7C808356" w14:textId="77777777" w:rsidR="00D1110B" w:rsidRPr="00466572" w:rsidRDefault="00D1110B" w:rsidP="00D1110B">
      <w:pPr>
        <w:jc w:val="both"/>
        <w:outlineLvl w:val="2"/>
        <w:rPr>
          <w:rFonts w:eastAsia="Arial" w:cs="Arial"/>
          <w:b/>
          <w:bCs/>
          <w:color w:val="000000"/>
          <w:spacing w:val="-2"/>
        </w:rPr>
      </w:pPr>
    </w:p>
    <w:p w14:paraId="693B883B" w14:textId="77777777" w:rsidR="00D1110B" w:rsidRPr="00466572" w:rsidRDefault="00D1110B" w:rsidP="00D1110B">
      <w:pPr>
        <w:jc w:val="both"/>
        <w:outlineLvl w:val="2"/>
        <w:rPr>
          <w:rFonts w:eastAsia="Arial" w:cs="Arial"/>
          <w:b/>
          <w:bCs/>
          <w:color w:val="000000"/>
          <w:spacing w:val="-2"/>
        </w:rPr>
      </w:pPr>
      <w:r w:rsidRPr="00466572">
        <w:rPr>
          <w:rFonts w:eastAsia="Arial" w:cs="Arial"/>
          <w:b/>
          <w:bCs/>
          <w:color w:val="000000"/>
          <w:spacing w:val="-2"/>
        </w:rPr>
        <w:t>How you might recognise when someone is angry:</w:t>
      </w:r>
    </w:p>
    <w:p w14:paraId="2BE6215E"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Raised voice/shouting</w:t>
      </w:r>
    </w:p>
    <w:p w14:paraId="369AD623"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Flushed face</w:t>
      </w:r>
    </w:p>
    <w:p w14:paraId="6D15BF06"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Wild gesticulations</w:t>
      </w:r>
    </w:p>
    <w:p w14:paraId="764E3FDD"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Angry words</w:t>
      </w:r>
    </w:p>
    <w:p w14:paraId="32F4F6B3"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Rigid body</w:t>
      </w:r>
    </w:p>
    <w:p w14:paraId="7AA8FCC7"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Withdrawal</w:t>
      </w:r>
    </w:p>
    <w:p w14:paraId="3FF650A2"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Sarcasm</w:t>
      </w:r>
    </w:p>
    <w:p w14:paraId="678037E2"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Dismissive comments</w:t>
      </w:r>
    </w:p>
    <w:p w14:paraId="3CECBB8F" w14:textId="77777777" w:rsidR="00D1110B" w:rsidRPr="00466572" w:rsidRDefault="00D1110B" w:rsidP="00D1110B">
      <w:pPr>
        <w:numPr>
          <w:ilvl w:val="0"/>
          <w:numId w:val="3"/>
        </w:numPr>
        <w:spacing w:after="80"/>
        <w:jc w:val="both"/>
        <w:rPr>
          <w:rFonts w:eastAsia="Arial" w:cs="Arial"/>
          <w:color w:val="000000"/>
          <w:spacing w:val="-2"/>
        </w:rPr>
      </w:pPr>
      <w:r w:rsidRPr="00466572">
        <w:rPr>
          <w:rFonts w:eastAsia="Arial" w:cs="Arial"/>
          <w:color w:val="000000"/>
          <w:spacing w:val="-2"/>
        </w:rPr>
        <w:t>Gritted teeth, clenched jaw</w:t>
      </w:r>
    </w:p>
    <w:p w14:paraId="60E42A59" w14:textId="77777777" w:rsidR="00D1110B" w:rsidRPr="00466572" w:rsidRDefault="00D1110B" w:rsidP="00D1110B">
      <w:pPr>
        <w:jc w:val="both"/>
        <w:rPr>
          <w:rFonts w:eastAsia="Arial" w:cs="Arial"/>
          <w:color w:val="000000"/>
          <w:spacing w:val="-2"/>
        </w:rPr>
      </w:pPr>
    </w:p>
    <w:p w14:paraId="2C398A86" w14:textId="77777777" w:rsidR="00D1110B" w:rsidRDefault="00D1110B" w:rsidP="00D1110B">
      <w:pPr>
        <w:outlineLvl w:val="1"/>
        <w:rPr>
          <w:rFonts w:eastAsia="Arial"/>
          <w:b/>
          <w:color w:val="000000"/>
          <w:spacing w:val="-2"/>
          <w:sz w:val="28"/>
          <w:szCs w:val="28"/>
        </w:rPr>
      </w:pPr>
      <w:r w:rsidRPr="004E4C82">
        <w:rPr>
          <w:rFonts w:eastAsia="Arial"/>
          <w:b/>
          <w:color w:val="000000"/>
          <w:spacing w:val="-2"/>
          <w:sz w:val="28"/>
          <w:szCs w:val="28"/>
          <w:lang w:val="x-none"/>
        </w:rPr>
        <w:t>Policy</w:t>
      </w:r>
    </w:p>
    <w:p w14:paraId="083772A0" w14:textId="77777777" w:rsidR="004E4C82" w:rsidRPr="004E4C82" w:rsidRDefault="004E4C82" w:rsidP="00D1110B">
      <w:pPr>
        <w:outlineLvl w:val="1"/>
        <w:rPr>
          <w:rFonts w:eastAsia="Arial"/>
          <w:b/>
          <w:color w:val="000000"/>
          <w:spacing w:val="-2"/>
          <w:sz w:val="28"/>
          <w:szCs w:val="28"/>
        </w:rPr>
      </w:pPr>
    </w:p>
    <w:p w14:paraId="02721BE4"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This document sets out our policy for dealing with violence and aggression whether it is committed by or against any patient, visitor, or person working in the Practice.</w:t>
      </w:r>
    </w:p>
    <w:p w14:paraId="6EA4A85B" w14:textId="77777777" w:rsidR="00D1110B" w:rsidRPr="00466572" w:rsidRDefault="00D1110B" w:rsidP="00D1110B">
      <w:pPr>
        <w:jc w:val="both"/>
        <w:rPr>
          <w:rFonts w:eastAsia="Arial" w:cs="Arial"/>
          <w:color w:val="000000"/>
          <w:spacing w:val="-2"/>
        </w:rPr>
      </w:pPr>
    </w:p>
    <w:p w14:paraId="3DDBA38C"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This policy applies throughout the Practice premises, including car parks, grounds and any outbuildings.</w:t>
      </w:r>
    </w:p>
    <w:p w14:paraId="2E1DFF69" w14:textId="77777777" w:rsidR="00D1110B" w:rsidRPr="00466572" w:rsidRDefault="00D1110B" w:rsidP="00D1110B">
      <w:pPr>
        <w:outlineLvl w:val="1"/>
        <w:rPr>
          <w:rFonts w:eastAsia="Arial"/>
          <w:b/>
          <w:color w:val="000000"/>
          <w:spacing w:val="-2"/>
          <w:sz w:val="28"/>
          <w:szCs w:val="28"/>
          <w:u w:val="single"/>
          <w:lang w:val="x-none"/>
        </w:rPr>
      </w:pPr>
    </w:p>
    <w:p w14:paraId="4FDC38E8" w14:textId="77777777" w:rsidR="00D1110B" w:rsidRDefault="00D1110B" w:rsidP="00D1110B">
      <w:pPr>
        <w:outlineLvl w:val="1"/>
        <w:rPr>
          <w:rFonts w:eastAsia="Arial"/>
          <w:b/>
          <w:color w:val="000000"/>
          <w:spacing w:val="-2"/>
          <w:sz w:val="28"/>
          <w:szCs w:val="28"/>
        </w:rPr>
      </w:pPr>
      <w:r w:rsidRPr="004E4C82">
        <w:rPr>
          <w:rFonts w:eastAsia="Arial"/>
          <w:b/>
          <w:color w:val="000000"/>
          <w:spacing w:val="-2"/>
          <w:sz w:val="28"/>
          <w:szCs w:val="28"/>
          <w:lang w:val="x-none"/>
        </w:rPr>
        <w:t>Practice Responsibilities</w:t>
      </w:r>
    </w:p>
    <w:p w14:paraId="52351B45" w14:textId="77777777" w:rsidR="004E4C82" w:rsidRPr="004E4C82" w:rsidRDefault="004E4C82" w:rsidP="00D1110B">
      <w:pPr>
        <w:outlineLvl w:val="1"/>
        <w:rPr>
          <w:rFonts w:eastAsia="Arial"/>
          <w:b/>
          <w:color w:val="000000"/>
          <w:spacing w:val="-2"/>
          <w:sz w:val="28"/>
          <w:szCs w:val="28"/>
        </w:rPr>
      </w:pPr>
    </w:p>
    <w:p w14:paraId="218CECD8" w14:textId="77777777" w:rsidR="00D1110B" w:rsidRPr="00466572" w:rsidRDefault="00D1110B" w:rsidP="00D1110B">
      <w:pPr>
        <w:spacing w:after="40"/>
        <w:ind w:left="360" w:hanging="360"/>
        <w:jc w:val="both"/>
        <w:rPr>
          <w:rFonts w:eastAsia="Arial" w:cs="Arial"/>
          <w:color w:val="000000"/>
          <w:spacing w:val="-2"/>
        </w:rPr>
      </w:pPr>
      <w:r w:rsidRPr="00466572">
        <w:rPr>
          <w:rFonts w:eastAsia="Arial" w:cs="Arial"/>
          <w:color w:val="000000"/>
          <w:spacing w:val="-2"/>
        </w:rPr>
        <w:t>The Practice will seek to ensure that it takes all measures to prevent:</w:t>
      </w:r>
    </w:p>
    <w:p w14:paraId="3666E852"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Physical or verbal abuse of its employees, including racial and sexual harassment</w:t>
      </w:r>
    </w:p>
    <w:p w14:paraId="24EB6111"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Physical assault on employees by patients and other members of staff</w:t>
      </w:r>
    </w:p>
    <w:p w14:paraId="74F78364" w14:textId="77777777" w:rsidR="00D1110B" w:rsidRPr="00466572" w:rsidRDefault="00D1110B" w:rsidP="00D1110B">
      <w:pPr>
        <w:jc w:val="both"/>
        <w:rPr>
          <w:rFonts w:eastAsia="Arial" w:cs="Arial"/>
          <w:color w:val="000000"/>
          <w:spacing w:val="-2"/>
        </w:rPr>
      </w:pPr>
    </w:p>
    <w:p w14:paraId="567898B3"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 xml:space="preserve">Both management and employees of the Practice have a responsibility for trying to prevent and control physical and verbal abuse by patients and other members of staff. </w:t>
      </w:r>
    </w:p>
    <w:p w14:paraId="6B86F127" w14:textId="77777777" w:rsidR="00D1110B" w:rsidRPr="00466572" w:rsidRDefault="00D1110B" w:rsidP="00D1110B">
      <w:pPr>
        <w:jc w:val="both"/>
        <w:rPr>
          <w:rFonts w:eastAsia="Arial" w:cs="Arial"/>
          <w:color w:val="000000"/>
          <w:spacing w:val="-2"/>
        </w:rPr>
      </w:pPr>
    </w:p>
    <w:p w14:paraId="32DE551D" w14:textId="77777777" w:rsidR="00D1110B" w:rsidRPr="00466572" w:rsidRDefault="00D1110B" w:rsidP="00D1110B">
      <w:pPr>
        <w:outlineLvl w:val="2"/>
        <w:rPr>
          <w:rFonts w:eastAsia="Arial" w:cs="Arial"/>
          <w:b/>
          <w:color w:val="000000"/>
          <w:spacing w:val="-2"/>
        </w:rPr>
      </w:pPr>
      <w:r w:rsidRPr="00466572">
        <w:rPr>
          <w:rFonts w:eastAsia="Arial" w:cs="Arial"/>
          <w:b/>
          <w:color w:val="000000"/>
          <w:spacing w:val="-2"/>
        </w:rPr>
        <w:t>The Practice will:</w:t>
      </w:r>
    </w:p>
    <w:p w14:paraId="1673FB66"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Ensure that Doctors, managers and supervisors are responsible for the adequate supervision of employees to ensure that they do not put themselves at risk of physical and verbal abuse by patients</w:t>
      </w:r>
    </w:p>
    <w:p w14:paraId="1AE04EBE" w14:textId="4AF94743" w:rsidR="00D1110B" w:rsidRPr="004E4C82" w:rsidRDefault="00D1110B" w:rsidP="004E4C82">
      <w:pPr>
        <w:numPr>
          <w:ilvl w:val="0"/>
          <w:numId w:val="2"/>
        </w:numPr>
        <w:spacing w:after="40"/>
        <w:ind w:left="360"/>
        <w:jc w:val="both"/>
        <w:rPr>
          <w:rFonts w:eastAsia="Arial" w:cs="Arial"/>
          <w:color w:val="000000"/>
          <w:spacing w:val="-2"/>
        </w:rPr>
      </w:pPr>
      <w:r w:rsidRPr="00466572">
        <w:rPr>
          <w:rFonts w:eastAsia="Arial" w:cs="Arial"/>
          <w:color w:val="000000"/>
          <w:spacing w:val="-2"/>
        </w:rPr>
        <w:lastRenderedPageBreak/>
        <w:t>Ensure that the contents of this document are brought to the attention of employees under their control</w:t>
      </w:r>
    </w:p>
    <w:p w14:paraId="7A590B82" w14:textId="0E8C706D" w:rsidR="00D1110B" w:rsidRPr="00D1110B" w:rsidRDefault="00D1110B" w:rsidP="00D1110B">
      <w:pPr>
        <w:numPr>
          <w:ilvl w:val="0"/>
          <w:numId w:val="2"/>
        </w:numPr>
        <w:spacing w:after="40"/>
        <w:ind w:left="360"/>
        <w:jc w:val="both"/>
        <w:rPr>
          <w:rFonts w:eastAsia="Arial" w:cs="Arial"/>
          <w:color w:val="000000"/>
          <w:spacing w:val="-2"/>
        </w:rPr>
      </w:pPr>
      <w:r w:rsidRPr="00D1110B">
        <w:rPr>
          <w:rFonts w:eastAsia="Arial" w:cs="Arial"/>
          <w:color w:val="000000"/>
          <w:spacing w:val="-2"/>
        </w:rPr>
        <w:t>Undertake suitable and sufficient violence and aggression risk assessments, in those areas for which they are responsible to quantify any risks and to identify proactive measures to eliminate and/or control the risks</w:t>
      </w:r>
    </w:p>
    <w:p w14:paraId="4E505BAA"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Ensure all frontline employees undertake approved conflict resolution training, and where appropriate, breakaway training</w:t>
      </w:r>
    </w:p>
    <w:p w14:paraId="7BD969DD"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Ensure new staff members are made aware of this policy as part of their induction</w:t>
      </w:r>
    </w:p>
    <w:p w14:paraId="5EBF2CB5"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Ensure victims of physical assault or serious non-physical assault are offered support through occupational health or the employee assistance programme</w:t>
      </w:r>
    </w:p>
    <w:p w14:paraId="67230B78" w14:textId="77777777" w:rsidR="00D1110B" w:rsidRPr="00466572" w:rsidRDefault="00D1110B" w:rsidP="00D1110B">
      <w:pPr>
        <w:numPr>
          <w:ilvl w:val="0"/>
          <w:numId w:val="2"/>
        </w:numPr>
        <w:spacing w:after="40"/>
        <w:ind w:left="360"/>
        <w:jc w:val="both"/>
        <w:rPr>
          <w:rFonts w:eastAsia="Arial" w:cs="Arial"/>
          <w:color w:val="000000"/>
          <w:spacing w:val="-2"/>
        </w:rPr>
      </w:pPr>
      <w:r w:rsidRPr="00466572">
        <w:rPr>
          <w:rFonts w:eastAsia="Arial" w:cs="Arial"/>
          <w:color w:val="000000"/>
          <w:spacing w:val="-2"/>
        </w:rPr>
        <w:t>Ensure a culture exists in which all violence and aggression incidents are reported in accordance with the practice’s significant event policy</w:t>
      </w:r>
      <w:r>
        <w:rPr>
          <w:rFonts w:eastAsia="Arial" w:cs="Arial"/>
          <w:color w:val="000000"/>
          <w:spacing w:val="-2"/>
        </w:rPr>
        <w:t>.</w:t>
      </w:r>
    </w:p>
    <w:p w14:paraId="20EAC362" w14:textId="77777777" w:rsidR="009C2A1B" w:rsidRDefault="009C2A1B" w:rsidP="00D1110B">
      <w:pPr>
        <w:outlineLvl w:val="2"/>
        <w:rPr>
          <w:rFonts w:eastAsia="Arial" w:cs="Arial"/>
          <w:b/>
          <w:color w:val="000000"/>
          <w:spacing w:val="-2"/>
        </w:rPr>
      </w:pPr>
    </w:p>
    <w:p w14:paraId="467BF421" w14:textId="77777777" w:rsidR="00D1110B" w:rsidRPr="00466572" w:rsidRDefault="00D1110B" w:rsidP="00D1110B">
      <w:pPr>
        <w:outlineLvl w:val="2"/>
        <w:rPr>
          <w:rFonts w:eastAsia="Arial" w:cs="Arial"/>
          <w:b/>
          <w:color w:val="000000"/>
          <w:spacing w:val="-2"/>
        </w:rPr>
      </w:pPr>
      <w:r w:rsidRPr="00466572">
        <w:rPr>
          <w:rFonts w:eastAsia="Arial" w:cs="Arial"/>
          <w:b/>
          <w:color w:val="000000"/>
          <w:spacing w:val="-2"/>
        </w:rPr>
        <w:t>Under the Health and Safety at Work Act 1974, the Practice will also undertake the following measures to ensure a safe work environment:</w:t>
      </w:r>
    </w:p>
    <w:p w14:paraId="1C51614B"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Carry our risk assessments to assess and review the duties of employees, identifying any "at risk" situations and taking appropriate steps to reduce or remove the risk to employees, particularly if they are working alone</w:t>
      </w:r>
    </w:p>
    <w:p w14:paraId="790E42C6"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Assess and review the layout of the premises to reduce the risk to employees where physically possible</w:t>
      </w:r>
    </w:p>
    <w:p w14:paraId="33249F8A"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Assess and review the provision of personal safety equipment, such as alarms</w:t>
      </w:r>
    </w:p>
    <w:p w14:paraId="1F09437B"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Develop surgery policies, procedures and guidelines for dealing with physical and verbal abuse</w:t>
      </w:r>
    </w:p>
    <w:p w14:paraId="416E9110"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Provide support and counselling for victims, or refer to suitably qualified health professionals</w:t>
      </w:r>
    </w:p>
    <w:p w14:paraId="49BFE250"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Make employees aware of risks and ensure employee involvement in suitable training courses</w:t>
      </w:r>
    </w:p>
    <w:p w14:paraId="6159E62F"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Record any incidents on a Significant Event Form and take any remedial action to ensure similar incidents are prevented in future</w:t>
      </w:r>
    </w:p>
    <w:p w14:paraId="50E09215" w14:textId="77777777" w:rsidR="00D1110B" w:rsidRPr="00466572" w:rsidRDefault="00D1110B" w:rsidP="00D1110B">
      <w:pPr>
        <w:jc w:val="both"/>
        <w:rPr>
          <w:rFonts w:eastAsia="Arial" w:cs="Arial"/>
          <w:color w:val="000000"/>
          <w:spacing w:val="-2"/>
        </w:rPr>
      </w:pPr>
    </w:p>
    <w:p w14:paraId="525116E1" w14:textId="77777777" w:rsidR="00D1110B" w:rsidRPr="004E4C82" w:rsidRDefault="00D1110B" w:rsidP="00D1110B">
      <w:pPr>
        <w:outlineLvl w:val="1"/>
        <w:rPr>
          <w:rFonts w:eastAsia="Arial"/>
          <w:b/>
          <w:color w:val="000000"/>
          <w:spacing w:val="-2"/>
          <w:sz w:val="28"/>
          <w:szCs w:val="28"/>
          <w:lang w:val="x-none"/>
        </w:rPr>
      </w:pPr>
      <w:r w:rsidRPr="004E4C82">
        <w:rPr>
          <w:rFonts w:eastAsia="Arial"/>
          <w:b/>
          <w:color w:val="000000"/>
          <w:spacing w:val="-2"/>
          <w:sz w:val="28"/>
          <w:szCs w:val="28"/>
          <w:lang w:val="x-none"/>
        </w:rPr>
        <w:t>Employee Responsibilities</w:t>
      </w:r>
    </w:p>
    <w:p w14:paraId="0BE79B1F" w14:textId="77777777" w:rsidR="00D1110B" w:rsidRPr="00466572" w:rsidRDefault="00D1110B" w:rsidP="00D1110B">
      <w:pPr>
        <w:jc w:val="both"/>
        <w:rPr>
          <w:rFonts w:eastAsia="Arial" w:cs="Arial"/>
          <w:color w:val="000000"/>
          <w:spacing w:val="-2"/>
        </w:rPr>
      </w:pPr>
    </w:p>
    <w:p w14:paraId="4F369E85"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At all times, employees should take care to ensure a safe work environment and must consider their own safety and that of their colleagues. They must:</w:t>
      </w:r>
    </w:p>
    <w:p w14:paraId="7D6C3F3C"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Familiarise themselves with this Policy and conform to the requirements, guidelines and instructions contained within it</w:t>
      </w:r>
    </w:p>
    <w:p w14:paraId="3CC2E8B8"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Ensure they are familiar with the location of equipment or devices provided for use in at risk situations (</w:t>
      </w:r>
      <w:r>
        <w:rPr>
          <w:rFonts w:eastAsia="Arial" w:cs="Arial"/>
          <w:color w:val="000000"/>
          <w:spacing w:val="-2"/>
        </w:rPr>
        <w:t>e.g. panic buttons</w:t>
      </w:r>
      <w:r w:rsidRPr="00466572">
        <w:rPr>
          <w:rFonts w:eastAsia="Arial" w:cs="Arial"/>
          <w:color w:val="000000"/>
          <w:spacing w:val="-2"/>
        </w:rPr>
        <w:t>) and know how to use them</w:t>
      </w:r>
    </w:p>
    <w:p w14:paraId="1C66A181"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Be responsible for their own security and the security of others who may be affected by their acts and omissions</w:t>
      </w:r>
    </w:p>
    <w:p w14:paraId="284E905B" w14:textId="46E4BFED"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Co-operate with the</w:t>
      </w:r>
      <w:r>
        <w:rPr>
          <w:rFonts w:eastAsia="Arial" w:cs="Arial"/>
          <w:color w:val="000000"/>
          <w:spacing w:val="-2"/>
        </w:rPr>
        <w:t xml:space="preserve"> Management team</w:t>
      </w:r>
      <w:r w:rsidRPr="00466572">
        <w:rPr>
          <w:rFonts w:eastAsia="Arial" w:cs="Arial"/>
          <w:color w:val="000000"/>
          <w:spacing w:val="-2"/>
        </w:rPr>
        <w:t xml:space="preserve"> on security matters and observe all safety rules at all times</w:t>
      </w:r>
    </w:p>
    <w:p w14:paraId="6904B944" w14:textId="77777777" w:rsidR="00D1110B"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lastRenderedPageBreak/>
        <w:t xml:space="preserve">Undertake and participate in relevant training made available by the Practice </w:t>
      </w:r>
    </w:p>
    <w:p w14:paraId="7544471B"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Promptly report all incidents of physical or verbal abuse (threatened or actual), violence and aggression incidents, hazards or near misses and damage, in accordance with the Practice Significant Event Policy</w:t>
      </w:r>
    </w:p>
    <w:p w14:paraId="5768DC1B" w14:textId="50A3B912"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Record all details of incidents in compliance with Practice procedures</w:t>
      </w:r>
      <w:r>
        <w:rPr>
          <w:rFonts w:eastAsia="Arial" w:cs="Arial"/>
          <w:color w:val="000000"/>
          <w:spacing w:val="-2"/>
        </w:rPr>
        <w:t>.  Incidents to be recorded in appropriate book in reception</w:t>
      </w:r>
    </w:p>
    <w:p w14:paraId="6CD0D70A" w14:textId="7406CACA"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 xml:space="preserve">Contribute towards reviews by doctors, the </w:t>
      </w:r>
      <w:r>
        <w:rPr>
          <w:rFonts w:eastAsia="Arial" w:cs="Arial"/>
          <w:color w:val="000000"/>
          <w:spacing w:val="-2"/>
        </w:rPr>
        <w:t xml:space="preserve">Service </w:t>
      </w:r>
      <w:r w:rsidRPr="00466572">
        <w:rPr>
          <w:rFonts w:eastAsia="Arial" w:cs="Arial"/>
          <w:color w:val="000000"/>
          <w:spacing w:val="-2"/>
        </w:rPr>
        <w:t xml:space="preserve">Manager or other supervisor concerning any incidents in which they have been involved. </w:t>
      </w:r>
    </w:p>
    <w:p w14:paraId="22D695AB"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Suggest precautionary measures involving changes in the layout of the work environment that can reduce risk, such as removal of possible weapons or projectiles (e.g. telephones or letter openers) from patient access</w:t>
      </w:r>
    </w:p>
    <w:p w14:paraId="1D387E7D"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Make use of any staff support and counselling available through the Practice, if required</w:t>
      </w:r>
    </w:p>
    <w:p w14:paraId="1B59522F" w14:textId="36AD0CF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 xml:space="preserve">Advise the </w:t>
      </w:r>
      <w:r>
        <w:rPr>
          <w:rFonts w:eastAsia="Arial" w:cs="Arial"/>
          <w:color w:val="000000"/>
          <w:spacing w:val="-2"/>
        </w:rPr>
        <w:t xml:space="preserve">Service </w:t>
      </w:r>
      <w:r w:rsidRPr="00466572">
        <w:rPr>
          <w:rFonts w:eastAsia="Arial" w:cs="Arial"/>
          <w:color w:val="000000"/>
          <w:spacing w:val="-2"/>
        </w:rPr>
        <w:t>Manager or Supervisor of any perceived risks involved in work activities</w:t>
      </w:r>
    </w:p>
    <w:p w14:paraId="4CB2A792"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Never attempt to physically tackle someone during a violent or aggressive incident</w:t>
      </w:r>
    </w:p>
    <w:p w14:paraId="7CD3655A" w14:textId="77777777" w:rsidR="00D1110B" w:rsidRDefault="00D1110B" w:rsidP="00D1110B">
      <w:pPr>
        <w:outlineLvl w:val="1"/>
        <w:rPr>
          <w:rFonts w:eastAsia="Arial"/>
          <w:b/>
          <w:color w:val="000000"/>
          <w:spacing w:val="-2"/>
          <w:sz w:val="28"/>
          <w:szCs w:val="28"/>
          <w:u w:val="single"/>
        </w:rPr>
      </w:pPr>
    </w:p>
    <w:p w14:paraId="54E41B51" w14:textId="77777777" w:rsidR="00D1110B" w:rsidRPr="004E4C82" w:rsidRDefault="00D1110B" w:rsidP="00D1110B">
      <w:pPr>
        <w:outlineLvl w:val="1"/>
        <w:rPr>
          <w:rFonts w:eastAsia="Arial"/>
          <w:b/>
          <w:color w:val="000000"/>
          <w:spacing w:val="-2"/>
          <w:sz w:val="28"/>
          <w:szCs w:val="28"/>
          <w:lang w:val="x-none"/>
        </w:rPr>
      </w:pPr>
      <w:r w:rsidRPr="004E4C82">
        <w:rPr>
          <w:rFonts w:eastAsia="Arial"/>
          <w:b/>
          <w:color w:val="000000"/>
          <w:spacing w:val="-2"/>
          <w:sz w:val="28"/>
          <w:szCs w:val="28"/>
          <w:lang w:val="x-none"/>
        </w:rPr>
        <w:t>Practice support for employees subjected to abuse</w:t>
      </w:r>
    </w:p>
    <w:p w14:paraId="4DF8C260" w14:textId="77777777" w:rsidR="00D1110B" w:rsidRPr="00466572" w:rsidRDefault="00D1110B" w:rsidP="00D1110B">
      <w:pPr>
        <w:jc w:val="both"/>
        <w:rPr>
          <w:rFonts w:eastAsia="Arial" w:cs="Arial"/>
          <w:color w:val="000000"/>
          <w:spacing w:val="-2"/>
        </w:rPr>
      </w:pPr>
    </w:p>
    <w:p w14:paraId="5B45AF72"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The Practice takes a serious view of any incidents of physical and verbal abuse against its employees and will support them, if assaulted, threatened or harassed, so long as the employee is correctly carrying out his or her duties</w:t>
      </w:r>
    </w:p>
    <w:p w14:paraId="1B6888B3" w14:textId="77777777" w:rsidR="00D1110B" w:rsidRPr="00466572" w:rsidRDefault="00D1110B" w:rsidP="00D1110B">
      <w:pPr>
        <w:jc w:val="both"/>
        <w:rPr>
          <w:rFonts w:eastAsia="Arial" w:cs="Arial"/>
          <w:color w:val="000000"/>
          <w:spacing w:val="-2"/>
        </w:rPr>
      </w:pPr>
    </w:p>
    <w:p w14:paraId="1450FE2B" w14:textId="27D741E3" w:rsidR="00D1110B" w:rsidRPr="00466572" w:rsidRDefault="00D1110B" w:rsidP="00D1110B">
      <w:pPr>
        <w:jc w:val="both"/>
        <w:rPr>
          <w:rFonts w:eastAsia="Arial" w:cs="Arial"/>
          <w:color w:val="000000"/>
          <w:spacing w:val="-2"/>
        </w:rPr>
      </w:pPr>
      <w:r w:rsidRPr="00466572">
        <w:rPr>
          <w:rFonts w:eastAsia="Arial" w:cs="Arial"/>
          <w:color w:val="000000"/>
          <w:spacing w:val="-2"/>
        </w:rPr>
        <w:t xml:space="preserve">The first concern of the </w:t>
      </w:r>
      <w:r>
        <w:rPr>
          <w:rFonts w:eastAsia="Arial" w:cs="Arial"/>
          <w:color w:val="000000"/>
          <w:spacing w:val="-2"/>
        </w:rPr>
        <w:t xml:space="preserve">Service </w:t>
      </w:r>
      <w:r w:rsidRPr="00466572">
        <w:rPr>
          <w:rFonts w:eastAsia="Arial" w:cs="Arial"/>
          <w:color w:val="000000"/>
          <w:spacing w:val="-2"/>
        </w:rPr>
        <w:t>Manager after an incident is to provide appropriate debriefing and counselling for affected employees. Depending on the severity of the incident, this counselling may be undertaken by trained professionals</w:t>
      </w:r>
    </w:p>
    <w:p w14:paraId="02336183" w14:textId="77777777" w:rsidR="00D1110B" w:rsidRPr="00466572" w:rsidRDefault="00D1110B" w:rsidP="00D1110B">
      <w:pPr>
        <w:jc w:val="both"/>
        <w:rPr>
          <w:rFonts w:eastAsia="Arial" w:cs="Arial"/>
          <w:color w:val="000000"/>
          <w:spacing w:val="-2"/>
        </w:rPr>
      </w:pPr>
    </w:p>
    <w:p w14:paraId="08308050" w14:textId="7BC831F5" w:rsidR="00D1110B" w:rsidRPr="00466572" w:rsidRDefault="00D1110B" w:rsidP="00D1110B">
      <w:pPr>
        <w:jc w:val="both"/>
        <w:rPr>
          <w:rFonts w:eastAsia="Arial" w:cs="Arial"/>
          <w:color w:val="000000"/>
          <w:spacing w:val="-2"/>
        </w:rPr>
      </w:pPr>
      <w:r w:rsidRPr="00466572">
        <w:rPr>
          <w:rFonts w:eastAsia="Arial" w:cs="Arial"/>
          <w:color w:val="000000"/>
          <w:spacing w:val="-2"/>
        </w:rPr>
        <w:t>The</w:t>
      </w:r>
      <w:r>
        <w:rPr>
          <w:rFonts w:eastAsia="Arial" w:cs="Arial"/>
          <w:color w:val="000000"/>
          <w:spacing w:val="-2"/>
        </w:rPr>
        <w:t xml:space="preserve"> Service Manager </w:t>
      </w:r>
      <w:r w:rsidRPr="00466572">
        <w:rPr>
          <w:rFonts w:eastAsia="Arial" w:cs="Arial"/>
          <w:color w:val="000000"/>
          <w:spacing w:val="-2"/>
        </w:rPr>
        <w:t>will assist victims of viole</w:t>
      </w:r>
      <w:r>
        <w:rPr>
          <w:rFonts w:eastAsia="Arial" w:cs="Arial"/>
          <w:color w:val="000000"/>
          <w:spacing w:val="-2"/>
        </w:rPr>
        <w:t>nce with the completion of the significant event f</w:t>
      </w:r>
      <w:r w:rsidRPr="00466572">
        <w:rPr>
          <w:rFonts w:eastAsia="Arial" w:cs="Arial"/>
          <w:color w:val="000000"/>
          <w:spacing w:val="-2"/>
        </w:rPr>
        <w:t>orm and where appropriate will report the incident to the police</w:t>
      </w:r>
    </w:p>
    <w:p w14:paraId="47B72680" w14:textId="77777777" w:rsidR="00D1110B" w:rsidRPr="00466572" w:rsidRDefault="00D1110B" w:rsidP="00D1110B">
      <w:pPr>
        <w:jc w:val="both"/>
        <w:rPr>
          <w:rFonts w:eastAsia="Arial" w:cs="Arial"/>
          <w:color w:val="000000"/>
          <w:spacing w:val="-2"/>
        </w:rPr>
      </w:pPr>
    </w:p>
    <w:p w14:paraId="584CD820"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In the event of serious physical and or verbal abuse, patients causing this will be removed from the Practice List</w:t>
      </w:r>
    </w:p>
    <w:p w14:paraId="170C3A2A" w14:textId="77777777" w:rsidR="00D1110B" w:rsidRPr="00466572" w:rsidRDefault="00D1110B" w:rsidP="00D1110B">
      <w:pPr>
        <w:jc w:val="both"/>
        <w:rPr>
          <w:rFonts w:eastAsia="Arial" w:cs="Arial"/>
          <w:color w:val="000000"/>
          <w:spacing w:val="-2"/>
        </w:rPr>
      </w:pPr>
    </w:p>
    <w:p w14:paraId="4B201E5F" w14:textId="3D7EB25A" w:rsidR="00D1110B" w:rsidRDefault="00D1110B" w:rsidP="00D1110B">
      <w:pPr>
        <w:spacing w:after="80"/>
        <w:ind w:left="357" w:hanging="357"/>
        <w:jc w:val="both"/>
        <w:rPr>
          <w:rFonts w:eastAsia="Arial" w:cs="Arial"/>
          <w:color w:val="000000"/>
          <w:spacing w:val="-2"/>
        </w:rPr>
      </w:pPr>
      <w:r w:rsidRPr="00466572">
        <w:rPr>
          <w:rFonts w:eastAsia="Arial" w:cs="Arial"/>
          <w:color w:val="000000"/>
          <w:spacing w:val="-2"/>
        </w:rPr>
        <w:t>With this in mind, posters are displayed in the waiting room statin</w:t>
      </w:r>
      <w:r>
        <w:rPr>
          <w:rFonts w:eastAsia="Arial" w:cs="Arial"/>
          <w:color w:val="000000"/>
          <w:spacing w:val="-2"/>
        </w:rPr>
        <w:t>g the following Practice policy</w:t>
      </w:r>
    </w:p>
    <w:p w14:paraId="62F84ED1" w14:textId="77F53503" w:rsidR="00D1110B" w:rsidRDefault="00D1110B" w:rsidP="00D1110B">
      <w:pPr>
        <w:pStyle w:val="ListParagraph"/>
        <w:numPr>
          <w:ilvl w:val="0"/>
          <w:numId w:val="11"/>
        </w:numPr>
        <w:spacing w:after="80"/>
        <w:jc w:val="both"/>
        <w:rPr>
          <w:rFonts w:eastAsia="Arial" w:cs="Arial"/>
          <w:color w:val="000000"/>
          <w:spacing w:val="-2"/>
        </w:rPr>
      </w:pPr>
      <w:r w:rsidRPr="00D1110B">
        <w:rPr>
          <w:rFonts w:eastAsia="Arial" w:cs="Arial"/>
          <w:color w:val="000000"/>
          <w:spacing w:val="-2"/>
        </w:rPr>
        <w:t xml:space="preserve">Our </w:t>
      </w:r>
      <w:proofErr w:type="gramStart"/>
      <w:r w:rsidR="00DE1EB7">
        <w:rPr>
          <w:rFonts w:eastAsia="Arial" w:cs="Arial"/>
          <w:color w:val="000000"/>
          <w:spacing w:val="-2"/>
        </w:rPr>
        <w:t>staff have</w:t>
      </w:r>
      <w:proofErr w:type="gramEnd"/>
      <w:r w:rsidR="00DE1EB7">
        <w:rPr>
          <w:rFonts w:eastAsia="Arial" w:cs="Arial"/>
          <w:color w:val="000000"/>
          <w:spacing w:val="-2"/>
        </w:rPr>
        <w:t xml:space="preserve"> the right to be treated with dignity and respect at all times without the risk of threatening behaviour or violence.</w:t>
      </w:r>
    </w:p>
    <w:p w14:paraId="3207A3BC" w14:textId="0F785B66" w:rsidR="00DE1EB7" w:rsidRPr="00D1110B" w:rsidRDefault="00DE1EB7" w:rsidP="00D1110B">
      <w:pPr>
        <w:pStyle w:val="ListParagraph"/>
        <w:numPr>
          <w:ilvl w:val="0"/>
          <w:numId w:val="11"/>
        </w:numPr>
        <w:spacing w:after="80"/>
        <w:jc w:val="both"/>
        <w:rPr>
          <w:rFonts w:eastAsia="Arial" w:cs="Arial"/>
          <w:color w:val="000000"/>
          <w:spacing w:val="-2"/>
        </w:rPr>
      </w:pPr>
      <w:r>
        <w:rPr>
          <w:rFonts w:eastAsia="Arial" w:cs="Arial"/>
          <w:color w:val="000000"/>
          <w:spacing w:val="-2"/>
        </w:rPr>
        <w:t>This behaviour will not be tolerated towards staff, and may result in offenders being asked to leave, and could be removed from our patient list</w:t>
      </w:r>
    </w:p>
    <w:p w14:paraId="62A3B5B4" w14:textId="77777777" w:rsidR="00D1110B" w:rsidRDefault="00D1110B" w:rsidP="00D1110B">
      <w:pPr>
        <w:spacing w:after="80"/>
        <w:ind w:left="357" w:hanging="357"/>
        <w:jc w:val="both"/>
        <w:rPr>
          <w:rFonts w:eastAsia="Arial" w:cs="Arial"/>
          <w:color w:val="000000"/>
          <w:spacing w:val="-2"/>
        </w:rPr>
      </w:pPr>
    </w:p>
    <w:p w14:paraId="2A39F66F" w14:textId="202A185A" w:rsidR="00D1110B" w:rsidRDefault="00D1110B" w:rsidP="00D1110B">
      <w:pPr>
        <w:spacing w:after="80"/>
        <w:ind w:left="357" w:hanging="357"/>
        <w:jc w:val="both"/>
        <w:rPr>
          <w:rFonts w:eastAsia="Arial" w:cs="Arial"/>
          <w:spacing w:val="-2"/>
        </w:rPr>
      </w:pPr>
      <w:r>
        <w:rPr>
          <w:rFonts w:eastAsia="Arial" w:cs="Arial"/>
          <w:spacing w:val="-2"/>
        </w:rPr>
        <w:t xml:space="preserve">A letter will also be sent to the patient </w:t>
      </w:r>
      <w:proofErr w:type="gramStart"/>
      <w:r>
        <w:rPr>
          <w:rFonts w:eastAsia="Arial" w:cs="Arial"/>
          <w:spacing w:val="-2"/>
        </w:rPr>
        <w:t>which</w:t>
      </w:r>
      <w:proofErr w:type="gramEnd"/>
      <w:r>
        <w:rPr>
          <w:rFonts w:eastAsia="Arial" w:cs="Arial"/>
          <w:spacing w:val="-2"/>
        </w:rPr>
        <w:t xml:space="preserve"> will be added to the patient’s medical record.</w:t>
      </w:r>
    </w:p>
    <w:p w14:paraId="053BBA2A" w14:textId="77777777" w:rsidR="00DE1EB7" w:rsidRDefault="00DE1EB7" w:rsidP="00D1110B">
      <w:pPr>
        <w:spacing w:after="80"/>
        <w:ind w:left="357" w:hanging="357"/>
        <w:jc w:val="center"/>
        <w:rPr>
          <w:rFonts w:eastAsia="Arial" w:cs="Arial"/>
          <w:spacing w:val="-2"/>
        </w:rPr>
      </w:pPr>
    </w:p>
    <w:p w14:paraId="5F618DE2" w14:textId="77777777" w:rsidR="00DE1EB7" w:rsidRDefault="00DE1EB7" w:rsidP="00D1110B">
      <w:pPr>
        <w:spacing w:after="80"/>
        <w:ind w:left="357" w:hanging="357"/>
        <w:jc w:val="center"/>
        <w:rPr>
          <w:rFonts w:eastAsia="Arial" w:cs="Arial"/>
          <w:spacing w:val="-2"/>
        </w:rPr>
      </w:pPr>
    </w:p>
    <w:p w14:paraId="7736993A" w14:textId="77777777" w:rsidR="004E4C82" w:rsidRPr="00066B17" w:rsidRDefault="004E4C82" w:rsidP="00D1110B">
      <w:pPr>
        <w:spacing w:after="80"/>
        <w:ind w:left="357" w:hanging="357"/>
        <w:jc w:val="center"/>
        <w:rPr>
          <w:rFonts w:eastAsia="Arial" w:cs="Arial"/>
          <w:spacing w:val="-2"/>
        </w:rPr>
      </w:pPr>
    </w:p>
    <w:p w14:paraId="22BB49DE" w14:textId="77777777" w:rsidR="00D1110B" w:rsidRPr="00466572" w:rsidRDefault="00D1110B" w:rsidP="00D1110B">
      <w:pPr>
        <w:jc w:val="both"/>
        <w:rPr>
          <w:rFonts w:eastAsia="Arial" w:cs="Arial"/>
          <w:color w:val="000000"/>
          <w:spacing w:val="-2"/>
        </w:rPr>
      </w:pPr>
    </w:p>
    <w:p w14:paraId="060D7F00" w14:textId="4A6DF786" w:rsidR="00D1110B" w:rsidRPr="004E4C82" w:rsidRDefault="00D1110B" w:rsidP="00D1110B">
      <w:pPr>
        <w:outlineLvl w:val="1"/>
        <w:rPr>
          <w:rFonts w:eastAsia="Arial"/>
          <w:b/>
          <w:color w:val="000000"/>
          <w:spacing w:val="-2"/>
          <w:sz w:val="28"/>
          <w:szCs w:val="28"/>
        </w:rPr>
      </w:pPr>
      <w:r w:rsidRPr="004E4C82">
        <w:rPr>
          <w:rFonts w:eastAsia="Arial"/>
          <w:b/>
          <w:color w:val="000000"/>
          <w:spacing w:val="-2"/>
          <w:sz w:val="28"/>
          <w:szCs w:val="28"/>
          <w:lang w:val="x-none"/>
        </w:rPr>
        <w:t>Dealing wi</w:t>
      </w:r>
      <w:r w:rsidR="004E4C82">
        <w:rPr>
          <w:rFonts w:eastAsia="Arial"/>
          <w:b/>
          <w:color w:val="000000"/>
          <w:spacing w:val="-2"/>
          <w:sz w:val="28"/>
          <w:szCs w:val="28"/>
          <w:lang w:val="x-none"/>
        </w:rPr>
        <w:t>th violence in the waiting room</w:t>
      </w:r>
    </w:p>
    <w:p w14:paraId="1A4CF0B0" w14:textId="77777777" w:rsidR="004E4C82" w:rsidRPr="004E4C82" w:rsidRDefault="004E4C82" w:rsidP="00D1110B">
      <w:pPr>
        <w:outlineLvl w:val="1"/>
        <w:rPr>
          <w:rFonts w:eastAsia="Arial"/>
          <w:b/>
          <w:color w:val="000000"/>
          <w:spacing w:val="-2"/>
          <w:sz w:val="28"/>
          <w:szCs w:val="28"/>
          <w:u w:val="single"/>
        </w:rPr>
      </w:pPr>
    </w:p>
    <w:p w14:paraId="4ECDE310" w14:textId="77777777" w:rsidR="00D1110B" w:rsidRPr="00466572" w:rsidRDefault="00D1110B" w:rsidP="00D1110B">
      <w:pPr>
        <w:jc w:val="both"/>
        <w:rPr>
          <w:rFonts w:eastAsia="Arial" w:cs="Arial"/>
          <w:color w:val="000000"/>
          <w:spacing w:val="-2"/>
        </w:rPr>
      </w:pPr>
      <w:r w:rsidRPr="00466572">
        <w:rPr>
          <w:rFonts w:eastAsia="Arial" w:cs="Arial"/>
          <w:color w:val="000000"/>
          <w:spacing w:val="-2"/>
        </w:rPr>
        <w:t>The essential points when dealing with violence in the waiting room are to:</w:t>
      </w:r>
    </w:p>
    <w:p w14:paraId="4B8CC244" w14:textId="77777777" w:rsidR="00D1110B" w:rsidRPr="00466572" w:rsidRDefault="00D1110B" w:rsidP="00D1110B">
      <w:pPr>
        <w:jc w:val="both"/>
        <w:rPr>
          <w:rFonts w:eastAsia="Arial" w:cs="Arial"/>
          <w:color w:val="000000"/>
          <w:spacing w:val="-2"/>
        </w:rPr>
      </w:pPr>
    </w:p>
    <w:p w14:paraId="7205824B" w14:textId="6F3CE042" w:rsidR="00D1110B" w:rsidRPr="00466572" w:rsidRDefault="00D1110B" w:rsidP="00D1110B">
      <w:pPr>
        <w:spacing w:after="80"/>
        <w:jc w:val="both"/>
        <w:rPr>
          <w:rFonts w:eastAsia="Arial" w:cs="Arial"/>
          <w:color w:val="000000"/>
          <w:spacing w:val="-2"/>
        </w:rPr>
      </w:pPr>
      <w:r w:rsidRPr="00466572">
        <w:rPr>
          <w:rFonts w:eastAsia="Arial" w:cs="Arial"/>
          <w:color w:val="000000"/>
          <w:spacing w:val="-2"/>
        </w:rPr>
        <w:t>1. Dial 999 to call the police</w:t>
      </w:r>
    </w:p>
    <w:p w14:paraId="58645E0C" w14:textId="77777777" w:rsidR="00D1110B" w:rsidRPr="00466572" w:rsidRDefault="00D1110B" w:rsidP="00D1110B">
      <w:pPr>
        <w:spacing w:after="80"/>
        <w:jc w:val="both"/>
        <w:rPr>
          <w:rFonts w:eastAsia="Arial" w:cs="Arial"/>
          <w:color w:val="000000"/>
          <w:spacing w:val="-2"/>
        </w:rPr>
      </w:pPr>
      <w:r w:rsidRPr="00466572">
        <w:rPr>
          <w:rFonts w:eastAsia="Arial" w:cs="Arial"/>
          <w:color w:val="000000"/>
          <w:spacing w:val="-2"/>
        </w:rPr>
        <w:t>2. Use the emergency panic alarm button</w:t>
      </w:r>
    </w:p>
    <w:p w14:paraId="1D78D44B" w14:textId="77777777" w:rsidR="00D1110B" w:rsidRPr="00466572" w:rsidRDefault="00D1110B" w:rsidP="00D1110B">
      <w:pPr>
        <w:spacing w:after="80"/>
        <w:jc w:val="both"/>
        <w:rPr>
          <w:rFonts w:eastAsia="Arial" w:cs="Arial"/>
          <w:color w:val="000000"/>
          <w:spacing w:val="-2"/>
        </w:rPr>
      </w:pPr>
      <w:r w:rsidRPr="00466572">
        <w:rPr>
          <w:rFonts w:eastAsia="Arial" w:cs="Arial"/>
          <w:color w:val="000000"/>
          <w:spacing w:val="-2"/>
        </w:rPr>
        <w:t>3. Work as a team</w:t>
      </w:r>
    </w:p>
    <w:p w14:paraId="3F75043B" w14:textId="77777777" w:rsidR="00D1110B" w:rsidRPr="00466572" w:rsidRDefault="00D1110B" w:rsidP="00D1110B">
      <w:pPr>
        <w:spacing w:after="80"/>
        <w:jc w:val="both"/>
        <w:rPr>
          <w:rFonts w:eastAsia="Arial" w:cs="Arial"/>
          <w:color w:val="000000"/>
          <w:spacing w:val="-2"/>
        </w:rPr>
      </w:pPr>
      <w:r w:rsidRPr="00466572">
        <w:rPr>
          <w:rFonts w:eastAsia="Arial" w:cs="Arial"/>
          <w:color w:val="000000"/>
          <w:spacing w:val="-2"/>
        </w:rPr>
        <w:t>4. Do not put yourself or your colleagues in danger</w:t>
      </w:r>
    </w:p>
    <w:p w14:paraId="5F4BE67E" w14:textId="25F4EA24" w:rsidR="00D1110B" w:rsidRDefault="00D1110B" w:rsidP="00D1110B">
      <w:pPr>
        <w:spacing w:after="80"/>
        <w:jc w:val="both"/>
        <w:rPr>
          <w:rFonts w:eastAsia="Arial" w:cs="Arial"/>
          <w:color w:val="000000"/>
          <w:spacing w:val="-2"/>
        </w:rPr>
      </w:pPr>
      <w:r w:rsidRPr="00466572">
        <w:rPr>
          <w:rFonts w:eastAsia="Arial" w:cs="Arial"/>
          <w:color w:val="000000"/>
          <w:spacing w:val="-2"/>
        </w:rPr>
        <w:t>5. Evacuate other patients from the waiting room</w:t>
      </w:r>
    </w:p>
    <w:p w14:paraId="3FC71CF4" w14:textId="77777777" w:rsidR="00D1110B" w:rsidRPr="00466572" w:rsidRDefault="00D1110B" w:rsidP="00D1110B">
      <w:pPr>
        <w:spacing w:after="80"/>
        <w:jc w:val="both"/>
        <w:rPr>
          <w:rFonts w:eastAsia="Arial"/>
          <w:b/>
          <w:color w:val="000000"/>
          <w:spacing w:val="-2"/>
          <w:sz w:val="28"/>
          <w:szCs w:val="28"/>
          <w:u w:val="single"/>
          <w:lang w:val="x-none"/>
        </w:rPr>
      </w:pPr>
    </w:p>
    <w:p w14:paraId="7DD6652F" w14:textId="77777777" w:rsidR="00D1110B" w:rsidRDefault="00D1110B" w:rsidP="00D1110B">
      <w:pPr>
        <w:spacing w:after="80"/>
        <w:outlineLvl w:val="1"/>
        <w:rPr>
          <w:rFonts w:eastAsia="Arial"/>
          <w:b/>
          <w:color w:val="000000"/>
          <w:spacing w:val="-2"/>
          <w:sz w:val="28"/>
          <w:szCs w:val="28"/>
        </w:rPr>
      </w:pPr>
      <w:r w:rsidRPr="004E4C82">
        <w:rPr>
          <w:rFonts w:eastAsia="Arial"/>
          <w:b/>
          <w:color w:val="000000"/>
          <w:spacing w:val="-2"/>
          <w:sz w:val="28"/>
          <w:szCs w:val="28"/>
          <w:lang w:val="x-none"/>
        </w:rPr>
        <w:t>If an incident occurs</w:t>
      </w:r>
    </w:p>
    <w:p w14:paraId="77BD9C7A" w14:textId="77777777" w:rsidR="004E4C82" w:rsidRPr="004E4C82" w:rsidRDefault="004E4C82" w:rsidP="00D1110B">
      <w:pPr>
        <w:spacing w:after="80"/>
        <w:outlineLvl w:val="1"/>
        <w:rPr>
          <w:rFonts w:eastAsia="Arial"/>
          <w:b/>
          <w:color w:val="000000"/>
          <w:spacing w:val="-2"/>
          <w:sz w:val="28"/>
          <w:szCs w:val="28"/>
        </w:rPr>
      </w:pPr>
    </w:p>
    <w:p w14:paraId="24F4AE1E"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 xml:space="preserve">Ask the perpetrator to stop behaving in an unacceptable way, remaining calm. Under no circumstances should you respond in the same manner </w:t>
      </w:r>
      <w:r w:rsidRPr="00066B17">
        <w:rPr>
          <w:rFonts w:eastAsia="Arial" w:cs="Arial"/>
          <w:spacing w:val="-2"/>
        </w:rPr>
        <w:t>(</w:t>
      </w:r>
      <w:hyperlink w:anchor="Appendix1" w:history="1">
        <w:r w:rsidRPr="00066B17">
          <w:rPr>
            <w:rFonts w:eastAsia="Arial" w:cs="Arial"/>
            <w:b/>
            <w:spacing w:val="-2"/>
            <w:u w:val="single"/>
          </w:rPr>
          <w:t>see Appendix 1</w:t>
        </w:r>
      </w:hyperlink>
      <w:r w:rsidRPr="00466572">
        <w:rPr>
          <w:rFonts w:eastAsia="Arial" w:cs="Arial"/>
          <w:color w:val="000000"/>
          <w:spacing w:val="-2"/>
        </w:rPr>
        <w:t>)</w:t>
      </w:r>
    </w:p>
    <w:p w14:paraId="59C87A0E"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If a member of staff receives an abusive telephone call, they should warn the caller that they will terminate the call if they do not modify their behaviour</w:t>
      </w:r>
    </w:p>
    <w:p w14:paraId="7AFF5E06" w14:textId="77777777" w:rsidR="00D1110B" w:rsidRPr="00466572" w:rsidRDefault="00D1110B" w:rsidP="00D1110B">
      <w:pPr>
        <w:spacing w:after="80"/>
        <w:ind w:left="360"/>
        <w:jc w:val="both"/>
        <w:rPr>
          <w:rFonts w:eastAsia="Arial" w:cs="Arial"/>
          <w:color w:val="000000"/>
          <w:spacing w:val="-2"/>
        </w:rPr>
      </w:pPr>
      <w:r w:rsidRPr="00466572">
        <w:rPr>
          <w:rFonts w:eastAsia="Arial" w:cs="Arial"/>
          <w:color w:val="000000"/>
          <w:spacing w:val="-2"/>
        </w:rPr>
        <w:t>If the caller continues to be abusive, the Staff member has the authority to terminate the call</w:t>
      </w:r>
    </w:p>
    <w:p w14:paraId="31C6FE72" w14:textId="468278DE"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 xml:space="preserve">If the perpetrator continues, call the </w:t>
      </w:r>
      <w:r>
        <w:rPr>
          <w:rFonts w:eastAsia="Arial" w:cs="Arial"/>
          <w:color w:val="000000"/>
          <w:spacing w:val="-2"/>
        </w:rPr>
        <w:t xml:space="preserve">Service Manager (or any of the management team in her absence) </w:t>
      </w:r>
      <w:r w:rsidRPr="00466572">
        <w:rPr>
          <w:rFonts w:eastAsia="Arial" w:cs="Arial"/>
          <w:color w:val="000000"/>
          <w:spacing w:val="-2"/>
        </w:rPr>
        <w:t>to attend the incident, explaining, in a calm manner, what has occurred</w:t>
      </w:r>
    </w:p>
    <w:p w14:paraId="3A1C3567" w14:textId="77777777" w:rsidR="00D1110B" w:rsidRPr="00466572" w:rsidRDefault="00D1110B" w:rsidP="00D1110B">
      <w:pPr>
        <w:spacing w:after="80"/>
        <w:ind w:left="360"/>
        <w:jc w:val="both"/>
        <w:rPr>
          <w:rFonts w:eastAsia="Arial" w:cs="Arial"/>
          <w:color w:val="000000"/>
          <w:spacing w:val="-2"/>
        </w:rPr>
      </w:pPr>
      <w:r w:rsidRPr="00466572">
        <w:rPr>
          <w:rFonts w:eastAsia="Arial" w:cs="Arial"/>
          <w:color w:val="000000"/>
          <w:spacing w:val="-2"/>
        </w:rPr>
        <w:t>Ideally the perpetrator should also be able to hear what you are saying</w:t>
      </w:r>
    </w:p>
    <w:p w14:paraId="67399006"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Should the perpetrator be breaking the law, physically assault anyone or cause damage to the premises, call the police straight away</w:t>
      </w:r>
    </w:p>
    <w:p w14:paraId="26572DB1"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Do not attempt to remove the person from the premises unless it is under extreme circumstances. Call the police</w:t>
      </w:r>
    </w:p>
    <w:p w14:paraId="7980AE46"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If it is necessary to resort to calling the police and having the person removed, all Staff involved in the incident should make a written statement, giving as many details as possible,  including initials rather than full patient details, including exact words used by the perpetrator. This statement should be undertaken straight away while the incident is fresh in the mind</w:t>
      </w:r>
    </w:p>
    <w:p w14:paraId="58AA9E80"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Where an injury has been sustained (irrespective of how serious), it must be entered in the accident book and where hospitalisation is not required, the injured party should be advised to consult with a doctor before leaving the premises</w:t>
      </w:r>
    </w:p>
    <w:p w14:paraId="248F8412"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A significant event form should be completed as soon as possible after the incident</w:t>
      </w:r>
    </w:p>
    <w:p w14:paraId="30CA6BC6"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It is Practice policy to press charges against any person who physically or verbally assaults another, damages or steals property.</w:t>
      </w:r>
    </w:p>
    <w:p w14:paraId="60955E79"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Where the perpetrator is a member of staff, disciplinary proceedings may also be instigated where deemed appropriate</w:t>
      </w:r>
    </w:p>
    <w:p w14:paraId="5D56361A" w14:textId="77777777" w:rsidR="00D1110B"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The counter fraud and management service and the CCG should also be notified</w:t>
      </w:r>
    </w:p>
    <w:p w14:paraId="04A13EC9" w14:textId="77777777" w:rsidR="004E4C82" w:rsidRDefault="004E4C82" w:rsidP="004E4C82">
      <w:pPr>
        <w:spacing w:after="80"/>
        <w:jc w:val="both"/>
        <w:rPr>
          <w:rFonts w:eastAsia="Arial" w:cs="Arial"/>
          <w:color w:val="000000"/>
          <w:spacing w:val="-2"/>
        </w:rPr>
      </w:pPr>
    </w:p>
    <w:p w14:paraId="2526CA6B" w14:textId="77777777" w:rsidR="00D1110B" w:rsidRPr="004E4C82" w:rsidRDefault="00D1110B" w:rsidP="00D1110B">
      <w:pPr>
        <w:spacing w:after="80"/>
        <w:outlineLvl w:val="1"/>
        <w:rPr>
          <w:rFonts w:eastAsia="Arial"/>
          <w:b/>
          <w:color w:val="000000"/>
          <w:spacing w:val="-2"/>
          <w:sz w:val="28"/>
          <w:szCs w:val="28"/>
          <w:lang w:val="x-none"/>
        </w:rPr>
      </w:pPr>
      <w:r w:rsidRPr="004E4C82">
        <w:rPr>
          <w:rFonts w:eastAsia="Arial"/>
          <w:b/>
          <w:color w:val="000000"/>
          <w:spacing w:val="-2"/>
          <w:sz w:val="28"/>
          <w:szCs w:val="28"/>
          <w:lang w:val="x-none"/>
        </w:rPr>
        <w:t>Actions following an incident</w:t>
      </w:r>
    </w:p>
    <w:p w14:paraId="5C302B88" w14:textId="77777777" w:rsidR="00D1110B" w:rsidRPr="00466572" w:rsidRDefault="00D1110B" w:rsidP="00D1110B">
      <w:pPr>
        <w:rPr>
          <w:rFonts w:eastAsia="Arial" w:cs="Arial"/>
          <w:color w:val="000000"/>
          <w:spacing w:val="-2"/>
        </w:rPr>
      </w:pPr>
    </w:p>
    <w:p w14:paraId="3F02F73E" w14:textId="77777777" w:rsidR="00D1110B" w:rsidRPr="00466572" w:rsidRDefault="00D1110B" w:rsidP="00D1110B">
      <w:pPr>
        <w:outlineLvl w:val="2"/>
        <w:rPr>
          <w:rFonts w:eastAsia="Arial" w:cs="Arial"/>
          <w:b/>
          <w:color w:val="000000"/>
          <w:spacing w:val="-2"/>
        </w:rPr>
      </w:pPr>
      <w:r w:rsidRPr="00466572">
        <w:rPr>
          <w:rFonts w:eastAsia="Arial" w:cs="Arial"/>
          <w:b/>
          <w:color w:val="000000"/>
          <w:spacing w:val="-2"/>
        </w:rPr>
        <w:t xml:space="preserve">Notifying the </w:t>
      </w:r>
      <w:proofErr w:type="spellStart"/>
      <w:r w:rsidRPr="00466572">
        <w:rPr>
          <w:rFonts w:eastAsia="Arial" w:cs="Arial"/>
          <w:b/>
          <w:color w:val="000000"/>
          <w:spacing w:val="-2"/>
        </w:rPr>
        <w:t>CQC</w:t>
      </w:r>
      <w:proofErr w:type="spellEnd"/>
      <w:r w:rsidRPr="00466572">
        <w:rPr>
          <w:rFonts w:eastAsia="Arial" w:cs="Arial"/>
          <w:b/>
          <w:color w:val="000000"/>
          <w:spacing w:val="-2"/>
        </w:rPr>
        <w:t xml:space="preserve"> of Incidents reported to the Police or being investigated by the Police </w:t>
      </w:r>
    </w:p>
    <w:p w14:paraId="6FD3E282" w14:textId="77777777" w:rsidR="00D1110B" w:rsidRPr="00466572" w:rsidRDefault="00D1110B" w:rsidP="00D1110B">
      <w:pPr>
        <w:tabs>
          <w:tab w:val="left" w:pos="1125"/>
        </w:tabs>
        <w:jc w:val="both"/>
        <w:rPr>
          <w:rFonts w:eastAsia="Arial" w:cs="Arial"/>
          <w:color w:val="000000"/>
          <w:spacing w:val="-2"/>
          <w:sz w:val="16"/>
          <w:szCs w:val="16"/>
          <w:lang w:val="en"/>
        </w:rPr>
      </w:pPr>
    </w:p>
    <w:p w14:paraId="2EA57F07" w14:textId="77777777" w:rsidR="00D1110B" w:rsidRPr="00466572" w:rsidRDefault="00D1110B" w:rsidP="00D1110B">
      <w:pPr>
        <w:jc w:val="both"/>
        <w:rPr>
          <w:rFonts w:eastAsia="Arial" w:cs="Arial"/>
          <w:color w:val="000000"/>
          <w:spacing w:val="-2"/>
          <w:lang w:val="en-US"/>
        </w:rPr>
      </w:pPr>
      <w:r w:rsidRPr="00466572">
        <w:rPr>
          <w:rFonts w:eastAsia="Arial" w:cs="Arial"/>
          <w:color w:val="000000"/>
          <w:spacing w:val="-2"/>
          <w:lang w:val="en-US"/>
        </w:rPr>
        <w:t xml:space="preserve">The Practice is required to report to </w:t>
      </w:r>
      <w:proofErr w:type="spellStart"/>
      <w:r w:rsidRPr="00466572">
        <w:rPr>
          <w:rFonts w:eastAsia="Arial" w:cs="Arial"/>
          <w:color w:val="000000"/>
          <w:spacing w:val="-2"/>
          <w:lang w:val="en-US"/>
        </w:rPr>
        <w:t>CQC</w:t>
      </w:r>
      <w:proofErr w:type="spellEnd"/>
      <w:r w:rsidRPr="00466572">
        <w:rPr>
          <w:rFonts w:eastAsia="Arial" w:cs="Arial"/>
          <w:color w:val="000000"/>
          <w:spacing w:val="-2"/>
          <w:lang w:val="en-US"/>
        </w:rPr>
        <w:t xml:space="preserve"> any incident reported to, or investigated by the police that is associated with the delivery of the service and affects or may affect the health, safety and welfare of a person using the service, its staff, or anyone who visits the service</w:t>
      </w:r>
    </w:p>
    <w:p w14:paraId="1E06F54E" w14:textId="77777777" w:rsidR="00D1110B" w:rsidRPr="00466572" w:rsidRDefault="00D1110B" w:rsidP="00D1110B">
      <w:pPr>
        <w:jc w:val="both"/>
        <w:rPr>
          <w:rFonts w:eastAsia="Arial" w:cs="Arial"/>
          <w:color w:val="000000"/>
          <w:spacing w:val="-2"/>
          <w:lang w:val="en-US"/>
        </w:rPr>
      </w:pPr>
    </w:p>
    <w:p w14:paraId="0BFD68F0" w14:textId="77777777" w:rsidR="00D1110B" w:rsidRPr="00466572" w:rsidRDefault="00D1110B" w:rsidP="00D1110B">
      <w:pPr>
        <w:jc w:val="both"/>
        <w:rPr>
          <w:rFonts w:eastAsia="Arial" w:cs="Arial"/>
          <w:b/>
          <w:i/>
          <w:color w:val="000000"/>
          <w:spacing w:val="-2"/>
          <w:lang w:val="en-US"/>
        </w:rPr>
      </w:pPr>
      <w:r w:rsidRPr="00466572">
        <w:rPr>
          <w:rFonts w:eastAsia="Arial" w:cs="Arial"/>
          <w:color w:val="000000"/>
          <w:spacing w:val="-2"/>
          <w:lang w:val="en-US"/>
        </w:rPr>
        <w:t xml:space="preserve">There is a dedicated notification form to report such incidents – it is contained in the </w:t>
      </w:r>
      <w:r w:rsidRPr="00466572">
        <w:rPr>
          <w:rFonts w:eastAsia="Arial" w:cs="Arial"/>
          <w:b/>
          <w:i/>
          <w:color w:val="000000"/>
          <w:spacing w:val="-2"/>
          <w:lang w:val="en-US"/>
        </w:rPr>
        <w:t>Outcome 20 document</w:t>
      </w:r>
      <w:r w:rsidRPr="00466572">
        <w:rPr>
          <w:rFonts w:eastAsia="Arial" w:cs="Arial"/>
          <w:color w:val="000000"/>
          <w:spacing w:val="-2"/>
          <w:lang w:val="en-US"/>
        </w:rPr>
        <w:t xml:space="preserve"> </w:t>
      </w:r>
      <w:r w:rsidRPr="00466572">
        <w:rPr>
          <w:rFonts w:eastAsia="Arial" w:cs="Arial"/>
          <w:b/>
          <w:i/>
          <w:color w:val="000000"/>
          <w:spacing w:val="-2"/>
          <w:lang w:val="en-US"/>
        </w:rPr>
        <w:t>“Notification of Other Incidents - Outcome 20 Composite Statement and Forms.</w:t>
      </w:r>
    </w:p>
    <w:p w14:paraId="13AF6A20" w14:textId="77777777" w:rsidR="00D1110B" w:rsidRPr="00466572" w:rsidRDefault="00D1110B" w:rsidP="00D1110B">
      <w:pPr>
        <w:jc w:val="both"/>
        <w:rPr>
          <w:rFonts w:eastAsia="Arial" w:cs="Arial"/>
          <w:color w:val="000000"/>
          <w:spacing w:val="-2"/>
          <w:sz w:val="16"/>
          <w:szCs w:val="16"/>
          <w:lang w:val="en-US"/>
        </w:rPr>
      </w:pPr>
    </w:p>
    <w:p w14:paraId="4B87042C" w14:textId="0B1A44A4" w:rsidR="00D1110B" w:rsidRPr="00466572" w:rsidRDefault="00DE1EB7" w:rsidP="00D1110B">
      <w:pPr>
        <w:jc w:val="both"/>
        <w:rPr>
          <w:rFonts w:eastAsia="Arial" w:cs="Arial"/>
          <w:color w:val="000000"/>
          <w:spacing w:val="-2"/>
        </w:rPr>
      </w:pPr>
      <w:r>
        <w:rPr>
          <w:rFonts w:eastAsia="Arial" w:cs="Arial"/>
          <w:color w:val="000000"/>
          <w:spacing w:val="-2"/>
        </w:rPr>
        <w:t xml:space="preserve">Dr Barbara King </w:t>
      </w:r>
      <w:r w:rsidR="00D1110B" w:rsidRPr="00466572">
        <w:rPr>
          <w:rFonts w:eastAsia="Arial" w:cs="Arial"/>
          <w:color w:val="000000"/>
          <w:spacing w:val="-2"/>
        </w:rPr>
        <w:t xml:space="preserve">at the Practice is responsible for notifying the </w:t>
      </w:r>
      <w:proofErr w:type="spellStart"/>
      <w:r w:rsidR="00D1110B" w:rsidRPr="00466572">
        <w:rPr>
          <w:rFonts w:eastAsia="Arial" w:cs="Arial"/>
          <w:color w:val="000000"/>
          <w:spacing w:val="-2"/>
        </w:rPr>
        <w:t>CQC</w:t>
      </w:r>
      <w:proofErr w:type="spellEnd"/>
      <w:r w:rsidR="00D1110B" w:rsidRPr="00466572">
        <w:rPr>
          <w:rFonts w:eastAsia="Arial" w:cs="Arial"/>
          <w:color w:val="000000"/>
          <w:spacing w:val="-2"/>
        </w:rPr>
        <w:t xml:space="preserve"> of an occurrence of this type of incident.</w:t>
      </w:r>
    </w:p>
    <w:p w14:paraId="15B7EED1" w14:textId="77777777" w:rsidR="00D1110B" w:rsidRPr="00466572" w:rsidRDefault="00D1110B" w:rsidP="00D1110B">
      <w:pPr>
        <w:jc w:val="both"/>
        <w:rPr>
          <w:rFonts w:eastAsia="Arial" w:cs="Arial"/>
          <w:color w:val="000000"/>
          <w:spacing w:val="-2"/>
          <w:sz w:val="16"/>
          <w:szCs w:val="16"/>
        </w:rPr>
      </w:pPr>
    </w:p>
    <w:p w14:paraId="4C5191CE" w14:textId="159E0635" w:rsidR="00D1110B" w:rsidRPr="00466572" w:rsidRDefault="00D1110B" w:rsidP="00D1110B">
      <w:pPr>
        <w:jc w:val="both"/>
        <w:rPr>
          <w:rFonts w:eastAsia="Arial" w:cs="Arial"/>
          <w:color w:val="000000"/>
          <w:spacing w:val="-2"/>
          <w:lang w:val="en"/>
        </w:rPr>
      </w:pPr>
      <w:r w:rsidRPr="00466572">
        <w:rPr>
          <w:rFonts w:eastAsia="Arial" w:cs="Arial"/>
          <w:color w:val="000000"/>
          <w:spacing w:val="-2"/>
        </w:rPr>
        <w:t xml:space="preserve">Where the Registered Person is unavailable, for any reason, </w:t>
      </w:r>
      <w:r>
        <w:rPr>
          <w:rFonts w:eastAsia="Arial" w:cs="Arial"/>
          <w:color w:val="000000"/>
          <w:spacing w:val="-2"/>
        </w:rPr>
        <w:t xml:space="preserve">Karen Richards </w:t>
      </w:r>
      <w:r w:rsidRPr="00466572">
        <w:rPr>
          <w:rFonts w:eastAsia="Arial" w:cs="Arial"/>
          <w:color w:val="000000"/>
          <w:spacing w:val="-2"/>
        </w:rPr>
        <w:t xml:space="preserve">will be responsible for reporting this type of incident to the </w:t>
      </w:r>
      <w:proofErr w:type="spellStart"/>
      <w:r w:rsidRPr="00466572">
        <w:rPr>
          <w:rFonts w:eastAsia="Arial" w:cs="Arial"/>
          <w:color w:val="000000"/>
          <w:spacing w:val="-2"/>
        </w:rPr>
        <w:t>CQC</w:t>
      </w:r>
      <w:proofErr w:type="spellEnd"/>
      <w:r w:rsidRPr="00466572">
        <w:rPr>
          <w:rFonts w:eastAsia="Arial" w:cs="Arial"/>
          <w:color w:val="000000"/>
          <w:spacing w:val="-2"/>
        </w:rPr>
        <w:t>.</w:t>
      </w:r>
    </w:p>
    <w:p w14:paraId="7053696B" w14:textId="77777777" w:rsidR="00D1110B" w:rsidRPr="00466572" w:rsidRDefault="00D1110B" w:rsidP="00D1110B">
      <w:pPr>
        <w:jc w:val="both"/>
        <w:rPr>
          <w:rFonts w:eastAsia="Arial" w:cs="Arial"/>
          <w:b/>
          <w:i/>
          <w:color w:val="000000"/>
          <w:spacing w:val="-2"/>
        </w:rPr>
      </w:pPr>
    </w:p>
    <w:p w14:paraId="4B00290E" w14:textId="224441CB"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 xml:space="preserve">A meeting to undertake a significant event analysis will be convened as soon as possible which will include the Partners, the </w:t>
      </w:r>
      <w:r>
        <w:rPr>
          <w:rFonts w:eastAsia="Arial" w:cs="Arial"/>
          <w:color w:val="000000"/>
          <w:spacing w:val="-2"/>
        </w:rPr>
        <w:t xml:space="preserve">Service </w:t>
      </w:r>
      <w:r w:rsidRPr="00466572">
        <w:rPr>
          <w:rFonts w:eastAsia="Arial" w:cs="Arial"/>
          <w:color w:val="000000"/>
          <w:spacing w:val="-2"/>
        </w:rPr>
        <w:t>Manager and the Staff concerned</w:t>
      </w:r>
    </w:p>
    <w:p w14:paraId="6033C93D" w14:textId="77777777" w:rsidR="00D1110B" w:rsidRPr="00466572" w:rsidRDefault="00D1110B" w:rsidP="00D1110B">
      <w:pPr>
        <w:spacing w:after="80"/>
        <w:ind w:left="360"/>
        <w:jc w:val="both"/>
        <w:rPr>
          <w:rFonts w:eastAsia="Arial" w:cs="Arial"/>
          <w:color w:val="000000"/>
          <w:spacing w:val="-2"/>
        </w:rPr>
      </w:pPr>
      <w:r w:rsidRPr="00466572">
        <w:rPr>
          <w:rFonts w:eastAsia="Arial" w:cs="Arial"/>
          <w:color w:val="000000"/>
          <w:spacing w:val="-2"/>
        </w:rPr>
        <w:t>Following discussion, further action (if any) will be decided, (e.g. written warning, removal from the Practice list)</w:t>
      </w:r>
    </w:p>
    <w:p w14:paraId="3DBC0A1E"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Where there are significant mitigating circumstances, (e.g. severe mental problems), these may be taken into account when deciding on any further action.</w:t>
      </w:r>
    </w:p>
    <w:p w14:paraId="71DCFC62"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Details of the incident will be entered in the patient’s medical record or the employee’s personal file unless it has been decided that no further action will be taken</w:t>
      </w:r>
    </w:p>
    <w:p w14:paraId="45CB337D" w14:textId="77777777" w:rsidR="00D1110B" w:rsidRPr="00466572" w:rsidRDefault="00D1110B" w:rsidP="00D1110B">
      <w:pPr>
        <w:numPr>
          <w:ilvl w:val="0"/>
          <w:numId w:val="2"/>
        </w:numPr>
        <w:spacing w:after="80"/>
        <w:ind w:left="360"/>
        <w:jc w:val="both"/>
        <w:rPr>
          <w:rFonts w:eastAsia="Arial" w:cs="Arial"/>
          <w:color w:val="000000"/>
          <w:spacing w:val="-2"/>
        </w:rPr>
      </w:pPr>
      <w:r w:rsidRPr="00466572">
        <w:rPr>
          <w:rFonts w:eastAsia="Arial" w:cs="Arial"/>
          <w:color w:val="000000"/>
          <w:spacing w:val="-2"/>
        </w:rPr>
        <w:t>Any staff involved in a violent incident will be offered counselling and / or medical treatment and encouraged to utilise the Employee Assistance Programme if required</w:t>
      </w:r>
    </w:p>
    <w:p w14:paraId="1F830DDE" w14:textId="77777777" w:rsidR="00D1110B" w:rsidRPr="00466572" w:rsidRDefault="00D1110B" w:rsidP="00D1110B">
      <w:pPr>
        <w:rPr>
          <w:rFonts w:eastAsia="Arial" w:cs="Arial"/>
          <w:color w:val="000000"/>
          <w:spacing w:val="-2"/>
        </w:rPr>
      </w:pPr>
    </w:p>
    <w:p w14:paraId="01B7ADC2" w14:textId="77777777" w:rsidR="00D1110B" w:rsidRPr="004E4C82" w:rsidRDefault="00D1110B" w:rsidP="00D1110B">
      <w:pPr>
        <w:outlineLvl w:val="1"/>
        <w:rPr>
          <w:rFonts w:eastAsia="Arial"/>
          <w:b/>
          <w:color w:val="000000"/>
          <w:spacing w:val="-2"/>
          <w:sz w:val="28"/>
          <w:szCs w:val="28"/>
          <w:lang w:val="x-none"/>
        </w:rPr>
      </w:pPr>
      <w:bookmarkStart w:id="0" w:name="O17"/>
      <w:r w:rsidRPr="004E4C82">
        <w:rPr>
          <w:rFonts w:eastAsia="Arial"/>
          <w:b/>
          <w:color w:val="000000"/>
          <w:spacing w:val="-2"/>
          <w:sz w:val="28"/>
          <w:szCs w:val="28"/>
          <w:lang w:val="x-none"/>
        </w:rPr>
        <w:t xml:space="preserve">Notifying the </w:t>
      </w:r>
      <w:proofErr w:type="spellStart"/>
      <w:r w:rsidRPr="004E4C82">
        <w:rPr>
          <w:rFonts w:eastAsia="Arial"/>
          <w:b/>
          <w:color w:val="000000"/>
          <w:spacing w:val="-2"/>
          <w:sz w:val="28"/>
          <w:szCs w:val="28"/>
          <w:lang w:val="x-none"/>
        </w:rPr>
        <w:t>CQC</w:t>
      </w:r>
      <w:proofErr w:type="spellEnd"/>
      <w:r w:rsidRPr="004E4C82">
        <w:rPr>
          <w:rFonts w:eastAsia="Arial"/>
          <w:b/>
          <w:color w:val="000000"/>
          <w:spacing w:val="-2"/>
          <w:sz w:val="28"/>
          <w:szCs w:val="28"/>
          <w:lang w:val="x-none"/>
        </w:rPr>
        <w:t xml:space="preserve"> of Serious Injury to a person who uses the Service</w:t>
      </w:r>
    </w:p>
    <w:bookmarkEnd w:id="0"/>
    <w:p w14:paraId="7E91901D" w14:textId="77777777" w:rsidR="00D1110B" w:rsidRPr="00466572" w:rsidRDefault="00D1110B" w:rsidP="00D1110B">
      <w:pPr>
        <w:rPr>
          <w:rFonts w:eastAsia="Arial" w:cs="Arial"/>
          <w:color w:val="000000"/>
          <w:spacing w:val="-2"/>
        </w:rPr>
      </w:pPr>
    </w:p>
    <w:p w14:paraId="3152A1EC" w14:textId="4E76F56F" w:rsidR="00D1110B" w:rsidRPr="00466572" w:rsidRDefault="009C2A1B" w:rsidP="00D1110B">
      <w:pPr>
        <w:jc w:val="both"/>
        <w:rPr>
          <w:rFonts w:eastAsia="Arial" w:cs="Arial"/>
          <w:color w:val="000000"/>
          <w:spacing w:val="-2"/>
        </w:rPr>
      </w:pPr>
      <w:r>
        <w:rPr>
          <w:rFonts w:eastAsia="Arial" w:cs="Arial"/>
          <w:color w:val="000000"/>
          <w:spacing w:val="-2"/>
        </w:rPr>
        <w:t xml:space="preserve">Karen Richards, </w:t>
      </w:r>
      <w:proofErr w:type="spellStart"/>
      <w:r>
        <w:rPr>
          <w:rFonts w:eastAsia="Arial" w:cs="Arial"/>
          <w:color w:val="000000"/>
          <w:spacing w:val="-2"/>
        </w:rPr>
        <w:t>Excutive</w:t>
      </w:r>
      <w:proofErr w:type="spellEnd"/>
      <w:r w:rsidR="00D1110B" w:rsidRPr="00466572">
        <w:rPr>
          <w:rFonts w:eastAsia="Arial" w:cs="Arial"/>
          <w:color w:val="000000"/>
          <w:spacing w:val="-2"/>
        </w:rPr>
        <w:t xml:space="preserve"> Manager at the Practice is responsible for notifying the </w:t>
      </w:r>
      <w:proofErr w:type="spellStart"/>
      <w:r w:rsidR="00D1110B" w:rsidRPr="00466572">
        <w:rPr>
          <w:rFonts w:eastAsia="Arial" w:cs="Arial"/>
          <w:color w:val="000000"/>
          <w:spacing w:val="-2"/>
        </w:rPr>
        <w:t>CQC</w:t>
      </w:r>
      <w:proofErr w:type="spellEnd"/>
      <w:r w:rsidR="00D1110B" w:rsidRPr="00466572">
        <w:rPr>
          <w:rFonts w:eastAsia="Arial" w:cs="Arial"/>
          <w:color w:val="000000"/>
          <w:spacing w:val="-2"/>
        </w:rPr>
        <w:t xml:space="preserve"> without delay about events that lead to:</w:t>
      </w:r>
    </w:p>
    <w:p w14:paraId="4A1AAF2E" w14:textId="77777777" w:rsidR="00D1110B" w:rsidRPr="00466572" w:rsidRDefault="00D1110B" w:rsidP="00D1110B">
      <w:pPr>
        <w:numPr>
          <w:ilvl w:val="0"/>
          <w:numId w:val="4"/>
        </w:numPr>
        <w:jc w:val="both"/>
        <w:rPr>
          <w:rFonts w:eastAsia="Arial" w:cs="Arial"/>
          <w:color w:val="000000"/>
          <w:spacing w:val="-2"/>
        </w:rPr>
      </w:pPr>
      <w:r w:rsidRPr="00466572">
        <w:rPr>
          <w:rFonts w:eastAsia="Arial" w:cs="Arial"/>
          <w:color w:val="000000"/>
          <w:spacing w:val="-2"/>
        </w:rPr>
        <w:t>Serious injury to any person who uses the service</w:t>
      </w:r>
    </w:p>
    <w:p w14:paraId="7CBF4662" w14:textId="77777777" w:rsidR="00D1110B" w:rsidRPr="00466572" w:rsidRDefault="00D1110B" w:rsidP="00D1110B">
      <w:pPr>
        <w:numPr>
          <w:ilvl w:val="0"/>
          <w:numId w:val="4"/>
        </w:numPr>
        <w:jc w:val="both"/>
        <w:rPr>
          <w:rFonts w:eastAsia="Arial" w:cs="Arial"/>
          <w:color w:val="000000"/>
          <w:spacing w:val="-2"/>
        </w:rPr>
      </w:pPr>
      <w:r w:rsidRPr="00466572">
        <w:rPr>
          <w:rFonts w:eastAsia="Arial" w:cs="Arial"/>
          <w:color w:val="000000"/>
          <w:spacing w:val="-2"/>
        </w:rPr>
        <w:t>An injury requiring treatment by a healthcare professional to avoid death or serious injury</w:t>
      </w:r>
    </w:p>
    <w:p w14:paraId="50FC132A" w14:textId="77777777" w:rsidR="00D1110B" w:rsidRPr="00466572" w:rsidRDefault="00D1110B" w:rsidP="00D1110B">
      <w:pPr>
        <w:jc w:val="both"/>
        <w:rPr>
          <w:rFonts w:eastAsia="Arial" w:cs="Arial"/>
          <w:color w:val="000000"/>
          <w:spacing w:val="-2"/>
        </w:rPr>
      </w:pPr>
    </w:p>
    <w:p w14:paraId="71780BF2" w14:textId="3804D70C" w:rsidR="00D1110B" w:rsidRPr="004E4C82" w:rsidRDefault="004E4C82" w:rsidP="00D1110B">
      <w:pPr>
        <w:jc w:val="both"/>
        <w:rPr>
          <w:rFonts w:eastAsia="Arial" w:cs="Arial"/>
          <w:b/>
          <w:color w:val="000000"/>
          <w:spacing w:val="-2"/>
        </w:rPr>
      </w:pPr>
      <w:r w:rsidRPr="004E4C82">
        <w:rPr>
          <w:rFonts w:eastAsia="Arial" w:cs="Arial"/>
          <w:b/>
          <w:color w:val="000000"/>
          <w:spacing w:val="-2"/>
        </w:rPr>
        <w:t>These serious injuries include:</w:t>
      </w:r>
    </w:p>
    <w:p w14:paraId="4028FB7E" w14:textId="77777777" w:rsidR="004E4C82" w:rsidRPr="00466572" w:rsidRDefault="004E4C82" w:rsidP="00D1110B">
      <w:pPr>
        <w:jc w:val="both"/>
        <w:rPr>
          <w:rFonts w:eastAsia="Arial" w:cs="Arial"/>
          <w:color w:val="000000"/>
          <w:spacing w:val="-2"/>
          <w:u w:val="single"/>
        </w:rPr>
      </w:pPr>
    </w:p>
    <w:p w14:paraId="256F2D04" w14:textId="77777777" w:rsidR="00D1110B" w:rsidRPr="00466572" w:rsidRDefault="00D1110B" w:rsidP="00D1110B">
      <w:pPr>
        <w:numPr>
          <w:ilvl w:val="0"/>
          <w:numId w:val="5"/>
        </w:numPr>
        <w:spacing w:before="60"/>
        <w:jc w:val="both"/>
        <w:rPr>
          <w:rFonts w:eastAsia="Arial" w:cs="Arial"/>
          <w:color w:val="000000"/>
          <w:spacing w:val="-2"/>
        </w:rPr>
      </w:pPr>
      <w:r w:rsidRPr="00466572">
        <w:rPr>
          <w:rFonts w:eastAsia="Arial" w:cs="Arial"/>
          <w:b/>
          <w:color w:val="000000"/>
          <w:spacing w:val="-2"/>
        </w:rPr>
        <w:t>Injuries that lead to or are likely to lead to permanent damage – or damage that lasts or is likely to last more than 28 days – to</w:t>
      </w:r>
      <w:r w:rsidRPr="00466572">
        <w:rPr>
          <w:rFonts w:eastAsia="Arial" w:cs="Arial"/>
          <w:color w:val="000000"/>
          <w:spacing w:val="-2"/>
        </w:rPr>
        <w:t>:</w:t>
      </w:r>
    </w:p>
    <w:p w14:paraId="351EADB9" w14:textId="77777777" w:rsidR="00D1110B" w:rsidRPr="00466572" w:rsidRDefault="00D1110B" w:rsidP="00D1110B">
      <w:pPr>
        <w:numPr>
          <w:ilvl w:val="0"/>
          <w:numId w:val="6"/>
        </w:numPr>
        <w:spacing w:before="60"/>
        <w:jc w:val="both"/>
        <w:rPr>
          <w:rFonts w:eastAsia="Arial" w:cs="Arial"/>
          <w:color w:val="000000"/>
          <w:spacing w:val="-2"/>
        </w:rPr>
      </w:pPr>
      <w:r w:rsidRPr="00466572">
        <w:rPr>
          <w:rFonts w:eastAsia="Arial" w:cs="Arial"/>
          <w:color w:val="000000"/>
          <w:spacing w:val="-2"/>
        </w:rPr>
        <w:t>A person’s sight, hearing, touch, smell or taste</w:t>
      </w:r>
    </w:p>
    <w:p w14:paraId="74FB5FAE" w14:textId="77777777" w:rsidR="00D1110B" w:rsidRPr="00466572" w:rsidRDefault="00D1110B" w:rsidP="00D1110B">
      <w:pPr>
        <w:numPr>
          <w:ilvl w:val="0"/>
          <w:numId w:val="6"/>
        </w:numPr>
        <w:spacing w:before="60"/>
        <w:jc w:val="both"/>
        <w:rPr>
          <w:rFonts w:eastAsia="Arial" w:cs="Arial"/>
          <w:color w:val="000000"/>
          <w:spacing w:val="-2"/>
        </w:rPr>
      </w:pPr>
      <w:r w:rsidRPr="00466572">
        <w:rPr>
          <w:rFonts w:eastAsia="Arial" w:cs="Arial"/>
          <w:color w:val="000000"/>
          <w:spacing w:val="-2"/>
        </w:rPr>
        <w:t>Any major organ of the body (including the brain and skin)</w:t>
      </w:r>
    </w:p>
    <w:p w14:paraId="6A928F5E" w14:textId="77777777" w:rsidR="00D1110B" w:rsidRPr="00466572" w:rsidRDefault="00D1110B" w:rsidP="00D1110B">
      <w:pPr>
        <w:numPr>
          <w:ilvl w:val="0"/>
          <w:numId w:val="6"/>
        </w:numPr>
        <w:spacing w:before="60"/>
        <w:jc w:val="both"/>
        <w:rPr>
          <w:rFonts w:eastAsia="Arial" w:cs="Arial"/>
          <w:color w:val="000000"/>
          <w:spacing w:val="-2"/>
        </w:rPr>
      </w:pPr>
      <w:r w:rsidRPr="00466572">
        <w:rPr>
          <w:rFonts w:eastAsia="Arial" w:cs="Arial"/>
          <w:color w:val="000000"/>
          <w:spacing w:val="-2"/>
        </w:rPr>
        <w:t>Bones</w:t>
      </w:r>
    </w:p>
    <w:p w14:paraId="1392FE6A" w14:textId="77777777" w:rsidR="00D1110B" w:rsidRDefault="00D1110B" w:rsidP="00D1110B">
      <w:pPr>
        <w:numPr>
          <w:ilvl w:val="0"/>
          <w:numId w:val="6"/>
        </w:numPr>
        <w:spacing w:before="60"/>
        <w:jc w:val="both"/>
        <w:rPr>
          <w:rFonts w:eastAsia="Arial" w:cs="Arial"/>
          <w:color w:val="000000"/>
          <w:spacing w:val="-2"/>
        </w:rPr>
      </w:pPr>
      <w:r w:rsidRPr="00466572">
        <w:rPr>
          <w:rFonts w:eastAsia="Arial" w:cs="Arial"/>
          <w:color w:val="000000"/>
          <w:spacing w:val="-2"/>
        </w:rPr>
        <w:t>Muscles, tendons, joints or vessels</w:t>
      </w:r>
    </w:p>
    <w:p w14:paraId="2F9CD1CD" w14:textId="58806DD1" w:rsidR="00D1110B" w:rsidRPr="009C2A1B" w:rsidRDefault="00D1110B" w:rsidP="009C2A1B">
      <w:pPr>
        <w:numPr>
          <w:ilvl w:val="0"/>
          <w:numId w:val="6"/>
        </w:numPr>
        <w:spacing w:before="60"/>
        <w:jc w:val="both"/>
        <w:rPr>
          <w:rFonts w:eastAsia="Arial" w:cs="Arial"/>
          <w:color w:val="000000"/>
          <w:spacing w:val="-2"/>
        </w:rPr>
      </w:pPr>
      <w:r w:rsidRPr="00466572">
        <w:rPr>
          <w:rFonts w:eastAsia="Arial" w:cs="Arial"/>
          <w:color w:val="000000"/>
          <w:spacing w:val="-2"/>
        </w:rPr>
        <w:lastRenderedPageBreak/>
        <w:t>Intellectual functions, such as</w:t>
      </w:r>
    </w:p>
    <w:p w14:paraId="1A2BF281" w14:textId="77777777" w:rsidR="00D1110B" w:rsidRPr="00466572" w:rsidRDefault="00D1110B" w:rsidP="00D1110B">
      <w:pPr>
        <w:numPr>
          <w:ilvl w:val="1"/>
          <w:numId w:val="7"/>
        </w:numPr>
        <w:spacing w:before="60"/>
        <w:jc w:val="both"/>
        <w:rPr>
          <w:rFonts w:eastAsia="Arial" w:cs="Arial"/>
          <w:color w:val="000000"/>
          <w:spacing w:val="-2"/>
        </w:rPr>
      </w:pPr>
      <w:r w:rsidRPr="00466572">
        <w:rPr>
          <w:rFonts w:eastAsia="Arial" w:cs="Arial"/>
          <w:color w:val="000000"/>
          <w:spacing w:val="-2"/>
        </w:rPr>
        <w:t>Intelligence</w:t>
      </w:r>
    </w:p>
    <w:p w14:paraId="2302FCC2" w14:textId="77777777" w:rsidR="00D1110B" w:rsidRPr="00466572" w:rsidRDefault="00D1110B" w:rsidP="00D1110B">
      <w:pPr>
        <w:numPr>
          <w:ilvl w:val="1"/>
          <w:numId w:val="7"/>
        </w:numPr>
        <w:spacing w:before="60"/>
        <w:jc w:val="both"/>
        <w:rPr>
          <w:rFonts w:eastAsia="Arial" w:cs="Arial"/>
          <w:color w:val="000000"/>
          <w:spacing w:val="-2"/>
        </w:rPr>
      </w:pPr>
      <w:r w:rsidRPr="00466572">
        <w:rPr>
          <w:rFonts w:eastAsia="Arial" w:cs="Arial"/>
          <w:color w:val="000000"/>
          <w:spacing w:val="-2"/>
        </w:rPr>
        <w:t>Speech</w:t>
      </w:r>
    </w:p>
    <w:p w14:paraId="44A7534D" w14:textId="77777777" w:rsidR="00D1110B" w:rsidRPr="00466572" w:rsidRDefault="00D1110B" w:rsidP="00D1110B">
      <w:pPr>
        <w:numPr>
          <w:ilvl w:val="1"/>
          <w:numId w:val="7"/>
        </w:numPr>
        <w:spacing w:before="60"/>
        <w:jc w:val="both"/>
        <w:rPr>
          <w:rFonts w:eastAsia="Arial" w:cs="Arial"/>
          <w:color w:val="000000"/>
          <w:spacing w:val="-2"/>
        </w:rPr>
      </w:pPr>
      <w:r w:rsidRPr="00466572">
        <w:rPr>
          <w:rFonts w:eastAsia="Arial" w:cs="Arial"/>
          <w:color w:val="000000"/>
          <w:spacing w:val="-2"/>
        </w:rPr>
        <w:t>Thinking</w:t>
      </w:r>
    </w:p>
    <w:p w14:paraId="62338CFC" w14:textId="77777777" w:rsidR="00D1110B" w:rsidRPr="00466572" w:rsidRDefault="00D1110B" w:rsidP="00D1110B">
      <w:pPr>
        <w:numPr>
          <w:ilvl w:val="1"/>
          <w:numId w:val="7"/>
        </w:numPr>
        <w:spacing w:before="60"/>
        <w:jc w:val="both"/>
        <w:rPr>
          <w:rFonts w:eastAsia="Arial" w:cs="Arial"/>
          <w:color w:val="000000"/>
          <w:spacing w:val="-2"/>
        </w:rPr>
      </w:pPr>
      <w:r w:rsidRPr="00466572">
        <w:rPr>
          <w:rFonts w:eastAsia="Arial" w:cs="Arial"/>
          <w:color w:val="000000"/>
          <w:spacing w:val="-2"/>
        </w:rPr>
        <w:t>Remembering</w:t>
      </w:r>
    </w:p>
    <w:p w14:paraId="6EB47B7B" w14:textId="77777777" w:rsidR="00D1110B" w:rsidRPr="00466572" w:rsidRDefault="00D1110B" w:rsidP="00D1110B">
      <w:pPr>
        <w:numPr>
          <w:ilvl w:val="1"/>
          <w:numId w:val="7"/>
        </w:numPr>
        <w:spacing w:before="60"/>
        <w:jc w:val="both"/>
        <w:rPr>
          <w:rFonts w:eastAsia="Arial" w:cs="Arial"/>
          <w:color w:val="000000"/>
          <w:spacing w:val="-2"/>
        </w:rPr>
      </w:pPr>
      <w:r w:rsidRPr="00466572">
        <w:rPr>
          <w:rFonts w:eastAsia="Arial" w:cs="Arial"/>
          <w:color w:val="000000"/>
          <w:spacing w:val="-2"/>
        </w:rPr>
        <w:t>Making judgments</w:t>
      </w:r>
    </w:p>
    <w:p w14:paraId="1CF21905" w14:textId="77777777" w:rsidR="00D1110B" w:rsidRDefault="00D1110B" w:rsidP="00D1110B">
      <w:pPr>
        <w:numPr>
          <w:ilvl w:val="1"/>
          <w:numId w:val="7"/>
        </w:numPr>
        <w:spacing w:before="60"/>
        <w:jc w:val="both"/>
        <w:rPr>
          <w:rFonts w:eastAsia="Arial" w:cs="Arial"/>
          <w:color w:val="000000"/>
          <w:spacing w:val="-2"/>
        </w:rPr>
      </w:pPr>
      <w:r w:rsidRPr="00466572">
        <w:rPr>
          <w:rFonts w:eastAsia="Arial" w:cs="Arial"/>
          <w:color w:val="000000"/>
          <w:spacing w:val="-2"/>
        </w:rPr>
        <w:t>Solving problems.</w:t>
      </w:r>
    </w:p>
    <w:p w14:paraId="5201DD44" w14:textId="77777777" w:rsidR="009C2A1B" w:rsidRPr="00466572" w:rsidRDefault="009C2A1B" w:rsidP="009C2A1B">
      <w:pPr>
        <w:spacing w:before="60"/>
        <w:ind w:left="1080"/>
        <w:jc w:val="both"/>
        <w:rPr>
          <w:rFonts w:eastAsia="Arial" w:cs="Arial"/>
          <w:color w:val="000000"/>
          <w:spacing w:val="-2"/>
        </w:rPr>
      </w:pPr>
    </w:p>
    <w:p w14:paraId="0EB687B2" w14:textId="77777777" w:rsidR="00D1110B" w:rsidRDefault="00D1110B" w:rsidP="00D1110B">
      <w:pPr>
        <w:numPr>
          <w:ilvl w:val="0"/>
          <w:numId w:val="7"/>
        </w:numPr>
        <w:spacing w:before="60"/>
        <w:jc w:val="both"/>
        <w:rPr>
          <w:rFonts w:eastAsia="Arial" w:cs="Arial"/>
          <w:b/>
          <w:color w:val="000000"/>
          <w:spacing w:val="-2"/>
        </w:rPr>
      </w:pPr>
      <w:r w:rsidRPr="00466572">
        <w:rPr>
          <w:rFonts w:eastAsia="Arial" w:cs="Arial"/>
          <w:b/>
          <w:color w:val="000000"/>
          <w:spacing w:val="-2"/>
        </w:rPr>
        <w:t>Injuries or events leading to psychological harm, including:</w:t>
      </w:r>
    </w:p>
    <w:p w14:paraId="4EE69993" w14:textId="77777777" w:rsidR="004E4C82" w:rsidRPr="00466572" w:rsidRDefault="004E4C82" w:rsidP="004E4C82">
      <w:pPr>
        <w:spacing w:before="60"/>
        <w:ind w:left="360"/>
        <w:jc w:val="both"/>
        <w:rPr>
          <w:rFonts w:eastAsia="Arial" w:cs="Arial"/>
          <w:b/>
          <w:color w:val="000000"/>
          <w:spacing w:val="-2"/>
        </w:rPr>
      </w:pPr>
    </w:p>
    <w:p w14:paraId="0B8077F5"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Post-traumatic stress disorder</w:t>
      </w:r>
    </w:p>
    <w:p w14:paraId="5A869FA2"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Other stress that requires clinical treatment or support</w:t>
      </w:r>
    </w:p>
    <w:p w14:paraId="79A6FB71"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Psychosis</w:t>
      </w:r>
    </w:p>
    <w:p w14:paraId="160905FB"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Clinical depression</w:t>
      </w:r>
    </w:p>
    <w:p w14:paraId="73371F42"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Clinical anxiety</w:t>
      </w:r>
    </w:p>
    <w:p w14:paraId="24B72635"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The development after admission of a pressure sore of grade 3 or above that develops after the person has started to use the service (European Pressure Ulcer Advisory Panel Grading)</w:t>
      </w:r>
    </w:p>
    <w:p w14:paraId="21418337" w14:textId="77777777" w:rsidR="00D1110B" w:rsidRPr="00466572" w:rsidRDefault="00D1110B" w:rsidP="00D1110B">
      <w:pPr>
        <w:numPr>
          <w:ilvl w:val="0"/>
          <w:numId w:val="8"/>
        </w:numPr>
        <w:spacing w:before="60"/>
        <w:jc w:val="both"/>
        <w:rPr>
          <w:rFonts w:eastAsia="Arial" w:cs="Arial"/>
          <w:color w:val="000000"/>
          <w:spacing w:val="-2"/>
        </w:rPr>
      </w:pPr>
      <w:r w:rsidRPr="00466572">
        <w:rPr>
          <w:rFonts w:eastAsia="Arial" w:cs="Arial"/>
          <w:color w:val="000000"/>
          <w:spacing w:val="-2"/>
        </w:rPr>
        <w:t>Any injury or other event that causes a person pain lasting or likely to last for more than 28 days</w:t>
      </w:r>
    </w:p>
    <w:p w14:paraId="6953A527" w14:textId="77777777" w:rsidR="00D1110B" w:rsidRPr="00466572" w:rsidRDefault="00D1110B" w:rsidP="00D1110B">
      <w:pPr>
        <w:numPr>
          <w:ilvl w:val="0"/>
          <w:numId w:val="9"/>
        </w:numPr>
        <w:spacing w:before="60"/>
        <w:jc w:val="both"/>
        <w:rPr>
          <w:rFonts w:eastAsia="Arial" w:cs="Arial"/>
          <w:color w:val="000000"/>
          <w:spacing w:val="-2"/>
        </w:rPr>
      </w:pPr>
      <w:r w:rsidRPr="00466572">
        <w:rPr>
          <w:rFonts w:eastAsia="Arial" w:cs="Arial"/>
          <w:color w:val="000000"/>
          <w:spacing w:val="-2"/>
        </w:rPr>
        <w:t>Any injury that requires treatment by a healthcare professional in order to prevent:</w:t>
      </w:r>
    </w:p>
    <w:p w14:paraId="48F3B0A5" w14:textId="77777777" w:rsidR="00D1110B" w:rsidRPr="00466572" w:rsidRDefault="00D1110B" w:rsidP="00D1110B">
      <w:pPr>
        <w:numPr>
          <w:ilvl w:val="0"/>
          <w:numId w:val="10"/>
        </w:numPr>
        <w:spacing w:before="60"/>
        <w:jc w:val="both"/>
        <w:rPr>
          <w:rFonts w:eastAsia="Arial" w:cs="Arial"/>
          <w:color w:val="000000"/>
          <w:spacing w:val="-2"/>
        </w:rPr>
      </w:pPr>
      <w:r w:rsidRPr="00466572">
        <w:rPr>
          <w:rFonts w:eastAsia="Arial" w:cs="Arial"/>
          <w:color w:val="000000"/>
          <w:spacing w:val="-2"/>
        </w:rPr>
        <w:t>Death</w:t>
      </w:r>
    </w:p>
    <w:p w14:paraId="47CC7DDC" w14:textId="77777777" w:rsidR="00D1110B" w:rsidRPr="00466572" w:rsidRDefault="00D1110B" w:rsidP="00D1110B">
      <w:pPr>
        <w:numPr>
          <w:ilvl w:val="0"/>
          <w:numId w:val="10"/>
        </w:numPr>
        <w:spacing w:before="60"/>
        <w:jc w:val="both"/>
        <w:rPr>
          <w:rFonts w:eastAsia="Arial" w:cs="Arial"/>
          <w:color w:val="000000"/>
          <w:spacing w:val="-2"/>
        </w:rPr>
      </w:pPr>
      <w:r w:rsidRPr="00466572">
        <w:rPr>
          <w:rFonts w:eastAsia="Arial" w:cs="Arial"/>
          <w:color w:val="000000"/>
          <w:spacing w:val="-2"/>
        </w:rPr>
        <w:t>Permanent injury</w:t>
      </w:r>
    </w:p>
    <w:p w14:paraId="0B054B8C" w14:textId="77777777" w:rsidR="00D1110B" w:rsidRPr="00466572" w:rsidRDefault="00D1110B" w:rsidP="00D1110B">
      <w:pPr>
        <w:numPr>
          <w:ilvl w:val="0"/>
          <w:numId w:val="10"/>
        </w:numPr>
        <w:spacing w:before="60"/>
        <w:jc w:val="both"/>
        <w:rPr>
          <w:rFonts w:eastAsia="Arial" w:cs="Arial"/>
          <w:color w:val="000000"/>
          <w:spacing w:val="-2"/>
        </w:rPr>
      </w:pPr>
      <w:r w:rsidRPr="00466572">
        <w:rPr>
          <w:rFonts w:eastAsia="Arial" w:cs="Arial"/>
          <w:color w:val="000000"/>
          <w:spacing w:val="-2"/>
        </w:rPr>
        <w:t>Any of the outcomes, harms or pain described above.</w:t>
      </w:r>
    </w:p>
    <w:p w14:paraId="652FFF8A" w14:textId="77777777" w:rsidR="00D1110B" w:rsidRPr="00466572" w:rsidRDefault="00D1110B" w:rsidP="00D1110B">
      <w:pPr>
        <w:spacing w:before="60"/>
        <w:jc w:val="both"/>
        <w:rPr>
          <w:rFonts w:eastAsia="Arial" w:cs="Arial"/>
          <w:color w:val="000000"/>
          <w:spacing w:val="-2"/>
        </w:rPr>
      </w:pPr>
    </w:p>
    <w:p w14:paraId="7D6B4E7C" w14:textId="59D72429" w:rsidR="00D1110B" w:rsidRPr="00466572" w:rsidRDefault="00D1110B" w:rsidP="00D1110B">
      <w:pPr>
        <w:jc w:val="both"/>
        <w:rPr>
          <w:rFonts w:eastAsia="Arial" w:cs="Arial"/>
          <w:color w:val="000000"/>
          <w:spacing w:val="-2"/>
        </w:rPr>
      </w:pPr>
      <w:r w:rsidRPr="00466572">
        <w:rPr>
          <w:rFonts w:eastAsia="Arial" w:cs="Arial"/>
          <w:color w:val="000000"/>
          <w:spacing w:val="-2"/>
        </w:rPr>
        <w:t xml:space="preserve">Where the Registered Person is unavailable, for any reason, </w:t>
      </w:r>
      <w:r w:rsidR="00DE1EB7">
        <w:rPr>
          <w:rFonts w:eastAsia="Arial" w:cs="Arial"/>
          <w:color w:val="000000"/>
          <w:spacing w:val="-2"/>
        </w:rPr>
        <w:t xml:space="preserve">Dr Ciaran Woodman </w:t>
      </w:r>
      <w:r w:rsidRPr="00466572">
        <w:rPr>
          <w:rFonts w:eastAsia="Arial" w:cs="Arial"/>
          <w:color w:val="000000"/>
          <w:spacing w:val="-2"/>
        </w:rPr>
        <w:t xml:space="preserve">will be responsible for reporting the serious injury to the </w:t>
      </w:r>
      <w:proofErr w:type="spellStart"/>
      <w:r w:rsidRPr="00466572">
        <w:rPr>
          <w:rFonts w:eastAsia="Arial" w:cs="Arial"/>
          <w:color w:val="000000"/>
          <w:spacing w:val="-2"/>
        </w:rPr>
        <w:t>CQC</w:t>
      </w:r>
      <w:proofErr w:type="spellEnd"/>
      <w:r w:rsidR="009C2A1B">
        <w:rPr>
          <w:rFonts w:eastAsia="Arial" w:cs="Arial"/>
          <w:color w:val="000000"/>
          <w:spacing w:val="-2"/>
        </w:rPr>
        <w:t>.</w:t>
      </w:r>
    </w:p>
    <w:p w14:paraId="18AEE6D5" w14:textId="77777777" w:rsidR="00D1110B" w:rsidRPr="00466572" w:rsidRDefault="00D1110B" w:rsidP="00D1110B">
      <w:pPr>
        <w:rPr>
          <w:rFonts w:eastAsia="Arial" w:cs="Arial"/>
          <w:color w:val="000000"/>
          <w:spacing w:val="-2"/>
        </w:rPr>
      </w:pPr>
    </w:p>
    <w:p w14:paraId="08DA2F8E" w14:textId="77777777" w:rsidR="00D1110B" w:rsidRDefault="00D1110B" w:rsidP="00D1110B">
      <w:pPr>
        <w:jc w:val="both"/>
        <w:rPr>
          <w:rFonts w:eastAsia="Arial" w:cs="Arial"/>
          <w:b/>
          <w:i/>
          <w:color w:val="000000"/>
          <w:spacing w:val="-2"/>
        </w:rPr>
      </w:pPr>
      <w:r w:rsidRPr="00466572">
        <w:rPr>
          <w:rFonts w:eastAsia="Arial" w:cs="Arial"/>
          <w:color w:val="000000"/>
          <w:spacing w:val="-2"/>
        </w:rPr>
        <w:t xml:space="preserve">There is a dedicated Notification form for this type of incident. The form is contained in the </w:t>
      </w:r>
      <w:r w:rsidRPr="00466572">
        <w:rPr>
          <w:rFonts w:eastAsia="Arial" w:cs="Arial"/>
          <w:b/>
          <w:i/>
          <w:color w:val="000000"/>
          <w:spacing w:val="-2"/>
        </w:rPr>
        <w:t>Outcome 20 document “Notification of Other Incidents – Outcome 20 Composite Statements and Forms”</w:t>
      </w:r>
    </w:p>
    <w:p w14:paraId="7CEFDF13" w14:textId="77777777" w:rsidR="00D1110B" w:rsidRDefault="00D1110B" w:rsidP="00D1110B">
      <w:pPr>
        <w:jc w:val="both"/>
        <w:rPr>
          <w:rFonts w:eastAsia="Arial" w:cs="Arial"/>
          <w:b/>
          <w:i/>
          <w:color w:val="000000"/>
          <w:spacing w:val="-2"/>
        </w:rPr>
      </w:pPr>
    </w:p>
    <w:p w14:paraId="194DC721" w14:textId="77777777" w:rsidR="00D1110B" w:rsidRDefault="00D1110B" w:rsidP="00D1110B">
      <w:pPr>
        <w:jc w:val="both"/>
        <w:rPr>
          <w:rFonts w:eastAsia="Arial" w:cs="Arial"/>
          <w:b/>
          <w:i/>
          <w:color w:val="000000"/>
          <w:spacing w:val="-2"/>
        </w:rPr>
      </w:pPr>
    </w:p>
    <w:p w14:paraId="57DCEDC4" w14:textId="77777777" w:rsidR="00D1110B" w:rsidRDefault="00D1110B" w:rsidP="00D1110B">
      <w:pPr>
        <w:jc w:val="both"/>
        <w:rPr>
          <w:rFonts w:eastAsia="Arial" w:cs="Arial"/>
          <w:b/>
          <w:i/>
          <w:color w:val="000000"/>
          <w:spacing w:val="-2"/>
        </w:rPr>
      </w:pPr>
    </w:p>
    <w:p w14:paraId="519A5B8F" w14:textId="77777777" w:rsidR="00D1110B" w:rsidRDefault="00D1110B" w:rsidP="00D1110B">
      <w:pPr>
        <w:jc w:val="both"/>
        <w:rPr>
          <w:rFonts w:eastAsia="Arial" w:cs="Arial"/>
          <w:b/>
          <w:i/>
          <w:color w:val="000000"/>
          <w:spacing w:val="-2"/>
        </w:rPr>
      </w:pPr>
    </w:p>
    <w:p w14:paraId="29B7513F" w14:textId="77777777" w:rsidR="00D1110B" w:rsidRDefault="00D1110B" w:rsidP="00D1110B">
      <w:pPr>
        <w:jc w:val="both"/>
        <w:rPr>
          <w:rFonts w:eastAsia="Arial" w:cs="Arial"/>
          <w:b/>
          <w:i/>
          <w:color w:val="000000"/>
          <w:spacing w:val="-2"/>
        </w:rPr>
      </w:pPr>
    </w:p>
    <w:p w14:paraId="78B49E9F" w14:textId="77777777" w:rsidR="00D1110B" w:rsidRDefault="00D1110B" w:rsidP="00D1110B">
      <w:pPr>
        <w:jc w:val="both"/>
        <w:rPr>
          <w:rFonts w:eastAsia="Arial" w:cs="Arial"/>
          <w:b/>
          <w:i/>
          <w:color w:val="000000"/>
          <w:spacing w:val="-2"/>
        </w:rPr>
      </w:pPr>
    </w:p>
    <w:p w14:paraId="44363791" w14:textId="77777777" w:rsidR="00D1110B" w:rsidRDefault="00D1110B" w:rsidP="00D1110B">
      <w:pPr>
        <w:jc w:val="both"/>
        <w:rPr>
          <w:rFonts w:eastAsia="Arial" w:cs="Arial"/>
          <w:b/>
          <w:i/>
          <w:color w:val="000000"/>
          <w:spacing w:val="-2"/>
        </w:rPr>
      </w:pPr>
    </w:p>
    <w:p w14:paraId="6EFE8E9D" w14:textId="77777777" w:rsidR="00D1110B" w:rsidRDefault="00D1110B" w:rsidP="00D1110B">
      <w:pPr>
        <w:jc w:val="both"/>
        <w:rPr>
          <w:rFonts w:eastAsia="Arial" w:cs="Arial"/>
          <w:b/>
          <w:i/>
          <w:color w:val="000000"/>
          <w:spacing w:val="-2"/>
        </w:rPr>
      </w:pPr>
    </w:p>
    <w:p w14:paraId="79E1022B" w14:textId="77777777" w:rsidR="00D1110B" w:rsidRDefault="00D1110B" w:rsidP="00D1110B">
      <w:pPr>
        <w:jc w:val="center"/>
        <w:rPr>
          <w:rFonts w:eastAsia="Arial" w:cs="Arial"/>
          <w:color w:val="000000"/>
          <w:spacing w:val="-2"/>
        </w:rPr>
      </w:pPr>
      <w:bookmarkStart w:id="1" w:name="Appendix1"/>
    </w:p>
    <w:p w14:paraId="38F24A1C" w14:textId="77777777" w:rsidR="004E4C82" w:rsidRDefault="004E4C82" w:rsidP="00D1110B">
      <w:pPr>
        <w:jc w:val="center"/>
        <w:rPr>
          <w:rFonts w:eastAsia="Arial" w:cs="Arial"/>
          <w:color w:val="000000"/>
          <w:spacing w:val="-2"/>
        </w:rPr>
      </w:pPr>
    </w:p>
    <w:p w14:paraId="481D15CC" w14:textId="77777777" w:rsidR="00D1110B" w:rsidRDefault="00D1110B" w:rsidP="00D1110B">
      <w:pPr>
        <w:jc w:val="center"/>
        <w:rPr>
          <w:rFonts w:eastAsia="Arial" w:cs="Arial"/>
          <w:color w:val="000000"/>
          <w:spacing w:val="-2"/>
        </w:rPr>
      </w:pPr>
    </w:p>
    <w:p w14:paraId="1EDA03CF" w14:textId="77777777" w:rsidR="00D1110B" w:rsidRDefault="00D1110B" w:rsidP="00D1110B">
      <w:pPr>
        <w:jc w:val="center"/>
        <w:rPr>
          <w:rFonts w:eastAsia="Arial" w:cs="Arial"/>
          <w:color w:val="000000"/>
          <w:spacing w:val="-2"/>
        </w:rPr>
      </w:pPr>
    </w:p>
    <w:p w14:paraId="4211EAA4" w14:textId="77777777" w:rsidR="004E4C82" w:rsidRDefault="004E4C82" w:rsidP="00D1110B">
      <w:pPr>
        <w:jc w:val="center"/>
        <w:rPr>
          <w:rFonts w:eastAsia="Arial" w:cs="Arial"/>
          <w:color w:val="000000"/>
          <w:spacing w:val="-2"/>
        </w:rPr>
      </w:pPr>
    </w:p>
    <w:p w14:paraId="7F44DE52" w14:textId="77777777" w:rsidR="004E4C82" w:rsidRDefault="004E4C82" w:rsidP="00D1110B">
      <w:pPr>
        <w:jc w:val="center"/>
        <w:rPr>
          <w:rFonts w:eastAsia="Arial" w:cs="Arial"/>
          <w:color w:val="000000"/>
          <w:spacing w:val="-2"/>
        </w:rPr>
      </w:pPr>
      <w:bookmarkStart w:id="2" w:name="_GoBack"/>
      <w:bookmarkEnd w:id="2"/>
    </w:p>
    <w:bookmarkEnd w:id="1"/>
    <w:sectPr w:rsidR="004E4C82" w:rsidSect="00AF6A34">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87C20" w14:textId="77777777" w:rsidR="008D1F0E" w:rsidRDefault="008D1F0E" w:rsidP="009060A1">
      <w:r>
        <w:separator/>
      </w:r>
    </w:p>
  </w:endnote>
  <w:endnote w:type="continuationSeparator" w:id="0">
    <w:p w14:paraId="1FD61C5E" w14:textId="77777777" w:rsidR="008D1F0E" w:rsidRDefault="008D1F0E" w:rsidP="0090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7726" w14:textId="665D1F69" w:rsidR="004E4C82" w:rsidRDefault="004E4C82" w:rsidP="004E4C82">
    <w:pPr>
      <w:spacing w:after="40"/>
      <w:ind w:left="360"/>
      <w:rPr>
        <w:rFonts w:eastAsia="Arial" w:cs="Arial"/>
        <w:color w:val="000000"/>
        <w:spacing w:val="-2"/>
      </w:rPr>
    </w:pPr>
    <w:r>
      <w:t>Review 14/04/2021</w:t>
    </w:r>
    <w:r>
      <w:tab/>
    </w:r>
    <w:r>
      <w:tab/>
      <w:t xml:space="preserve">                                                         </w:t>
    </w:r>
  </w:p>
  <w:p w14:paraId="189C9AB8" w14:textId="7EE22C57" w:rsidR="004E4C82" w:rsidRDefault="004E4C82">
    <w:pPr>
      <w:pStyle w:val="Footer"/>
    </w:pP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C8DE6" w14:textId="77777777" w:rsidR="008D1F0E" w:rsidRDefault="008D1F0E" w:rsidP="009060A1">
      <w:r>
        <w:separator/>
      </w:r>
    </w:p>
  </w:footnote>
  <w:footnote w:type="continuationSeparator" w:id="0">
    <w:p w14:paraId="4DD4C06F" w14:textId="77777777" w:rsidR="008D1F0E" w:rsidRDefault="008D1F0E" w:rsidP="00906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FE660A2"/>
    <w:multiLevelType w:val="hybridMultilevel"/>
    <w:tmpl w:val="0896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3611A7"/>
    <w:multiLevelType w:val="hybridMultilevel"/>
    <w:tmpl w:val="DCB0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5C6AAB"/>
    <w:multiLevelType w:val="hybridMultilevel"/>
    <w:tmpl w:val="45C6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D079FA"/>
    <w:multiLevelType w:val="hybridMultilevel"/>
    <w:tmpl w:val="9CA8410C"/>
    <w:lvl w:ilvl="0" w:tplc="9E4AE7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5"/>
  </w:num>
  <w:num w:numId="4">
    <w:abstractNumId w:val="10"/>
  </w:num>
  <w:num w:numId="5">
    <w:abstractNumId w:val="0"/>
  </w:num>
  <w:num w:numId="6">
    <w:abstractNumId w:val="6"/>
  </w:num>
  <w:num w:numId="7">
    <w:abstractNumId w:val="2"/>
  </w:num>
  <w:num w:numId="8">
    <w:abstractNumId w:val="8"/>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F7"/>
    <w:rsid w:val="00037F41"/>
    <w:rsid w:val="0004315E"/>
    <w:rsid w:val="0004358E"/>
    <w:rsid w:val="00064730"/>
    <w:rsid w:val="0008134B"/>
    <w:rsid w:val="00081462"/>
    <w:rsid w:val="00090642"/>
    <w:rsid w:val="00093E1D"/>
    <w:rsid w:val="00095D7F"/>
    <w:rsid w:val="000A5C33"/>
    <w:rsid w:val="000A6A5C"/>
    <w:rsid w:val="000B08F8"/>
    <w:rsid w:val="000D4451"/>
    <w:rsid w:val="000D7733"/>
    <w:rsid w:val="000F6A6B"/>
    <w:rsid w:val="00102A56"/>
    <w:rsid w:val="00106695"/>
    <w:rsid w:val="00115ACE"/>
    <w:rsid w:val="00122F9A"/>
    <w:rsid w:val="0013160D"/>
    <w:rsid w:val="00146C81"/>
    <w:rsid w:val="00164F0C"/>
    <w:rsid w:val="00165F66"/>
    <w:rsid w:val="0017341F"/>
    <w:rsid w:val="00174E7D"/>
    <w:rsid w:val="00175480"/>
    <w:rsid w:val="00176B93"/>
    <w:rsid w:val="001A172F"/>
    <w:rsid w:val="001B1255"/>
    <w:rsid w:val="001B2ADE"/>
    <w:rsid w:val="001E477F"/>
    <w:rsid w:val="001E5BFA"/>
    <w:rsid w:val="002023ED"/>
    <w:rsid w:val="00223686"/>
    <w:rsid w:val="00230E7E"/>
    <w:rsid w:val="002335BB"/>
    <w:rsid w:val="002515CD"/>
    <w:rsid w:val="0025167F"/>
    <w:rsid w:val="0026146A"/>
    <w:rsid w:val="00262771"/>
    <w:rsid w:val="00275A6C"/>
    <w:rsid w:val="00280F84"/>
    <w:rsid w:val="0028442A"/>
    <w:rsid w:val="002850D3"/>
    <w:rsid w:val="00290BDD"/>
    <w:rsid w:val="002A1A5E"/>
    <w:rsid w:val="002A46F5"/>
    <w:rsid w:val="002E416B"/>
    <w:rsid w:val="002F4981"/>
    <w:rsid w:val="0030354B"/>
    <w:rsid w:val="0031667B"/>
    <w:rsid w:val="003171A3"/>
    <w:rsid w:val="00317A74"/>
    <w:rsid w:val="00327FEA"/>
    <w:rsid w:val="003376B2"/>
    <w:rsid w:val="003456D8"/>
    <w:rsid w:val="00345701"/>
    <w:rsid w:val="0035312C"/>
    <w:rsid w:val="00361E08"/>
    <w:rsid w:val="00363805"/>
    <w:rsid w:val="003B58CA"/>
    <w:rsid w:val="003B6296"/>
    <w:rsid w:val="003C0FCB"/>
    <w:rsid w:val="003C14FC"/>
    <w:rsid w:val="003D6DB1"/>
    <w:rsid w:val="003E1FAB"/>
    <w:rsid w:val="003F2114"/>
    <w:rsid w:val="003F39D2"/>
    <w:rsid w:val="004027F2"/>
    <w:rsid w:val="004029FF"/>
    <w:rsid w:val="00404FF7"/>
    <w:rsid w:val="00443BB2"/>
    <w:rsid w:val="004452F9"/>
    <w:rsid w:val="0047283A"/>
    <w:rsid w:val="00475E5B"/>
    <w:rsid w:val="004858BA"/>
    <w:rsid w:val="004B3D78"/>
    <w:rsid w:val="004C0BE6"/>
    <w:rsid w:val="004C5FD1"/>
    <w:rsid w:val="004C77EF"/>
    <w:rsid w:val="004D03C2"/>
    <w:rsid w:val="004E4C82"/>
    <w:rsid w:val="004F6DA1"/>
    <w:rsid w:val="005075F5"/>
    <w:rsid w:val="005364C3"/>
    <w:rsid w:val="00536D48"/>
    <w:rsid w:val="0054276E"/>
    <w:rsid w:val="005506E4"/>
    <w:rsid w:val="00561D5F"/>
    <w:rsid w:val="0058633D"/>
    <w:rsid w:val="00587F45"/>
    <w:rsid w:val="005B2BEF"/>
    <w:rsid w:val="005D237D"/>
    <w:rsid w:val="006002FF"/>
    <w:rsid w:val="00605FF6"/>
    <w:rsid w:val="00611B54"/>
    <w:rsid w:val="0062090F"/>
    <w:rsid w:val="00622494"/>
    <w:rsid w:val="00622DC5"/>
    <w:rsid w:val="0062509D"/>
    <w:rsid w:val="00652185"/>
    <w:rsid w:val="00663307"/>
    <w:rsid w:val="0066392F"/>
    <w:rsid w:val="00664FBC"/>
    <w:rsid w:val="006653D5"/>
    <w:rsid w:val="00670617"/>
    <w:rsid w:val="00690B15"/>
    <w:rsid w:val="00691C1D"/>
    <w:rsid w:val="00693794"/>
    <w:rsid w:val="006A13E9"/>
    <w:rsid w:val="006A6ACC"/>
    <w:rsid w:val="006A7CB8"/>
    <w:rsid w:val="006C6FE9"/>
    <w:rsid w:val="006D7D47"/>
    <w:rsid w:val="006E43A7"/>
    <w:rsid w:val="00726209"/>
    <w:rsid w:val="00732F5A"/>
    <w:rsid w:val="007416CA"/>
    <w:rsid w:val="00751BBA"/>
    <w:rsid w:val="007535FF"/>
    <w:rsid w:val="00775CC1"/>
    <w:rsid w:val="007A1801"/>
    <w:rsid w:val="007A70C3"/>
    <w:rsid w:val="007B271E"/>
    <w:rsid w:val="007B3D92"/>
    <w:rsid w:val="007D7D3C"/>
    <w:rsid w:val="007E570B"/>
    <w:rsid w:val="007E6CD1"/>
    <w:rsid w:val="007E7E8D"/>
    <w:rsid w:val="007F032C"/>
    <w:rsid w:val="007F42A1"/>
    <w:rsid w:val="00800F04"/>
    <w:rsid w:val="00803D8D"/>
    <w:rsid w:val="00814286"/>
    <w:rsid w:val="00826942"/>
    <w:rsid w:val="008368A1"/>
    <w:rsid w:val="00844BA1"/>
    <w:rsid w:val="00860143"/>
    <w:rsid w:val="008602D1"/>
    <w:rsid w:val="00864221"/>
    <w:rsid w:val="00882091"/>
    <w:rsid w:val="00896E4E"/>
    <w:rsid w:val="008A2AE8"/>
    <w:rsid w:val="008D1F0E"/>
    <w:rsid w:val="008D2E5A"/>
    <w:rsid w:val="008E660B"/>
    <w:rsid w:val="009060A1"/>
    <w:rsid w:val="00924A50"/>
    <w:rsid w:val="0092710C"/>
    <w:rsid w:val="00927F1E"/>
    <w:rsid w:val="009339F4"/>
    <w:rsid w:val="00982BC7"/>
    <w:rsid w:val="00992011"/>
    <w:rsid w:val="00996A10"/>
    <w:rsid w:val="009A034C"/>
    <w:rsid w:val="009A10F3"/>
    <w:rsid w:val="009B46E1"/>
    <w:rsid w:val="009B6920"/>
    <w:rsid w:val="009C15A9"/>
    <w:rsid w:val="009C2A1B"/>
    <w:rsid w:val="009E29E6"/>
    <w:rsid w:val="009F30EB"/>
    <w:rsid w:val="00A06ECC"/>
    <w:rsid w:val="00A36A89"/>
    <w:rsid w:val="00A434FE"/>
    <w:rsid w:val="00A43A50"/>
    <w:rsid w:val="00A53AB3"/>
    <w:rsid w:val="00A557D4"/>
    <w:rsid w:val="00A6663C"/>
    <w:rsid w:val="00A821D3"/>
    <w:rsid w:val="00A92F03"/>
    <w:rsid w:val="00A952F0"/>
    <w:rsid w:val="00A978FD"/>
    <w:rsid w:val="00AB1104"/>
    <w:rsid w:val="00AC00DD"/>
    <w:rsid w:val="00AC1D92"/>
    <w:rsid w:val="00AC5C4C"/>
    <w:rsid w:val="00AD05D7"/>
    <w:rsid w:val="00AD3002"/>
    <w:rsid w:val="00AF6276"/>
    <w:rsid w:val="00AF6A34"/>
    <w:rsid w:val="00B06E24"/>
    <w:rsid w:val="00B355E3"/>
    <w:rsid w:val="00B67A14"/>
    <w:rsid w:val="00B703CA"/>
    <w:rsid w:val="00B877A7"/>
    <w:rsid w:val="00BB5929"/>
    <w:rsid w:val="00BF52B3"/>
    <w:rsid w:val="00BF604A"/>
    <w:rsid w:val="00C02439"/>
    <w:rsid w:val="00C14796"/>
    <w:rsid w:val="00C239D4"/>
    <w:rsid w:val="00C35924"/>
    <w:rsid w:val="00C36A51"/>
    <w:rsid w:val="00C43393"/>
    <w:rsid w:val="00C43820"/>
    <w:rsid w:val="00C43FF5"/>
    <w:rsid w:val="00C46EE3"/>
    <w:rsid w:val="00C72385"/>
    <w:rsid w:val="00C73718"/>
    <w:rsid w:val="00C75676"/>
    <w:rsid w:val="00C81CAF"/>
    <w:rsid w:val="00C942CC"/>
    <w:rsid w:val="00CA1DB9"/>
    <w:rsid w:val="00CA6BF7"/>
    <w:rsid w:val="00CA77C9"/>
    <w:rsid w:val="00CC4800"/>
    <w:rsid w:val="00CC7B36"/>
    <w:rsid w:val="00CD724B"/>
    <w:rsid w:val="00CD7379"/>
    <w:rsid w:val="00CF7AA3"/>
    <w:rsid w:val="00D056D5"/>
    <w:rsid w:val="00D1110B"/>
    <w:rsid w:val="00D14132"/>
    <w:rsid w:val="00D3168F"/>
    <w:rsid w:val="00D41E53"/>
    <w:rsid w:val="00D44A67"/>
    <w:rsid w:val="00D51EAA"/>
    <w:rsid w:val="00D76A69"/>
    <w:rsid w:val="00D818A9"/>
    <w:rsid w:val="00D87CE5"/>
    <w:rsid w:val="00DA1349"/>
    <w:rsid w:val="00DA2323"/>
    <w:rsid w:val="00DB072A"/>
    <w:rsid w:val="00DB09C4"/>
    <w:rsid w:val="00DE1EB7"/>
    <w:rsid w:val="00DF2D4E"/>
    <w:rsid w:val="00DF51FB"/>
    <w:rsid w:val="00DF6D09"/>
    <w:rsid w:val="00E02A92"/>
    <w:rsid w:val="00E15EBF"/>
    <w:rsid w:val="00E2329E"/>
    <w:rsid w:val="00E2583B"/>
    <w:rsid w:val="00E3133A"/>
    <w:rsid w:val="00E31501"/>
    <w:rsid w:val="00E3392B"/>
    <w:rsid w:val="00E4142B"/>
    <w:rsid w:val="00E42F36"/>
    <w:rsid w:val="00E4797B"/>
    <w:rsid w:val="00E6474D"/>
    <w:rsid w:val="00E80E60"/>
    <w:rsid w:val="00E83EBD"/>
    <w:rsid w:val="00E853D5"/>
    <w:rsid w:val="00E85F01"/>
    <w:rsid w:val="00EA0C35"/>
    <w:rsid w:val="00EA5819"/>
    <w:rsid w:val="00EA65D9"/>
    <w:rsid w:val="00EB1BD2"/>
    <w:rsid w:val="00EC1F9E"/>
    <w:rsid w:val="00EC490C"/>
    <w:rsid w:val="00ED1825"/>
    <w:rsid w:val="00ED45F7"/>
    <w:rsid w:val="00EE13AF"/>
    <w:rsid w:val="00EE3C61"/>
    <w:rsid w:val="00EE7269"/>
    <w:rsid w:val="00F11252"/>
    <w:rsid w:val="00F33108"/>
    <w:rsid w:val="00F60682"/>
    <w:rsid w:val="00F823CE"/>
    <w:rsid w:val="00F8596D"/>
    <w:rsid w:val="00F9087E"/>
    <w:rsid w:val="00F952E6"/>
    <w:rsid w:val="00FB3CB0"/>
    <w:rsid w:val="00FC6145"/>
    <w:rsid w:val="00FF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077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3D8D"/>
    <w:pPr>
      <w:jc w:val="center"/>
      <w:outlineLvl w:val="0"/>
    </w:pPr>
    <w:rPr>
      <w:rFonts w:ascii="Calibri" w:eastAsia="Arial" w:hAnsi="Calibri" w:cs="Arial"/>
      <w:b/>
      <w:color w:val="000000"/>
      <w:spacing w:val="-2"/>
      <w:sz w:val="32"/>
      <w:szCs w:val="32"/>
    </w:rPr>
  </w:style>
  <w:style w:type="paragraph" w:styleId="Heading2">
    <w:name w:val="heading 2"/>
    <w:basedOn w:val="Normal"/>
    <w:next w:val="Normal"/>
    <w:link w:val="Heading2Char"/>
    <w:qFormat/>
    <w:rsid w:val="00803D8D"/>
    <w:pPr>
      <w:outlineLvl w:val="1"/>
    </w:pPr>
    <w:rPr>
      <w:rFonts w:ascii="Calibri" w:eastAsia="Arial" w:hAnsi="Calibri" w:cs="Times New Roman"/>
      <w:b/>
      <w:color w:val="000000"/>
      <w:spacing w:val="-2"/>
      <w:sz w:val="28"/>
      <w:szCs w:val="28"/>
      <w:u w:val="single"/>
      <w:lang w:val="x-none"/>
    </w:rPr>
  </w:style>
  <w:style w:type="paragraph" w:styleId="Heading3">
    <w:name w:val="heading 3"/>
    <w:basedOn w:val="Normal"/>
    <w:next w:val="Normal"/>
    <w:link w:val="Heading3Char"/>
    <w:qFormat/>
    <w:rsid w:val="00803D8D"/>
    <w:pPr>
      <w:outlineLvl w:val="2"/>
    </w:pPr>
    <w:rPr>
      <w:rFonts w:ascii="Calibri" w:eastAsia="Arial" w:hAnsi="Calibri" w:cs="Arial"/>
      <w:b/>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0A1"/>
    <w:pPr>
      <w:tabs>
        <w:tab w:val="center" w:pos="4513"/>
        <w:tab w:val="right" w:pos="9026"/>
      </w:tabs>
    </w:pPr>
  </w:style>
  <w:style w:type="character" w:customStyle="1" w:styleId="HeaderChar">
    <w:name w:val="Header Char"/>
    <w:basedOn w:val="DefaultParagraphFont"/>
    <w:link w:val="Header"/>
    <w:uiPriority w:val="99"/>
    <w:rsid w:val="009060A1"/>
  </w:style>
  <w:style w:type="paragraph" w:styleId="Footer">
    <w:name w:val="footer"/>
    <w:basedOn w:val="Normal"/>
    <w:link w:val="FooterChar"/>
    <w:uiPriority w:val="99"/>
    <w:unhideWhenUsed/>
    <w:rsid w:val="009060A1"/>
    <w:pPr>
      <w:tabs>
        <w:tab w:val="center" w:pos="4513"/>
        <w:tab w:val="right" w:pos="9026"/>
      </w:tabs>
    </w:pPr>
  </w:style>
  <w:style w:type="character" w:customStyle="1" w:styleId="FooterChar">
    <w:name w:val="Footer Char"/>
    <w:basedOn w:val="DefaultParagraphFont"/>
    <w:link w:val="Footer"/>
    <w:uiPriority w:val="99"/>
    <w:rsid w:val="009060A1"/>
  </w:style>
  <w:style w:type="paragraph" w:styleId="ListParagraph">
    <w:name w:val="List Paragraph"/>
    <w:basedOn w:val="Normal"/>
    <w:uiPriority w:val="34"/>
    <w:qFormat/>
    <w:rsid w:val="00BB5929"/>
    <w:pPr>
      <w:ind w:left="720"/>
      <w:contextualSpacing/>
    </w:pPr>
  </w:style>
  <w:style w:type="character" w:customStyle="1" w:styleId="Heading1Char">
    <w:name w:val="Heading 1 Char"/>
    <w:basedOn w:val="DefaultParagraphFont"/>
    <w:link w:val="Heading1"/>
    <w:rsid w:val="00803D8D"/>
    <w:rPr>
      <w:rFonts w:ascii="Calibri" w:eastAsia="Arial" w:hAnsi="Calibri" w:cs="Arial"/>
      <w:b/>
      <w:color w:val="000000"/>
      <w:spacing w:val="-2"/>
      <w:sz w:val="32"/>
      <w:szCs w:val="32"/>
    </w:rPr>
  </w:style>
  <w:style w:type="character" w:customStyle="1" w:styleId="Heading2Char">
    <w:name w:val="Heading 2 Char"/>
    <w:basedOn w:val="DefaultParagraphFont"/>
    <w:link w:val="Heading2"/>
    <w:rsid w:val="00803D8D"/>
    <w:rPr>
      <w:rFonts w:ascii="Calibri" w:eastAsia="Arial" w:hAnsi="Calibri" w:cs="Times New Roman"/>
      <w:b/>
      <w:color w:val="000000"/>
      <w:spacing w:val="-2"/>
      <w:sz w:val="28"/>
      <w:szCs w:val="28"/>
      <w:u w:val="single"/>
      <w:lang w:val="x-none"/>
    </w:rPr>
  </w:style>
  <w:style w:type="character" w:customStyle="1" w:styleId="Heading3Char">
    <w:name w:val="Heading 3 Char"/>
    <w:basedOn w:val="DefaultParagraphFont"/>
    <w:link w:val="Heading3"/>
    <w:rsid w:val="00803D8D"/>
    <w:rPr>
      <w:rFonts w:ascii="Calibri" w:eastAsia="Arial" w:hAnsi="Calibri" w:cs="Arial"/>
      <w:b/>
      <w:color w:val="000000"/>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3D8D"/>
    <w:pPr>
      <w:jc w:val="center"/>
      <w:outlineLvl w:val="0"/>
    </w:pPr>
    <w:rPr>
      <w:rFonts w:ascii="Calibri" w:eastAsia="Arial" w:hAnsi="Calibri" w:cs="Arial"/>
      <w:b/>
      <w:color w:val="000000"/>
      <w:spacing w:val="-2"/>
      <w:sz w:val="32"/>
      <w:szCs w:val="32"/>
    </w:rPr>
  </w:style>
  <w:style w:type="paragraph" w:styleId="Heading2">
    <w:name w:val="heading 2"/>
    <w:basedOn w:val="Normal"/>
    <w:next w:val="Normal"/>
    <w:link w:val="Heading2Char"/>
    <w:qFormat/>
    <w:rsid w:val="00803D8D"/>
    <w:pPr>
      <w:outlineLvl w:val="1"/>
    </w:pPr>
    <w:rPr>
      <w:rFonts w:ascii="Calibri" w:eastAsia="Arial" w:hAnsi="Calibri" w:cs="Times New Roman"/>
      <w:b/>
      <w:color w:val="000000"/>
      <w:spacing w:val="-2"/>
      <w:sz w:val="28"/>
      <w:szCs w:val="28"/>
      <w:u w:val="single"/>
      <w:lang w:val="x-none"/>
    </w:rPr>
  </w:style>
  <w:style w:type="paragraph" w:styleId="Heading3">
    <w:name w:val="heading 3"/>
    <w:basedOn w:val="Normal"/>
    <w:next w:val="Normal"/>
    <w:link w:val="Heading3Char"/>
    <w:qFormat/>
    <w:rsid w:val="00803D8D"/>
    <w:pPr>
      <w:outlineLvl w:val="2"/>
    </w:pPr>
    <w:rPr>
      <w:rFonts w:ascii="Calibri" w:eastAsia="Arial" w:hAnsi="Calibri" w:cs="Arial"/>
      <w:b/>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0A1"/>
    <w:pPr>
      <w:tabs>
        <w:tab w:val="center" w:pos="4513"/>
        <w:tab w:val="right" w:pos="9026"/>
      </w:tabs>
    </w:pPr>
  </w:style>
  <w:style w:type="character" w:customStyle="1" w:styleId="HeaderChar">
    <w:name w:val="Header Char"/>
    <w:basedOn w:val="DefaultParagraphFont"/>
    <w:link w:val="Header"/>
    <w:uiPriority w:val="99"/>
    <w:rsid w:val="009060A1"/>
  </w:style>
  <w:style w:type="paragraph" w:styleId="Footer">
    <w:name w:val="footer"/>
    <w:basedOn w:val="Normal"/>
    <w:link w:val="FooterChar"/>
    <w:uiPriority w:val="99"/>
    <w:unhideWhenUsed/>
    <w:rsid w:val="009060A1"/>
    <w:pPr>
      <w:tabs>
        <w:tab w:val="center" w:pos="4513"/>
        <w:tab w:val="right" w:pos="9026"/>
      </w:tabs>
    </w:pPr>
  </w:style>
  <w:style w:type="character" w:customStyle="1" w:styleId="FooterChar">
    <w:name w:val="Footer Char"/>
    <w:basedOn w:val="DefaultParagraphFont"/>
    <w:link w:val="Footer"/>
    <w:uiPriority w:val="99"/>
    <w:rsid w:val="009060A1"/>
  </w:style>
  <w:style w:type="paragraph" w:styleId="ListParagraph">
    <w:name w:val="List Paragraph"/>
    <w:basedOn w:val="Normal"/>
    <w:uiPriority w:val="34"/>
    <w:qFormat/>
    <w:rsid w:val="00BB5929"/>
    <w:pPr>
      <w:ind w:left="720"/>
      <w:contextualSpacing/>
    </w:pPr>
  </w:style>
  <w:style w:type="character" w:customStyle="1" w:styleId="Heading1Char">
    <w:name w:val="Heading 1 Char"/>
    <w:basedOn w:val="DefaultParagraphFont"/>
    <w:link w:val="Heading1"/>
    <w:rsid w:val="00803D8D"/>
    <w:rPr>
      <w:rFonts w:ascii="Calibri" w:eastAsia="Arial" w:hAnsi="Calibri" w:cs="Arial"/>
      <w:b/>
      <w:color w:val="000000"/>
      <w:spacing w:val="-2"/>
      <w:sz w:val="32"/>
      <w:szCs w:val="32"/>
    </w:rPr>
  </w:style>
  <w:style w:type="character" w:customStyle="1" w:styleId="Heading2Char">
    <w:name w:val="Heading 2 Char"/>
    <w:basedOn w:val="DefaultParagraphFont"/>
    <w:link w:val="Heading2"/>
    <w:rsid w:val="00803D8D"/>
    <w:rPr>
      <w:rFonts w:ascii="Calibri" w:eastAsia="Arial" w:hAnsi="Calibri" w:cs="Times New Roman"/>
      <w:b/>
      <w:color w:val="000000"/>
      <w:spacing w:val="-2"/>
      <w:sz w:val="28"/>
      <w:szCs w:val="28"/>
      <w:u w:val="single"/>
      <w:lang w:val="x-none"/>
    </w:rPr>
  </w:style>
  <w:style w:type="character" w:customStyle="1" w:styleId="Heading3Char">
    <w:name w:val="Heading 3 Char"/>
    <w:basedOn w:val="DefaultParagraphFont"/>
    <w:link w:val="Heading3"/>
    <w:rsid w:val="00803D8D"/>
    <w:rPr>
      <w:rFonts w:ascii="Calibri" w:eastAsia="Arial" w:hAnsi="Calibri" w:cs="Arial"/>
      <w:b/>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95757FE8</Template>
  <TotalTime>0</TotalTime>
  <Pages>8</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crollings@aol.com</dc:creator>
  <cp:lastModifiedBy>Irene Bagnall</cp:lastModifiedBy>
  <cp:revision>2</cp:revision>
  <cp:lastPrinted>2018-02-01T15:28:00Z</cp:lastPrinted>
  <dcterms:created xsi:type="dcterms:W3CDTF">2020-09-24T12:16:00Z</dcterms:created>
  <dcterms:modified xsi:type="dcterms:W3CDTF">2020-09-24T12:16:00Z</dcterms:modified>
</cp:coreProperties>
</file>