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1DA2" w14:textId="2A17A7DB" w:rsidR="00664FBF" w:rsidRPr="00687762" w:rsidRDefault="009530C0" w:rsidP="00664FBF">
      <w:pPr>
        <w:rPr>
          <w:rFonts w:ascii="Arial" w:hAnsi="Arial" w:cs="Arial"/>
        </w:rPr>
      </w:pPr>
      <w:r>
        <w:rPr>
          <w:rFonts w:ascii="Arial" w:hAnsi="Arial" w:cs="Arial"/>
          <w:b/>
        </w:rPr>
        <w:t>PPG</w:t>
      </w:r>
      <w:r w:rsidR="00664FBF" w:rsidRPr="00687762">
        <w:rPr>
          <w:rFonts w:ascii="Arial" w:hAnsi="Arial" w:cs="Arial"/>
          <w:b/>
        </w:rPr>
        <w:t xml:space="preserve"> Meeting </w:t>
      </w:r>
      <w:r w:rsidR="003338E1">
        <w:rPr>
          <w:rFonts w:ascii="Arial" w:hAnsi="Arial" w:cs="Arial"/>
          <w:b/>
        </w:rPr>
        <w:t>Minutes</w:t>
      </w:r>
      <w:r w:rsidR="00664FBF" w:rsidRPr="00687762">
        <w:rPr>
          <w:rFonts w:ascii="Arial" w:hAnsi="Arial" w:cs="Arial"/>
        </w:rPr>
        <w:t xml:space="preserve"> </w:t>
      </w:r>
      <w:r w:rsidR="004B5948" w:rsidRPr="00687762">
        <w:rPr>
          <w:rFonts w:ascii="Arial" w:hAnsi="Arial" w:cs="Arial"/>
        </w:rPr>
        <w:t>–</w:t>
      </w:r>
      <w:r>
        <w:rPr>
          <w:rFonts w:ascii="Arial" w:hAnsi="Arial" w:cs="Arial"/>
        </w:rPr>
        <w:t xml:space="preserve"> </w:t>
      </w:r>
      <w:r w:rsidR="004E22A2">
        <w:rPr>
          <w:rFonts w:ascii="Arial" w:hAnsi="Arial" w:cs="Arial"/>
        </w:rPr>
        <w:t>05.12</w:t>
      </w:r>
      <w:r>
        <w:rPr>
          <w:rFonts w:ascii="Arial" w:hAnsi="Arial" w:cs="Arial"/>
        </w:rPr>
        <w:t>.22</w:t>
      </w:r>
    </w:p>
    <w:p w14:paraId="59138786" w14:textId="77777777" w:rsidR="00664FBF" w:rsidRPr="00687762" w:rsidRDefault="00664FBF" w:rsidP="00664FBF">
      <w:pPr>
        <w:rPr>
          <w:rFonts w:ascii="Arial" w:hAnsi="Arial" w:cs="Arial"/>
        </w:rPr>
      </w:pPr>
    </w:p>
    <w:p w14:paraId="5D42F7F2" w14:textId="491A1F7D" w:rsidR="00664FBF" w:rsidRPr="00687762" w:rsidRDefault="00664FBF" w:rsidP="00664FBF">
      <w:pPr>
        <w:rPr>
          <w:rFonts w:ascii="Arial" w:hAnsi="Arial" w:cs="Arial"/>
        </w:rPr>
      </w:pPr>
      <w:r w:rsidRPr="00687762">
        <w:rPr>
          <w:rFonts w:ascii="Arial" w:hAnsi="Arial" w:cs="Arial"/>
          <w:b/>
        </w:rPr>
        <w:t>Chair</w:t>
      </w:r>
      <w:r w:rsidR="009530C0">
        <w:rPr>
          <w:rFonts w:ascii="Arial" w:hAnsi="Arial" w:cs="Arial"/>
        </w:rPr>
        <w:t xml:space="preserve"> – Leanne Hoye</w:t>
      </w:r>
    </w:p>
    <w:p w14:paraId="6D2ED7B4" w14:textId="77777777"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 </w:t>
      </w:r>
      <w:r w:rsidR="00821D5F">
        <w:rPr>
          <w:rFonts w:ascii="Arial" w:hAnsi="Arial" w:cs="Arial"/>
        </w:rPr>
        <w:t>Leanne Hoye</w:t>
      </w:r>
    </w:p>
    <w:p w14:paraId="3915F799" w14:textId="77777777" w:rsidR="00664FBF" w:rsidRPr="00687762" w:rsidRDefault="00664FBF" w:rsidP="00664FBF">
      <w:pPr>
        <w:rPr>
          <w:rFonts w:ascii="Arial" w:hAnsi="Arial" w:cs="Arial"/>
        </w:rPr>
      </w:pPr>
    </w:p>
    <w:p w14:paraId="1AC86EF1" w14:textId="77777777" w:rsidR="00664FBF" w:rsidRPr="00687762" w:rsidRDefault="00664FBF" w:rsidP="00664FBF">
      <w:pPr>
        <w:rPr>
          <w:rFonts w:ascii="Arial" w:hAnsi="Arial" w:cs="Arial"/>
          <w:b/>
        </w:rPr>
      </w:pPr>
      <w:r w:rsidRPr="00687762">
        <w:rPr>
          <w:rFonts w:ascii="Arial" w:hAnsi="Arial" w:cs="Arial"/>
          <w:b/>
        </w:rPr>
        <w:t>Attendees-</w:t>
      </w:r>
    </w:p>
    <w:p w14:paraId="1654DC89" w14:textId="5668ADDE" w:rsidR="00664FBF" w:rsidRDefault="00664FBF" w:rsidP="00664FBF">
      <w:pPr>
        <w:rPr>
          <w:rFonts w:ascii="Arial" w:hAnsi="Arial" w:cs="Arial"/>
        </w:rPr>
      </w:pPr>
      <w:r w:rsidRPr="00687762">
        <w:rPr>
          <w:rFonts w:ascii="Arial" w:hAnsi="Arial" w:cs="Arial"/>
        </w:rPr>
        <w:t>Dr M Forshaw [MF],</w:t>
      </w:r>
      <w:r w:rsidR="009530C0">
        <w:rPr>
          <w:rFonts w:ascii="Arial" w:hAnsi="Arial" w:cs="Arial"/>
        </w:rPr>
        <w:t xml:space="preserve"> Angela Cornwall, Tom Forrester, Sue Kay</w:t>
      </w:r>
    </w:p>
    <w:p w14:paraId="509D2419" w14:textId="77777777" w:rsidR="00664FBF" w:rsidRDefault="00BA748C" w:rsidP="00664FBF">
      <w:pPr>
        <w:rPr>
          <w:rFonts w:ascii="Arial" w:hAnsi="Arial" w:cs="Arial"/>
        </w:rPr>
      </w:pPr>
      <w:r>
        <w:rPr>
          <w:rFonts w:ascii="Arial" w:hAnsi="Arial" w:cs="Arial"/>
        </w:rPr>
        <w:t xml:space="preserve">, </w:t>
      </w:r>
    </w:p>
    <w:p w14:paraId="377EB2FE" w14:textId="08E2F6E4" w:rsidR="006F74F8" w:rsidRDefault="00821D5F" w:rsidP="00664FBF">
      <w:pPr>
        <w:rPr>
          <w:rFonts w:ascii="Arial" w:hAnsi="Arial" w:cs="Arial"/>
          <w:b/>
        </w:rPr>
      </w:pPr>
      <w:r>
        <w:rPr>
          <w:rFonts w:ascii="Arial" w:hAnsi="Arial" w:cs="Arial"/>
          <w:b/>
        </w:rPr>
        <w:t>Apologi</w:t>
      </w:r>
      <w:r w:rsidR="00664FBF" w:rsidRPr="00265EE2">
        <w:rPr>
          <w:rFonts w:ascii="Arial" w:hAnsi="Arial" w:cs="Arial"/>
          <w:b/>
        </w:rPr>
        <w:t>es</w:t>
      </w:r>
      <w:r w:rsidR="006F74F8" w:rsidRPr="00265EE2">
        <w:rPr>
          <w:rFonts w:ascii="Arial" w:hAnsi="Arial" w:cs="Arial"/>
          <w:b/>
        </w:rPr>
        <w:t>-</w:t>
      </w:r>
      <w:r w:rsidR="006F74F8">
        <w:rPr>
          <w:rFonts w:ascii="Arial" w:hAnsi="Arial" w:cs="Arial"/>
          <w:b/>
        </w:rPr>
        <w:t xml:space="preserve"> </w:t>
      </w:r>
    </w:p>
    <w:p w14:paraId="12A580EF" w14:textId="77777777" w:rsidR="00BA748C" w:rsidRDefault="00BA748C" w:rsidP="00664FBF">
      <w:pPr>
        <w:rPr>
          <w:rFonts w:ascii="Arial" w:hAnsi="Arial" w:cs="Arial"/>
          <w:b/>
        </w:rPr>
      </w:pPr>
    </w:p>
    <w:p w14:paraId="72500F50" w14:textId="77777777"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5834"/>
        <w:gridCol w:w="3373"/>
      </w:tblGrid>
      <w:tr w:rsidR="00931F10" w:rsidRPr="00931F10" w14:paraId="4A24E1B2" w14:textId="77777777" w:rsidTr="005F61CE">
        <w:trPr>
          <w:trHeight w:val="319"/>
        </w:trPr>
        <w:tc>
          <w:tcPr>
            <w:tcW w:w="1101" w:type="dxa"/>
            <w:shd w:val="clear" w:color="auto" w:fill="auto"/>
          </w:tcPr>
          <w:p w14:paraId="04685CA3" w14:textId="1E795F73" w:rsidR="00931F10" w:rsidRPr="00931F10" w:rsidRDefault="009530C0" w:rsidP="00476FFD">
            <w:pPr>
              <w:rPr>
                <w:rFonts w:ascii="Arial" w:hAnsi="Arial" w:cs="Arial"/>
                <w:b/>
              </w:rPr>
            </w:pPr>
            <w:r>
              <w:rPr>
                <w:rFonts w:ascii="Arial" w:hAnsi="Arial" w:cs="Arial"/>
                <w:b/>
              </w:rPr>
              <w:t>Raised by</w:t>
            </w:r>
          </w:p>
        </w:tc>
        <w:tc>
          <w:tcPr>
            <w:tcW w:w="5834" w:type="dxa"/>
            <w:shd w:val="clear" w:color="auto" w:fill="auto"/>
          </w:tcPr>
          <w:p w14:paraId="32B69456" w14:textId="77777777" w:rsidR="00931F10" w:rsidRPr="00931F10" w:rsidRDefault="000B4AF3" w:rsidP="00476FFD">
            <w:pPr>
              <w:rPr>
                <w:rFonts w:ascii="Arial" w:hAnsi="Arial" w:cs="Arial"/>
                <w:b/>
              </w:rPr>
            </w:pPr>
            <w:r>
              <w:rPr>
                <w:rFonts w:ascii="Arial" w:hAnsi="Arial" w:cs="Arial"/>
                <w:b/>
              </w:rPr>
              <w:t>Agenda Item</w:t>
            </w:r>
          </w:p>
        </w:tc>
        <w:tc>
          <w:tcPr>
            <w:tcW w:w="3373" w:type="dxa"/>
            <w:shd w:val="clear" w:color="auto" w:fill="auto"/>
          </w:tcPr>
          <w:p w14:paraId="216566C9" w14:textId="6042B47D" w:rsidR="00931F10" w:rsidRPr="00931F10" w:rsidRDefault="009530C0" w:rsidP="000B4AF3">
            <w:pPr>
              <w:rPr>
                <w:rFonts w:ascii="Arial" w:hAnsi="Arial" w:cs="Arial"/>
                <w:b/>
              </w:rPr>
            </w:pPr>
            <w:r>
              <w:rPr>
                <w:rFonts w:ascii="Arial" w:hAnsi="Arial" w:cs="Arial"/>
                <w:b/>
              </w:rPr>
              <w:t>Action Owner</w:t>
            </w:r>
          </w:p>
        </w:tc>
      </w:tr>
      <w:tr w:rsidR="00931F10" w:rsidRPr="00931F10" w14:paraId="72133D14" w14:textId="77777777" w:rsidTr="005F61CE">
        <w:tc>
          <w:tcPr>
            <w:tcW w:w="1101" w:type="dxa"/>
            <w:shd w:val="clear" w:color="auto" w:fill="auto"/>
          </w:tcPr>
          <w:p w14:paraId="03F337BE" w14:textId="78E4AA06" w:rsidR="00931F10" w:rsidRPr="00931F10" w:rsidRDefault="004E22A2" w:rsidP="00476FFD">
            <w:pPr>
              <w:rPr>
                <w:rFonts w:ascii="Arial" w:hAnsi="Arial" w:cs="Arial"/>
                <w:b/>
              </w:rPr>
            </w:pPr>
            <w:r>
              <w:rPr>
                <w:rFonts w:ascii="Arial" w:hAnsi="Arial" w:cs="Arial"/>
                <w:b/>
              </w:rPr>
              <w:t>Leanne</w:t>
            </w:r>
          </w:p>
        </w:tc>
        <w:tc>
          <w:tcPr>
            <w:tcW w:w="5834" w:type="dxa"/>
            <w:shd w:val="clear" w:color="auto" w:fill="auto"/>
          </w:tcPr>
          <w:p w14:paraId="00D9675A" w14:textId="77777777" w:rsidR="009530C0" w:rsidRDefault="004E22A2" w:rsidP="000B4AF3">
            <w:pPr>
              <w:rPr>
                <w:rFonts w:ascii="Arial" w:hAnsi="Arial" w:cs="Arial"/>
                <w:b/>
                <w:sz w:val="22"/>
                <w:szCs w:val="22"/>
              </w:rPr>
            </w:pPr>
            <w:r>
              <w:rPr>
                <w:rFonts w:ascii="Arial" w:hAnsi="Arial" w:cs="Arial"/>
                <w:b/>
                <w:sz w:val="22"/>
                <w:szCs w:val="22"/>
              </w:rPr>
              <w:t>New Partners</w:t>
            </w:r>
          </w:p>
          <w:p w14:paraId="49BAD953" w14:textId="0E9393C9" w:rsidR="004E22A2" w:rsidRPr="004E22A2" w:rsidRDefault="004E22A2" w:rsidP="000B4AF3">
            <w:pPr>
              <w:rPr>
                <w:rFonts w:ascii="Arial" w:hAnsi="Arial" w:cs="Arial"/>
                <w:sz w:val="22"/>
                <w:szCs w:val="22"/>
              </w:rPr>
            </w:pPr>
            <w:r>
              <w:rPr>
                <w:rFonts w:ascii="Arial" w:hAnsi="Arial" w:cs="Arial"/>
                <w:sz w:val="22"/>
                <w:szCs w:val="22"/>
              </w:rPr>
              <w:t>Leanne informed the PPG that the practice would be gaining 3 new partners (a total of 14 sessions a week) from 1</w:t>
            </w:r>
            <w:r w:rsidRPr="004E22A2">
              <w:rPr>
                <w:rFonts w:ascii="Arial" w:hAnsi="Arial" w:cs="Arial"/>
                <w:sz w:val="22"/>
                <w:szCs w:val="22"/>
                <w:vertAlign w:val="superscript"/>
              </w:rPr>
              <w:t>st</w:t>
            </w:r>
            <w:r>
              <w:rPr>
                <w:rFonts w:ascii="Arial" w:hAnsi="Arial" w:cs="Arial"/>
                <w:sz w:val="22"/>
                <w:szCs w:val="22"/>
              </w:rPr>
              <w:t xml:space="preserve"> May 2023</w:t>
            </w:r>
          </w:p>
        </w:tc>
        <w:tc>
          <w:tcPr>
            <w:tcW w:w="3373" w:type="dxa"/>
            <w:shd w:val="clear" w:color="auto" w:fill="auto"/>
          </w:tcPr>
          <w:p w14:paraId="2030254A" w14:textId="442E32E1" w:rsidR="000B4AF3" w:rsidRPr="00931F10" w:rsidRDefault="000B4AF3" w:rsidP="009530C0">
            <w:pPr>
              <w:rPr>
                <w:rFonts w:ascii="Arial" w:hAnsi="Arial" w:cs="Arial"/>
                <w:b/>
              </w:rPr>
            </w:pPr>
          </w:p>
        </w:tc>
      </w:tr>
      <w:tr w:rsidR="00931F10" w:rsidRPr="00931F10" w14:paraId="51C5CC3A" w14:textId="77777777" w:rsidTr="005F61CE">
        <w:tc>
          <w:tcPr>
            <w:tcW w:w="1101" w:type="dxa"/>
            <w:shd w:val="clear" w:color="auto" w:fill="auto"/>
          </w:tcPr>
          <w:p w14:paraId="671B271E" w14:textId="2C1313FC" w:rsidR="00931F10" w:rsidRPr="009530C0" w:rsidRDefault="00931F10" w:rsidP="00476FFD">
            <w:pPr>
              <w:rPr>
                <w:rFonts w:ascii="Arial" w:hAnsi="Arial" w:cs="Arial"/>
                <w:b/>
              </w:rPr>
            </w:pPr>
          </w:p>
        </w:tc>
        <w:tc>
          <w:tcPr>
            <w:tcW w:w="5834" w:type="dxa"/>
            <w:shd w:val="clear" w:color="auto" w:fill="auto"/>
          </w:tcPr>
          <w:p w14:paraId="5CBC6294" w14:textId="77777777" w:rsidR="009530C0" w:rsidRDefault="004E22A2" w:rsidP="00931F10">
            <w:pPr>
              <w:rPr>
                <w:rFonts w:ascii="Arial" w:hAnsi="Arial" w:cs="Arial"/>
                <w:b/>
                <w:sz w:val="22"/>
                <w:szCs w:val="22"/>
              </w:rPr>
            </w:pPr>
            <w:r>
              <w:rPr>
                <w:rFonts w:ascii="Arial" w:hAnsi="Arial" w:cs="Arial"/>
                <w:b/>
                <w:sz w:val="22"/>
                <w:szCs w:val="22"/>
              </w:rPr>
              <w:t>Accelerate</w:t>
            </w:r>
          </w:p>
          <w:p w14:paraId="1F9F58EF" w14:textId="14105FE7" w:rsidR="004E22A2" w:rsidRPr="004E22A2" w:rsidRDefault="004E22A2" w:rsidP="00931F10">
            <w:pPr>
              <w:rPr>
                <w:rFonts w:ascii="Arial" w:hAnsi="Arial" w:cs="Arial"/>
                <w:sz w:val="22"/>
                <w:szCs w:val="22"/>
              </w:rPr>
            </w:pPr>
            <w:r>
              <w:rPr>
                <w:rFonts w:ascii="Arial" w:hAnsi="Arial" w:cs="Arial"/>
                <w:sz w:val="22"/>
                <w:szCs w:val="22"/>
              </w:rPr>
              <w:t>The practice re taking part in an improvement programme called Accelerate. We look at access, inefficiencies and appointments and see if we are able to make improvements for staff and patients. The PPG are welcome to attend</w:t>
            </w:r>
          </w:p>
        </w:tc>
        <w:tc>
          <w:tcPr>
            <w:tcW w:w="3373" w:type="dxa"/>
            <w:shd w:val="clear" w:color="auto" w:fill="auto"/>
          </w:tcPr>
          <w:p w14:paraId="3F238C2F" w14:textId="05CFD7E6" w:rsidR="00931F10" w:rsidRPr="00931F10" w:rsidRDefault="00931F10" w:rsidP="00476FFD">
            <w:pPr>
              <w:rPr>
                <w:rFonts w:ascii="Arial" w:hAnsi="Arial" w:cs="Arial"/>
                <w:b/>
              </w:rPr>
            </w:pPr>
          </w:p>
        </w:tc>
      </w:tr>
      <w:tr w:rsidR="00931F10" w:rsidRPr="00931F10" w14:paraId="5C819E1E" w14:textId="77777777" w:rsidTr="005F61CE">
        <w:tc>
          <w:tcPr>
            <w:tcW w:w="1101" w:type="dxa"/>
            <w:shd w:val="clear" w:color="auto" w:fill="auto"/>
          </w:tcPr>
          <w:p w14:paraId="2C38AF27" w14:textId="19CDEDF1" w:rsidR="00931F10" w:rsidRPr="009530C0" w:rsidRDefault="00931F10" w:rsidP="009530C0">
            <w:pPr>
              <w:rPr>
                <w:rFonts w:ascii="Arial" w:hAnsi="Arial" w:cs="Arial"/>
                <w:b/>
              </w:rPr>
            </w:pPr>
          </w:p>
        </w:tc>
        <w:tc>
          <w:tcPr>
            <w:tcW w:w="5834" w:type="dxa"/>
            <w:shd w:val="clear" w:color="auto" w:fill="auto"/>
          </w:tcPr>
          <w:p w14:paraId="03FDCA8B" w14:textId="533BE447" w:rsidR="009530C0" w:rsidRDefault="004E22A2" w:rsidP="00560BCB">
            <w:pPr>
              <w:rPr>
                <w:rFonts w:ascii="Arial" w:hAnsi="Arial" w:cs="Arial"/>
                <w:b/>
                <w:sz w:val="22"/>
                <w:szCs w:val="22"/>
              </w:rPr>
            </w:pPr>
            <w:r>
              <w:rPr>
                <w:rFonts w:ascii="Arial" w:hAnsi="Arial" w:cs="Arial"/>
                <w:b/>
                <w:sz w:val="22"/>
                <w:szCs w:val="22"/>
              </w:rPr>
              <w:t>Health Kiosk</w:t>
            </w:r>
          </w:p>
          <w:p w14:paraId="3BB15CF2" w14:textId="4258F07F" w:rsidR="004E22A2" w:rsidRPr="004E22A2" w:rsidRDefault="004E22A2" w:rsidP="00560BCB">
            <w:pPr>
              <w:rPr>
                <w:rFonts w:ascii="Arial" w:hAnsi="Arial" w:cs="Arial"/>
                <w:sz w:val="22"/>
                <w:szCs w:val="22"/>
              </w:rPr>
            </w:pPr>
            <w:r>
              <w:rPr>
                <w:rFonts w:ascii="Arial" w:hAnsi="Arial" w:cs="Arial"/>
                <w:sz w:val="22"/>
                <w:szCs w:val="22"/>
              </w:rPr>
              <w:t xml:space="preserve">The practice will be getting a health kiosk for </w:t>
            </w:r>
            <w:proofErr w:type="spellStart"/>
            <w:r>
              <w:rPr>
                <w:rFonts w:ascii="Arial" w:hAnsi="Arial" w:cs="Arial"/>
                <w:sz w:val="22"/>
                <w:szCs w:val="22"/>
              </w:rPr>
              <w:t>Ashfurlong</w:t>
            </w:r>
            <w:proofErr w:type="spellEnd"/>
            <w:r>
              <w:rPr>
                <w:rFonts w:ascii="Arial" w:hAnsi="Arial" w:cs="Arial"/>
                <w:sz w:val="22"/>
                <w:szCs w:val="22"/>
              </w:rPr>
              <w:t xml:space="preserve"> Reception, which will allow height, weight, blood pressure and a variety of health questionnaires to be recorded onto patient record without an appointment.</w:t>
            </w:r>
          </w:p>
          <w:p w14:paraId="471C88D1" w14:textId="34BE461E" w:rsidR="004E22A2" w:rsidRPr="004E22A2" w:rsidRDefault="004E22A2" w:rsidP="00560BCB">
            <w:pPr>
              <w:rPr>
                <w:rFonts w:ascii="Arial" w:hAnsi="Arial" w:cs="Arial"/>
                <w:sz w:val="22"/>
                <w:szCs w:val="22"/>
              </w:rPr>
            </w:pPr>
            <w:r>
              <w:rPr>
                <w:rFonts w:ascii="Arial" w:hAnsi="Arial" w:cs="Arial"/>
                <w:sz w:val="22"/>
                <w:szCs w:val="22"/>
              </w:rPr>
              <w:t xml:space="preserve">The PPG suggested a launch day when it arrives, </w:t>
            </w:r>
            <w:r w:rsidRPr="004E22A2">
              <w:rPr>
                <w:rFonts w:ascii="Arial" w:hAnsi="Arial" w:cs="Arial"/>
                <w:sz w:val="22"/>
                <w:szCs w:val="22"/>
              </w:rPr>
              <w:t>Health Awareness day</w:t>
            </w:r>
            <w:r>
              <w:rPr>
                <w:rFonts w:ascii="Arial" w:hAnsi="Arial" w:cs="Arial"/>
                <w:sz w:val="22"/>
                <w:szCs w:val="22"/>
              </w:rPr>
              <w:t xml:space="preserve"> and patients surveys could all be linked to this </w:t>
            </w:r>
          </w:p>
        </w:tc>
        <w:tc>
          <w:tcPr>
            <w:tcW w:w="3373" w:type="dxa"/>
            <w:shd w:val="clear" w:color="auto" w:fill="auto"/>
          </w:tcPr>
          <w:p w14:paraId="31D1E66C" w14:textId="407BCE52" w:rsidR="0019581D" w:rsidRPr="00931F10" w:rsidRDefault="0019581D" w:rsidP="00CA1126">
            <w:pPr>
              <w:pStyle w:val="ListParagraph"/>
              <w:ind w:left="0"/>
              <w:rPr>
                <w:rFonts w:ascii="Arial" w:hAnsi="Arial" w:cs="Arial"/>
                <w:sz w:val="22"/>
                <w:szCs w:val="22"/>
              </w:rPr>
            </w:pPr>
          </w:p>
        </w:tc>
      </w:tr>
      <w:tr w:rsidR="00931F10" w:rsidRPr="00931F10" w14:paraId="07D3A64B" w14:textId="77777777" w:rsidTr="005F61CE">
        <w:tc>
          <w:tcPr>
            <w:tcW w:w="1101" w:type="dxa"/>
            <w:shd w:val="clear" w:color="auto" w:fill="auto"/>
          </w:tcPr>
          <w:p w14:paraId="739BB96A" w14:textId="77777777" w:rsidR="00931F10" w:rsidRPr="00931F10" w:rsidRDefault="00931F10" w:rsidP="00476FFD">
            <w:pPr>
              <w:rPr>
                <w:rFonts w:ascii="Arial" w:hAnsi="Arial" w:cs="Arial"/>
                <w:lang w:eastAsia="en-US"/>
              </w:rPr>
            </w:pPr>
          </w:p>
        </w:tc>
        <w:tc>
          <w:tcPr>
            <w:tcW w:w="5834" w:type="dxa"/>
            <w:shd w:val="clear" w:color="auto" w:fill="auto"/>
          </w:tcPr>
          <w:p w14:paraId="1DD8D205" w14:textId="77777777" w:rsidR="000B57AC" w:rsidRDefault="004E22A2" w:rsidP="004E22A2">
            <w:pPr>
              <w:rPr>
                <w:rFonts w:ascii="Arial" w:hAnsi="Arial" w:cs="Arial"/>
                <w:b/>
                <w:sz w:val="22"/>
                <w:szCs w:val="22"/>
                <w:lang w:eastAsia="en-US"/>
              </w:rPr>
            </w:pPr>
            <w:r w:rsidRPr="004E22A2">
              <w:rPr>
                <w:rFonts w:ascii="Arial" w:hAnsi="Arial" w:cs="Arial"/>
                <w:b/>
                <w:sz w:val="22"/>
                <w:szCs w:val="22"/>
                <w:lang w:eastAsia="en-US"/>
              </w:rPr>
              <w:t>Plastic Screens on front desk</w:t>
            </w:r>
          </w:p>
          <w:p w14:paraId="55042370" w14:textId="2D1838F9" w:rsidR="004E22A2" w:rsidRPr="004E22A2" w:rsidRDefault="004E22A2" w:rsidP="004E22A2">
            <w:pPr>
              <w:rPr>
                <w:rFonts w:ascii="Arial" w:hAnsi="Arial" w:cs="Arial"/>
                <w:sz w:val="22"/>
                <w:szCs w:val="22"/>
                <w:lang w:eastAsia="en-US"/>
              </w:rPr>
            </w:pPr>
            <w:r>
              <w:rPr>
                <w:rFonts w:ascii="Arial" w:hAnsi="Arial" w:cs="Arial"/>
                <w:sz w:val="22"/>
                <w:szCs w:val="22"/>
                <w:lang w:eastAsia="en-US"/>
              </w:rPr>
              <w:t xml:space="preserve">There was a point raised that with COVID numbers reducing we may be able to remove the plastic barriers on the reception front desks. Leanne explained that due to the COVID measures still in place for health centre staff and the increase in violent behaviour from some patients, these would not be removed. Tom put forward that the screens may be perceived as more of a barrier than they actually are, therefore causing some of the unwelcome behaviours. Unfortunately, the staff would not feel as safe if these were removed. </w:t>
            </w:r>
          </w:p>
        </w:tc>
        <w:tc>
          <w:tcPr>
            <w:tcW w:w="3373" w:type="dxa"/>
            <w:shd w:val="clear" w:color="auto" w:fill="auto"/>
          </w:tcPr>
          <w:p w14:paraId="4BC60C53" w14:textId="644CEBCB" w:rsidR="00CA1126" w:rsidRPr="00931F10" w:rsidRDefault="00CA1126" w:rsidP="00476FFD">
            <w:pPr>
              <w:rPr>
                <w:rFonts w:ascii="Arial" w:hAnsi="Arial" w:cs="Arial"/>
                <w:lang w:eastAsia="en-US"/>
              </w:rPr>
            </w:pPr>
          </w:p>
        </w:tc>
      </w:tr>
    </w:tbl>
    <w:p w14:paraId="4689A2D7" w14:textId="77777777" w:rsidR="00664FBF" w:rsidRDefault="00664FBF" w:rsidP="00664FBF">
      <w:pPr>
        <w:rPr>
          <w:rFonts w:ascii="Arial" w:hAnsi="Arial" w:cs="Arial"/>
          <w:b/>
        </w:rPr>
      </w:pPr>
      <w:r w:rsidRPr="00A5129B">
        <w:rPr>
          <w:rFonts w:ascii="Arial" w:hAnsi="Arial" w:cs="Arial"/>
          <w:b/>
        </w:rPr>
        <w:t>Date of next meeting</w:t>
      </w:r>
    </w:p>
    <w:p w14:paraId="2938E80D" w14:textId="77777777" w:rsidR="00664FBF" w:rsidRPr="00A5129B" w:rsidRDefault="00664FBF" w:rsidP="00664FBF">
      <w:pPr>
        <w:rPr>
          <w:rFonts w:ascii="Arial" w:hAnsi="Arial" w:cs="Arial"/>
        </w:rPr>
      </w:pPr>
    </w:p>
    <w:p w14:paraId="41949CC8" w14:textId="587283DD" w:rsidR="00664FBF" w:rsidRPr="00C926AC" w:rsidRDefault="004E22A2" w:rsidP="00664FBF">
      <w:pPr>
        <w:rPr>
          <w:rFonts w:ascii="Arial" w:hAnsi="Arial" w:cs="Arial"/>
        </w:rPr>
      </w:pPr>
      <w:r>
        <w:rPr>
          <w:rFonts w:ascii="Arial" w:hAnsi="Arial" w:cs="Arial"/>
        </w:rPr>
        <w:t>30/01/2023 - 1</w:t>
      </w:r>
      <w:bookmarkStart w:id="0" w:name="_GoBack"/>
      <w:bookmarkEnd w:id="0"/>
      <w:r>
        <w:rPr>
          <w:rFonts w:ascii="Arial" w:hAnsi="Arial" w:cs="Arial"/>
        </w:rPr>
        <w:t>pm</w:t>
      </w:r>
    </w:p>
    <w:p w14:paraId="7D4F8E14" w14:textId="77777777" w:rsidR="00664FBF" w:rsidRPr="00ED1B33" w:rsidRDefault="00664FBF" w:rsidP="00664FBF">
      <w:pPr>
        <w:pStyle w:val="ListParagraph"/>
        <w:rPr>
          <w:rFonts w:ascii="Arial" w:hAnsi="Arial" w:cs="Arial"/>
          <w:sz w:val="22"/>
          <w:szCs w:val="22"/>
        </w:rPr>
      </w:pPr>
    </w:p>
    <w:p w14:paraId="700A84E8" w14:textId="77777777" w:rsidR="00053A85" w:rsidRPr="00C13440" w:rsidRDefault="005F61CE" w:rsidP="00E10056">
      <w:pPr>
        <w:jc w:val="both"/>
        <w:rPr>
          <w:szCs w:val="24"/>
        </w:rPr>
      </w:pPr>
      <w:r>
        <w:rPr>
          <w:noProof/>
        </w:rPr>
        <w:drawing>
          <wp:anchor distT="0" distB="0" distL="114300" distR="114300" simplePos="0" relativeHeight="251658240" behindDoc="1" locked="0" layoutInCell="1" allowOverlap="1" wp14:anchorId="5E99AAFF" wp14:editId="4841D612">
            <wp:simplePos x="0" y="0"/>
            <wp:positionH relativeFrom="margin">
              <wp:align>center</wp:align>
            </wp:positionH>
            <wp:positionV relativeFrom="margin">
              <wp:align>center</wp:align>
            </wp:positionV>
            <wp:extent cx="4628515" cy="4095115"/>
            <wp:effectExtent l="0" t="0" r="0" b="0"/>
            <wp:wrapNone/>
            <wp:docPr id="4" name="WordPictureWaterma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a:blip r:embed="rId11">
                      <a:lum bright="90000" contrast="-70000"/>
                      <a:grayscl/>
                      <a:extLst>
                        <a:ext uri="{28A0092B-C50C-407E-A947-70E740481C1C}">
                          <a14:useLocalDpi xmlns:a14="http://schemas.microsoft.com/office/drawing/2010/main" val="0"/>
                        </a:ext>
                      </a:extLst>
                    </a:blip>
                    <a:srcRect/>
                    <a:stretch>
                      <a:fillRect/>
                    </a:stretch>
                  </pic:blipFill>
                  <pic:spPr bwMode="auto">
                    <a:xfrm>
                      <a:off x="0" y="0"/>
                      <a:ext cx="4628515" cy="4095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3A85" w:rsidRPr="00C13440" w:rsidSect="00570EFC">
      <w:headerReference w:type="default" r:id="rId12"/>
      <w:footerReference w:type="default" r:id="rId13"/>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656D" w14:textId="77777777" w:rsidR="00DC5444" w:rsidRDefault="00DC5444">
      <w:r>
        <w:separator/>
      </w:r>
    </w:p>
  </w:endnote>
  <w:endnote w:type="continuationSeparator" w:id="0">
    <w:p w14:paraId="18F1B70E" w14:textId="77777777" w:rsidR="00DC5444" w:rsidRDefault="00D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887" w14:textId="77777777" w:rsidR="00266A12" w:rsidRDefault="00266A12" w:rsidP="00426EF8">
    <w:pPr>
      <w:pStyle w:val="Footer"/>
      <w:rPr>
        <w:rFonts w:ascii="Palatino Linotype" w:hAnsi="Palatino Linotype" w:cs="Palatino Linotype"/>
        <w:b/>
        <w:bCs/>
        <w:sz w:val="16"/>
        <w:szCs w:val="16"/>
      </w:rPr>
    </w:pPr>
  </w:p>
  <w:p w14:paraId="1B862D09" w14:textId="77777777" w:rsidR="00266A12" w:rsidRDefault="00266A12" w:rsidP="00F7192A">
    <w:pPr>
      <w:pStyle w:val="Footer"/>
      <w:jc w:val="center"/>
      <w:rPr>
        <w:rFonts w:ascii="Palatino Linotype" w:hAnsi="Palatino Linotype" w:cs="Palatino Linotype"/>
        <w:b/>
        <w:bCs/>
        <w:sz w:val="16"/>
        <w:szCs w:val="16"/>
      </w:rPr>
    </w:pPr>
  </w:p>
  <w:p w14:paraId="057A6B85" w14:textId="77777777" w:rsidR="00266A12" w:rsidRDefault="00266A12" w:rsidP="00F7192A">
    <w:pPr>
      <w:pStyle w:val="Footer"/>
      <w:jc w:val="center"/>
      <w:rPr>
        <w:rFonts w:ascii="Palatino Linotype" w:hAnsi="Palatino Linotype" w:cs="Palatino Linotype"/>
        <w:b/>
        <w:bCs/>
        <w:sz w:val="16"/>
        <w:szCs w:val="16"/>
      </w:rPr>
    </w:pPr>
  </w:p>
  <w:p w14:paraId="447B781A" w14:textId="77777777"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D7ED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14:paraId="4FBB4C6B" w14:textId="77777777" w:rsidR="00266A12" w:rsidRDefault="00266A12" w:rsidP="00F7192A">
    <w:pPr>
      <w:pStyle w:val="Footer"/>
      <w:jc w:val="center"/>
      <w:rPr>
        <w:rFonts w:ascii="Palatino Linotype" w:hAnsi="Palatino Linotype" w:cs="Palatino Linotype"/>
        <w:b/>
        <w:bCs/>
        <w:sz w:val="16"/>
        <w:szCs w:val="16"/>
      </w:rPr>
    </w:pPr>
  </w:p>
  <w:p w14:paraId="5F6F8FF1" w14:textId="77777777"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61 HOLLAND ROAD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SUTTON COLDFIELD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WEST MIDLANDS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B72 1RL</w:t>
    </w:r>
  </w:p>
  <w:p w14:paraId="55F2000B" w14:textId="77777777"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Palatino Linotype" w:hAnsi="Palatino Linotype" w:cs="Palatino Linotype"/>
        <w:b/>
        <w:bCs/>
        <w:sz w:val="16"/>
        <w:szCs w:val="16"/>
      </w:rPr>
      <w:sym w:font="Symbol" w:char="F0A8"/>
    </w:r>
    <w:r>
      <w:rPr>
        <w:rFonts w:ascii="Palatino Linotype" w:hAnsi="Palatino Linotype" w:cs="Palatino Linotype"/>
        <w:b/>
        <w:bCs/>
        <w:sz w:val="16"/>
        <w:szCs w:val="16"/>
      </w:rPr>
      <w:t xml:space="preserve"> FAX: 0121 321 1779</w:t>
    </w:r>
  </w:p>
  <w:p w14:paraId="3FF88AA0" w14:textId="77777777" w:rsidR="00266A12" w:rsidRDefault="00266A12" w:rsidP="00D61B00">
    <w:pPr>
      <w:jc w:val="center"/>
      <w:rPr>
        <w:rFonts w:ascii="Palatino Linotype" w:hAnsi="Palatino Linotype" w:cs="Palatino Linotype"/>
        <w:b/>
        <w:bCs/>
        <w:sz w:val="16"/>
        <w:szCs w:val="16"/>
      </w:rPr>
    </w:pPr>
  </w:p>
  <w:p w14:paraId="3CEAF3CB" w14:textId="77777777"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28BF2" w14:textId="77777777" w:rsidR="00DC5444" w:rsidRDefault="00DC5444">
      <w:r>
        <w:separator/>
      </w:r>
    </w:p>
  </w:footnote>
  <w:footnote w:type="continuationSeparator" w:id="0">
    <w:p w14:paraId="6B12E762" w14:textId="77777777" w:rsidR="00DC5444" w:rsidRDefault="00DC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4546" w14:textId="77777777" w:rsidR="00266A12" w:rsidRDefault="005F61CE" w:rsidP="00632926">
    <w:pPr>
      <w:pStyle w:val="Header"/>
      <w:rPr>
        <w:b/>
        <w:bCs/>
        <w:sz w:val="20"/>
        <w:szCs w:val="20"/>
      </w:rPr>
    </w:pPr>
    <w:r>
      <w:rPr>
        <w:noProof/>
      </w:rPr>
      <mc:AlternateContent>
        <mc:Choice Requires="wps">
          <w:drawing>
            <wp:anchor distT="0" distB="0" distL="114300" distR="114300" simplePos="0" relativeHeight="251658240" behindDoc="0" locked="0" layoutInCell="1" allowOverlap="1" wp14:anchorId="05DCEB8C" wp14:editId="074518BA">
              <wp:simplePos x="0" y="0"/>
              <wp:positionH relativeFrom="column">
                <wp:posOffset>1943100</wp:posOffset>
              </wp:positionH>
              <wp:positionV relativeFrom="paragraph">
                <wp:posOffset>27305</wp:posOffset>
              </wp:positionV>
              <wp:extent cx="4000500" cy="506730"/>
              <wp:effectExtent l="23495" t="20320" r="24130" b="2540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06730"/>
                      </a:xfrm>
                      <a:prstGeom prst="rect">
                        <a:avLst/>
                      </a:prstGeom>
                      <a:solidFill>
                        <a:srgbClr val="C0C0C0"/>
                      </a:solidFill>
                      <a:ln w="38100" cmpd="dbl">
                        <a:solidFill>
                          <a:srgbClr val="808080"/>
                        </a:solidFill>
                        <a:miter lim="800000"/>
                        <a:headEnd/>
                        <a:tailEnd/>
                      </a:ln>
                    </wps:spPr>
                    <wps:txbx>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CEB8C" id="_x0000_t202" coordsize="21600,21600" o:spt="202" path="m,l,21600r21600,l21600,xe">
              <v:stroke joinstyle="miter"/>
              <v:path gradientshapeok="t" o:connecttype="rect"/>
            </v:shapetype>
            <v:shape id="Text Box 1" o:spid="_x0000_s1026" type="#_x0000_t202" style="position:absolute;margin-left:153pt;margin-top:2.15pt;width:31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" fillcolor="silver" strokecolor="gray" strokeweight="3pt">
              <v:stroke linestyle="thinThin"/>
              <v:textbox style="mso-fit-shape-to-text:t">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v:textbox>
              <w10:wrap type="square"/>
            </v:shape>
          </w:pict>
        </mc:Fallback>
      </mc:AlternateContent>
    </w:r>
    <w:r w:rsidR="00266A12">
      <w:rPr>
        <w:b/>
        <w:bCs/>
        <w:sz w:val="20"/>
        <w:szCs w:val="20"/>
      </w:rPr>
      <w:t>Partners:</w:t>
    </w:r>
  </w:p>
  <w:p w14:paraId="467067D2" w14:textId="77777777" w:rsidR="00266A12" w:rsidRDefault="00266A12" w:rsidP="00632926">
    <w:pPr>
      <w:pStyle w:val="Header"/>
      <w:rPr>
        <w:b/>
        <w:bCs/>
        <w:sz w:val="20"/>
        <w:szCs w:val="20"/>
      </w:rPr>
    </w:pPr>
    <w:proofErr w:type="spellStart"/>
    <w:r w:rsidRPr="001E51ED">
      <w:rPr>
        <w:b/>
        <w:bCs/>
        <w:sz w:val="20"/>
        <w:szCs w:val="20"/>
      </w:rPr>
      <w:t>Dr.</w:t>
    </w:r>
    <w:proofErr w:type="spellEnd"/>
    <w:r w:rsidRPr="001E51ED">
      <w:rPr>
        <w:b/>
        <w:bCs/>
        <w:sz w:val="20"/>
        <w:szCs w:val="20"/>
      </w:rPr>
      <w:t xml:space="preserve"> M. L. Forshaw</w:t>
    </w:r>
  </w:p>
  <w:p w14:paraId="614BB183" w14:textId="77777777" w:rsidR="00266A12" w:rsidRPr="00F7192A" w:rsidRDefault="00266A12" w:rsidP="00632926">
    <w:pPr>
      <w:pStyle w:val="Header"/>
      <w:rPr>
        <w:b/>
        <w:bCs/>
        <w:sz w:val="20"/>
        <w:szCs w:val="20"/>
      </w:rPr>
    </w:pPr>
    <w:proofErr w:type="spellStart"/>
    <w:r w:rsidRPr="00F7192A">
      <w:rPr>
        <w:b/>
        <w:bCs/>
        <w:sz w:val="20"/>
        <w:szCs w:val="20"/>
      </w:rPr>
      <w:t>Dr.</w:t>
    </w:r>
    <w:proofErr w:type="spellEnd"/>
    <w:r w:rsidRPr="00F7192A">
      <w:rPr>
        <w:b/>
        <w:bCs/>
        <w:sz w:val="20"/>
        <w:szCs w:val="20"/>
      </w:rPr>
      <w:t xml:space="preserve"> N. J. Speak</w:t>
    </w:r>
  </w:p>
  <w:p w14:paraId="2FE5E0B5" w14:textId="77777777" w:rsidR="00266A12" w:rsidRDefault="00266A12" w:rsidP="00632926">
    <w:pPr>
      <w:pStyle w:val="Header"/>
      <w:rPr>
        <w:b/>
        <w:bCs/>
        <w:sz w:val="20"/>
        <w:szCs w:val="20"/>
      </w:rPr>
    </w:pPr>
    <w:proofErr w:type="spellStart"/>
    <w:r w:rsidRPr="00A65035">
      <w:rPr>
        <w:b/>
        <w:bCs/>
        <w:sz w:val="20"/>
        <w:szCs w:val="20"/>
      </w:rPr>
      <w:t>Dr.</w:t>
    </w:r>
    <w:proofErr w:type="spellEnd"/>
    <w:r w:rsidRPr="00A65035">
      <w:rPr>
        <w:b/>
        <w:bCs/>
        <w:sz w:val="20"/>
        <w:szCs w:val="20"/>
      </w:rPr>
      <w:t xml:space="preserve"> C. Wall</w:t>
    </w:r>
  </w:p>
  <w:p w14:paraId="20EA4BBC" w14:textId="77777777" w:rsidR="00266A12" w:rsidRDefault="00266A12" w:rsidP="00632926">
    <w:pPr>
      <w:pStyle w:val="Header"/>
      <w:rPr>
        <w:b/>
        <w:bCs/>
        <w:sz w:val="20"/>
        <w:szCs w:val="20"/>
      </w:rPr>
    </w:pPr>
    <w:proofErr w:type="spellStart"/>
    <w:r>
      <w:rPr>
        <w:b/>
        <w:bCs/>
        <w:sz w:val="20"/>
        <w:szCs w:val="20"/>
      </w:rPr>
      <w:t>Dr.</w:t>
    </w:r>
    <w:proofErr w:type="spellEnd"/>
    <w:r>
      <w:rPr>
        <w:b/>
        <w:bCs/>
        <w:sz w:val="20"/>
        <w:szCs w:val="20"/>
      </w:rPr>
      <w:t xml:space="preserve"> F. Hewett</w:t>
    </w:r>
  </w:p>
  <w:p w14:paraId="576825D1" w14:textId="77777777" w:rsidR="00266A12" w:rsidRDefault="00266A12">
    <w:pPr>
      <w:pStyle w:val="Header"/>
      <w:rPr>
        <w:b/>
        <w:bCs/>
        <w:sz w:val="20"/>
        <w:szCs w:val="20"/>
      </w:rPr>
    </w:pPr>
    <w:r>
      <w:rPr>
        <w:b/>
        <w:bCs/>
        <w:sz w:val="20"/>
        <w:szCs w:val="20"/>
      </w:rPr>
      <w:t>Dr A Dasgupta</w:t>
    </w:r>
  </w:p>
  <w:p w14:paraId="517F9772" w14:textId="77777777" w:rsidR="00266A12" w:rsidRPr="00F7192A" w:rsidRDefault="00266A12">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2"/>
  </w:num>
  <w:num w:numId="4">
    <w:abstractNumId w:val="5"/>
  </w:num>
  <w:num w:numId="5">
    <w:abstractNumId w:val="20"/>
  </w:num>
  <w:num w:numId="6">
    <w:abstractNumId w:val="28"/>
  </w:num>
  <w:num w:numId="7">
    <w:abstractNumId w:val="13"/>
  </w:num>
  <w:num w:numId="8">
    <w:abstractNumId w:val="17"/>
  </w:num>
  <w:num w:numId="9">
    <w:abstractNumId w:val="30"/>
  </w:num>
  <w:num w:numId="10">
    <w:abstractNumId w:val="10"/>
  </w:num>
  <w:num w:numId="11">
    <w:abstractNumId w:val="7"/>
  </w:num>
  <w:num w:numId="12">
    <w:abstractNumId w:val="24"/>
  </w:num>
  <w:num w:numId="13">
    <w:abstractNumId w:val="14"/>
  </w:num>
  <w:num w:numId="14">
    <w:abstractNumId w:val="0"/>
  </w:num>
  <w:num w:numId="15">
    <w:abstractNumId w:val="26"/>
  </w:num>
  <w:num w:numId="16">
    <w:abstractNumId w:val="25"/>
  </w:num>
  <w:num w:numId="17">
    <w:abstractNumId w:val="1"/>
  </w:num>
  <w:num w:numId="18">
    <w:abstractNumId w:val="12"/>
  </w:num>
  <w:num w:numId="19">
    <w:abstractNumId w:val="2"/>
  </w:num>
  <w:num w:numId="20">
    <w:abstractNumId w:val="16"/>
  </w:num>
  <w:num w:numId="21">
    <w:abstractNumId w:val="9"/>
  </w:num>
  <w:num w:numId="22">
    <w:abstractNumId w:val="11"/>
  </w:num>
  <w:num w:numId="23">
    <w:abstractNumId w:val="33"/>
  </w:num>
  <w:num w:numId="24">
    <w:abstractNumId w:val="18"/>
  </w:num>
  <w:num w:numId="25">
    <w:abstractNumId w:val="27"/>
  </w:num>
  <w:num w:numId="26">
    <w:abstractNumId w:val="29"/>
  </w:num>
  <w:num w:numId="27">
    <w:abstractNumId w:val="21"/>
  </w:num>
  <w:num w:numId="28">
    <w:abstractNumId w:val="23"/>
  </w:num>
  <w:num w:numId="29">
    <w:abstractNumId w:val="4"/>
  </w:num>
  <w:num w:numId="30">
    <w:abstractNumId w:val="8"/>
  </w:num>
  <w:num w:numId="31">
    <w:abstractNumId w:val="6"/>
  </w:num>
  <w:num w:numId="32">
    <w:abstractNumId w:val="19"/>
  </w:num>
  <w:num w:numId="33">
    <w:abstractNumId w:val="31"/>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57AC"/>
    <w:rsid w:val="000B61CE"/>
    <w:rsid w:val="000B7C7B"/>
    <w:rsid w:val="000C7D84"/>
    <w:rsid w:val="000D0B96"/>
    <w:rsid w:val="000D33B1"/>
    <w:rsid w:val="000D3F44"/>
    <w:rsid w:val="000D4745"/>
    <w:rsid w:val="000E3767"/>
    <w:rsid w:val="000E49B8"/>
    <w:rsid w:val="000F028A"/>
    <w:rsid w:val="000F0F01"/>
    <w:rsid w:val="000F7939"/>
    <w:rsid w:val="000F7DA8"/>
    <w:rsid w:val="00103973"/>
    <w:rsid w:val="00113018"/>
    <w:rsid w:val="001165A1"/>
    <w:rsid w:val="00117688"/>
    <w:rsid w:val="00122D55"/>
    <w:rsid w:val="00123790"/>
    <w:rsid w:val="00127070"/>
    <w:rsid w:val="0013280D"/>
    <w:rsid w:val="00135F06"/>
    <w:rsid w:val="001409AE"/>
    <w:rsid w:val="001510A1"/>
    <w:rsid w:val="00156AD6"/>
    <w:rsid w:val="001620F4"/>
    <w:rsid w:val="00181C91"/>
    <w:rsid w:val="001840D7"/>
    <w:rsid w:val="001847A8"/>
    <w:rsid w:val="0019581D"/>
    <w:rsid w:val="00195DD3"/>
    <w:rsid w:val="001A21BB"/>
    <w:rsid w:val="001A47CE"/>
    <w:rsid w:val="001A741B"/>
    <w:rsid w:val="001B1CA8"/>
    <w:rsid w:val="001B3A36"/>
    <w:rsid w:val="001B7E59"/>
    <w:rsid w:val="001C1CFD"/>
    <w:rsid w:val="001C3364"/>
    <w:rsid w:val="001C4E91"/>
    <w:rsid w:val="001C5317"/>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B5E90"/>
    <w:rsid w:val="002C5794"/>
    <w:rsid w:val="002D7086"/>
    <w:rsid w:val="002E365A"/>
    <w:rsid w:val="00300088"/>
    <w:rsid w:val="0030175D"/>
    <w:rsid w:val="003039D5"/>
    <w:rsid w:val="00304DE6"/>
    <w:rsid w:val="003127CC"/>
    <w:rsid w:val="00315C11"/>
    <w:rsid w:val="00315E7D"/>
    <w:rsid w:val="00322632"/>
    <w:rsid w:val="003307EE"/>
    <w:rsid w:val="003338E1"/>
    <w:rsid w:val="003342E5"/>
    <w:rsid w:val="003373F9"/>
    <w:rsid w:val="00352061"/>
    <w:rsid w:val="00357ADD"/>
    <w:rsid w:val="003616A4"/>
    <w:rsid w:val="0036268A"/>
    <w:rsid w:val="00364618"/>
    <w:rsid w:val="00366AB7"/>
    <w:rsid w:val="0039045E"/>
    <w:rsid w:val="00393C44"/>
    <w:rsid w:val="003A2FB5"/>
    <w:rsid w:val="003B00D3"/>
    <w:rsid w:val="003C3263"/>
    <w:rsid w:val="003C62BD"/>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9521A"/>
    <w:rsid w:val="004A28C4"/>
    <w:rsid w:val="004A3248"/>
    <w:rsid w:val="004A53C1"/>
    <w:rsid w:val="004A5440"/>
    <w:rsid w:val="004A5640"/>
    <w:rsid w:val="004B0781"/>
    <w:rsid w:val="004B5948"/>
    <w:rsid w:val="004B5BCC"/>
    <w:rsid w:val="004B5C68"/>
    <w:rsid w:val="004C4A9B"/>
    <w:rsid w:val="004E22A2"/>
    <w:rsid w:val="004E7B0B"/>
    <w:rsid w:val="00507A94"/>
    <w:rsid w:val="00516F1D"/>
    <w:rsid w:val="00521726"/>
    <w:rsid w:val="00523E7B"/>
    <w:rsid w:val="00530398"/>
    <w:rsid w:val="00530FED"/>
    <w:rsid w:val="00536AE1"/>
    <w:rsid w:val="00550645"/>
    <w:rsid w:val="0055365C"/>
    <w:rsid w:val="00554C7E"/>
    <w:rsid w:val="00560BCB"/>
    <w:rsid w:val="00562EA5"/>
    <w:rsid w:val="0056452F"/>
    <w:rsid w:val="00564865"/>
    <w:rsid w:val="00570EFC"/>
    <w:rsid w:val="00575581"/>
    <w:rsid w:val="00577A05"/>
    <w:rsid w:val="00582A95"/>
    <w:rsid w:val="00582EE7"/>
    <w:rsid w:val="005937F5"/>
    <w:rsid w:val="00596520"/>
    <w:rsid w:val="005A3A1E"/>
    <w:rsid w:val="005A3EC0"/>
    <w:rsid w:val="005A66FD"/>
    <w:rsid w:val="005B75C8"/>
    <w:rsid w:val="005C0BEB"/>
    <w:rsid w:val="005C117F"/>
    <w:rsid w:val="005C1B51"/>
    <w:rsid w:val="005C2187"/>
    <w:rsid w:val="005C55CC"/>
    <w:rsid w:val="005C7AC8"/>
    <w:rsid w:val="005C7D07"/>
    <w:rsid w:val="005E33CE"/>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D6924"/>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30C0"/>
    <w:rsid w:val="009565A5"/>
    <w:rsid w:val="009635B0"/>
    <w:rsid w:val="00964260"/>
    <w:rsid w:val="00964331"/>
    <w:rsid w:val="00966D6D"/>
    <w:rsid w:val="00974010"/>
    <w:rsid w:val="009829B9"/>
    <w:rsid w:val="00985AEF"/>
    <w:rsid w:val="00985B05"/>
    <w:rsid w:val="00990603"/>
    <w:rsid w:val="00991237"/>
    <w:rsid w:val="00993A38"/>
    <w:rsid w:val="00995AB6"/>
    <w:rsid w:val="009A473A"/>
    <w:rsid w:val="009B790B"/>
    <w:rsid w:val="009C05BA"/>
    <w:rsid w:val="009D13CF"/>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7C05"/>
    <w:rsid w:val="00B00E3A"/>
    <w:rsid w:val="00B02BD7"/>
    <w:rsid w:val="00B04C42"/>
    <w:rsid w:val="00B079C6"/>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B7AC0"/>
    <w:rsid w:val="00DC05B3"/>
    <w:rsid w:val="00DC0F75"/>
    <w:rsid w:val="00DC0FD2"/>
    <w:rsid w:val="00DC345B"/>
    <w:rsid w:val="00DC5444"/>
    <w:rsid w:val="00DD222A"/>
    <w:rsid w:val="00E00293"/>
    <w:rsid w:val="00E00CB7"/>
    <w:rsid w:val="00E04E85"/>
    <w:rsid w:val="00E10056"/>
    <w:rsid w:val="00E20A22"/>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6BEF"/>
    <w:rsid w:val="00FE7459"/>
    <w:rsid w:val="00FE7D6A"/>
    <w:rsid w:val="00FF1420"/>
    <w:rsid w:val="00FF36E5"/>
    <w:rsid w:val="00FF3B14"/>
    <w:rsid w:val="00FF5429"/>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F9736"/>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3.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8C674-1BE9-453F-B66D-BD88E135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Birmingham Primary Care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Birmingham Primary Care</dc:creator>
  <cp:keywords/>
  <dc:description/>
  <cp:lastModifiedBy>Leanne Hoye</cp:lastModifiedBy>
  <cp:revision>3</cp:revision>
  <cp:lastPrinted>2016-08-09T10:08:00Z</cp:lastPrinted>
  <dcterms:created xsi:type="dcterms:W3CDTF">2023-04-27T11:44:00Z</dcterms:created>
  <dcterms:modified xsi:type="dcterms:W3CDTF">2023-04-27T12:01:00Z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