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99" w:rsidRDefault="00741B99">
      <w:pPr>
        <w:rPr>
          <w:rFonts w:ascii="Arial" w:hAnsi="Arial" w:cs="Arial"/>
        </w:rPr>
      </w:pPr>
    </w:p>
    <w:p w:rsidR="00741B99" w:rsidRDefault="00741B99">
      <w:pPr>
        <w:rPr>
          <w:rFonts w:ascii="Arial" w:hAnsi="Arial" w:cs="Arial"/>
        </w:rPr>
      </w:pPr>
    </w:p>
    <w:p w:rsidR="002E0F89" w:rsidRDefault="006410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Minutes of </w:t>
      </w:r>
      <w:r w:rsidR="00741B99">
        <w:rPr>
          <w:rFonts w:ascii="Arial" w:hAnsi="Arial" w:cs="Arial"/>
        </w:rPr>
        <w:t xml:space="preserve">PPG Meeting at </w:t>
      </w:r>
      <w:proofErr w:type="gramStart"/>
      <w:r w:rsidR="00741B99">
        <w:rPr>
          <w:rFonts w:ascii="Arial" w:hAnsi="Arial" w:cs="Arial"/>
        </w:rPr>
        <w:t>The</w:t>
      </w:r>
      <w:proofErr w:type="gramEnd"/>
      <w:r w:rsidR="00741B99">
        <w:rPr>
          <w:rFonts w:ascii="Arial" w:hAnsi="Arial" w:cs="Arial"/>
        </w:rPr>
        <w:t xml:space="preserve"> Nechells Practice – 15/08/2024</w:t>
      </w:r>
    </w:p>
    <w:p w:rsidR="00741B99" w:rsidRPr="00741B99" w:rsidRDefault="00741B99">
      <w:pPr>
        <w:rPr>
          <w:rFonts w:ascii="Arial" w:hAnsi="Arial" w:cs="Arial"/>
        </w:rPr>
      </w:pPr>
    </w:p>
    <w:p w:rsidR="005533AA" w:rsidRPr="00741B99" w:rsidRDefault="002E0F89" w:rsidP="002E0F89">
      <w:pPr>
        <w:rPr>
          <w:rFonts w:ascii="Arial" w:hAnsi="Arial" w:cs="Arial"/>
        </w:rPr>
      </w:pPr>
      <w:r w:rsidRPr="00741B99">
        <w:rPr>
          <w:rFonts w:ascii="Arial" w:hAnsi="Arial" w:cs="Arial"/>
          <w:b/>
        </w:rPr>
        <w:t>Attendees</w:t>
      </w:r>
      <w:r w:rsidRPr="00741B99">
        <w:rPr>
          <w:rFonts w:ascii="Arial" w:hAnsi="Arial" w:cs="Arial"/>
        </w:rPr>
        <w:t xml:space="preserve"> – Dr Yousef, Dr Ekambaram, Sasha Beale, Osman </w:t>
      </w:r>
      <w:proofErr w:type="spellStart"/>
      <w:r w:rsidRPr="00741B99">
        <w:rPr>
          <w:rFonts w:ascii="Arial" w:hAnsi="Arial" w:cs="Arial"/>
        </w:rPr>
        <w:t>Majothi</w:t>
      </w:r>
      <w:proofErr w:type="spellEnd"/>
      <w:r w:rsidRPr="00741B99">
        <w:rPr>
          <w:rFonts w:ascii="Arial" w:hAnsi="Arial" w:cs="Arial"/>
        </w:rPr>
        <w:t xml:space="preserve">, </w:t>
      </w:r>
      <w:r w:rsidR="00641018">
        <w:rPr>
          <w:rFonts w:ascii="Arial" w:hAnsi="Arial" w:cs="Arial"/>
        </w:rPr>
        <w:t xml:space="preserve">AL, RL, MD </w:t>
      </w:r>
    </w:p>
    <w:p w:rsidR="002E0F89" w:rsidRPr="00741B99" w:rsidRDefault="002E0F89" w:rsidP="002E0F89">
      <w:pPr>
        <w:rPr>
          <w:rFonts w:ascii="Arial" w:hAnsi="Arial" w:cs="Arial"/>
        </w:rPr>
      </w:pPr>
      <w:r w:rsidRPr="00741B99">
        <w:rPr>
          <w:rFonts w:ascii="Arial" w:hAnsi="Arial" w:cs="Arial"/>
          <w:b/>
        </w:rPr>
        <w:t>PPG Lead</w:t>
      </w:r>
      <w:r w:rsidR="00741B99">
        <w:rPr>
          <w:rFonts w:ascii="Arial" w:hAnsi="Arial" w:cs="Arial"/>
        </w:rPr>
        <w:t xml:space="preserve"> - </w:t>
      </w:r>
      <w:r w:rsidRPr="00741B99">
        <w:rPr>
          <w:rFonts w:ascii="Arial" w:hAnsi="Arial" w:cs="Arial"/>
        </w:rPr>
        <w:t>Dr Yousef</w:t>
      </w:r>
    </w:p>
    <w:p w:rsidR="002E0F89" w:rsidRPr="00741B99" w:rsidRDefault="002E0F89" w:rsidP="002E0F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 xml:space="preserve">Dr Yousef </w:t>
      </w:r>
      <w:r w:rsidR="00741B99" w:rsidRPr="00741B99">
        <w:rPr>
          <w:rFonts w:ascii="Arial" w:hAnsi="Arial" w:cs="Arial"/>
        </w:rPr>
        <w:t>intruded</w:t>
      </w:r>
      <w:r w:rsidRPr="00741B99">
        <w:rPr>
          <w:rFonts w:ascii="Arial" w:hAnsi="Arial" w:cs="Arial"/>
        </w:rPr>
        <w:t xml:space="preserve"> PPG attendees </w:t>
      </w:r>
      <w:r w:rsidR="00741B99" w:rsidRPr="00741B99">
        <w:rPr>
          <w:rFonts w:ascii="Arial" w:hAnsi="Arial" w:cs="Arial"/>
        </w:rPr>
        <w:t xml:space="preserve">to </w:t>
      </w:r>
      <w:r w:rsidRPr="00741B99">
        <w:rPr>
          <w:rFonts w:ascii="Arial" w:hAnsi="Arial" w:cs="Arial"/>
        </w:rPr>
        <w:t>The Nechells Practice staff and informed them what PPG is.</w:t>
      </w:r>
    </w:p>
    <w:p w:rsidR="002E0F89" w:rsidRPr="00741B99" w:rsidRDefault="002E0F89" w:rsidP="002E0F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 xml:space="preserve">PPG </w:t>
      </w:r>
      <w:r w:rsidR="00741B99" w:rsidRPr="00741B99">
        <w:rPr>
          <w:rFonts w:ascii="Arial" w:hAnsi="Arial" w:cs="Arial"/>
        </w:rPr>
        <w:t>attendees</w:t>
      </w:r>
      <w:r w:rsidRPr="00741B99">
        <w:rPr>
          <w:rFonts w:ascii="Arial" w:hAnsi="Arial" w:cs="Arial"/>
        </w:rPr>
        <w:t xml:space="preserve"> informed Dr </w:t>
      </w:r>
      <w:r w:rsidR="00741B99" w:rsidRPr="00741B99">
        <w:rPr>
          <w:rFonts w:ascii="Arial" w:hAnsi="Arial" w:cs="Arial"/>
        </w:rPr>
        <w:t>Yousef</w:t>
      </w:r>
      <w:r w:rsidRPr="00741B99">
        <w:rPr>
          <w:rFonts w:ascii="Arial" w:hAnsi="Arial" w:cs="Arial"/>
        </w:rPr>
        <w:t xml:space="preserve"> that they had not received </w:t>
      </w:r>
      <w:proofErr w:type="spellStart"/>
      <w:r w:rsidRPr="00741B99">
        <w:rPr>
          <w:rFonts w:ascii="Arial" w:hAnsi="Arial" w:cs="Arial"/>
        </w:rPr>
        <w:t>vPPG</w:t>
      </w:r>
      <w:proofErr w:type="spellEnd"/>
      <w:r w:rsidRPr="00741B99">
        <w:rPr>
          <w:rFonts w:ascii="Arial" w:hAnsi="Arial" w:cs="Arial"/>
        </w:rPr>
        <w:t xml:space="preserve"> Questionnaires. Dr </w:t>
      </w:r>
      <w:r w:rsidR="00741B99" w:rsidRPr="00741B99">
        <w:rPr>
          <w:rFonts w:ascii="Arial" w:hAnsi="Arial" w:cs="Arial"/>
        </w:rPr>
        <w:t>Yousef</w:t>
      </w:r>
      <w:r w:rsidRPr="00741B99">
        <w:rPr>
          <w:rFonts w:ascii="Arial" w:hAnsi="Arial" w:cs="Arial"/>
        </w:rPr>
        <w:t xml:space="preserve"> informed the PPG </w:t>
      </w:r>
      <w:r w:rsidR="00741B99" w:rsidRPr="00741B99">
        <w:rPr>
          <w:rFonts w:ascii="Arial" w:hAnsi="Arial" w:cs="Arial"/>
        </w:rPr>
        <w:t>attendees</w:t>
      </w:r>
      <w:r w:rsidRPr="00741B99">
        <w:rPr>
          <w:rFonts w:ascii="Arial" w:hAnsi="Arial" w:cs="Arial"/>
        </w:rPr>
        <w:t xml:space="preserve"> what the questionnaires were about.</w:t>
      </w:r>
    </w:p>
    <w:p w:rsidR="00741B99" w:rsidRDefault="00641018" w:rsidP="00741B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2E0F89" w:rsidRPr="00741B99">
        <w:rPr>
          <w:rFonts w:ascii="Arial" w:hAnsi="Arial" w:cs="Arial"/>
        </w:rPr>
        <w:t xml:space="preserve"> had informed Dr Yousef that AccuRx triage is difficult to complete as English is not her first language. She recommended having the triage in different </w:t>
      </w:r>
      <w:r w:rsidR="00741B99" w:rsidRPr="00741B99">
        <w:rPr>
          <w:rFonts w:ascii="Arial" w:hAnsi="Arial" w:cs="Arial"/>
        </w:rPr>
        <w:t>languages</w:t>
      </w:r>
      <w:r w:rsidR="002E0F89" w:rsidRPr="00741B99">
        <w:rPr>
          <w:rFonts w:ascii="Arial" w:hAnsi="Arial" w:cs="Arial"/>
        </w:rPr>
        <w:t xml:space="preserve"> and having posters and leaflets in the practice.</w:t>
      </w:r>
    </w:p>
    <w:p w:rsidR="00741B99" w:rsidRPr="00741B99" w:rsidRDefault="00641018" w:rsidP="00741B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741B99">
        <w:rPr>
          <w:rFonts w:ascii="Arial" w:hAnsi="Arial" w:cs="Arial"/>
        </w:rPr>
        <w:t xml:space="preserve"> advised to have posters and leaflets in reception regarding PPG. </w:t>
      </w:r>
    </w:p>
    <w:p w:rsidR="00741B99" w:rsidRPr="00741B99" w:rsidRDefault="00741B99" w:rsidP="00741B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>Dr Yousef recommended in the next PPG Survey we should send questionnaire to review triage survey.</w:t>
      </w:r>
    </w:p>
    <w:p w:rsidR="00741B99" w:rsidRPr="00741B99" w:rsidRDefault="00741B99" w:rsidP="00741B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>Osman/Nathan will organise a drop in session in September 2024 to show patients how to use AccuRx Triage.</w:t>
      </w:r>
    </w:p>
    <w:p w:rsidR="00741B99" w:rsidRPr="00741B99" w:rsidRDefault="00741B99" w:rsidP="00741B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 xml:space="preserve">Dr Yousef &amp; Dr </w:t>
      </w:r>
      <w:proofErr w:type="spellStart"/>
      <w:r w:rsidRPr="00741B99">
        <w:rPr>
          <w:rFonts w:ascii="Arial" w:hAnsi="Arial" w:cs="Arial"/>
        </w:rPr>
        <w:t>Ekamambarm</w:t>
      </w:r>
      <w:proofErr w:type="spellEnd"/>
      <w:r w:rsidRPr="00741B99">
        <w:rPr>
          <w:rFonts w:ascii="Arial" w:hAnsi="Arial" w:cs="Arial"/>
        </w:rPr>
        <w:t xml:space="preserve"> decided the topics for the next three PPG meetings:</w:t>
      </w:r>
    </w:p>
    <w:p w:rsidR="00741B99" w:rsidRPr="00741B99" w:rsidRDefault="00741B99" w:rsidP="00741B9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>AccuRx – September 2024</w:t>
      </w:r>
    </w:p>
    <w:p w:rsidR="00741B99" w:rsidRPr="00741B99" w:rsidRDefault="00741B99" w:rsidP="00741B9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>Mother &amp; Baby Clinic –January 2025</w:t>
      </w:r>
    </w:p>
    <w:p w:rsidR="00741B99" w:rsidRPr="00741B99" w:rsidRDefault="00741B99" w:rsidP="00741B9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>Long Term Conditions – April 2025</w:t>
      </w:r>
    </w:p>
    <w:p w:rsidR="00741B99" w:rsidRPr="00741B99" w:rsidRDefault="00741B99" w:rsidP="00741B9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41B99">
        <w:rPr>
          <w:rFonts w:ascii="Arial" w:hAnsi="Arial" w:cs="Arial"/>
        </w:rPr>
        <w:t xml:space="preserve">July/August 2024 </w:t>
      </w:r>
      <w:r w:rsidR="00641018">
        <w:rPr>
          <w:rFonts w:ascii="Arial" w:hAnsi="Arial" w:cs="Arial"/>
        </w:rPr>
        <w:t xml:space="preserve"> PPG Review meeting </w:t>
      </w:r>
      <w:bookmarkStart w:id="0" w:name="_GoBack"/>
      <w:bookmarkEnd w:id="0"/>
    </w:p>
    <w:p w:rsidR="00741B99" w:rsidRPr="00741B99" w:rsidRDefault="00741B99" w:rsidP="00741B99">
      <w:pPr>
        <w:rPr>
          <w:rFonts w:ascii="Arial" w:hAnsi="Arial" w:cs="Arial"/>
        </w:rPr>
      </w:pPr>
    </w:p>
    <w:sectPr w:rsidR="00741B99" w:rsidRPr="00741B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7AC" w:rsidRDefault="009417AC" w:rsidP="002E0F89">
      <w:pPr>
        <w:spacing w:after="0" w:line="240" w:lineRule="auto"/>
      </w:pPr>
      <w:r>
        <w:separator/>
      </w:r>
    </w:p>
  </w:endnote>
  <w:endnote w:type="continuationSeparator" w:id="0">
    <w:p w:rsidR="009417AC" w:rsidRDefault="009417AC" w:rsidP="002E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7AC" w:rsidRDefault="009417AC" w:rsidP="002E0F89">
      <w:pPr>
        <w:spacing w:after="0" w:line="240" w:lineRule="auto"/>
      </w:pPr>
      <w:r>
        <w:separator/>
      </w:r>
    </w:p>
  </w:footnote>
  <w:footnote w:type="continuationSeparator" w:id="0">
    <w:p w:rsidR="009417AC" w:rsidRDefault="009417AC" w:rsidP="002E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B99" w:rsidRDefault="00741B99" w:rsidP="002E0F89">
    <w:pPr>
      <w:pStyle w:val="Header"/>
      <w:jc w:val="center"/>
      <w:rPr>
        <w:rFonts w:ascii="Arial" w:hAnsi="Arial" w:cs="Arial"/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7D5F2AB" wp14:editId="45CB6276">
          <wp:simplePos x="0" y="0"/>
          <wp:positionH relativeFrom="margin">
            <wp:posOffset>4897120</wp:posOffset>
          </wp:positionH>
          <wp:positionV relativeFrom="paragraph">
            <wp:posOffset>158750</wp:posOffset>
          </wp:positionV>
          <wp:extent cx="1455420" cy="593090"/>
          <wp:effectExtent l="0" t="0" r="0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F89" w:rsidRPr="002E0F89" w:rsidRDefault="002E0F89" w:rsidP="002E0F89">
    <w:pPr>
      <w:pStyle w:val="Header"/>
      <w:jc w:val="center"/>
      <w:rPr>
        <w:rFonts w:ascii="Arial" w:hAnsi="Arial" w:cs="Arial"/>
        <w:b/>
        <w:u w:val="single"/>
      </w:rPr>
    </w:pPr>
    <w:r w:rsidRPr="002E0F89">
      <w:rPr>
        <w:rFonts w:ascii="Arial" w:hAnsi="Arial" w:cs="Arial"/>
        <w:b/>
        <w:u w:val="single"/>
      </w:rPr>
      <w:t xml:space="preserve">Patient </w:t>
    </w:r>
    <w:r w:rsidR="00741B99" w:rsidRPr="002E0F89">
      <w:rPr>
        <w:rFonts w:ascii="Arial" w:hAnsi="Arial" w:cs="Arial"/>
        <w:b/>
        <w:u w:val="single"/>
      </w:rPr>
      <w:t>Participation</w:t>
    </w:r>
    <w:r w:rsidRPr="002E0F89">
      <w:rPr>
        <w:rFonts w:ascii="Arial" w:hAnsi="Arial" w:cs="Arial"/>
        <w:b/>
        <w:u w:val="single"/>
      </w:rPr>
      <w:t xml:space="preserve"> Group – The Nechells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5A78"/>
    <w:multiLevelType w:val="hybridMultilevel"/>
    <w:tmpl w:val="DF7C4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0D2C"/>
    <w:multiLevelType w:val="hybridMultilevel"/>
    <w:tmpl w:val="F86AB2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89"/>
    <w:rsid w:val="002E0F89"/>
    <w:rsid w:val="005533AA"/>
    <w:rsid w:val="00641018"/>
    <w:rsid w:val="00741B99"/>
    <w:rsid w:val="0094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F7DB"/>
  <w15:chartTrackingRefBased/>
  <w15:docId w15:val="{E1712576-EA95-4ED7-B3D5-EB4BCFA7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F89"/>
  </w:style>
  <w:style w:type="paragraph" w:styleId="Footer">
    <w:name w:val="footer"/>
    <w:basedOn w:val="Normal"/>
    <w:link w:val="FooterChar"/>
    <w:uiPriority w:val="99"/>
    <w:unhideWhenUsed/>
    <w:rsid w:val="002E0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F89"/>
  </w:style>
  <w:style w:type="paragraph" w:styleId="ListParagraph">
    <w:name w:val="List Paragraph"/>
    <w:basedOn w:val="Normal"/>
    <w:uiPriority w:val="34"/>
    <w:qFormat/>
    <w:rsid w:val="002E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Majothi</dc:creator>
  <cp:keywords/>
  <dc:description/>
  <cp:lastModifiedBy>YOUSAF, Mehreen (RIDGACRE HOUSE SURGERY)</cp:lastModifiedBy>
  <cp:revision>2</cp:revision>
  <dcterms:created xsi:type="dcterms:W3CDTF">2024-09-05T17:02:00Z</dcterms:created>
  <dcterms:modified xsi:type="dcterms:W3CDTF">2024-09-05T17:02:00Z</dcterms:modified>
</cp:coreProperties>
</file>