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DF3B4" w14:textId="77777777" w:rsidR="00A31FC4" w:rsidRDefault="006F47A3" w:rsidP="004C2FC3">
      <w:pPr>
        <w:spacing w:line="276" w:lineRule="auto"/>
        <w:jc w:val="center"/>
        <w:rPr>
          <w:rFonts w:ascii="Arial" w:hAnsi="Arial" w:cs="Arial"/>
          <w:b/>
          <w:color w:val="000000"/>
          <w:spacing w:val="9"/>
          <w:sz w:val="24"/>
          <w:szCs w:val="24"/>
        </w:rPr>
      </w:pPr>
      <w:r w:rsidRPr="005E3C64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Constitution of the </w:t>
      </w:r>
      <w:proofErr w:type="spellStart"/>
      <w:r w:rsidR="00B2561F" w:rsidRPr="005E3C64">
        <w:rPr>
          <w:rFonts w:ascii="Arial" w:hAnsi="Arial" w:cs="Arial"/>
          <w:b/>
          <w:color w:val="000000"/>
          <w:spacing w:val="9"/>
          <w:sz w:val="24"/>
          <w:szCs w:val="24"/>
        </w:rPr>
        <w:t>Mirfield</w:t>
      </w:r>
      <w:proofErr w:type="spellEnd"/>
      <w:r w:rsidRPr="005E3C64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 Health Centre Patient </w:t>
      </w:r>
      <w:r w:rsidR="00B2561F" w:rsidRPr="005E3C64">
        <w:rPr>
          <w:rFonts w:ascii="Arial" w:hAnsi="Arial" w:cs="Arial"/>
          <w:b/>
          <w:color w:val="000000"/>
          <w:spacing w:val="9"/>
          <w:sz w:val="24"/>
          <w:szCs w:val="24"/>
        </w:rPr>
        <w:t>Participation Gro</w:t>
      </w:r>
      <w:r w:rsidRPr="005E3C64">
        <w:rPr>
          <w:rFonts w:ascii="Arial" w:hAnsi="Arial" w:cs="Arial"/>
          <w:b/>
          <w:color w:val="000000"/>
          <w:spacing w:val="9"/>
          <w:sz w:val="24"/>
          <w:szCs w:val="24"/>
        </w:rPr>
        <w:t>up</w:t>
      </w:r>
    </w:p>
    <w:p w14:paraId="0DAB3462" w14:textId="77777777" w:rsidR="004C2FC3" w:rsidRDefault="004C2FC3" w:rsidP="004C2FC3">
      <w:pPr>
        <w:spacing w:line="276" w:lineRule="auto"/>
        <w:rPr>
          <w:rFonts w:ascii="Arial" w:hAnsi="Arial" w:cs="Arial"/>
          <w:color w:val="000000"/>
          <w:spacing w:val="9"/>
          <w:sz w:val="20"/>
          <w:szCs w:val="20"/>
        </w:rPr>
      </w:pPr>
    </w:p>
    <w:p w14:paraId="7C054DF8" w14:textId="77777777" w:rsidR="00A31FC4" w:rsidRPr="00C97788" w:rsidRDefault="006F47A3" w:rsidP="004C2FC3">
      <w:pPr>
        <w:spacing w:before="252" w:line="276" w:lineRule="auto"/>
        <w:rPr>
          <w:rFonts w:ascii="Arial" w:hAnsi="Arial" w:cs="Arial"/>
          <w:b/>
          <w:color w:val="000000"/>
          <w:spacing w:val="10"/>
        </w:rPr>
      </w:pPr>
      <w:r w:rsidRPr="00C97788">
        <w:rPr>
          <w:rFonts w:ascii="Arial" w:hAnsi="Arial" w:cs="Arial"/>
          <w:b/>
          <w:color w:val="000000"/>
          <w:spacing w:val="10"/>
        </w:rPr>
        <w:t>Name</w:t>
      </w:r>
    </w:p>
    <w:p w14:paraId="728D1009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C97788">
        <w:rPr>
          <w:rFonts w:ascii="Arial" w:hAnsi="Arial" w:cs="Arial"/>
          <w:color w:val="000000"/>
          <w:spacing w:val="-2"/>
        </w:rPr>
        <w:t>The name of the group shall be "</w:t>
      </w:r>
      <w:proofErr w:type="spellStart"/>
      <w:r w:rsidRPr="00C97788">
        <w:rPr>
          <w:rFonts w:ascii="Arial" w:hAnsi="Arial" w:cs="Arial"/>
          <w:color w:val="000000"/>
          <w:spacing w:val="-2"/>
        </w:rPr>
        <w:t>Mirfield</w:t>
      </w:r>
      <w:proofErr w:type="spellEnd"/>
      <w:r w:rsidRPr="00C97788">
        <w:rPr>
          <w:rFonts w:ascii="Arial" w:hAnsi="Arial" w:cs="Arial"/>
          <w:color w:val="000000"/>
          <w:spacing w:val="-2"/>
        </w:rPr>
        <w:t xml:space="preserve"> Health Centre Patient Participation Group" (herein </w:t>
      </w:r>
      <w:r w:rsidRPr="00C97788">
        <w:rPr>
          <w:rFonts w:ascii="Arial" w:hAnsi="Arial" w:cs="Arial"/>
          <w:color w:val="000000"/>
        </w:rPr>
        <w:t xml:space="preserve">after called "the </w:t>
      </w:r>
      <w:r w:rsidR="00E00F0B">
        <w:rPr>
          <w:rFonts w:ascii="Arial" w:hAnsi="Arial" w:cs="Arial"/>
          <w:color w:val="000000"/>
        </w:rPr>
        <w:t>PPG</w:t>
      </w:r>
      <w:r w:rsidRPr="00C97788">
        <w:rPr>
          <w:rFonts w:ascii="Arial" w:hAnsi="Arial" w:cs="Arial"/>
          <w:color w:val="000000"/>
        </w:rPr>
        <w:t>")</w:t>
      </w:r>
    </w:p>
    <w:p w14:paraId="28AD2DAB" w14:textId="77777777" w:rsidR="00A31FC4" w:rsidRPr="00F52180" w:rsidRDefault="006F47A3" w:rsidP="004C2FC3">
      <w:pPr>
        <w:spacing w:before="288" w:line="276" w:lineRule="auto"/>
        <w:rPr>
          <w:rFonts w:ascii="Arial" w:hAnsi="Arial" w:cs="Arial"/>
          <w:b/>
          <w:color w:val="000000"/>
        </w:rPr>
      </w:pPr>
      <w:r w:rsidRPr="00F52180">
        <w:rPr>
          <w:rFonts w:ascii="Arial" w:hAnsi="Arial" w:cs="Arial"/>
          <w:b/>
          <w:color w:val="000000"/>
        </w:rPr>
        <w:t>Objects</w:t>
      </w:r>
    </w:p>
    <w:p w14:paraId="16BDD177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4"/>
        </w:rPr>
      </w:pPr>
      <w:r w:rsidRPr="00C97788">
        <w:rPr>
          <w:rFonts w:ascii="Arial" w:hAnsi="Arial" w:cs="Arial"/>
          <w:color w:val="000000"/>
          <w:spacing w:val="-4"/>
        </w:rPr>
        <w:t xml:space="preserve">The </w:t>
      </w:r>
      <w:r w:rsidR="00E00F0B">
        <w:rPr>
          <w:rFonts w:ascii="Arial" w:hAnsi="Arial" w:cs="Arial"/>
          <w:color w:val="000000"/>
          <w:spacing w:val="-4"/>
        </w:rPr>
        <w:t>PPG</w:t>
      </w:r>
      <w:r w:rsidR="00CF33B7">
        <w:rPr>
          <w:rFonts w:ascii="Arial" w:hAnsi="Arial" w:cs="Arial"/>
          <w:color w:val="000000"/>
          <w:spacing w:val="-4"/>
        </w:rPr>
        <w:t xml:space="preserve"> is established</w:t>
      </w:r>
      <w:r w:rsidRPr="00C97788">
        <w:rPr>
          <w:rFonts w:ascii="Arial" w:hAnsi="Arial" w:cs="Arial"/>
          <w:color w:val="000000"/>
          <w:spacing w:val="-4"/>
        </w:rPr>
        <w:t xml:space="preserve"> to promote </w:t>
      </w:r>
      <w:r w:rsidR="00F52180">
        <w:rPr>
          <w:rFonts w:ascii="Arial" w:hAnsi="Arial" w:cs="Arial"/>
          <w:color w:val="000000"/>
          <w:spacing w:val="-4"/>
        </w:rPr>
        <w:t xml:space="preserve">the effectiveness of the </w:t>
      </w:r>
      <w:proofErr w:type="spellStart"/>
      <w:r w:rsidR="00F52180">
        <w:rPr>
          <w:rFonts w:ascii="Arial" w:hAnsi="Arial" w:cs="Arial"/>
          <w:color w:val="000000"/>
          <w:spacing w:val="-4"/>
        </w:rPr>
        <w:t>Mirfield</w:t>
      </w:r>
      <w:proofErr w:type="spellEnd"/>
      <w:r w:rsidR="00F52180">
        <w:rPr>
          <w:rFonts w:ascii="Arial" w:hAnsi="Arial" w:cs="Arial"/>
          <w:color w:val="000000"/>
          <w:spacing w:val="-4"/>
        </w:rPr>
        <w:t xml:space="preserve"> Health Centre</w:t>
      </w:r>
      <w:r w:rsidR="005E3C64">
        <w:rPr>
          <w:rFonts w:ascii="Arial" w:hAnsi="Arial" w:cs="Arial"/>
          <w:color w:val="000000"/>
          <w:spacing w:val="-4"/>
        </w:rPr>
        <w:t xml:space="preserve"> </w:t>
      </w:r>
      <w:r w:rsidR="00F52180">
        <w:rPr>
          <w:rFonts w:ascii="Arial" w:hAnsi="Arial" w:cs="Arial"/>
          <w:color w:val="000000"/>
          <w:spacing w:val="-4"/>
        </w:rPr>
        <w:t>(herein after called “</w:t>
      </w:r>
      <w:r w:rsidR="00EE3F18">
        <w:rPr>
          <w:rFonts w:ascii="Arial" w:hAnsi="Arial" w:cs="Arial"/>
          <w:color w:val="000000"/>
          <w:spacing w:val="-4"/>
        </w:rPr>
        <w:t>t</w:t>
      </w:r>
      <w:r w:rsidR="00F52180">
        <w:rPr>
          <w:rFonts w:ascii="Arial" w:hAnsi="Arial" w:cs="Arial"/>
          <w:color w:val="000000"/>
          <w:spacing w:val="-4"/>
        </w:rPr>
        <w:t>he Practice”</w:t>
      </w:r>
      <w:r w:rsidR="005A1122">
        <w:rPr>
          <w:rFonts w:ascii="Arial" w:hAnsi="Arial" w:cs="Arial"/>
          <w:color w:val="000000"/>
          <w:spacing w:val="-4"/>
        </w:rPr>
        <w:t>)</w:t>
      </w:r>
      <w:r w:rsidRPr="00C97788">
        <w:rPr>
          <w:rFonts w:ascii="Arial" w:hAnsi="Arial" w:cs="Arial"/>
          <w:color w:val="000000"/>
          <w:spacing w:val="-4"/>
        </w:rPr>
        <w:t xml:space="preserve"> by fostering the highest </w:t>
      </w:r>
      <w:r w:rsidRPr="00C97788">
        <w:rPr>
          <w:rFonts w:ascii="Arial" w:hAnsi="Arial" w:cs="Arial"/>
          <w:color w:val="000000"/>
          <w:spacing w:val="-1"/>
        </w:rPr>
        <w:t>possible standard of primary care through the medium of patient participation.</w:t>
      </w:r>
    </w:p>
    <w:p w14:paraId="0B197BA1" w14:textId="77777777" w:rsidR="00A31FC4" w:rsidRPr="00F52180" w:rsidRDefault="006F47A3" w:rsidP="004C2FC3">
      <w:pPr>
        <w:spacing w:before="288" w:line="276" w:lineRule="auto"/>
        <w:rPr>
          <w:rFonts w:ascii="Arial" w:hAnsi="Arial" w:cs="Arial"/>
          <w:b/>
          <w:color w:val="000000"/>
        </w:rPr>
      </w:pPr>
      <w:r w:rsidRPr="00F52180">
        <w:rPr>
          <w:rFonts w:ascii="Arial" w:hAnsi="Arial" w:cs="Arial"/>
          <w:b/>
          <w:color w:val="000000"/>
        </w:rPr>
        <w:t>Activities</w:t>
      </w:r>
    </w:p>
    <w:p w14:paraId="6BA88835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before="36" w:line="276" w:lineRule="auto"/>
        <w:rPr>
          <w:rFonts w:ascii="Arial" w:hAnsi="Arial" w:cs="Arial"/>
          <w:color w:val="000000"/>
          <w:spacing w:val="-4"/>
        </w:rPr>
      </w:pPr>
      <w:r w:rsidRPr="00C97788">
        <w:rPr>
          <w:rFonts w:ascii="Arial" w:hAnsi="Arial" w:cs="Arial"/>
          <w:color w:val="000000"/>
          <w:spacing w:val="-4"/>
        </w:rPr>
        <w:t xml:space="preserve">To </w:t>
      </w:r>
      <w:r w:rsidR="005A1122">
        <w:rPr>
          <w:rFonts w:ascii="Arial" w:hAnsi="Arial" w:cs="Arial"/>
          <w:color w:val="000000"/>
          <w:spacing w:val="-4"/>
        </w:rPr>
        <w:t>assist</w:t>
      </w:r>
      <w:r w:rsidRPr="00C97788">
        <w:rPr>
          <w:rFonts w:ascii="Arial" w:hAnsi="Arial" w:cs="Arial"/>
          <w:color w:val="000000"/>
          <w:spacing w:val="-4"/>
        </w:rPr>
        <w:t xml:space="preserve"> the Practice in improving services to </w:t>
      </w:r>
      <w:r w:rsidRPr="00C97788">
        <w:rPr>
          <w:rFonts w:ascii="Arial" w:hAnsi="Arial" w:cs="Arial"/>
          <w:color w:val="000000"/>
        </w:rPr>
        <w:t>patients.</w:t>
      </w:r>
    </w:p>
    <w:p w14:paraId="3B7E465A" w14:textId="77777777" w:rsidR="00F52180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1"/>
        </w:rPr>
      </w:pPr>
      <w:r w:rsidRPr="00C97788">
        <w:rPr>
          <w:rFonts w:ascii="Arial" w:hAnsi="Arial" w:cs="Arial"/>
          <w:color w:val="000000"/>
          <w:spacing w:val="-1"/>
        </w:rPr>
        <w:t xml:space="preserve">To represent patient views and improve communication between patients and the Practice. </w:t>
      </w:r>
    </w:p>
    <w:p w14:paraId="765DB027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1"/>
        </w:rPr>
      </w:pPr>
      <w:r w:rsidRPr="00C97788">
        <w:rPr>
          <w:rFonts w:ascii="Arial" w:hAnsi="Arial" w:cs="Arial"/>
          <w:color w:val="000000"/>
        </w:rPr>
        <w:t>To receive comments about the Practice and assist in responding to them.</w:t>
      </w:r>
    </w:p>
    <w:p w14:paraId="033BB09F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97788">
        <w:rPr>
          <w:rFonts w:ascii="Arial" w:hAnsi="Arial" w:cs="Arial"/>
          <w:color w:val="000000"/>
        </w:rPr>
        <w:t>To express opinions on behalf of patients in regard to Practice policies.</w:t>
      </w:r>
    </w:p>
    <w:p w14:paraId="23F37F55" w14:textId="77777777" w:rsidR="00A31FC4" w:rsidRPr="00C97788" w:rsidRDefault="00E26AB4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To contribute to the p</w:t>
      </w:r>
      <w:r w:rsidR="006F47A3" w:rsidRPr="00C97788">
        <w:rPr>
          <w:rFonts w:ascii="Arial" w:hAnsi="Arial" w:cs="Arial"/>
          <w:color w:val="000000"/>
          <w:spacing w:val="-3"/>
        </w:rPr>
        <w:t xml:space="preserve">ractice development process and comment upon any resulting action </w:t>
      </w:r>
      <w:r w:rsidR="006F47A3" w:rsidRPr="00C97788">
        <w:rPr>
          <w:rFonts w:ascii="Arial" w:hAnsi="Arial" w:cs="Arial"/>
          <w:color w:val="000000"/>
        </w:rPr>
        <w:t>plans.</w:t>
      </w:r>
    </w:p>
    <w:p w14:paraId="4F68A2DE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before="36" w:line="276" w:lineRule="auto"/>
        <w:rPr>
          <w:rFonts w:ascii="Arial" w:hAnsi="Arial" w:cs="Arial"/>
          <w:color w:val="000000"/>
          <w:spacing w:val="-1"/>
        </w:rPr>
      </w:pPr>
      <w:r w:rsidRPr="00C97788">
        <w:rPr>
          <w:rFonts w:ascii="Arial" w:hAnsi="Arial" w:cs="Arial"/>
          <w:color w:val="000000"/>
          <w:spacing w:val="-1"/>
        </w:rPr>
        <w:t xml:space="preserve">To </w:t>
      </w:r>
      <w:r w:rsidR="005A1122">
        <w:rPr>
          <w:rFonts w:ascii="Arial" w:hAnsi="Arial" w:cs="Arial"/>
          <w:color w:val="000000"/>
          <w:spacing w:val="-1"/>
        </w:rPr>
        <w:t>assist</w:t>
      </w:r>
      <w:r w:rsidRPr="00C97788">
        <w:rPr>
          <w:rFonts w:ascii="Arial" w:hAnsi="Arial" w:cs="Arial"/>
          <w:color w:val="000000"/>
          <w:spacing w:val="-1"/>
        </w:rPr>
        <w:t xml:space="preserve"> the Practice on the education needs of the patient community in regard to preventative medicine, healthy lifestyle choices, appropriate use of healthcare services </w:t>
      </w:r>
      <w:r w:rsidRPr="00C97788">
        <w:rPr>
          <w:rFonts w:ascii="Arial" w:hAnsi="Arial" w:cs="Arial"/>
          <w:color w:val="000000"/>
          <w:spacing w:val="-2"/>
        </w:rPr>
        <w:t xml:space="preserve">and any other areas as to improve the health of the patient community and the efficient </w:t>
      </w:r>
      <w:r w:rsidRPr="00C97788">
        <w:rPr>
          <w:rFonts w:ascii="Arial" w:hAnsi="Arial" w:cs="Arial"/>
          <w:color w:val="000000"/>
        </w:rPr>
        <w:t>use of medical resources.</w:t>
      </w:r>
    </w:p>
    <w:p w14:paraId="7C3CF7F6" w14:textId="77777777" w:rsidR="00A31FC4" w:rsidRPr="00257ED3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3"/>
        </w:rPr>
      </w:pPr>
      <w:r w:rsidRPr="00C97788">
        <w:rPr>
          <w:rFonts w:ascii="Arial" w:hAnsi="Arial" w:cs="Arial"/>
          <w:color w:val="000000"/>
          <w:spacing w:val="-3"/>
        </w:rPr>
        <w:t xml:space="preserve">To provide input to and publish feedback from the North </w:t>
      </w:r>
      <w:proofErr w:type="spellStart"/>
      <w:r w:rsidRPr="00C97788">
        <w:rPr>
          <w:rFonts w:ascii="Arial" w:hAnsi="Arial" w:cs="Arial"/>
          <w:color w:val="000000"/>
          <w:spacing w:val="-3"/>
        </w:rPr>
        <w:t>Kirklees</w:t>
      </w:r>
      <w:proofErr w:type="spellEnd"/>
      <w:r w:rsidRPr="00C97788">
        <w:rPr>
          <w:rFonts w:ascii="Arial" w:hAnsi="Arial" w:cs="Arial"/>
          <w:color w:val="000000"/>
          <w:spacing w:val="-3"/>
        </w:rPr>
        <w:t xml:space="preserve"> Clinical Commissioning </w:t>
      </w:r>
      <w:r w:rsidRPr="00C97788">
        <w:rPr>
          <w:rFonts w:ascii="Arial" w:hAnsi="Arial" w:cs="Arial"/>
          <w:color w:val="000000"/>
          <w:spacing w:val="2"/>
        </w:rPr>
        <w:t xml:space="preserve">Group, to co-operate with the Care Quality Commission (CQC) and to influence the </w:t>
      </w:r>
      <w:r w:rsidRPr="00C97788">
        <w:rPr>
          <w:rFonts w:ascii="Arial" w:hAnsi="Arial" w:cs="Arial"/>
          <w:color w:val="000000"/>
          <w:spacing w:val="-1"/>
        </w:rPr>
        <w:t>provision of primary and secondary healthcare and social care.</w:t>
      </w:r>
    </w:p>
    <w:p w14:paraId="4A0185FD" w14:textId="77777777" w:rsidR="00257ED3" w:rsidRPr="00C97788" w:rsidRDefault="00257ED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1"/>
        </w:rPr>
        <w:t xml:space="preserve">The Practice will seek to consult the </w:t>
      </w:r>
      <w:r w:rsidR="00E00F0B">
        <w:rPr>
          <w:rFonts w:ascii="Arial" w:hAnsi="Arial" w:cs="Arial"/>
          <w:color w:val="000000"/>
          <w:spacing w:val="-1"/>
        </w:rPr>
        <w:t>PPG</w:t>
      </w:r>
      <w:r w:rsidR="00E26AB4">
        <w:rPr>
          <w:rFonts w:ascii="Arial" w:hAnsi="Arial" w:cs="Arial"/>
          <w:color w:val="000000"/>
          <w:spacing w:val="-1"/>
        </w:rPr>
        <w:t>, through its officers,</w:t>
      </w:r>
      <w:r>
        <w:rPr>
          <w:rFonts w:ascii="Arial" w:hAnsi="Arial" w:cs="Arial"/>
          <w:color w:val="000000"/>
          <w:spacing w:val="-1"/>
        </w:rPr>
        <w:t xml:space="preserve"> on </w:t>
      </w:r>
      <w:r w:rsidR="00E26AB4">
        <w:rPr>
          <w:rFonts w:ascii="Arial" w:hAnsi="Arial" w:cs="Arial"/>
          <w:color w:val="000000"/>
          <w:spacing w:val="-1"/>
        </w:rPr>
        <w:t xml:space="preserve">any </w:t>
      </w:r>
      <w:r w:rsidR="00CF33B7">
        <w:rPr>
          <w:rFonts w:ascii="Arial" w:hAnsi="Arial" w:cs="Arial"/>
          <w:color w:val="000000"/>
          <w:spacing w:val="-1"/>
        </w:rPr>
        <w:t>plans to significantly change</w:t>
      </w:r>
      <w:r w:rsidR="00E26AB4"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to </w:t>
      </w:r>
      <w:r w:rsidR="00E26AB4">
        <w:rPr>
          <w:rFonts w:ascii="Arial" w:hAnsi="Arial" w:cs="Arial"/>
          <w:color w:val="000000"/>
          <w:spacing w:val="-1"/>
        </w:rPr>
        <w:t xml:space="preserve">the way in which the Practice </w:t>
      </w:r>
      <w:r w:rsidR="00553F4F">
        <w:rPr>
          <w:rFonts w:ascii="Arial" w:hAnsi="Arial" w:cs="Arial"/>
          <w:color w:val="000000"/>
          <w:spacing w:val="-1"/>
        </w:rPr>
        <w:t>care and is managed.</w:t>
      </w:r>
    </w:p>
    <w:p w14:paraId="377E0ADC" w14:textId="77777777" w:rsidR="00A31FC4" w:rsidRPr="00F52180" w:rsidRDefault="006F47A3" w:rsidP="004C2FC3">
      <w:pPr>
        <w:spacing w:before="288" w:line="276" w:lineRule="auto"/>
        <w:rPr>
          <w:rFonts w:ascii="Arial" w:hAnsi="Arial" w:cs="Arial"/>
          <w:b/>
          <w:color w:val="000000"/>
        </w:rPr>
      </w:pPr>
      <w:r w:rsidRPr="00F52180">
        <w:rPr>
          <w:rFonts w:ascii="Arial" w:hAnsi="Arial" w:cs="Arial"/>
          <w:b/>
          <w:color w:val="000000"/>
        </w:rPr>
        <w:t>Membership</w:t>
      </w:r>
    </w:p>
    <w:p w14:paraId="79736C7D" w14:textId="77777777" w:rsidR="00A31FC4" w:rsidRPr="00CF33B7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4"/>
        </w:rPr>
      </w:pPr>
      <w:r w:rsidRPr="00CF33B7">
        <w:rPr>
          <w:rFonts w:ascii="Arial" w:hAnsi="Arial" w:cs="Arial"/>
          <w:color w:val="000000"/>
          <w:spacing w:val="-4"/>
        </w:rPr>
        <w:t xml:space="preserve">Any registered patient of the Practice over the age of sixteen is eligible to </w:t>
      </w:r>
      <w:r w:rsidR="00CF33B7" w:rsidRPr="00CF33B7">
        <w:rPr>
          <w:rFonts w:ascii="Arial" w:hAnsi="Arial" w:cs="Arial"/>
          <w:color w:val="000000"/>
          <w:spacing w:val="-4"/>
        </w:rPr>
        <w:t>become a member of the Group</w:t>
      </w:r>
      <w:r w:rsidRPr="00CF33B7">
        <w:rPr>
          <w:rFonts w:ascii="Arial" w:hAnsi="Arial" w:cs="Arial"/>
          <w:color w:val="000000"/>
        </w:rPr>
        <w:t xml:space="preserve"> through self-nomination</w:t>
      </w:r>
      <w:r w:rsidR="00F52180" w:rsidRPr="00CF33B7">
        <w:rPr>
          <w:rFonts w:ascii="Arial" w:hAnsi="Arial" w:cs="Arial"/>
          <w:color w:val="000000"/>
        </w:rPr>
        <w:t xml:space="preserve"> and in doing so agree</w:t>
      </w:r>
      <w:r w:rsidR="00CF33B7">
        <w:rPr>
          <w:rFonts w:ascii="Arial" w:hAnsi="Arial" w:cs="Arial"/>
          <w:color w:val="000000"/>
        </w:rPr>
        <w:t>s</w:t>
      </w:r>
      <w:r w:rsidR="00F52180" w:rsidRPr="00CF33B7">
        <w:rPr>
          <w:rFonts w:ascii="Arial" w:hAnsi="Arial" w:cs="Arial"/>
          <w:color w:val="000000"/>
        </w:rPr>
        <w:t xml:space="preserve"> to </w:t>
      </w:r>
      <w:r w:rsidR="004C2FC3" w:rsidRPr="00CF33B7">
        <w:rPr>
          <w:rFonts w:ascii="Arial" w:hAnsi="Arial" w:cs="Arial"/>
          <w:color w:val="000000"/>
        </w:rPr>
        <w:t>a</w:t>
      </w:r>
      <w:r w:rsidR="00F52180" w:rsidRPr="00CF33B7">
        <w:rPr>
          <w:rFonts w:ascii="Arial" w:hAnsi="Arial" w:cs="Arial"/>
          <w:color w:val="000000"/>
        </w:rPr>
        <w:t>bide by and uphold the terms of this constitution</w:t>
      </w:r>
      <w:r w:rsidR="005A1122" w:rsidRPr="00CF33B7">
        <w:rPr>
          <w:rFonts w:ascii="Arial" w:hAnsi="Arial" w:cs="Arial"/>
          <w:color w:val="000000"/>
        </w:rPr>
        <w:t>.</w:t>
      </w:r>
    </w:p>
    <w:p w14:paraId="5C15FE0E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97788">
        <w:rPr>
          <w:rFonts w:ascii="Arial" w:hAnsi="Arial" w:cs="Arial"/>
          <w:color w:val="000000"/>
        </w:rPr>
        <w:t>Registration of memb</w:t>
      </w:r>
      <w:r w:rsidR="00CF33B7">
        <w:rPr>
          <w:rFonts w:ascii="Arial" w:hAnsi="Arial" w:cs="Arial"/>
          <w:color w:val="000000"/>
        </w:rPr>
        <w:t xml:space="preserve">ers shall be the responsibility </w:t>
      </w:r>
      <w:r w:rsidR="00F52180">
        <w:rPr>
          <w:rFonts w:ascii="Arial" w:hAnsi="Arial" w:cs="Arial"/>
          <w:color w:val="000000"/>
        </w:rPr>
        <w:t xml:space="preserve">of the </w:t>
      </w:r>
      <w:r w:rsidR="00E00F0B">
        <w:rPr>
          <w:rFonts w:ascii="Arial" w:hAnsi="Arial" w:cs="Arial"/>
          <w:color w:val="000000"/>
        </w:rPr>
        <w:t>PPG</w:t>
      </w:r>
      <w:r w:rsidRPr="00C97788">
        <w:rPr>
          <w:rFonts w:ascii="Arial" w:hAnsi="Arial" w:cs="Arial"/>
          <w:color w:val="000000"/>
        </w:rPr>
        <w:t>.</w:t>
      </w:r>
    </w:p>
    <w:p w14:paraId="52C048A9" w14:textId="77777777" w:rsidR="00A31FC4" w:rsidRPr="00F52180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5"/>
        </w:rPr>
      </w:pPr>
      <w:r w:rsidRPr="00C97788">
        <w:rPr>
          <w:rFonts w:ascii="Arial" w:hAnsi="Arial" w:cs="Arial"/>
          <w:color w:val="000000"/>
          <w:spacing w:val="-5"/>
        </w:rPr>
        <w:t xml:space="preserve">Membership does not confer any prior claims on the Practice or any right to preferential </w:t>
      </w:r>
      <w:r w:rsidRPr="00C97788">
        <w:rPr>
          <w:rFonts w:ascii="Arial" w:hAnsi="Arial" w:cs="Arial"/>
          <w:color w:val="000000"/>
        </w:rPr>
        <w:t>treatment.</w:t>
      </w:r>
    </w:p>
    <w:p w14:paraId="35B0529D" w14:textId="77777777" w:rsidR="00F52180" w:rsidRPr="00C97788" w:rsidRDefault="00F52180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</w:rPr>
        <w:t xml:space="preserve">Members are not allowed to pursue individual issues and complaints for themselves or others through the </w:t>
      </w:r>
      <w:r w:rsidR="00E00F0B">
        <w:rPr>
          <w:rFonts w:ascii="Arial" w:hAnsi="Arial" w:cs="Arial"/>
          <w:color w:val="000000"/>
        </w:rPr>
        <w:t>PPG</w:t>
      </w:r>
      <w:r w:rsidR="004C2FC3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instead they should use the Practice’s existing procedures.</w:t>
      </w:r>
    </w:p>
    <w:p w14:paraId="485E14FF" w14:textId="77777777" w:rsidR="005A1122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4"/>
        </w:rPr>
      </w:pPr>
      <w:r w:rsidRPr="00C97788">
        <w:rPr>
          <w:rFonts w:ascii="Arial" w:hAnsi="Arial" w:cs="Arial"/>
          <w:color w:val="000000"/>
          <w:spacing w:val="-4"/>
        </w:rPr>
        <w:t xml:space="preserve">Membership of the </w:t>
      </w:r>
      <w:r w:rsidR="00E00F0B">
        <w:rPr>
          <w:rFonts w:ascii="Arial" w:hAnsi="Arial" w:cs="Arial"/>
          <w:color w:val="000000"/>
          <w:spacing w:val="-4"/>
        </w:rPr>
        <w:t>PPG</w:t>
      </w:r>
      <w:r w:rsidRPr="00C97788">
        <w:rPr>
          <w:rFonts w:ascii="Arial" w:hAnsi="Arial" w:cs="Arial"/>
          <w:color w:val="000000"/>
          <w:spacing w:val="-4"/>
        </w:rPr>
        <w:t xml:space="preserve"> shall be terminated</w:t>
      </w:r>
      <w:r w:rsidR="005A1122">
        <w:rPr>
          <w:rFonts w:ascii="Arial" w:hAnsi="Arial" w:cs="Arial"/>
          <w:color w:val="000000"/>
          <w:spacing w:val="-4"/>
        </w:rPr>
        <w:t>:</w:t>
      </w:r>
    </w:p>
    <w:p w14:paraId="5C584ACF" w14:textId="77777777" w:rsidR="00A31FC4" w:rsidRPr="005A1122" w:rsidRDefault="005A1122" w:rsidP="005A112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I</w:t>
      </w:r>
      <w:r w:rsidR="006F47A3" w:rsidRPr="00C97788">
        <w:rPr>
          <w:rFonts w:ascii="Arial" w:hAnsi="Arial" w:cs="Arial"/>
          <w:color w:val="000000"/>
          <w:spacing w:val="-4"/>
        </w:rPr>
        <w:t xml:space="preserve">n the event of a member ceasing to be a </w:t>
      </w:r>
      <w:r w:rsidR="006F47A3" w:rsidRPr="00C97788">
        <w:rPr>
          <w:rFonts w:ascii="Arial" w:hAnsi="Arial" w:cs="Arial"/>
          <w:color w:val="000000"/>
        </w:rPr>
        <w:t>patient of the Practice.</w:t>
      </w:r>
    </w:p>
    <w:p w14:paraId="423ACEAD" w14:textId="77777777" w:rsidR="005A1122" w:rsidRPr="0016726C" w:rsidRDefault="005A1122" w:rsidP="005A112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If a member is absent from 3 out 4 consecutive </w:t>
      </w:r>
      <w:r w:rsidR="00E00F0B">
        <w:rPr>
          <w:rFonts w:ascii="Arial" w:hAnsi="Arial" w:cs="Arial"/>
          <w:color w:val="000000"/>
          <w:spacing w:val="-4"/>
        </w:rPr>
        <w:t>PPG</w:t>
      </w:r>
      <w:r>
        <w:rPr>
          <w:rFonts w:ascii="Arial" w:hAnsi="Arial" w:cs="Arial"/>
          <w:color w:val="000000"/>
          <w:spacing w:val="-4"/>
        </w:rPr>
        <w:t xml:space="preserve"> meetings</w:t>
      </w:r>
    </w:p>
    <w:p w14:paraId="651796C4" w14:textId="77777777" w:rsidR="0016726C" w:rsidRPr="00C97788" w:rsidRDefault="0016726C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</w:rPr>
        <w:t xml:space="preserve">To aid communications members agree to the disclosure of their names, postal and email addresses to the other </w:t>
      </w:r>
      <w:r w:rsidR="00E00F0B">
        <w:rPr>
          <w:rFonts w:ascii="Arial" w:hAnsi="Arial" w:cs="Arial"/>
          <w:color w:val="000000"/>
        </w:rPr>
        <w:t>PPG</w:t>
      </w:r>
      <w:r>
        <w:rPr>
          <w:rFonts w:ascii="Arial" w:hAnsi="Arial" w:cs="Arial"/>
          <w:color w:val="000000"/>
        </w:rPr>
        <w:t xml:space="preserve"> members and agree to the disclosure of their names and email addresses via the Practice website</w:t>
      </w:r>
      <w:r w:rsidR="005A3A76">
        <w:rPr>
          <w:rFonts w:ascii="Arial" w:hAnsi="Arial" w:cs="Arial"/>
          <w:color w:val="000000"/>
        </w:rPr>
        <w:t>.</w:t>
      </w:r>
    </w:p>
    <w:p w14:paraId="54FFC7D3" w14:textId="77777777" w:rsidR="000B7515" w:rsidRPr="00C10B01" w:rsidRDefault="006F47A3" w:rsidP="004C2FC3">
      <w:pPr>
        <w:spacing w:before="288" w:line="276" w:lineRule="auto"/>
        <w:rPr>
          <w:rFonts w:ascii="Arial" w:hAnsi="Arial" w:cs="Arial"/>
          <w:b/>
          <w:color w:val="000000"/>
          <w:highlight w:val="yellow"/>
        </w:rPr>
      </w:pPr>
      <w:r w:rsidRPr="005A1122">
        <w:rPr>
          <w:rFonts w:ascii="Arial" w:hAnsi="Arial" w:cs="Arial"/>
          <w:b/>
          <w:color w:val="000000"/>
        </w:rPr>
        <w:t>Officers</w:t>
      </w:r>
      <w:r w:rsidR="005A3A76" w:rsidRPr="005A1122">
        <w:rPr>
          <w:rFonts w:ascii="Arial" w:hAnsi="Arial" w:cs="Arial"/>
          <w:b/>
          <w:color w:val="000000"/>
        </w:rPr>
        <w:t xml:space="preserve"> and Structure</w:t>
      </w:r>
    </w:p>
    <w:p w14:paraId="73A1D5B2" w14:textId="77777777" w:rsidR="00A31FC4" w:rsidRPr="005A1122" w:rsidRDefault="005A3A76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5A1122">
        <w:rPr>
          <w:rFonts w:ascii="Arial" w:hAnsi="Arial" w:cs="Arial"/>
          <w:color w:val="000000"/>
        </w:rPr>
        <w:t xml:space="preserve">The </w:t>
      </w:r>
      <w:r w:rsidR="00E00F0B">
        <w:rPr>
          <w:rFonts w:ascii="Arial" w:hAnsi="Arial" w:cs="Arial"/>
          <w:color w:val="000000"/>
        </w:rPr>
        <w:t>PPG</w:t>
      </w:r>
      <w:r w:rsidRPr="005A1122">
        <w:rPr>
          <w:rFonts w:ascii="Arial" w:hAnsi="Arial" w:cs="Arial"/>
          <w:color w:val="000000"/>
        </w:rPr>
        <w:t xml:space="preserve"> shall annually </w:t>
      </w:r>
      <w:r w:rsidR="005A1122" w:rsidRPr="005A1122">
        <w:rPr>
          <w:rFonts w:ascii="Arial" w:hAnsi="Arial" w:cs="Arial"/>
          <w:color w:val="000000"/>
        </w:rPr>
        <w:t xml:space="preserve">elect </w:t>
      </w:r>
      <w:r w:rsidR="005A1122">
        <w:rPr>
          <w:rFonts w:ascii="Arial" w:hAnsi="Arial" w:cs="Arial"/>
          <w:color w:val="000000"/>
        </w:rPr>
        <w:t xml:space="preserve">a Steering Committee </w:t>
      </w:r>
      <w:r w:rsidR="00E26AB4">
        <w:rPr>
          <w:rFonts w:ascii="Arial" w:hAnsi="Arial" w:cs="Arial"/>
          <w:color w:val="000000"/>
        </w:rPr>
        <w:t xml:space="preserve">of </w:t>
      </w:r>
      <w:r w:rsidRPr="005A1122">
        <w:rPr>
          <w:rFonts w:ascii="Arial" w:hAnsi="Arial" w:cs="Arial"/>
          <w:color w:val="000000"/>
        </w:rPr>
        <w:t xml:space="preserve">up to </w:t>
      </w:r>
      <w:r w:rsidR="005A1122">
        <w:rPr>
          <w:rFonts w:ascii="Arial" w:hAnsi="Arial" w:cs="Arial"/>
          <w:color w:val="000000"/>
        </w:rPr>
        <w:t>8</w:t>
      </w:r>
      <w:r w:rsidRPr="005A1122">
        <w:rPr>
          <w:rFonts w:ascii="Arial" w:hAnsi="Arial" w:cs="Arial"/>
          <w:color w:val="000000"/>
        </w:rPr>
        <w:t xml:space="preserve"> officers which shall include </w:t>
      </w:r>
      <w:r w:rsidR="005A1122">
        <w:rPr>
          <w:rFonts w:ascii="Arial" w:hAnsi="Arial" w:cs="Arial"/>
          <w:color w:val="000000"/>
        </w:rPr>
        <w:t xml:space="preserve">the </w:t>
      </w:r>
      <w:r w:rsidR="00E00F0B">
        <w:rPr>
          <w:rFonts w:ascii="Arial" w:hAnsi="Arial" w:cs="Arial"/>
          <w:color w:val="000000"/>
        </w:rPr>
        <w:t>PPG</w:t>
      </w:r>
      <w:r w:rsidR="005A1122">
        <w:rPr>
          <w:rFonts w:ascii="Arial" w:hAnsi="Arial" w:cs="Arial"/>
          <w:color w:val="000000"/>
        </w:rPr>
        <w:t>’s</w:t>
      </w:r>
      <w:r w:rsidRPr="005A1122">
        <w:rPr>
          <w:rFonts w:ascii="Arial" w:hAnsi="Arial" w:cs="Arial"/>
          <w:color w:val="000000"/>
        </w:rPr>
        <w:t xml:space="preserve"> </w:t>
      </w:r>
      <w:r w:rsidR="006F47A3" w:rsidRPr="005A1122">
        <w:rPr>
          <w:rFonts w:ascii="Arial" w:hAnsi="Arial" w:cs="Arial"/>
          <w:color w:val="000000"/>
        </w:rPr>
        <w:t>chairperson, vice-chairperson and secretary.</w:t>
      </w:r>
      <w:r w:rsidR="005A1122">
        <w:rPr>
          <w:rFonts w:ascii="Arial" w:hAnsi="Arial" w:cs="Arial"/>
          <w:color w:val="000000"/>
        </w:rPr>
        <w:t xml:space="preserve"> </w:t>
      </w:r>
    </w:p>
    <w:p w14:paraId="22900B05" w14:textId="77777777" w:rsidR="005A3A76" w:rsidRDefault="005A1122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The Steering </w:t>
      </w:r>
      <w:r w:rsidR="00E00F0B">
        <w:rPr>
          <w:rFonts w:ascii="Arial" w:hAnsi="Arial" w:cs="Arial"/>
          <w:color w:val="000000"/>
        </w:rPr>
        <w:t>Committee</w:t>
      </w:r>
      <w:r w:rsidR="00E00F0B" w:rsidRPr="005A1122">
        <w:rPr>
          <w:rFonts w:ascii="Arial" w:hAnsi="Arial" w:cs="Arial"/>
          <w:color w:val="000000"/>
        </w:rPr>
        <w:t xml:space="preserve"> will</w:t>
      </w:r>
      <w:r w:rsidR="005A3A76" w:rsidRPr="005A1122">
        <w:rPr>
          <w:rFonts w:ascii="Arial" w:hAnsi="Arial" w:cs="Arial"/>
          <w:color w:val="000000"/>
        </w:rPr>
        <w:t xml:space="preserve"> be responsible for the day to day work of the </w:t>
      </w:r>
      <w:r w:rsidR="00E00F0B">
        <w:rPr>
          <w:rFonts w:ascii="Arial" w:hAnsi="Arial" w:cs="Arial"/>
          <w:color w:val="000000"/>
        </w:rPr>
        <w:t>PPG</w:t>
      </w:r>
      <w:r w:rsidR="005A3A76" w:rsidRPr="005A1122">
        <w:rPr>
          <w:rFonts w:ascii="Arial" w:hAnsi="Arial" w:cs="Arial"/>
          <w:color w:val="000000"/>
        </w:rPr>
        <w:t xml:space="preserve"> and can call upon other </w:t>
      </w:r>
      <w:r w:rsidR="00E00F0B">
        <w:rPr>
          <w:rFonts w:ascii="Arial" w:hAnsi="Arial" w:cs="Arial"/>
          <w:color w:val="000000"/>
        </w:rPr>
        <w:t>PPG</w:t>
      </w:r>
      <w:r w:rsidR="005A3A76" w:rsidRPr="005A1122">
        <w:rPr>
          <w:rFonts w:ascii="Arial" w:hAnsi="Arial" w:cs="Arial"/>
          <w:color w:val="000000"/>
        </w:rPr>
        <w:t xml:space="preserve"> members as needs require.</w:t>
      </w:r>
    </w:p>
    <w:p w14:paraId="0B039450" w14:textId="77777777" w:rsidR="00CE6AC9" w:rsidRDefault="00CE6AC9" w:rsidP="00CE6AC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When not meeting</w:t>
      </w:r>
      <w:r w:rsidR="00B55F2C">
        <w:rPr>
          <w:rFonts w:ascii="Arial" w:hAnsi="Arial" w:cs="Arial"/>
          <w:color w:val="000000"/>
          <w:spacing w:val="2"/>
        </w:rPr>
        <w:t>,</w:t>
      </w:r>
      <w:r>
        <w:rPr>
          <w:rFonts w:ascii="Arial" w:hAnsi="Arial" w:cs="Arial"/>
          <w:color w:val="000000"/>
          <w:spacing w:val="2"/>
        </w:rPr>
        <w:t xml:space="preserve"> liaison between the PPG and the Practice will normally be through the officers of the PPG. </w:t>
      </w:r>
    </w:p>
    <w:p w14:paraId="235D7E35" w14:textId="77777777" w:rsidR="005A1122" w:rsidRPr="005A1122" w:rsidRDefault="005A1122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Steering Committee is accountable to the </w:t>
      </w:r>
      <w:r w:rsidR="00E00F0B">
        <w:rPr>
          <w:rFonts w:ascii="Arial" w:hAnsi="Arial" w:cs="Arial"/>
          <w:color w:val="000000"/>
        </w:rPr>
        <w:t>PPG</w:t>
      </w:r>
      <w:r>
        <w:rPr>
          <w:rFonts w:ascii="Arial" w:hAnsi="Arial" w:cs="Arial"/>
          <w:color w:val="000000"/>
        </w:rPr>
        <w:t>.</w:t>
      </w:r>
    </w:p>
    <w:p w14:paraId="54BF731F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4"/>
        </w:rPr>
      </w:pPr>
      <w:r w:rsidRPr="00C97788">
        <w:rPr>
          <w:rFonts w:ascii="Arial" w:hAnsi="Arial" w:cs="Arial"/>
          <w:color w:val="000000"/>
          <w:spacing w:val="-4"/>
        </w:rPr>
        <w:t>The elected officers shall remain in post for one year, and shall be eligible to stand for re</w:t>
      </w:r>
      <w:r w:rsidRPr="00C97788">
        <w:rPr>
          <w:rFonts w:ascii="Arial" w:hAnsi="Arial" w:cs="Arial"/>
          <w:color w:val="000000"/>
          <w:spacing w:val="-4"/>
        </w:rPr>
        <w:softHyphen/>
      </w:r>
      <w:r w:rsidRPr="00C97788">
        <w:rPr>
          <w:rFonts w:ascii="Arial" w:hAnsi="Arial" w:cs="Arial"/>
          <w:color w:val="000000"/>
        </w:rPr>
        <w:t>election.</w:t>
      </w:r>
    </w:p>
    <w:p w14:paraId="4FB04B1F" w14:textId="77777777" w:rsidR="00A31FC4" w:rsidRPr="00B919B9" w:rsidRDefault="006F47A3" w:rsidP="004C2FC3">
      <w:pPr>
        <w:spacing w:before="288" w:line="276" w:lineRule="auto"/>
        <w:rPr>
          <w:rFonts w:ascii="Arial" w:hAnsi="Arial" w:cs="Arial"/>
          <w:b/>
          <w:color w:val="000000"/>
        </w:rPr>
      </w:pPr>
      <w:r w:rsidRPr="00B919B9">
        <w:rPr>
          <w:rFonts w:ascii="Arial" w:hAnsi="Arial" w:cs="Arial"/>
          <w:b/>
          <w:color w:val="000000"/>
        </w:rPr>
        <w:t>Meetings</w:t>
      </w:r>
    </w:p>
    <w:p w14:paraId="393EBC74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C97788">
        <w:rPr>
          <w:rFonts w:ascii="Arial" w:hAnsi="Arial" w:cs="Arial"/>
          <w:color w:val="000000"/>
          <w:spacing w:val="-2"/>
        </w:rPr>
        <w:t xml:space="preserve">The </w:t>
      </w:r>
      <w:r w:rsidR="00E00F0B">
        <w:rPr>
          <w:rFonts w:ascii="Arial" w:hAnsi="Arial" w:cs="Arial"/>
          <w:color w:val="000000"/>
          <w:spacing w:val="-2"/>
        </w:rPr>
        <w:t>PPG</w:t>
      </w:r>
      <w:r w:rsidRPr="00C97788">
        <w:rPr>
          <w:rFonts w:ascii="Arial" w:hAnsi="Arial" w:cs="Arial"/>
          <w:color w:val="000000"/>
          <w:spacing w:val="-2"/>
        </w:rPr>
        <w:t xml:space="preserve"> will set its own frequency of meetings, but will meet a minimum of </w:t>
      </w:r>
      <w:r w:rsidR="005A3A76">
        <w:rPr>
          <w:rFonts w:ascii="Arial" w:hAnsi="Arial" w:cs="Arial"/>
          <w:color w:val="000000"/>
          <w:spacing w:val="-2"/>
        </w:rPr>
        <w:t xml:space="preserve">once every </w:t>
      </w:r>
      <w:r w:rsidR="00553F4F">
        <w:rPr>
          <w:rFonts w:ascii="Arial" w:hAnsi="Arial" w:cs="Arial"/>
          <w:color w:val="000000"/>
          <w:spacing w:val="-2"/>
        </w:rPr>
        <w:t>three</w:t>
      </w:r>
      <w:r w:rsidR="005A3A76">
        <w:rPr>
          <w:rFonts w:ascii="Arial" w:hAnsi="Arial" w:cs="Arial"/>
          <w:color w:val="000000"/>
          <w:spacing w:val="-2"/>
        </w:rPr>
        <w:t xml:space="preserve"> months</w:t>
      </w:r>
      <w:r w:rsidRPr="00C97788">
        <w:rPr>
          <w:rFonts w:ascii="Arial" w:hAnsi="Arial" w:cs="Arial"/>
          <w:color w:val="000000"/>
          <w:spacing w:val="-2"/>
        </w:rPr>
        <w:t xml:space="preserve"> </w:t>
      </w:r>
      <w:r w:rsidRPr="00C97788">
        <w:rPr>
          <w:rFonts w:ascii="Arial" w:hAnsi="Arial" w:cs="Arial"/>
          <w:color w:val="000000"/>
        </w:rPr>
        <w:t>plus an Annual General Meeting (AGM).</w:t>
      </w:r>
    </w:p>
    <w:p w14:paraId="36D07FF7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97788">
        <w:rPr>
          <w:rFonts w:ascii="Arial" w:hAnsi="Arial" w:cs="Arial"/>
          <w:color w:val="000000"/>
        </w:rPr>
        <w:t xml:space="preserve">Meetings shall </w:t>
      </w:r>
      <w:r w:rsidR="00B919B9">
        <w:rPr>
          <w:rFonts w:ascii="Arial" w:hAnsi="Arial" w:cs="Arial"/>
          <w:color w:val="000000"/>
        </w:rPr>
        <w:t xml:space="preserve">normally </w:t>
      </w:r>
      <w:r w:rsidRPr="00C97788">
        <w:rPr>
          <w:rFonts w:ascii="Arial" w:hAnsi="Arial" w:cs="Arial"/>
          <w:color w:val="000000"/>
        </w:rPr>
        <w:t>take place at the Practice.</w:t>
      </w:r>
    </w:p>
    <w:p w14:paraId="77C9E7B1" w14:textId="77777777" w:rsidR="00A31FC4" w:rsidRPr="00C97788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5"/>
        </w:rPr>
      </w:pPr>
      <w:r w:rsidRPr="00C97788">
        <w:rPr>
          <w:rFonts w:ascii="Arial" w:hAnsi="Arial" w:cs="Arial"/>
          <w:color w:val="000000"/>
          <w:spacing w:val="-5"/>
        </w:rPr>
        <w:t xml:space="preserve">Each meeting will have a nominated Chair, usually the chairperson, vice-chairperson, </w:t>
      </w:r>
      <w:r w:rsidRPr="00C97788">
        <w:rPr>
          <w:rFonts w:ascii="Arial" w:hAnsi="Arial" w:cs="Arial"/>
          <w:color w:val="000000"/>
        </w:rPr>
        <w:t>secretary or ordinary member in that order.</w:t>
      </w:r>
    </w:p>
    <w:p w14:paraId="17CA5DA6" w14:textId="77777777" w:rsidR="00A31FC4" w:rsidRPr="00C97788" w:rsidRDefault="002775C0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The agendas </w:t>
      </w:r>
      <w:r w:rsidR="00220479">
        <w:rPr>
          <w:rFonts w:ascii="Arial" w:hAnsi="Arial" w:cs="Arial"/>
          <w:color w:val="000000"/>
          <w:spacing w:val="-1"/>
        </w:rPr>
        <w:t>and</w:t>
      </w:r>
      <w:r>
        <w:rPr>
          <w:rFonts w:ascii="Arial" w:hAnsi="Arial" w:cs="Arial"/>
          <w:color w:val="000000"/>
          <w:spacing w:val="-1"/>
        </w:rPr>
        <w:t xml:space="preserve"> m</w:t>
      </w:r>
      <w:r w:rsidR="006F47A3" w:rsidRPr="00C97788">
        <w:rPr>
          <w:rFonts w:ascii="Arial" w:hAnsi="Arial" w:cs="Arial"/>
          <w:color w:val="000000"/>
          <w:spacing w:val="-1"/>
        </w:rPr>
        <w:t xml:space="preserve">inutes shall </w:t>
      </w:r>
      <w:r>
        <w:rPr>
          <w:rFonts w:ascii="Arial" w:hAnsi="Arial" w:cs="Arial"/>
          <w:color w:val="000000"/>
          <w:spacing w:val="-1"/>
        </w:rPr>
        <w:t xml:space="preserve">be </w:t>
      </w:r>
      <w:r w:rsidR="006F47A3" w:rsidRPr="00C97788">
        <w:rPr>
          <w:rFonts w:ascii="Arial" w:hAnsi="Arial" w:cs="Arial"/>
          <w:color w:val="000000"/>
          <w:spacing w:val="-1"/>
        </w:rPr>
        <w:t xml:space="preserve">published on the </w:t>
      </w:r>
      <w:r>
        <w:rPr>
          <w:rFonts w:ascii="Arial" w:hAnsi="Arial" w:cs="Arial"/>
          <w:color w:val="000000"/>
          <w:spacing w:val="-1"/>
        </w:rPr>
        <w:t>P</w:t>
      </w:r>
      <w:r w:rsidR="006F47A3" w:rsidRPr="00C97788">
        <w:rPr>
          <w:rFonts w:ascii="Arial" w:hAnsi="Arial" w:cs="Arial"/>
          <w:color w:val="000000"/>
          <w:spacing w:val="-1"/>
        </w:rPr>
        <w:t>ractice website.</w:t>
      </w:r>
    </w:p>
    <w:p w14:paraId="497775F5" w14:textId="77777777" w:rsidR="00B919B9" w:rsidRDefault="006F47A3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97788">
        <w:rPr>
          <w:rFonts w:ascii="Arial" w:hAnsi="Arial" w:cs="Arial"/>
          <w:color w:val="000000"/>
        </w:rPr>
        <w:t xml:space="preserve">Any registered patient of the Practice is welcome to attend any meetings of the </w:t>
      </w:r>
      <w:r w:rsidR="00E00F0B">
        <w:rPr>
          <w:rFonts w:ascii="Arial" w:hAnsi="Arial" w:cs="Arial"/>
          <w:color w:val="000000"/>
        </w:rPr>
        <w:t>PPG</w:t>
      </w:r>
      <w:r w:rsidR="00B919B9" w:rsidRPr="00B919B9">
        <w:rPr>
          <w:rFonts w:ascii="Arial" w:hAnsi="Arial" w:cs="Arial"/>
          <w:color w:val="000000"/>
          <w:spacing w:val="-2"/>
        </w:rPr>
        <w:t xml:space="preserve"> </w:t>
      </w:r>
      <w:r w:rsidR="00B919B9" w:rsidRPr="00C97788">
        <w:rPr>
          <w:rFonts w:ascii="Arial" w:hAnsi="Arial" w:cs="Arial"/>
          <w:color w:val="000000"/>
          <w:spacing w:val="-2"/>
        </w:rPr>
        <w:t>in an observational capacity.</w:t>
      </w:r>
    </w:p>
    <w:p w14:paraId="06F50AE1" w14:textId="77777777" w:rsidR="00A31FC4" w:rsidRDefault="00E26AB4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 to a maximum of four</w:t>
      </w:r>
      <w:r w:rsidRPr="00C97788">
        <w:rPr>
          <w:rFonts w:ascii="Arial" w:hAnsi="Arial" w:cs="Arial"/>
          <w:color w:val="000000"/>
        </w:rPr>
        <w:t xml:space="preserve"> </w:t>
      </w:r>
      <w:r w:rsidR="006F47A3" w:rsidRPr="00C97788">
        <w:rPr>
          <w:rFonts w:ascii="Arial" w:hAnsi="Arial" w:cs="Arial"/>
          <w:color w:val="000000"/>
        </w:rPr>
        <w:t>member</w:t>
      </w:r>
      <w:r>
        <w:rPr>
          <w:rFonts w:ascii="Arial" w:hAnsi="Arial" w:cs="Arial"/>
          <w:color w:val="000000"/>
        </w:rPr>
        <w:t>s</w:t>
      </w:r>
      <w:r w:rsidR="006F47A3" w:rsidRPr="00C97788">
        <w:rPr>
          <w:rFonts w:ascii="Arial" w:hAnsi="Arial" w:cs="Arial"/>
          <w:color w:val="000000"/>
        </w:rPr>
        <w:t xml:space="preserve"> of the Practice staff can join any </w:t>
      </w:r>
      <w:r>
        <w:rPr>
          <w:rFonts w:ascii="Arial" w:hAnsi="Arial" w:cs="Arial"/>
          <w:color w:val="000000"/>
        </w:rPr>
        <w:t xml:space="preserve">PPG </w:t>
      </w:r>
      <w:r w:rsidR="006F47A3" w:rsidRPr="00C97788">
        <w:rPr>
          <w:rFonts w:ascii="Arial" w:hAnsi="Arial" w:cs="Arial"/>
          <w:color w:val="000000"/>
        </w:rPr>
        <w:t>meeting.</w:t>
      </w:r>
      <w:bookmarkStart w:id="0" w:name="_GoBack"/>
      <w:bookmarkEnd w:id="0"/>
    </w:p>
    <w:p w14:paraId="01AF092C" w14:textId="77777777" w:rsidR="003A3059" w:rsidRPr="00C97788" w:rsidRDefault="003A3059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Normally a Practice Partner will attend all </w:t>
      </w:r>
      <w:r w:rsidR="00E00F0B">
        <w:rPr>
          <w:rFonts w:ascii="Arial" w:hAnsi="Arial" w:cs="Arial"/>
          <w:color w:val="000000"/>
        </w:rPr>
        <w:t xml:space="preserve">PPG </w:t>
      </w:r>
      <w:r>
        <w:rPr>
          <w:rFonts w:ascii="Arial" w:hAnsi="Arial" w:cs="Arial"/>
          <w:color w:val="000000"/>
        </w:rPr>
        <w:t xml:space="preserve">meetings unless requested not to do so </w:t>
      </w:r>
      <w:r w:rsidR="00553F4F">
        <w:rPr>
          <w:rFonts w:ascii="Arial" w:hAnsi="Arial" w:cs="Arial"/>
          <w:color w:val="000000"/>
        </w:rPr>
        <w:t xml:space="preserve">for specific agenda items </w:t>
      </w:r>
      <w:r>
        <w:rPr>
          <w:rFonts w:ascii="Arial" w:hAnsi="Arial" w:cs="Arial"/>
          <w:color w:val="000000"/>
        </w:rPr>
        <w:t xml:space="preserve">by the </w:t>
      </w:r>
      <w:r w:rsidR="00E00F0B">
        <w:rPr>
          <w:rFonts w:ascii="Arial" w:hAnsi="Arial" w:cs="Arial"/>
          <w:color w:val="000000"/>
        </w:rPr>
        <w:t>PPG.</w:t>
      </w:r>
    </w:p>
    <w:p w14:paraId="32FF8FA3" w14:textId="77777777" w:rsidR="00B2561F" w:rsidRPr="003A3059" w:rsidRDefault="00B2561F" w:rsidP="004C2FC3">
      <w:pPr>
        <w:spacing w:before="288" w:line="276" w:lineRule="auto"/>
        <w:rPr>
          <w:rFonts w:ascii="Arial" w:hAnsi="Arial" w:cs="Arial"/>
          <w:b/>
          <w:color w:val="000000"/>
        </w:rPr>
      </w:pPr>
      <w:r w:rsidRPr="003A3059">
        <w:rPr>
          <w:rFonts w:ascii="Arial" w:hAnsi="Arial" w:cs="Arial"/>
          <w:b/>
          <w:color w:val="000000"/>
        </w:rPr>
        <w:t>Voting</w:t>
      </w:r>
    </w:p>
    <w:p w14:paraId="113631F8" w14:textId="77777777" w:rsidR="00B2561F" w:rsidRPr="003A3059" w:rsidRDefault="00B2561F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97788">
        <w:rPr>
          <w:rFonts w:ascii="Arial" w:hAnsi="Arial" w:cs="Arial"/>
          <w:color w:val="000000"/>
        </w:rPr>
        <w:t xml:space="preserve">Only members of the </w:t>
      </w:r>
      <w:r w:rsidR="00E00F0B">
        <w:rPr>
          <w:rFonts w:ascii="Arial" w:hAnsi="Arial" w:cs="Arial"/>
          <w:color w:val="000000"/>
        </w:rPr>
        <w:t>PPG</w:t>
      </w:r>
      <w:r w:rsidRPr="00C97788">
        <w:rPr>
          <w:rFonts w:ascii="Arial" w:hAnsi="Arial" w:cs="Arial"/>
          <w:color w:val="000000"/>
        </w:rPr>
        <w:t xml:space="preserve"> registered prior to the commencement of a meeting will be </w:t>
      </w:r>
      <w:r w:rsidRPr="00C97788">
        <w:rPr>
          <w:rFonts w:ascii="Arial" w:hAnsi="Arial" w:cs="Arial"/>
          <w:color w:val="000000"/>
          <w:spacing w:val="2"/>
        </w:rPr>
        <w:t>entitled to vote.</w:t>
      </w:r>
    </w:p>
    <w:p w14:paraId="6727A1BA" w14:textId="77777777" w:rsidR="003A3059" w:rsidRPr="00C97788" w:rsidRDefault="003A3059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 xml:space="preserve">No Practice </w:t>
      </w:r>
      <w:proofErr w:type="gramStart"/>
      <w:r>
        <w:rPr>
          <w:rFonts w:ascii="Arial" w:hAnsi="Arial" w:cs="Arial"/>
          <w:color w:val="000000"/>
          <w:spacing w:val="2"/>
        </w:rPr>
        <w:t>staff are</w:t>
      </w:r>
      <w:proofErr w:type="gramEnd"/>
      <w:r>
        <w:rPr>
          <w:rFonts w:ascii="Arial" w:hAnsi="Arial" w:cs="Arial"/>
          <w:color w:val="000000"/>
          <w:spacing w:val="2"/>
        </w:rPr>
        <w:t xml:space="preserve"> entitled to vote.</w:t>
      </w:r>
    </w:p>
    <w:p w14:paraId="767443F8" w14:textId="77777777" w:rsidR="00B2561F" w:rsidRPr="00C10B01" w:rsidRDefault="00B2561F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4"/>
        </w:rPr>
      </w:pPr>
      <w:r w:rsidRPr="00C97788">
        <w:rPr>
          <w:rFonts w:ascii="Arial" w:hAnsi="Arial" w:cs="Arial"/>
          <w:color w:val="000000"/>
          <w:spacing w:val="4"/>
        </w:rPr>
        <w:t xml:space="preserve">A quorum of the </w:t>
      </w:r>
      <w:r w:rsidR="00E00F0B">
        <w:rPr>
          <w:rFonts w:ascii="Arial" w:hAnsi="Arial" w:cs="Arial"/>
          <w:color w:val="000000"/>
          <w:spacing w:val="4"/>
        </w:rPr>
        <w:t>PPG</w:t>
      </w:r>
      <w:r w:rsidRPr="00C97788">
        <w:rPr>
          <w:rFonts w:ascii="Arial" w:hAnsi="Arial" w:cs="Arial"/>
          <w:color w:val="000000"/>
          <w:spacing w:val="4"/>
        </w:rPr>
        <w:t xml:space="preserve"> will consist of </w:t>
      </w:r>
      <w:r w:rsidR="00553F4F">
        <w:rPr>
          <w:rFonts w:ascii="Arial" w:hAnsi="Arial" w:cs="Arial"/>
          <w:color w:val="000000"/>
          <w:spacing w:val="4"/>
        </w:rPr>
        <w:t>six</w:t>
      </w:r>
      <w:r w:rsidRPr="00C97788">
        <w:rPr>
          <w:rFonts w:ascii="Arial" w:hAnsi="Arial" w:cs="Arial"/>
          <w:color w:val="000000"/>
          <w:spacing w:val="4"/>
        </w:rPr>
        <w:t xml:space="preserve"> </w:t>
      </w:r>
      <w:r w:rsidR="00B55F2C">
        <w:rPr>
          <w:rFonts w:ascii="Arial" w:hAnsi="Arial" w:cs="Arial"/>
          <w:color w:val="000000"/>
          <w:spacing w:val="4"/>
        </w:rPr>
        <w:t xml:space="preserve">registered </w:t>
      </w:r>
      <w:r w:rsidRPr="00C97788">
        <w:rPr>
          <w:rFonts w:ascii="Arial" w:hAnsi="Arial" w:cs="Arial"/>
          <w:color w:val="000000"/>
          <w:spacing w:val="4"/>
        </w:rPr>
        <w:t>members</w:t>
      </w:r>
      <w:r w:rsidR="00B55F2C">
        <w:rPr>
          <w:rFonts w:ascii="Arial" w:hAnsi="Arial" w:cs="Arial"/>
          <w:color w:val="000000"/>
          <w:spacing w:val="4"/>
        </w:rPr>
        <w:t>.</w:t>
      </w:r>
    </w:p>
    <w:p w14:paraId="65607468" w14:textId="77777777" w:rsidR="00B2561F" w:rsidRPr="00C97788" w:rsidRDefault="00B2561F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1"/>
        </w:rPr>
      </w:pPr>
      <w:r w:rsidRPr="00C97788">
        <w:rPr>
          <w:rFonts w:ascii="Arial" w:hAnsi="Arial" w:cs="Arial"/>
          <w:color w:val="000000"/>
          <w:spacing w:val="-1"/>
        </w:rPr>
        <w:t xml:space="preserve">A simple majority is required for all matters except alteration of the terms of this </w:t>
      </w:r>
      <w:r w:rsidRPr="00C97788">
        <w:rPr>
          <w:rFonts w:ascii="Arial" w:hAnsi="Arial" w:cs="Arial"/>
          <w:color w:val="000000"/>
        </w:rPr>
        <w:t xml:space="preserve">constitution, which will require a two-thirds majority </w:t>
      </w:r>
      <w:r w:rsidR="00853D21">
        <w:rPr>
          <w:rFonts w:ascii="Arial" w:hAnsi="Arial" w:cs="Arial"/>
          <w:color w:val="000000"/>
        </w:rPr>
        <w:t xml:space="preserve">of the PPG </w:t>
      </w:r>
      <w:r w:rsidRPr="00C97788">
        <w:rPr>
          <w:rFonts w:ascii="Arial" w:hAnsi="Arial" w:cs="Arial"/>
          <w:color w:val="000000"/>
        </w:rPr>
        <w:t>and agreement from the Practice partners.</w:t>
      </w:r>
    </w:p>
    <w:p w14:paraId="405EA89A" w14:textId="77777777" w:rsidR="00B2561F" w:rsidRPr="00C97788" w:rsidRDefault="00B2561F" w:rsidP="004C2FC3">
      <w:pPr>
        <w:pStyle w:val="ListParagraph"/>
        <w:numPr>
          <w:ilvl w:val="0"/>
          <w:numId w:val="1"/>
        </w:numPr>
        <w:spacing w:before="36" w:line="276" w:lineRule="auto"/>
        <w:rPr>
          <w:rFonts w:ascii="Arial" w:hAnsi="Arial" w:cs="Arial"/>
          <w:color w:val="000000"/>
          <w:spacing w:val="2"/>
        </w:rPr>
      </w:pPr>
      <w:r w:rsidRPr="00C97788">
        <w:rPr>
          <w:rFonts w:ascii="Arial" w:hAnsi="Arial" w:cs="Arial"/>
          <w:color w:val="000000"/>
          <w:spacing w:val="2"/>
        </w:rPr>
        <w:t>In the event of equality of votes, the Chair will have the casting vote.</w:t>
      </w:r>
    </w:p>
    <w:p w14:paraId="0A76E83A" w14:textId="77777777" w:rsidR="00B2561F" w:rsidRPr="002775C0" w:rsidRDefault="002775C0" w:rsidP="004C2FC3">
      <w:pPr>
        <w:spacing w:before="288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Conduct of </w:t>
      </w:r>
      <w:r w:rsidR="00846228">
        <w:rPr>
          <w:rFonts w:ascii="Arial" w:hAnsi="Arial" w:cs="Arial"/>
          <w:b/>
          <w:color w:val="000000"/>
        </w:rPr>
        <w:t>the</w:t>
      </w:r>
      <w:r>
        <w:rPr>
          <w:rFonts w:ascii="Arial" w:hAnsi="Arial" w:cs="Arial"/>
          <w:b/>
          <w:color w:val="000000"/>
        </w:rPr>
        <w:t xml:space="preserve"> business of the </w:t>
      </w:r>
      <w:r w:rsidR="00E00F0B">
        <w:rPr>
          <w:rFonts w:ascii="Arial" w:hAnsi="Arial" w:cs="Arial"/>
          <w:b/>
          <w:color w:val="000000"/>
        </w:rPr>
        <w:t>PPG</w:t>
      </w:r>
    </w:p>
    <w:p w14:paraId="0EB7A91A" w14:textId="77777777" w:rsidR="00B2561F" w:rsidRDefault="002775C0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The </w:t>
      </w:r>
      <w:r w:rsidR="00E00F0B">
        <w:rPr>
          <w:rFonts w:ascii="Arial" w:hAnsi="Arial" w:cs="Arial"/>
          <w:color w:val="000000"/>
          <w:spacing w:val="2"/>
        </w:rPr>
        <w:t>PPG</w:t>
      </w:r>
      <w:r>
        <w:rPr>
          <w:rFonts w:ascii="Arial" w:hAnsi="Arial" w:cs="Arial"/>
          <w:color w:val="000000"/>
          <w:spacing w:val="2"/>
        </w:rPr>
        <w:t xml:space="preserve"> will determine its own rules of business </w:t>
      </w:r>
      <w:r w:rsidR="00CE2607">
        <w:rPr>
          <w:rFonts w:ascii="Arial" w:hAnsi="Arial" w:cs="Arial"/>
          <w:color w:val="000000"/>
          <w:spacing w:val="2"/>
        </w:rPr>
        <w:t>which</w:t>
      </w:r>
      <w:r>
        <w:rPr>
          <w:rFonts w:ascii="Arial" w:hAnsi="Arial" w:cs="Arial"/>
          <w:color w:val="000000"/>
          <w:spacing w:val="2"/>
        </w:rPr>
        <w:t xml:space="preserve"> will be recorded by and available from the secretary</w:t>
      </w:r>
    </w:p>
    <w:p w14:paraId="36DF0E7B" w14:textId="77777777" w:rsidR="002775C0" w:rsidRDefault="002775C0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When not meeting, the </w:t>
      </w:r>
      <w:r w:rsidR="00E00F0B">
        <w:rPr>
          <w:rFonts w:ascii="Arial" w:hAnsi="Arial" w:cs="Arial"/>
          <w:color w:val="000000"/>
          <w:spacing w:val="2"/>
        </w:rPr>
        <w:t>PPG</w:t>
      </w:r>
      <w:r>
        <w:rPr>
          <w:rFonts w:ascii="Arial" w:hAnsi="Arial" w:cs="Arial"/>
          <w:color w:val="000000"/>
          <w:spacing w:val="2"/>
        </w:rPr>
        <w:t xml:space="preserve"> will seek to carry out as much of its business as possible electronically. </w:t>
      </w:r>
    </w:p>
    <w:p w14:paraId="263B5BD4" w14:textId="77777777" w:rsidR="002775C0" w:rsidRDefault="002775C0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Wherever possible the Practice will seek to support the </w:t>
      </w:r>
      <w:r w:rsidR="00E00F0B">
        <w:rPr>
          <w:rFonts w:ascii="Arial" w:hAnsi="Arial" w:cs="Arial"/>
          <w:color w:val="000000"/>
          <w:spacing w:val="2"/>
        </w:rPr>
        <w:t>PPG</w:t>
      </w:r>
      <w:r>
        <w:rPr>
          <w:rFonts w:ascii="Arial" w:hAnsi="Arial" w:cs="Arial"/>
          <w:color w:val="000000"/>
          <w:spacing w:val="2"/>
        </w:rPr>
        <w:t xml:space="preserve"> in its work</w:t>
      </w:r>
      <w:r w:rsidR="00CE2607">
        <w:rPr>
          <w:rFonts w:ascii="Arial" w:hAnsi="Arial" w:cs="Arial"/>
          <w:color w:val="000000"/>
          <w:spacing w:val="2"/>
        </w:rPr>
        <w:t>;</w:t>
      </w:r>
      <w:r>
        <w:rPr>
          <w:rFonts w:ascii="Arial" w:hAnsi="Arial" w:cs="Arial"/>
          <w:color w:val="000000"/>
          <w:spacing w:val="2"/>
        </w:rPr>
        <w:t xml:space="preserve"> this will include financial support for activities agreed by both the </w:t>
      </w:r>
      <w:r w:rsidR="00E00F0B">
        <w:rPr>
          <w:rFonts w:ascii="Arial" w:hAnsi="Arial" w:cs="Arial"/>
          <w:color w:val="000000"/>
          <w:spacing w:val="2"/>
        </w:rPr>
        <w:t>PPG</w:t>
      </w:r>
      <w:r>
        <w:rPr>
          <w:rFonts w:ascii="Arial" w:hAnsi="Arial" w:cs="Arial"/>
          <w:color w:val="000000"/>
          <w:spacing w:val="2"/>
        </w:rPr>
        <w:t xml:space="preserve"> and </w:t>
      </w:r>
      <w:r w:rsidR="001E6A87">
        <w:rPr>
          <w:rFonts w:ascii="Arial" w:hAnsi="Arial" w:cs="Arial"/>
          <w:color w:val="000000"/>
          <w:spacing w:val="2"/>
        </w:rPr>
        <w:t xml:space="preserve">the </w:t>
      </w:r>
      <w:r>
        <w:rPr>
          <w:rFonts w:ascii="Arial" w:hAnsi="Arial" w:cs="Arial"/>
          <w:color w:val="000000"/>
          <w:spacing w:val="2"/>
        </w:rPr>
        <w:t>Practice.</w:t>
      </w:r>
    </w:p>
    <w:p w14:paraId="4E3E9102" w14:textId="77777777" w:rsidR="00B2561F" w:rsidRPr="002775C0" w:rsidRDefault="00B2561F" w:rsidP="004C2FC3">
      <w:pPr>
        <w:spacing w:before="288" w:line="276" w:lineRule="auto"/>
        <w:rPr>
          <w:rFonts w:ascii="Arial" w:hAnsi="Arial" w:cs="Arial"/>
          <w:b/>
          <w:color w:val="000000"/>
        </w:rPr>
      </w:pPr>
      <w:r w:rsidRPr="002775C0">
        <w:rPr>
          <w:rFonts w:ascii="Arial" w:hAnsi="Arial" w:cs="Arial"/>
          <w:b/>
          <w:color w:val="000000"/>
        </w:rPr>
        <w:t>Dissolution</w:t>
      </w:r>
    </w:p>
    <w:p w14:paraId="514DCE05" w14:textId="77777777" w:rsidR="00B2561F" w:rsidRPr="00C97788" w:rsidRDefault="00B2561F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C97788">
        <w:rPr>
          <w:rFonts w:ascii="Arial" w:hAnsi="Arial" w:cs="Arial"/>
          <w:color w:val="000000"/>
          <w:spacing w:val="-2"/>
        </w:rPr>
        <w:t xml:space="preserve">The </w:t>
      </w:r>
      <w:r w:rsidR="00E00F0B">
        <w:rPr>
          <w:rFonts w:ascii="Arial" w:hAnsi="Arial" w:cs="Arial"/>
          <w:color w:val="000000"/>
          <w:spacing w:val="-2"/>
        </w:rPr>
        <w:t>PPG</w:t>
      </w:r>
      <w:r w:rsidRPr="00C97788">
        <w:rPr>
          <w:rFonts w:ascii="Arial" w:hAnsi="Arial" w:cs="Arial"/>
          <w:color w:val="000000"/>
          <w:spacing w:val="-2"/>
        </w:rPr>
        <w:t xml:space="preserve"> exists by agreement of, but is separate to, the Practice. It </w:t>
      </w:r>
      <w:r w:rsidR="005E3C64">
        <w:rPr>
          <w:rFonts w:ascii="Arial" w:hAnsi="Arial" w:cs="Arial"/>
          <w:color w:val="000000"/>
          <w:spacing w:val="-2"/>
        </w:rPr>
        <w:t xml:space="preserve">will be </w:t>
      </w:r>
      <w:r w:rsidRPr="00C97788">
        <w:rPr>
          <w:rFonts w:ascii="Arial" w:hAnsi="Arial" w:cs="Arial"/>
          <w:color w:val="000000"/>
          <w:spacing w:val="-2"/>
        </w:rPr>
        <w:t xml:space="preserve">run </w:t>
      </w:r>
      <w:r w:rsidRPr="00C97788">
        <w:rPr>
          <w:rFonts w:ascii="Arial" w:hAnsi="Arial" w:cs="Arial"/>
          <w:color w:val="000000"/>
          <w:spacing w:val="3"/>
        </w:rPr>
        <w:t>autonomously within th</w:t>
      </w:r>
      <w:r w:rsidR="005E3C64">
        <w:rPr>
          <w:rFonts w:ascii="Arial" w:hAnsi="Arial" w:cs="Arial"/>
          <w:color w:val="000000"/>
          <w:spacing w:val="3"/>
        </w:rPr>
        <w:t>is</w:t>
      </w:r>
      <w:r w:rsidRPr="00C97788">
        <w:rPr>
          <w:rFonts w:ascii="Arial" w:hAnsi="Arial" w:cs="Arial"/>
          <w:color w:val="000000"/>
          <w:spacing w:val="3"/>
        </w:rPr>
        <w:t xml:space="preserve"> constitution.</w:t>
      </w:r>
    </w:p>
    <w:p w14:paraId="30E57CEB" w14:textId="77777777" w:rsidR="00B2561F" w:rsidRPr="00C97788" w:rsidRDefault="00B2561F" w:rsidP="004C2F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pacing w:val="3"/>
        </w:rPr>
      </w:pPr>
      <w:r w:rsidRPr="00C97788">
        <w:rPr>
          <w:rFonts w:ascii="Arial" w:hAnsi="Arial" w:cs="Arial"/>
          <w:color w:val="000000"/>
          <w:spacing w:val="3"/>
        </w:rPr>
        <w:t xml:space="preserve">The circumstances under which the </w:t>
      </w:r>
      <w:r w:rsidR="00E00F0B">
        <w:rPr>
          <w:rFonts w:ascii="Arial" w:hAnsi="Arial" w:cs="Arial"/>
          <w:color w:val="000000"/>
          <w:spacing w:val="3"/>
        </w:rPr>
        <w:t>PPG</w:t>
      </w:r>
      <w:r w:rsidRPr="00C97788">
        <w:rPr>
          <w:rFonts w:ascii="Arial" w:hAnsi="Arial" w:cs="Arial"/>
          <w:color w:val="000000"/>
          <w:spacing w:val="3"/>
        </w:rPr>
        <w:t xml:space="preserve"> can cease are:</w:t>
      </w:r>
    </w:p>
    <w:p w14:paraId="6EF61ACF" w14:textId="77777777" w:rsidR="00B2561F" w:rsidRPr="00C97788" w:rsidRDefault="00B2561F" w:rsidP="004C2FC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/>
          <w:spacing w:val="3"/>
        </w:rPr>
      </w:pPr>
      <w:r w:rsidRPr="00C97788">
        <w:rPr>
          <w:rFonts w:ascii="Arial" w:hAnsi="Arial" w:cs="Arial"/>
          <w:color w:val="000000"/>
          <w:spacing w:val="3"/>
        </w:rPr>
        <w:t xml:space="preserve">By the withdrawal of consent for the </w:t>
      </w:r>
      <w:r w:rsidR="00E00F0B">
        <w:rPr>
          <w:rFonts w:ascii="Arial" w:hAnsi="Arial" w:cs="Arial"/>
          <w:color w:val="000000"/>
          <w:spacing w:val="3"/>
        </w:rPr>
        <w:t>PPG</w:t>
      </w:r>
      <w:r w:rsidRPr="00C97788">
        <w:rPr>
          <w:rFonts w:ascii="Arial" w:hAnsi="Arial" w:cs="Arial"/>
          <w:color w:val="000000"/>
          <w:spacing w:val="3"/>
        </w:rPr>
        <w:t xml:space="preserve"> by the Practice partners</w:t>
      </w:r>
    </w:p>
    <w:p w14:paraId="726F766D" w14:textId="77777777" w:rsidR="00B2561F" w:rsidRPr="00C97788" w:rsidRDefault="005E3C64" w:rsidP="004C2FC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By the cessation </w:t>
      </w:r>
      <w:r w:rsidR="00B2561F" w:rsidRPr="00C97788">
        <w:rPr>
          <w:rFonts w:ascii="Arial" w:hAnsi="Arial" w:cs="Arial"/>
          <w:color w:val="000000"/>
          <w:spacing w:val="3"/>
        </w:rPr>
        <w:t xml:space="preserve">of </w:t>
      </w:r>
      <w:proofErr w:type="spellStart"/>
      <w:r w:rsidR="00B2561F" w:rsidRPr="00C97788">
        <w:rPr>
          <w:rFonts w:ascii="Arial" w:hAnsi="Arial" w:cs="Arial"/>
          <w:color w:val="000000"/>
          <w:spacing w:val="3"/>
        </w:rPr>
        <w:t>Mirfield</w:t>
      </w:r>
      <w:proofErr w:type="spellEnd"/>
      <w:r w:rsidR="00B2561F" w:rsidRPr="00C97788">
        <w:rPr>
          <w:rFonts w:ascii="Arial" w:hAnsi="Arial" w:cs="Arial"/>
          <w:color w:val="000000"/>
          <w:spacing w:val="3"/>
        </w:rPr>
        <w:t xml:space="preserve"> Health Centre as a practice</w:t>
      </w:r>
    </w:p>
    <w:p w14:paraId="391F1DEC" w14:textId="77777777" w:rsidR="00B2561F" w:rsidRDefault="00B2561F" w:rsidP="004C2FC3">
      <w:pPr>
        <w:spacing w:line="276" w:lineRule="auto"/>
        <w:rPr>
          <w:rFonts w:ascii="Arial" w:hAnsi="Arial"/>
          <w:color w:val="000000"/>
          <w:sz w:val="24"/>
        </w:rPr>
      </w:pPr>
    </w:p>
    <w:p w14:paraId="79CBB6FB" w14:textId="77777777" w:rsidR="008878A5" w:rsidRDefault="008878A5" w:rsidP="004C2FC3">
      <w:pPr>
        <w:spacing w:line="276" w:lineRule="auto"/>
        <w:rPr>
          <w:rFonts w:ascii="Arial" w:hAnsi="Arial"/>
          <w:color w:val="000000"/>
          <w:sz w:val="24"/>
        </w:rPr>
      </w:pPr>
    </w:p>
    <w:p w14:paraId="1737A9A1" w14:textId="77777777" w:rsidR="008878A5" w:rsidRDefault="008878A5" w:rsidP="004C2FC3">
      <w:pPr>
        <w:spacing w:line="276" w:lineRule="auto"/>
        <w:rPr>
          <w:rFonts w:ascii="Arial" w:hAnsi="Arial"/>
          <w:color w:val="000000"/>
          <w:sz w:val="24"/>
        </w:rPr>
      </w:pPr>
    </w:p>
    <w:sectPr w:rsidR="008878A5" w:rsidSect="00927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8" w:h="16854"/>
      <w:pgMar w:top="960" w:right="1076" w:bottom="1404" w:left="1142" w:header="72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0E191" w14:textId="77777777" w:rsidR="00447E9A" w:rsidRDefault="00447E9A" w:rsidP="002775C0">
      <w:r>
        <w:separator/>
      </w:r>
    </w:p>
  </w:endnote>
  <w:endnote w:type="continuationSeparator" w:id="0">
    <w:p w14:paraId="797C830F" w14:textId="77777777" w:rsidR="00447E9A" w:rsidRDefault="00447E9A" w:rsidP="0027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75B16" w14:textId="77777777" w:rsidR="00AD7895" w:rsidRDefault="00AD789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4495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FD728DD" w14:textId="77777777" w:rsidR="005A3A76" w:rsidRPr="00941D17" w:rsidRDefault="005A3A76" w:rsidP="005A3A76">
            <w:pPr>
              <w:spacing w:line="276" w:lineRule="auto"/>
              <w:rPr>
                <w:rFonts w:ascii="Arial" w:hAnsi="Arial"/>
                <w:color w:val="000000"/>
              </w:rPr>
            </w:pPr>
            <w:r w:rsidRPr="00941D17">
              <w:rPr>
                <w:rFonts w:ascii="Arial" w:hAnsi="Arial"/>
                <w:color w:val="000000"/>
              </w:rPr>
              <w:t xml:space="preserve"> </w:t>
            </w:r>
          </w:p>
          <w:p w14:paraId="5C47A2AA" w14:textId="77777777" w:rsidR="005A3A76" w:rsidRDefault="00D30401" w:rsidP="005A3A76">
            <w:pPr>
              <w:pStyle w:val="Footer"/>
              <w:jc w:val="right"/>
              <w:rPr>
                <w:rFonts w:ascii="Arial" w:hAnsi="Arial"/>
                <w:color w:val="000000"/>
              </w:rPr>
            </w:pPr>
            <w:r>
              <w:t xml:space="preserve">Page </w:t>
            </w:r>
            <w:r w:rsidR="004F29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293D">
              <w:rPr>
                <w:b/>
                <w:sz w:val="24"/>
                <w:szCs w:val="24"/>
              </w:rPr>
              <w:fldChar w:fldCharType="separate"/>
            </w:r>
            <w:r w:rsidR="00AD7895">
              <w:rPr>
                <w:b/>
                <w:noProof/>
              </w:rPr>
              <w:t>1</w:t>
            </w:r>
            <w:r w:rsidR="004F29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29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293D">
              <w:rPr>
                <w:b/>
                <w:sz w:val="24"/>
                <w:szCs w:val="24"/>
              </w:rPr>
              <w:fldChar w:fldCharType="separate"/>
            </w:r>
            <w:r w:rsidR="00AD7895">
              <w:rPr>
                <w:b/>
                <w:noProof/>
              </w:rPr>
              <w:t>2</w:t>
            </w:r>
            <w:r w:rsidR="004F293D">
              <w:rPr>
                <w:b/>
                <w:sz w:val="24"/>
                <w:szCs w:val="24"/>
              </w:rPr>
              <w:fldChar w:fldCharType="end"/>
            </w:r>
            <w:r w:rsidR="005A3A76" w:rsidRPr="005A3A76">
              <w:rPr>
                <w:rFonts w:ascii="Arial" w:hAnsi="Arial"/>
                <w:color w:val="000000"/>
              </w:rPr>
              <w:t xml:space="preserve"> </w:t>
            </w:r>
          </w:p>
          <w:p w14:paraId="433841AE" w14:textId="77777777" w:rsidR="00D30401" w:rsidRDefault="005A3A76" w:rsidP="005A3A76">
            <w:pPr>
              <w:pStyle w:val="Footer"/>
              <w:jc w:val="right"/>
            </w:pPr>
            <w:proofErr w:type="gramStart"/>
            <w:r w:rsidRPr="00927150">
              <w:rPr>
                <w:rFonts w:ascii="Arial" w:hAnsi="Arial"/>
                <w:color w:val="000000"/>
                <w:sz w:val="16"/>
                <w:szCs w:val="16"/>
              </w:rPr>
              <w:t xml:space="preserve">Version </w:t>
            </w:r>
            <w:r w:rsidR="00927150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553F4F">
              <w:rPr>
                <w:rFonts w:ascii="Arial" w:hAnsi="Arial"/>
                <w:color w:val="000000"/>
                <w:sz w:val="16"/>
                <w:szCs w:val="16"/>
              </w:rPr>
              <w:t>1.0</w:t>
            </w:r>
            <w:proofErr w:type="gramEnd"/>
          </w:p>
        </w:sdtContent>
      </w:sdt>
    </w:sdtContent>
  </w:sdt>
  <w:p w14:paraId="603C7598" w14:textId="77777777" w:rsidR="00D30401" w:rsidRDefault="00D3040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9292" w14:textId="77777777" w:rsidR="00AD7895" w:rsidRDefault="00AD78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35570" w14:textId="77777777" w:rsidR="00447E9A" w:rsidRDefault="00447E9A" w:rsidP="002775C0">
      <w:r>
        <w:separator/>
      </w:r>
    </w:p>
  </w:footnote>
  <w:footnote w:type="continuationSeparator" w:id="0">
    <w:p w14:paraId="3A28D043" w14:textId="77777777" w:rsidR="00447E9A" w:rsidRDefault="00447E9A" w:rsidP="002775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61AF1" w14:textId="77777777" w:rsidR="00AD7895" w:rsidRDefault="00AD78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83B7B" w14:textId="77777777" w:rsidR="002775C0" w:rsidRDefault="002775C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49DEE" w14:textId="77777777" w:rsidR="00AD7895" w:rsidRDefault="00AD789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7349"/>
    <w:multiLevelType w:val="hybridMultilevel"/>
    <w:tmpl w:val="FAE61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FC4"/>
    <w:rsid w:val="00035ADE"/>
    <w:rsid w:val="00043D0A"/>
    <w:rsid w:val="00052AEB"/>
    <w:rsid w:val="00061E7C"/>
    <w:rsid w:val="0008529A"/>
    <w:rsid w:val="000B7515"/>
    <w:rsid w:val="000C4F07"/>
    <w:rsid w:val="000E320D"/>
    <w:rsid w:val="0016726C"/>
    <w:rsid w:val="001E6A87"/>
    <w:rsid w:val="001F3489"/>
    <w:rsid w:val="00201A5F"/>
    <w:rsid w:val="00220479"/>
    <w:rsid w:val="002356B8"/>
    <w:rsid w:val="00257ED3"/>
    <w:rsid w:val="002775C0"/>
    <w:rsid w:val="0030660D"/>
    <w:rsid w:val="003666BD"/>
    <w:rsid w:val="003A3059"/>
    <w:rsid w:val="00447E9A"/>
    <w:rsid w:val="00472AF7"/>
    <w:rsid w:val="004C2FC3"/>
    <w:rsid w:val="004F293D"/>
    <w:rsid w:val="00553F4F"/>
    <w:rsid w:val="005670D5"/>
    <w:rsid w:val="00592EB9"/>
    <w:rsid w:val="005A1122"/>
    <w:rsid w:val="005A3A76"/>
    <w:rsid w:val="005E3C64"/>
    <w:rsid w:val="0068016B"/>
    <w:rsid w:val="006B3E45"/>
    <w:rsid w:val="006E5653"/>
    <w:rsid w:val="006F47A3"/>
    <w:rsid w:val="007444F5"/>
    <w:rsid w:val="007C78FA"/>
    <w:rsid w:val="00846228"/>
    <w:rsid w:val="00853D21"/>
    <w:rsid w:val="008878A5"/>
    <w:rsid w:val="008957A6"/>
    <w:rsid w:val="00927150"/>
    <w:rsid w:val="00941D17"/>
    <w:rsid w:val="00A31FC4"/>
    <w:rsid w:val="00AD7895"/>
    <w:rsid w:val="00B106A0"/>
    <w:rsid w:val="00B20913"/>
    <w:rsid w:val="00B2561F"/>
    <w:rsid w:val="00B55F2C"/>
    <w:rsid w:val="00B919B9"/>
    <w:rsid w:val="00C10B01"/>
    <w:rsid w:val="00C97788"/>
    <w:rsid w:val="00CE2607"/>
    <w:rsid w:val="00CE6AC9"/>
    <w:rsid w:val="00CF33B7"/>
    <w:rsid w:val="00D30401"/>
    <w:rsid w:val="00E00F0B"/>
    <w:rsid w:val="00E16C65"/>
    <w:rsid w:val="00E26AB4"/>
    <w:rsid w:val="00E928BA"/>
    <w:rsid w:val="00EE3F18"/>
    <w:rsid w:val="00F52180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D52E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5C0"/>
  </w:style>
  <w:style w:type="paragraph" w:styleId="Footer">
    <w:name w:val="footer"/>
    <w:basedOn w:val="Normal"/>
    <w:link w:val="FooterChar"/>
    <w:uiPriority w:val="99"/>
    <w:unhideWhenUsed/>
    <w:rsid w:val="00277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5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drId2" Type="http://schemas.openxmlformats.org/wordprocessingml/2006/fontTable" Target="fontTable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58703-FA48-F242-B6DC-C53AA42B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4173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Smith</dc:creator>
  <cp:lastModifiedBy>Paul Jones</cp:lastModifiedBy>
  <cp:revision>4</cp:revision>
  <cp:lastPrinted>2014-12-18T12:42:00Z</cp:lastPrinted>
  <dcterms:created xsi:type="dcterms:W3CDTF">2014-12-19T10:04:00Z</dcterms:created>
  <dcterms:modified xsi:type="dcterms:W3CDTF">2015-01-23T00:09:00Z</dcterms:modified>
</cp:coreProperties>
</file>