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35" w:rsidRDefault="004F0235" w:rsidP="00330325">
      <w:pPr>
        <w:ind w:firstLine="720"/>
      </w:pPr>
      <w:bookmarkStart w:id="0" w:name="_GoBack"/>
      <w:bookmarkEnd w:id="0"/>
    </w:p>
    <w:p w:rsidR="00330325" w:rsidRDefault="00330325" w:rsidP="002E7390">
      <w:pPr>
        <w:ind w:firstLine="720"/>
      </w:pPr>
      <w:r>
        <w:t xml:space="preserve">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>
            <wp:extent cx="2278380" cy="609600"/>
            <wp:effectExtent l="0" t="0" r="7620" b="0"/>
            <wp:docPr id="1" name="Picture 1" descr="C:\Users\Cookson\AppData\Local\Microsoft\Windows\INetCache\Content.Word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okson\AppData\Local\Microsoft\Windows\INetCache\Content.Word\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7597"/>
        <w:gridCol w:w="858"/>
      </w:tblGrid>
      <w:tr w:rsidR="00977505" w:rsidTr="00FA49BE">
        <w:tc>
          <w:tcPr>
            <w:tcW w:w="9016" w:type="dxa"/>
            <w:gridSpan w:val="3"/>
          </w:tcPr>
          <w:p w:rsidR="00330325" w:rsidRDefault="00330325"/>
          <w:p w:rsidR="00330325" w:rsidRDefault="00330325" w:rsidP="00330325">
            <w:pPr>
              <w:jc w:val="center"/>
              <w:rPr>
                <w:b/>
                <w:sz w:val="52"/>
                <w:szCs w:val="52"/>
              </w:rPr>
            </w:pPr>
            <w:r w:rsidRPr="00330325">
              <w:rPr>
                <w:b/>
                <w:sz w:val="52"/>
                <w:szCs w:val="52"/>
              </w:rPr>
              <w:t>PATIENT PARTICIPATION GROUP</w:t>
            </w:r>
          </w:p>
          <w:p w:rsidR="00977505" w:rsidRPr="002134F3" w:rsidRDefault="002134F3" w:rsidP="002134F3">
            <w:pPr>
              <w:jc w:val="center"/>
              <w:rPr>
                <w:b/>
                <w:sz w:val="28"/>
                <w:szCs w:val="28"/>
              </w:rPr>
            </w:pPr>
            <w:r w:rsidRPr="002134F3">
              <w:rPr>
                <w:b/>
                <w:sz w:val="28"/>
                <w:szCs w:val="28"/>
              </w:rPr>
              <w:t xml:space="preserve">Gt Eccleston </w:t>
            </w:r>
            <w:r w:rsidR="00677849">
              <w:rPr>
                <w:b/>
                <w:sz w:val="28"/>
                <w:szCs w:val="28"/>
              </w:rPr>
              <w:t>Health Centre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407E0">
              <w:rPr>
                <w:sz w:val="28"/>
                <w:szCs w:val="28"/>
              </w:rPr>
              <w:t>1</w:t>
            </w:r>
            <w:r w:rsidR="00640DA7">
              <w:rPr>
                <w:sz w:val="28"/>
                <w:szCs w:val="28"/>
              </w:rPr>
              <w:t>7 January 2024</w:t>
            </w:r>
          </w:p>
          <w:p w:rsidR="00330325" w:rsidRDefault="00417A7A" w:rsidP="003303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Minutes</w:t>
            </w:r>
          </w:p>
          <w:p w:rsidR="00417A7A" w:rsidRPr="00417A7A" w:rsidRDefault="00417A7A" w:rsidP="00417A7A">
            <w:r w:rsidRPr="00417A7A">
              <w:t xml:space="preserve">Attendees: Dr </w:t>
            </w:r>
            <w:r w:rsidR="00593E50">
              <w:t>Luke Patterson</w:t>
            </w:r>
            <w:r w:rsidRPr="00417A7A">
              <w:t xml:space="preserve"> (Partner), Rebecca Benyon (Practice Manager), Glyn Stead (PPG Chair) / Dianne Hogarth, </w:t>
            </w:r>
            <w:r w:rsidR="00BD0DDF">
              <w:t xml:space="preserve">Karen Wright, Lyn </w:t>
            </w:r>
            <w:r w:rsidR="00420342">
              <w:t>Waddell</w:t>
            </w:r>
            <w:r w:rsidR="00BD0DDF">
              <w:t xml:space="preserve"> and Jean Cookson (PPG patient </w:t>
            </w:r>
            <w:r w:rsidRPr="00417A7A">
              <w:t>representatives).</w:t>
            </w:r>
          </w:p>
          <w:p w:rsidR="00977505" w:rsidRDefault="00977505"/>
        </w:tc>
      </w:tr>
      <w:tr w:rsidR="00977505" w:rsidTr="00672FF2">
        <w:tc>
          <w:tcPr>
            <w:tcW w:w="562" w:type="dxa"/>
          </w:tcPr>
          <w:p w:rsidR="00977505" w:rsidRPr="00B02C6C" w:rsidRDefault="00330325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1.</w:t>
            </w:r>
          </w:p>
          <w:p w:rsidR="00977505" w:rsidRPr="00B02C6C" w:rsidRDefault="00977505">
            <w:pPr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977505" w:rsidRPr="00B02C6C" w:rsidRDefault="00330325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Apologies</w:t>
            </w:r>
          </w:p>
          <w:p w:rsidR="00417A7A" w:rsidRPr="00B02C6C" w:rsidRDefault="00417A7A">
            <w:pPr>
              <w:rPr>
                <w:sz w:val="20"/>
                <w:szCs w:val="20"/>
              </w:rPr>
            </w:pPr>
            <w:r w:rsidRPr="00B02C6C">
              <w:rPr>
                <w:sz w:val="20"/>
                <w:szCs w:val="20"/>
              </w:rPr>
              <w:t xml:space="preserve">Apologies were received from Julie </w:t>
            </w:r>
            <w:proofErr w:type="spellStart"/>
            <w:r w:rsidRPr="00B02C6C">
              <w:rPr>
                <w:sz w:val="20"/>
                <w:szCs w:val="20"/>
              </w:rPr>
              <w:t>Chivers</w:t>
            </w:r>
            <w:proofErr w:type="spellEnd"/>
            <w:r w:rsidR="000276BC" w:rsidRPr="00B02C6C">
              <w:rPr>
                <w:sz w:val="20"/>
                <w:szCs w:val="20"/>
              </w:rPr>
              <w:t xml:space="preserve"> (new PPG patient representative)</w:t>
            </w:r>
            <w:r w:rsidR="00BD0DDF" w:rsidRPr="00B02C6C">
              <w:rPr>
                <w:sz w:val="20"/>
                <w:szCs w:val="20"/>
              </w:rPr>
              <w:t>.</w:t>
            </w:r>
          </w:p>
          <w:p w:rsidR="00906FBA" w:rsidRPr="00B02C6C" w:rsidRDefault="00906FBA" w:rsidP="000276BC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977505" w:rsidRDefault="00977505"/>
        </w:tc>
      </w:tr>
      <w:tr w:rsidR="00906FBA" w:rsidTr="00672FF2">
        <w:tc>
          <w:tcPr>
            <w:tcW w:w="562" w:type="dxa"/>
          </w:tcPr>
          <w:p w:rsidR="00906FBA" w:rsidRPr="00672FF2" w:rsidRDefault="00906FB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55" w:type="dxa"/>
          </w:tcPr>
          <w:p w:rsidR="001407E0" w:rsidRPr="00B02C6C" w:rsidRDefault="001407E0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 xml:space="preserve">Matters Arising </w:t>
            </w:r>
          </w:p>
          <w:p w:rsidR="00906FBA" w:rsidRPr="00B02C6C" w:rsidRDefault="00176D98" w:rsidP="00176D9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02C6C">
              <w:rPr>
                <w:sz w:val="20"/>
                <w:szCs w:val="20"/>
              </w:rPr>
              <w:t>PPG Terms of Reference ha</w:t>
            </w:r>
            <w:r w:rsidR="00420342">
              <w:rPr>
                <w:sz w:val="20"/>
                <w:szCs w:val="20"/>
              </w:rPr>
              <w:t>ve</w:t>
            </w:r>
            <w:r w:rsidRPr="00B02C6C">
              <w:rPr>
                <w:sz w:val="20"/>
                <w:szCs w:val="20"/>
              </w:rPr>
              <w:t xml:space="preserve"> been amended and circulated.  RB to place the document on the website. </w:t>
            </w:r>
          </w:p>
          <w:p w:rsidR="00323D5D" w:rsidRPr="00B02C6C" w:rsidRDefault="00176D98" w:rsidP="0042034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02C6C">
              <w:rPr>
                <w:sz w:val="20"/>
                <w:szCs w:val="20"/>
              </w:rPr>
              <w:t xml:space="preserve">Dianne Hogarth </w:t>
            </w:r>
            <w:r w:rsidR="0092730E" w:rsidRPr="00B02C6C">
              <w:rPr>
                <w:sz w:val="20"/>
                <w:szCs w:val="20"/>
              </w:rPr>
              <w:t xml:space="preserve">had </w:t>
            </w:r>
            <w:r w:rsidRPr="00B02C6C">
              <w:rPr>
                <w:sz w:val="20"/>
                <w:szCs w:val="20"/>
              </w:rPr>
              <w:t>agre</w:t>
            </w:r>
            <w:r w:rsidR="00420342">
              <w:rPr>
                <w:sz w:val="20"/>
                <w:szCs w:val="20"/>
              </w:rPr>
              <w:t>ed to be the PPG Network Chairs’ r</w:t>
            </w:r>
            <w:r w:rsidRPr="00B02C6C">
              <w:rPr>
                <w:sz w:val="20"/>
                <w:szCs w:val="20"/>
              </w:rPr>
              <w:t xml:space="preserve">epresentative </w:t>
            </w:r>
            <w:r w:rsidR="00420342">
              <w:rPr>
                <w:sz w:val="20"/>
                <w:szCs w:val="20"/>
              </w:rPr>
              <w:t xml:space="preserve">for GEHC </w:t>
            </w:r>
            <w:r w:rsidRPr="00B02C6C">
              <w:rPr>
                <w:sz w:val="20"/>
                <w:szCs w:val="20"/>
              </w:rPr>
              <w:t>and w</w:t>
            </w:r>
            <w:r w:rsidR="00420342">
              <w:rPr>
                <w:sz w:val="20"/>
                <w:szCs w:val="20"/>
              </w:rPr>
              <w:t>ill</w:t>
            </w:r>
            <w:r w:rsidRPr="00B02C6C">
              <w:rPr>
                <w:sz w:val="20"/>
                <w:szCs w:val="20"/>
              </w:rPr>
              <w:t xml:space="preserve"> present an update </w:t>
            </w:r>
            <w:r w:rsidR="00420342">
              <w:rPr>
                <w:sz w:val="20"/>
                <w:szCs w:val="20"/>
              </w:rPr>
              <w:t xml:space="preserve">at </w:t>
            </w:r>
            <w:r w:rsidRPr="00B02C6C">
              <w:rPr>
                <w:sz w:val="20"/>
                <w:szCs w:val="20"/>
              </w:rPr>
              <w:t>each PPG meeting</w:t>
            </w:r>
            <w:r w:rsidR="00420342">
              <w:rPr>
                <w:sz w:val="20"/>
                <w:szCs w:val="20"/>
              </w:rPr>
              <w:t xml:space="preserve"> in the future</w:t>
            </w:r>
            <w:r w:rsidRPr="00B02C6C">
              <w:rPr>
                <w:sz w:val="20"/>
                <w:szCs w:val="20"/>
              </w:rPr>
              <w:t>.</w:t>
            </w:r>
          </w:p>
        </w:tc>
        <w:tc>
          <w:tcPr>
            <w:tcW w:w="799" w:type="dxa"/>
          </w:tcPr>
          <w:p w:rsidR="00906FBA" w:rsidRDefault="00906FBA"/>
          <w:p w:rsidR="00A93EDF" w:rsidRDefault="00176D98">
            <w:r>
              <w:t>RB</w:t>
            </w:r>
          </w:p>
          <w:p w:rsidR="00176D98" w:rsidRDefault="00176D98"/>
          <w:p w:rsidR="00176D98" w:rsidRDefault="00176D98">
            <w:r>
              <w:t>DH</w:t>
            </w:r>
          </w:p>
        </w:tc>
      </w:tr>
      <w:tr w:rsidR="00977505" w:rsidTr="00672FF2">
        <w:tc>
          <w:tcPr>
            <w:tcW w:w="562" w:type="dxa"/>
          </w:tcPr>
          <w:p w:rsidR="00977505" w:rsidRPr="00672FF2" w:rsidRDefault="00906FBA">
            <w:pPr>
              <w:rPr>
                <w:b/>
              </w:rPr>
            </w:pPr>
            <w:r>
              <w:rPr>
                <w:b/>
              </w:rPr>
              <w:t>3</w:t>
            </w:r>
            <w:r w:rsidR="002134F3" w:rsidRPr="00672FF2">
              <w:rPr>
                <w:b/>
              </w:rPr>
              <w:t>.</w:t>
            </w:r>
          </w:p>
          <w:p w:rsidR="00977505" w:rsidRPr="00672FF2" w:rsidRDefault="00977505">
            <w:pPr>
              <w:rPr>
                <w:b/>
              </w:rPr>
            </w:pPr>
          </w:p>
        </w:tc>
        <w:tc>
          <w:tcPr>
            <w:tcW w:w="7655" w:type="dxa"/>
          </w:tcPr>
          <w:p w:rsidR="000276BC" w:rsidRPr="00B02C6C" w:rsidRDefault="00BD0DDF" w:rsidP="000276BC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Organisation Update</w:t>
            </w:r>
          </w:p>
          <w:p w:rsidR="0092730E" w:rsidRPr="00B02C6C" w:rsidRDefault="00323D5D" w:rsidP="00F960AE">
            <w:pPr>
              <w:rPr>
                <w:sz w:val="20"/>
                <w:szCs w:val="20"/>
              </w:rPr>
            </w:pPr>
            <w:r w:rsidRPr="00B02C6C">
              <w:rPr>
                <w:sz w:val="20"/>
                <w:szCs w:val="20"/>
              </w:rPr>
              <w:t xml:space="preserve">Dr Luke Patterson explained that the Practice </w:t>
            </w:r>
            <w:r w:rsidR="00F960AE" w:rsidRPr="00B02C6C">
              <w:rPr>
                <w:sz w:val="20"/>
                <w:szCs w:val="20"/>
              </w:rPr>
              <w:t xml:space="preserve">currently </w:t>
            </w:r>
            <w:r w:rsidRPr="00B02C6C">
              <w:rPr>
                <w:sz w:val="20"/>
                <w:szCs w:val="20"/>
              </w:rPr>
              <w:t>ha</w:t>
            </w:r>
            <w:r w:rsidR="00420342">
              <w:rPr>
                <w:sz w:val="20"/>
                <w:szCs w:val="20"/>
              </w:rPr>
              <w:t>s</w:t>
            </w:r>
            <w:r w:rsidRPr="00B02C6C">
              <w:rPr>
                <w:sz w:val="20"/>
                <w:szCs w:val="20"/>
              </w:rPr>
              <w:t xml:space="preserve"> </w:t>
            </w:r>
            <w:r w:rsidR="007A4BE6" w:rsidRPr="00B02C6C">
              <w:rPr>
                <w:sz w:val="20"/>
                <w:szCs w:val="20"/>
              </w:rPr>
              <w:t>3</w:t>
            </w:r>
            <w:r w:rsidRPr="00B02C6C">
              <w:rPr>
                <w:sz w:val="20"/>
                <w:szCs w:val="20"/>
              </w:rPr>
              <w:t xml:space="preserve"> Partners and 2 </w:t>
            </w:r>
            <w:r w:rsidR="00420342">
              <w:rPr>
                <w:sz w:val="20"/>
                <w:szCs w:val="20"/>
              </w:rPr>
              <w:t>s</w:t>
            </w:r>
            <w:r w:rsidRPr="00B02C6C">
              <w:rPr>
                <w:sz w:val="20"/>
                <w:szCs w:val="20"/>
              </w:rPr>
              <w:t xml:space="preserve">alaried GPs </w:t>
            </w:r>
            <w:r w:rsidR="00A3735A" w:rsidRPr="00B02C6C">
              <w:rPr>
                <w:sz w:val="20"/>
                <w:szCs w:val="20"/>
              </w:rPr>
              <w:t xml:space="preserve">plus a locum on a Wednesday, </w:t>
            </w:r>
            <w:r w:rsidRPr="00B02C6C">
              <w:rPr>
                <w:sz w:val="20"/>
                <w:szCs w:val="20"/>
              </w:rPr>
              <w:t xml:space="preserve">as well as </w:t>
            </w:r>
            <w:r w:rsidR="00A3735A" w:rsidRPr="00B02C6C">
              <w:rPr>
                <w:sz w:val="20"/>
                <w:szCs w:val="20"/>
              </w:rPr>
              <w:t xml:space="preserve">2 </w:t>
            </w:r>
            <w:r w:rsidRPr="00B02C6C">
              <w:rPr>
                <w:sz w:val="20"/>
                <w:szCs w:val="20"/>
              </w:rPr>
              <w:t>advance</w:t>
            </w:r>
            <w:r w:rsidR="00420342">
              <w:rPr>
                <w:sz w:val="20"/>
                <w:szCs w:val="20"/>
              </w:rPr>
              <w:t>d</w:t>
            </w:r>
            <w:r w:rsidRPr="00B02C6C">
              <w:rPr>
                <w:sz w:val="20"/>
                <w:szCs w:val="20"/>
              </w:rPr>
              <w:t xml:space="preserve"> practitioners</w:t>
            </w:r>
            <w:r w:rsidR="007A4BE6" w:rsidRPr="00B02C6C">
              <w:rPr>
                <w:sz w:val="20"/>
                <w:szCs w:val="20"/>
              </w:rPr>
              <w:t xml:space="preserve">.  </w:t>
            </w:r>
            <w:r w:rsidR="00F960AE" w:rsidRPr="00B02C6C">
              <w:rPr>
                <w:sz w:val="20"/>
                <w:szCs w:val="20"/>
              </w:rPr>
              <w:t xml:space="preserve">Not all work full time. There are a minimum of two GPs on duty plus the advance practitioners </w:t>
            </w:r>
            <w:r w:rsidR="00420342">
              <w:rPr>
                <w:sz w:val="20"/>
                <w:szCs w:val="20"/>
              </w:rPr>
              <w:t xml:space="preserve">- </w:t>
            </w:r>
            <w:r w:rsidR="0092730E" w:rsidRPr="00B02C6C">
              <w:rPr>
                <w:sz w:val="20"/>
                <w:szCs w:val="20"/>
              </w:rPr>
              <w:t xml:space="preserve">per session </w:t>
            </w:r>
            <w:r w:rsidR="00420342">
              <w:rPr>
                <w:sz w:val="20"/>
                <w:szCs w:val="20"/>
              </w:rPr>
              <w:t xml:space="preserve">- </w:t>
            </w:r>
            <w:r w:rsidR="00F960AE" w:rsidRPr="00B02C6C">
              <w:rPr>
                <w:sz w:val="20"/>
                <w:szCs w:val="20"/>
              </w:rPr>
              <w:t xml:space="preserve">and </w:t>
            </w:r>
            <w:r w:rsidR="00420342">
              <w:rPr>
                <w:sz w:val="20"/>
                <w:szCs w:val="20"/>
              </w:rPr>
              <w:t xml:space="preserve">on </w:t>
            </w:r>
            <w:r w:rsidR="00F960AE" w:rsidRPr="00B02C6C">
              <w:rPr>
                <w:sz w:val="20"/>
                <w:szCs w:val="20"/>
              </w:rPr>
              <w:t>m</w:t>
            </w:r>
            <w:r w:rsidR="007A4BE6" w:rsidRPr="00B02C6C">
              <w:rPr>
                <w:sz w:val="20"/>
                <w:szCs w:val="20"/>
              </w:rPr>
              <w:t>ost</w:t>
            </w:r>
            <w:r w:rsidR="00420342">
              <w:rPr>
                <w:sz w:val="20"/>
                <w:szCs w:val="20"/>
              </w:rPr>
              <w:t xml:space="preserve"> days the Practice is exceeding the </w:t>
            </w:r>
            <w:r w:rsidR="007A4BE6" w:rsidRPr="00B02C6C">
              <w:rPr>
                <w:sz w:val="20"/>
                <w:szCs w:val="20"/>
              </w:rPr>
              <w:t xml:space="preserve">NHS </w:t>
            </w:r>
            <w:r w:rsidR="00420342">
              <w:rPr>
                <w:sz w:val="20"/>
                <w:szCs w:val="20"/>
              </w:rPr>
              <w:t xml:space="preserve">minimum </w:t>
            </w:r>
            <w:r w:rsidR="007A4BE6" w:rsidRPr="00B02C6C">
              <w:rPr>
                <w:sz w:val="20"/>
                <w:szCs w:val="20"/>
              </w:rPr>
              <w:t>target</w:t>
            </w:r>
            <w:r w:rsidR="00420342">
              <w:rPr>
                <w:sz w:val="20"/>
                <w:szCs w:val="20"/>
              </w:rPr>
              <w:t xml:space="preserve"> for clinician availability</w:t>
            </w:r>
            <w:r w:rsidR="00F960AE" w:rsidRPr="00B02C6C">
              <w:rPr>
                <w:sz w:val="20"/>
                <w:szCs w:val="20"/>
              </w:rPr>
              <w:t xml:space="preserve">. </w:t>
            </w:r>
          </w:p>
          <w:p w:rsidR="00894344" w:rsidRPr="00B02C6C" w:rsidRDefault="00A3735A" w:rsidP="00F960AE">
            <w:pPr>
              <w:rPr>
                <w:sz w:val="20"/>
                <w:szCs w:val="20"/>
              </w:rPr>
            </w:pPr>
            <w:r w:rsidRPr="00B02C6C">
              <w:rPr>
                <w:sz w:val="20"/>
                <w:szCs w:val="20"/>
              </w:rPr>
              <w:t xml:space="preserve">30 </w:t>
            </w:r>
            <w:r w:rsidR="0092730E" w:rsidRPr="00B02C6C">
              <w:rPr>
                <w:sz w:val="20"/>
                <w:szCs w:val="20"/>
              </w:rPr>
              <w:t>to</w:t>
            </w:r>
            <w:r w:rsidRPr="00B02C6C">
              <w:rPr>
                <w:sz w:val="20"/>
                <w:szCs w:val="20"/>
              </w:rPr>
              <w:t xml:space="preserve"> 40 patients per day </w:t>
            </w:r>
            <w:r w:rsidR="0092730E" w:rsidRPr="00B02C6C">
              <w:rPr>
                <w:sz w:val="20"/>
                <w:szCs w:val="20"/>
              </w:rPr>
              <w:t xml:space="preserve">are dealt </w:t>
            </w:r>
            <w:r w:rsidRPr="00B02C6C">
              <w:rPr>
                <w:sz w:val="20"/>
                <w:szCs w:val="20"/>
              </w:rPr>
              <w:t xml:space="preserve">with </w:t>
            </w:r>
            <w:r w:rsidR="00420342">
              <w:rPr>
                <w:sz w:val="20"/>
                <w:szCs w:val="20"/>
              </w:rPr>
              <w:t xml:space="preserve">by each GP </w:t>
            </w:r>
            <w:r w:rsidRPr="00B02C6C">
              <w:rPr>
                <w:sz w:val="20"/>
                <w:szCs w:val="20"/>
              </w:rPr>
              <w:t>a</w:t>
            </w:r>
            <w:r w:rsidR="0092730E" w:rsidRPr="00B02C6C">
              <w:rPr>
                <w:sz w:val="20"/>
                <w:szCs w:val="20"/>
              </w:rPr>
              <w:t>nd there is normally a</w:t>
            </w:r>
            <w:r w:rsidRPr="00B02C6C">
              <w:rPr>
                <w:sz w:val="20"/>
                <w:szCs w:val="20"/>
              </w:rPr>
              <w:t xml:space="preserve"> 50/50 split between face to face and telephone appointments</w:t>
            </w:r>
            <w:r w:rsidR="00894344" w:rsidRPr="00B02C6C">
              <w:rPr>
                <w:sz w:val="20"/>
                <w:szCs w:val="20"/>
              </w:rPr>
              <w:t xml:space="preserve"> although improvement</w:t>
            </w:r>
            <w:r w:rsidR="0092730E" w:rsidRPr="00B02C6C">
              <w:rPr>
                <w:sz w:val="20"/>
                <w:szCs w:val="20"/>
              </w:rPr>
              <w:t>s</w:t>
            </w:r>
            <w:r w:rsidR="00894344" w:rsidRPr="00B02C6C">
              <w:rPr>
                <w:sz w:val="20"/>
                <w:szCs w:val="20"/>
              </w:rPr>
              <w:t xml:space="preserve"> can be made to exceed appointments.</w:t>
            </w:r>
          </w:p>
          <w:p w:rsidR="00894344" w:rsidRPr="00B02C6C" w:rsidRDefault="00894344" w:rsidP="00F960AE">
            <w:pPr>
              <w:rPr>
                <w:sz w:val="20"/>
                <w:szCs w:val="20"/>
              </w:rPr>
            </w:pPr>
          </w:p>
          <w:p w:rsidR="00323D5D" w:rsidRPr="00323D5D" w:rsidRDefault="00F960AE" w:rsidP="00420342">
            <w:r w:rsidRPr="00B02C6C">
              <w:rPr>
                <w:sz w:val="20"/>
                <w:szCs w:val="20"/>
              </w:rPr>
              <w:t xml:space="preserve">RB </w:t>
            </w:r>
            <w:r w:rsidR="00894344" w:rsidRPr="00B02C6C">
              <w:rPr>
                <w:sz w:val="20"/>
                <w:szCs w:val="20"/>
              </w:rPr>
              <w:t>explained</w:t>
            </w:r>
            <w:r w:rsidRPr="00B02C6C">
              <w:rPr>
                <w:sz w:val="20"/>
                <w:szCs w:val="20"/>
              </w:rPr>
              <w:t xml:space="preserve"> that</w:t>
            </w:r>
            <w:r w:rsidR="00894344" w:rsidRPr="00B02C6C">
              <w:rPr>
                <w:sz w:val="20"/>
                <w:szCs w:val="20"/>
              </w:rPr>
              <w:t xml:space="preserve"> the Practice ha</w:t>
            </w:r>
            <w:r w:rsidR="00420342">
              <w:rPr>
                <w:sz w:val="20"/>
                <w:szCs w:val="20"/>
              </w:rPr>
              <w:t>s approximately</w:t>
            </w:r>
            <w:r w:rsidR="00894344" w:rsidRPr="00B02C6C">
              <w:rPr>
                <w:sz w:val="20"/>
                <w:szCs w:val="20"/>
              </w:rPr>
              <w:t xml:space="preserve"> 8,000 patients</w:t>
            </w:r>
            <w:r w:rsidR="00420342">
              <w:rPr>
                <w:sz w:val="20"/>
                <w:szCs w:val="20"/>
              </w:rPr>
              <w:t xml:space="preserve">. </w:t>
            </w:r>
            <w:r w:rsidR="00894344" w:rsidRPr="00B02C6C">
              <w:rPr>
                <w:sz w:val="20"/>
                <w:szCs w:val="20"/>
              </w:rPr>
              <w:t xml:space="preserve"> </w:t>
            </w:r>
            <w:r w:rsidR="00420342">
              <w:rPr>
                <w:sz w:val="20"/>
                <w:szCs w:val="20"/>
              </w:rPr>
              <w:t xml:space="preserve"> The majority of</w:t>
            </w:r>
            <w:r w:rsidR="00894344" w:rsidRPr="00B02C6C">
              <w:rPr>
                <w:sz w:val="20"/>
                <w:szCs w:val="20"/>
              </w:rPr>
              <w:t xml:space="preserve"> patients ha</w:t>
            </w:r>
            <w:r w:rsidR="00420342">
              <w:rPr>
                <w:sz w:val="20"/>
                <w:szCs w:val="20"/>
              </w:rPr>
              <w:t>ve</w:t>
            </w:r>
            <w:r w:rsidR="00894344" w:rsidRPr="00B02C6C">
              <w:rPr>
                <w:sz w:val="20"/>
                <w:szCs w:val="20"/>
              </w:rPr>
              <w:t xml:space="preserve"> no awareness of the time </w:t>
            </w:r>
            <w:r w:rsidR="00420342">
              <w:rPr>
                <w:sz w:val="20"/>
                <w:szCs w:val="20"/>
              </w:rPr>
              <w:t xml:space="preserve">required for the GP’s </w:t>
            </w:r>
            <w:r w:rsidR="00894344" w:rsidRPr="00B02C6C">
              <w:rPr>
                <w:sz w:val="20"/>
                <w:szCs w:val="20"/>
              </w:rPr>
              <w:t xml:space="preserve">to write up notes, follow up patients and </w:t>
            </w:r>
            <w:r w:rsidR="00420342">
              <w:rPr>
                <w:sz w:val="20"/>
                <w:szCs w:val="20"/>
              </w:rPr>
              <w:t xml:space="preserve">to </w:t>
            </w:r>
            <w:r w:rsidR="00894344" w:rsidRPr="00B02C6C">
              <w:rPr>
                <w:sz w:val="20"/>
                <w:szCs w:val="20"/>
              </w:rPr>
              <w:t>make referrals.  It was suggested this may be clarified on the website</w:t>
            </w:r>
            <w:r w:rsidR="00420342">
              <w:rPr>
                <w:sz w:val="20"/>
                <w:szCs w:val="20"/>
              </w:rPr>
              <w:t xml:space="preserve"> and RB will investigate this</w:t>
            </w:r>
            <w:r w:rsidR="00894344" w:rsidRPr="00B02C6C">
              <w:rPr>
                <w:sz w:val="20"/>
                <w:szCs w:val="20"/>
              </w:rPr>
              <w:t>.</w:t>
            </w:r>
            <w:r w:rsidR="00894344">
              <w:t xml:space="preserve"> </w:t>
            </w:r>
          </w:p>
        </w:tc>
        <w:tc>
          <w:tcPr>
            <w:tcW w:w="799" w:type="dxa"/>
          </w:tcPr>
          <w:p w:rsidR="00672FF2" w:rsidRDefault="00672FF2"/>
          <w:p w:rsidR="000276BC" w:rsidRDefault="000276BC"/>
          <w:p w:rsidR="000276BC" w:rsidRDefault="000276BC"/>
          <w:p w:rsidR="000276BC" w:rsidRDefault="000276BC"/>
          <w:p w:rsidR="00420342" w:rsidRDefault="00420342"/>
          <w:p w:rsidR="00420342" w:rsidRDefault="00420342"/>
          <w:p w:rsidR="00420342" w:rsidRDefault="00420342"/>
          <w:p w:rsidR="00420342" w:rsidRDefault="00420342"/>
          <w:p w:rsidR="00420342" w:rsidRDefault="00420342"/>
          <w:p w:rsidR="00420342" w:rsidRDefault="00420342"/>
          <w:p w:rsidR="00420342" w:rsidRDefault="00420342">
            <w:r>
              <w:t>RB</w:t>
            </w:r>
          </w:p>
        </w:tc>
      </w:tr>
      <w:tr w:rsidR="00977505" w:rsidTr="00672FF2">
        <w:tc>
          <w:tcPr>
            <w:tcW w:w="562" w:type="dxa"/>
          </w:tcPr>
          <w:p w:rsidR="00977505" w:rsidRPr="00672FF2" w:rsidRDefault="00906FBA">
            <w:pPr>
              <w:rPr>
                <w:b/>
              </w:rPr>
            </w:pPr>
            <w:r>
              <w:rPr>
                <w:b/>
              </w:rPr>
              <w:t>4</w:t>
            </w:r>
            <w:r w:rsidR="002134F3" w:rsidRPr="00672FF2">
              <w:rPr>
                <w:b/>
              </w:rPr>
              <w:t>.</w:t>
            </w:r>
          </w:p>
          <w:p w:rsidR="00977505" w:rsidRPr="00672FF2" w:rsidRDefault="00977505">
            <w:pPr>
              <w:rPr>
                <w:b/>
              </w:rPr>
            </w:pPr>
          </w:p>
        </w:tc>
        <w:tc>
          <w:tcPr>
            <w:tcW w:w="7655" w:type="dxa"/>
          </w:tcPr>
          <w:p w:rsidR="00977505" w:rsidRPr="00B02C6C" w:rsidRDefault="00A37067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 xml:space="preserve">PPG </w:t>
            </w:r>
            <w:r w:rsidR="00BD0DDF" w:rsidRPr="00B02C6C">
              <w:rPr>
                <w:b/>
                <w:sz w:val="20"/>
                <w:szCs w:val="20"/>
              </w:rPr>
              <w:t>Network F</w:t>
            </w:r>
            <w:r w:rsidRPr="00B02C6C">
              <w:rPr>
                <w:b/>
                <w:sz w:val="20"/>
                <w:szCs w:val="20"/>
              </w:rPr>
              <w:t>eedback</w:t>
            </w:r>
          </w:p>
          <w:p w:rsidR="00F960AE" w:rsidRPr="00B02C6C" w:rsidRDefault="00F960AE">
            <w:pPr>
              <w:rPr>
                <w:sz w:val="20"/>
                <w:szCs w:val="20"/>
              </w:rPr>
            </w:pPr>
            <w:r w:rsidRPr="00B02C6C">
              <w:rPr>
                <w:sz w:val="20"/>
                <w:szCs w:val="20"/>
              </w:rPr>
              <w:t>DH</w:t>
            </w:r>
            <w:r w:rsidR="0013346C" w:rsidRPr="00B02C6C">
              <w:rPr>
                <w:sz w:val="20"/>
                <w:szCs w:val="20"/>
              </w:rPr>
              <w:t xml:space="preserve"> gave feedback on the </w:t>
            </w:r>
            <w:r w:rsidR="00420342">
              <w:rPr>
                <w:sz w:val="20"/>
                <w:szCs w:val="20"/>
              </w:rPr>
              <w:t>main areas of discussion</w:t>
            </w:r>
            <w:r w:rsidR="0013346C" w:rsidRPr="00B02C6C">
              <w:rPr>
                <w:sz w:val="20"/>
                <w:szCs w:val="20"/>
              </w:rPr>
              <w:t xml:space="preserve"> at the PPG Network</w:t>
            </w:r>
            <w:r w:rsidR="001411C3">
              <w:rPr>
                <w:sz w:val="20"/>
                <w:szCs w:val="20"/>
              </w:rPr>
              <w:t xml:space="preserve"> meeting on 11/12/2023</w:t>
            </w:r>
            <w:r w:rsidR="0013346C" w:rsidRPr="00B02C6C">
              <w:rPr>
                <w:sz w:val="20"/>
                <w:szCs w:val="20"/>
              </w:rPr>
              <w:t xml:space="preserve">.  </w:t>
            </w:r>
          </w:p>
          <w:p w:rsidR="0035273D" w:rsidRPr="00B02C6C" w:rsidRDefault="0035273D">
            <w:pPr>
              <w:rPr>
                <w:sz w:val="20"/>
                <w:szCs w:val="20"/>
              </w:rPr>
            </w:pPr>
            <w:r w:rsidRPr="00B02C6C">
              <w:rPr>
                <w:sz w:val="20"/>
                <w:szCs w:val="20"/>
              </w:rPr>
              <w:t>The following points were noted:</w:t>
            </w:r>
          </w:p>
          <w:p w:rsidR="00156B75" w:rsidRPr="00B02C6C" w:rsidRDefault="0013346C">
            <w:pPr>
              <w:rPr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DNA’s</w:t>
            </w:r>
            <w:r w:rsidRPr="00B02C6C">
              <w:rPr>
                <w:sz w:val="20"/>
                <w:szCs w:val="20"/>
              </w:rPr>
              <w:t xml:space="preserve"> – RB agreed to look at this and </w:t>
            </w:r>
            <w:r w:rsidR="001411C3">
              <w:rPr>
                <w:sz w:val="20"/>
                <w:szCs w:val="20"/>
              </w:rPr>
              <w:t>report</w:t>
            </w:r>
            <w:r w:rsidRPr="00B02C6C">
              <w:rPr>
                <w:sz w:val="20"/>
                <w:szCs w:val="20"/>
              </w:rPr>
              <w:t xml:space="preserve"> it into hours/days lost against appointments attained.   </w:t>
            </w:r>
          </w:p>
          <w:p w:rsidR="009742D8" w:rsidRPr="00B02C6C" w:rsidRDefault="009742D8">
            <w:pPr>
              <w:rPr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Walk In Centre</w:t>
            </w:r>
            <w:r w:rsidR="00122D6E" w:rsidRPr="00B02C6C">
              <w:rPr>
                <w:sz w:val="20"/>
                <w:szCs w:val="20"/>
              </w:rPr>
              <w:t xml:space="preserve"> -</w:t>
            </w:r>
            <w:r w:rsidRPr="00B02C6C">
              <w:rPr>
                <w:sz w:val="20"/>
                <w:szCs w:val="20"/>
              </w:rPr>
              <w:t xml:space="preserve"> All facilities were good but Fleetwood considered exceptional. </w:t>
            </w:r>
          </w:p>
          <w:p w:rsidR="00156B75" w:rsidRPr="00B02C6C" w:rsidRDefault="00156B75">
            <w:pPr>
              <w:rPr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 xml:space="preserve">Website </w:t>
            </w:r>
            <w:r w:rsidR="009742D8" w:rsidRPr="00B02C6C">
              <w:rPr>
                <w:b/>
                <w:sz w:val="20"/>
                <w:szCs w:val="20"/>
              </w:rPr>
              <w:t>–</w:t>
            </w:r>
            <w:r w:rsidRPr="00B02C6C">
              <w:rPr>
                <w:sz w:val="20"/>
                <w:szCs w:val="20"/>
              </w:rPr>
              <w:t xml:space="preserve"> </w:t>
            </w:r>
            <w:r w:rsidR="009742D8" w:rsidRPr="00B02C6C">
              <w:rPr>
                <w:sz w:val="20"/>
                <w:szCs w:val="20"/>
              </w:rPr>
              <w:t xml:space="preserve">Patients at some surgeries could book same day/next day appointments and some routine </w:t>
            </w:r>
            <w:r w:rsidR="001411C3">
              <w:rPr>
                <w:sz w:val="20"/>
                <w:szCs w:val="20"/>
              </w:rPr>
              <w:t xml:space="preserve">appointments </w:t>
            </w:r>
            <w:r w:rsidR="009742D8" w:rsidRPr="00B02C6C">
              <w:rPr>
                <w:sz w:val="20"/>
                <w:szCs w:val="20"/>
              </w:rPr>
              <w:t xml:space="preserve">up to a week in advance.  RB explained that at </w:t>
            </w:r>
            <w:r w:rsidR="001411C3">
              <w:rPr>
                <w:sz w:val="20"/>
                <w:szCs w:val="20"/>
              </w:rPr>
              <w:t>GEHC</w:t>
            </w:r>
            <w:r w:rsidR="009742D8" w:rsidRPr="00B02C6C">
              <w:rPr>
                <w:sz w:val="20"/>
                <w:szCs w:val="20"/>
              </w:rPr>
              <w:t xml:space="preserve"> when a patient rings in they get </w:t>
            </w:r>
            <w:r w:rsidR="00122D6E" w:rsidRPr="00B02C6C">
              <w:rPr>
                <w:sz w:val="20"/>
                <w:szCs w:val="20"/>
              </w:rPr>
              <w:t xml:space="preserve">a </w:t>
            </w:r>
            <w:r w:rsidR="009742D8" w:rsidRPr="00B02C6C">
              <w:rPr>
                <w:sz w:val="20"/>
                <w:szCs w:val="20"/>
              </w:rPr>
              <w:t xml:space="preserve">same day appointment </w:t>
            </w:r>
            <w:r w:rsidR="00122D6E" w:rsidRPr="00B02C6C">
              <w:rPr>
                <w:sz w:val="20"/>
                <w:szCs w:val="20"/>
              </w:rPr>
              <w:t xml:space="preserve">if required </w:t>
            </w:r>
            <w:r w:rsidR="009742D8" w:rsidRPr="00B02C6C">
              <w:rPr>
                <w:sz w:val="20"/>
                <w:szCs w:val="20"/>
              </w:rPr>
              <w:t xml:space="preserve">but some routine appointments are </w:t>
            </w:r>
            <w:r w:rsidR="001411C3">
              <w:rPr>
                <w:sz w:val="20"/>
                <w:szCs w:val="20"/>
              </w:rPr>
              <w:t>provided via ’</w:t>
            </w:r>
            <w:r w:rsidR="009742D8" w:rsidRPr="00B02C6C">
              <w:rPr>
                <w:sz w:val="20"/>
                <w:szCs w:val="20"/>
              </w:rPr>
              <w:t>extended access</w:t>
            </w:r>
            <w:r w:rsidR="001411C3">
              <w:rPr>
                <w:sz w:val="20"/>
                <w:szCs w:val="20"/>
              </w:rPr>
              <w:t>’ process</w:t>
            </w:r>
            <w:r w:rsidR="009742D8" w:rsidRPr="00B02C6C">
              <w:rPr>
                <w:sz w:val="20"/>
                <w:szCs w:val="20"/>
              </w:rPr>
              <w:t xml:space="preserve">. </w:t>
            </w:r>
          </w:p>
          <w:p w:rsidR="00122D6E" w:rsidRPr="00B02C6C" w:rsidRDefault="00122D6E">
            <w:pPr>
              <w:rPr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Signposting</w:t>
            </w:r>
            <w:r w:rsidRPr="00B02C6C">
              <w:rPr>
                <w:sz w:val="20"/>
                <w:szCs w:val="20"/>
              </w:rPr>
              <w:t xml:space="preserve"> – This was considered inconsistent across the network but most patients received a call back from a health professional.  RB </w:t>
            </w:r>
            <w:r w:rsidR="001411C3">
              <w:rPr>
                <w:sz w:val="20"/>
                <w:szCs w:val="20"/>
              </w:rPr>
              <w:t>advised</w:t>
            </w:r>
            <w:r w:rsidRPr="00B02C6C">
              <w:rPr>
                <w:sz w:val="20"/>
                <w:szCs w:val="20"/>
              </w:rPr>
              <w:t xml:space="preserve"> that </w:t>
            </w:r>
            <w:r w:rsidR="001411C3">
              <w:rPr>
                <w:sz w:val="20"/>
                <w:szCs w:val="20"/>
              </w:rPr>
              <w:t>GEHC</w:t>
            </w:r>
            <w:r w:rsidRPr="00B02C6C">
              <w:rPr>
                <w:sz w:val="20"/>
                <w:szCs w:val="20"/>
              </w:rPr>
              <w:t xml:space="preserve"> ha</w:t>
            </w:r>
            <w:r w:rsidR="001411C3">
              <w:rPr>
                <w:sz w:val="20"/>
                <w:szCs w:val="20"/>
              </w:rPr>
              <w:t>s</w:t>
            </w:r>
            <w:r w:rsidRPr="00B02C6C">
              <w:rPr>
                <w:sz w:val="20"/>
                <w:szCs w:val="20"/>
              </w:rPr>
              <w:t xml:space="preserve"> a system of sign posting that </w:t>
            </w:r>
            <w:r w:rsidR="001411C3">
              <w:rPr>
                <w:sz w:val="20"/>
                <w:szCs w:val="20"/>
              </w:rPr>
              <w:t>works well</w:t>
            </w:r>
            <w:r w:rsidRPr="00B02C6C">
              <w:rPr>
                <w:sz w:val="20"/>
                <w:szCs w:val="20"/>
              </w:rPr>
              <w:t xml:space="preserve"> and all Receptionists </w:t>
            </w:r>
            <w:r w:rsidR="001411C3">
              <w:rPr>
                <w:sz w:val="20"/>
                <w:szCs w:val="20"/>
              </w:rPr>
              <w:t>are</w:t>
            </w:r>
            <w:r w:rsidRPr="00B02C6C">
              <w:rPr>
                <w:sz w:val="20"/>
                <w:szCs w:val="20"/>
              </w:rPr>
              <w:t xml:space="preserve"> trained in using it.</w:t>
            </w:r>
          </w:p>
          <w:p w:rsidR="00A475B6" w:rsidRPr="00B02C6C" w:rsidRDefault="00122D6E" w:rsidP="0092730E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Deaf Community</w:t>
            </w:r>
            <w:r w:rsidRPr="00B02C6C">
              <w:rPr>
                <w:sz w:val="20"/>
                <w:szCs w:val="20"/>
              </w:rPr>
              <w:t xml:space="preserve"> - some surgeries ha</w:t>
            </w:r>
            <w:r w:rsidR="001411C3">
              <w:rPr>
                <w:sz w:val="20"/>
                <w:szCs w:val="20"/>
              </w:rPr>
              <w:t>ve</w:t>
            </w:r>
            <w:r w:rsidRPr="00B02C6C">
              <w:rPr>
                <w:sz w:val="20"/>
                <w:szCs w:val="20"/>
              </w:rPr>
              <w:t xml:space="preserve"> a signing service in place.  RB </w:t>
            </w:r>
            <w:r w:rsidR="001411C3">
              <w:rPr>
                <w:sz w:val="20"/>
                <w:szCs w:val="20"/>
              </w:rPr>
              <w:t>explained</w:t>
            </w:r>
            <w:r w:rsidRPr="00B02C6C">
              <w:rPr>
                <w:sz w:val="20"/>
                <w:szCs w:val="20"/>
              </w:rPr>
              <w:t xml:space="preserve"> that all </w:t>
            </w:r>
            <w:r w:rsidR="0092730E" w:rsidRPr="00B02C6C">
              <w:rPr>
                <w:sz w:val="20"/>
                <w:szCs w:val="20"/>
              </w:rPr>
              <w:t xml:space="preserve">personnel </w:t>
            </w:r>
            <w:r w:rsidRPr="00B02C6C">
              <w:rPr>
                <w:sz w:val="20"/>
                <w:szCs w:val="20"/>
              </w:rPr>
              <w:t xml:space="preserve">at </w:t>
            </w:r>
            <w:r w:rsidR="001411C3">
              <w:rPr>
                <w:sz w:val="20"/>
                <w:szCs w:val="20"/>
              </w:rPr>
              <w:t xml:space="preserve">GEHC are used to handling the specific needs of deaf patients </w:t>
            </w:r>
            <w:r w:rsidR="0092730E" w:rsidRPr="00B02C6C">
              <w:rPr>
                <w:sz w:val="20"/>
                <w:szCs w:val="20"/>
              </w:rPr>
              <w:t>who</w:t>
            </w:r>
            <w:r w:rsidRPr="00B02C6C">
              <w:rPr>
                <w:sz w:val="20"/>
                <w:szCs w:val="20"/>
              </w:rPr>
              <w:t xml:space="preserve"> either </w:t>
            </w:r>
            <w:r w:rsidR="0092730E" w:rsidRPr="00B02C6C">
              <w:rPr>
                <w:sz w:val="20"/>
                <w:szCs w:val="20"/>
              </w:rPr>
              <w:t xml:space="preserve">physically attend the surgery or </w:t>
            </w:r>
            <w:r w:rsidR="001411C3">
              <w:rPr>
                <w:sz w:val="20"/>
                <w:szCs w:val="20"/>
              </w:rPr>
              <w:t xml:space="preserve">who </w:t>
            </w:r>
            <w:r w:rsidR="0092730E" w:rsidRPr="00B02C6C">
              <w:rPr>
                <w:sz w:val="20"/>
                <w:szCs w:val="20"/>
              </w:rPr>
              <w:t>get someone to ring on their behalf.</w:t>
            </w:r>
            <w:r w:rsidR="0092730E" w:rsidRPr="00B02C6C">
              <w:rPr>
                <w:b/>
                <w:sz w:val="20"/>
                <w:szCs w:val="20"/>
              </w:rPr>
              <w:t xml:space="preserve"> </w:t>
            </w:r>
          </w:p>
          <w:p w:rsidR="002846D2" w:rsidRPr="00B02C6C" w:rsidRDefault="0092730E" w:rsidP="002846D2">
            <w:pPr>
              <w:rPr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lastRenderedPageBreak/>
              <w:t xml:space="preserve">Total Triage </w:t>
            </w:r>
            <w:r w:rsidR="002846D2" w:rsidRPr="00B02C6C">
              <w:rPr>
                <w:sz w:val="20"/>
                <w:szCs w:val="20"/>
              </w:rPr>
              <w:t>–</w:t>
            </w:r>
            <w:r w:rsidRPr="00B02C6C">
              <w:rPr>
                <w:b/>
                <w:sz w:val="20"/>
                <w:szCs w:val="20"/>
              </w:rPr>
              <w:t xml:space="preserve"> </w:t>
            </w:r>
            <w:r w:rsidR="002846D2" w:rsidRPr="00B02C6C">
              <w:rPr>
                <w:sz w:val="20"/>
                <w:szCs w:val="20"/>
              </w:rPr>
              <w:t xml:space="preserve">this system </w:t>
            </w:r>
            <w:r w:rsidR="001411C3">
              <w:rPr>
                <w:sz w:val="20"/>
                <w:szCs w:val="20"/>
              </w:rPr>
              <w:t>is</w:t>
            </w:r>
            <w:r w:rsidR="002846D2" w:rsidRPr="00B02C6C">
              <w:rPr>
                <w:b/>
                <w:sz w:val="20"/>
                <w:szCs w:val="20"/>
              </w:rPr>
              <w:t xml:space="preserve"> </w:t>
            </w:r>
            <w:r w:rsidR="002846D2" w:rsidRPr="00B02C6C">
              <w:rPr>
                <w:sz w:val="20"/>
                <w:szCs w:val="20"/>
              </w:rPr>
              <w:t xml:space="preserve">used by some surgeries however RB </w:t>
            </w:r>
            <w:r w:rsidR="001411C3">
              <w:rPr>
                <w:sz w:val="20"/>
                <w:szCs w:val="20"/>
              </w:rPr>
              <w:t xml:space="preserve">advised </w:t>
            </w:r>
            <w:r w:rsidR="00C03FE0">
              <w:rPr>
                <w:sz w:val="20"/>
                <w:szCs w:val="20"/>
              </w:rPr>
              <w:t xml:space="preserve">that a clinician always </w:t>
            </w:r>
            <w:r w:rsidR="002846D2" w:rsidRPr="00B02C6C">
              <w:rPr>
                <w:sz w:val="20"/>
                <w:szCs w:val="20"/>
              </w:rPr>
              <w:t>need</w:t>
            </w:r>
            <w:r w:rsidR="00C03FE0">
              <w:rPr>
                <w:sz w:val="20"/>
                <w:szCs w:val="20"/>
              </w:rPr>
              <w:t>s</w:t>
            </w:r>
            <w:r w:rsidR="002846D2" w:rsidRPr="00B02C6C">
              <w:rPr>
                <w:sz w:val="20"/>
                <w:szCs w:val="20"/>
              </w:rPr>
              <w:t xml:space="preserve"> to make the final decision.  Morecambe and Lancaster </w:t>
            </w:r>
            <w:r w:rsidR="00C03FE0">
              <w:rPr>
                <w:sz w:val="20"/>
                <w:szCs w:val="20"/>
              </w:rPr>
              <w:t xml:space="preserve">are </w:t>
            </w:r>
            <w:r w:rsidR="002846D2" w:rsidRPr="00B02C6C">
              <w:rPr>
                <w:sz w:val="20"/>
                <w:szCs w:val="20"/>
              </w:rPr>
              <w:t xml:space="preserve">trialling this </w:t>
            </w:r>
            <w:r w:rsidR="00930911" w:rsidRPr="00B02C6C">
              <w:rPr>
                <w:sz w:val="20"/>
                <w:szCs w:val="20"/>
              </w:rPr>
              <w:t xml:space="preserve">system </w:t>
            </w:r>
            <w:r w:rsidR="002846D2" w:rsidRPr="00B02C6C">
              <w:rPr>
                <w:sz w:val="20"/>
                <w:szCs w:val="20"/>
              </w:rPr>
              <w:t xml:space="preserve">for non-urgent appointments and DH would update once results were known.  </w:t>
            </w:r>
          </w:p>
          <w:p w:rsidR="002846D2" w:rsidRPr="00B02C6C" w:rsidRDefault="002846D2" w:rsidP="002846D2">
            <w:pPr>
              <w:rPr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Feedback on appointments</w:t>
            </w:r>
            <w:r w:rsidRPr="00B02C6C">
              <w:rPr>
                <w:sz w:val="20"/>
                <w:szCs w:val="20"/>
              </w:rPr>
              <w:t xml:space="preserve"> - Tick boxes and </w:t>
            </w:r>
            <w:r w:rsidR="00C03FE0">
              <w:rPr>
                <w:sz w:val="20"/>
                <w:szCs w:val="20"/>
              </w:rPr>
              <w:t>‘</w:t>
            </w:r>
            <w:r w:rsidRPr="00B02C6C">
              <w:rPr>
                <w:sz w:val="20"/>
                <w:szCs w:val="20"/>
              </w:rPr>
              <w:t>Texts</w:t>
            </w:r>
            <w:r w:rsidR="00C03FE0">
              <w:rPr>
                <w:sz w:val="20"/>
                <w:szCs w:val="20"/>
              </w:rPr>
              <w:t>’ messaging</w:t>
            </w:r>
            <w:r w:rsidRPr="00B02C6C">
              <w:rPr>
                <w:sz w:val="20"/>
                <w:szCs w:val="20"/>
              </w:rPr>
              <w:t xml:space="preserve"> were queried as they </w:t>
            </w:r>
            <w:r w:rsidR="00C03FE0">
              <w:rPr>
                <w:sz w:val="20"/>
                <w:szCs w:val="20"/>
              </w:rPr>
              <w:t>are</w:t>
            </w:r>
            <w:r w:rsidRPr="00B02C6C">
              <w:rPr>
                <w:sz w:val="20"/>
                <w:szCs w:val="20"/>
              </w:rPr>
              <w:t xml:space="preserve"> not considered </w:t>
            </w:r>
            <w:r w:rsidR="00C03FE0">
              <w:rPr>
                <w:sz w:val="20"/>
                <w:szCs w:val="20"/>
              </w:rPr>
              <w:t>to be ‘</w:t>
            </w:r>
            <w:r w:rsidRPr="00B02C6C">
              <w:rPr>
                <w:sz w:val="20"/>
                <w:szCs w:val="20"/>
              </w:rPr>
              <w:t>patient engagement</w:t>
            </w:r>
            <w:r w:rsidR="00C03FE0">
              <w:rPr>
                <w:sz w:val="20"/>
                <w:szCs w:val="20"/>
              </w:rPr>
              <w:t>’</w:t>
            </w:r>
            <w:r w:rsidRPr="00B02C6C">
              <w:rPr>
                <w:sz w:val="20"/>
                <w:szCs w:val="20"/>
              </w:rPr>
              <w:t>.</w:t>
            </w:r>
            <w:r w:rsidR="00930911" w:rsidRPr="00B02C6C">
              <w:rPr>
                <w:sz w:val="20"/>
                <w:szCs w:val="20"/>
              </w:rPr>
              <w:t xml:space="preserve">  CQC engagements were queried and it was suggested that the PPG could have input into the next Practice review.</w:t>
            </w:r>
          </w:p>
          <w:p w:rsidR="0006098D" w:rsidRPr="00B02C6C" w:rsidRDefault="00930911" w:rsidP="0006098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B02C6C">
              <w:rPr>
                <w:b/>
                <w:sz w:val="20"/>
                <w:szCs w:val="20"/>
              </w:rPr>
              <w:t>Facebook Pages</w:t>
            </w:r>
            <w:r w:rsidR="0006098D" w:rsidRPr="00B02C6C">
              <w:rPr>
                <w:sz w:val="20"/>
                <w:szCs w:val="20"/>
              </w:rPr>
              <w:t xml:space="preserve"> – </w:t>
            </w:r>
            <w:r w:rsidR="0006098D" w:rsidRPr="00B02C6C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PPG groups were finding </w:t>
            </w:r>
            <w:r w:rsidR="00C03FE0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FB</w:t>
            </w:r>
            <w:r w:rsidR="0006098D" w:rsidRPr="00B02C6C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 pages very useful for patient communication. During our meeting, </w:t>
            </w:r>
            <w:r w:rsidR="00C03FE0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it was</w:t>
            </w:r>
            <w:r w:rsidR="0006098D" w:rsidRPr="00B02C6C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 discussed how </w:t>
            </w:r>
            <w:r w:rsidR="00C03FE0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having a FB page </w:t>
            </w:r>
            <w:r w:rsidR="0006098D" w:rsidRPr="00B02C6C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might be of use to get people interested in the PPG. DH suggested Admins would </w:t>
            </w:r>
            <w:r w:rsidR="00C03FE0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monitor </w:t>
            </w:r>
            <w:r w:rsidR="0006098D" w:rsidRPr="00B02C6C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and patients could post. </w:t>
            </w:r>
            <w:r w:rsidR="00C03FE0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  GS advised that he would be </w:t>
            </w:r>
            <w:r w:rsidR="0006098D" w:rsidRPr="00B02C6C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wary of allowing patients </w:t>
            </w:r>
            <w:r w:rsidR="00C03FE0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to post themselves</w:t>
            </w:r>
            <w:r w:rsidR="0006098D" w:rsidRPr="00B02C6C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. RB said it woul</w:t>
            </w:r>
            <w:r w:rsidR="00C03FE0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d be possible to put a link to FB</w:t>
            </w:r>
            <w:r w:rsidR="00A906B5" w:rsidRPr="00B02C6C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 on the GEHC website and would look </w:t>
            </w:r>
            <w:r w:rsidR="00C03FE0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at</w:t>
            </w:r>
            <w:r w:rsidR="00A906B5" w:rsidRPr="00B02C6C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 xml:space="preserve"> this.</w:t>
            </w:r>
          </w:p>
          <w:p w:rsidR="007E7C42" w:rsidRPr="00B02C6C" w:rsidRDefault="007E7C42" w:rsidP="00C03FE0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 xml:space="preserve">Listening Table – </w:t>
            </w:r>
            <w:r w:rsidRPr="00B02C6C">
              <w:rPr>
                <w:sz w:val="20"/>
                <w:szCs w:val="20"/>
              </w:rPr>
              <w:t xml:space="preserve">It was suggested a listening table </w:t>
            </w:r>
            <w:r w:rsidR="00C03FE0">
              <w:rPr>
                <w:sz w:val="20"/>
                <w:szCs w:val="20"/>
              </w:rPr>
              <w:t>could be manned although the ‘foot</w:t>
            </w:r>
            <w:r w:rsidRPr="00B02C6C">
              <w:rPr>
                <w:sz w:val="20"/>
                <w:szCs w:val="20"/>
              </w:rPr>
              <w:t>fall</w:t>
            </w:r>
            <w:r w:rsidR="00C03FE0">
              <w:rPr>
                <w:sz w:val="20"/>
                <w:szCs w:val="20"/>
              </w:rPr>
              <w:t>’</w:t>
            </w:r>
            <w:r w:rsidRPr="00B02C6C">
              <w:rPr>
                <w:sz w:val="20"/>
                <w:szCs w:val="20"/>
              </w:rPr>
              <w:t xml:space="preserve"> </w:t>
            </w:r>
            <w:r w:rsidR="00C03FE0">
              <w:rPr>
                <w:sz w:val="20"/>
                <w:szCs w:val="20"/>
              </w:rPr>
              <w:t>would be questionable due to many patients receiving telephone appointments</w:t>
            </w:r>
            <w:r w:rsidRPr="00B02C6C">
              <w:rPr>
                <w:sz w:val="20"/>
                <w:szCs w:val="20"/>
              </w:rPr>
              <w:t>.</w:t>
            </w:r>
            <w:r w:rsidR="00C03FE0">
              <w:rPr>
                <w:sz w:val="20"/>
                <w:szCs w:val="20"/>
              </w:rPr>
              <w:t xml:space="preserve">  Further investigation will take place and this option discussed again at the next PPG meeting.</w:t>
            </w:r>
          </w:p>
        </w:tc>
        <w:tc>
          <w:tcPr>
            <w:tcW w:w="799" w:type="dxa"/>
          </w:tcPr>
          <w:p w:rsidR="00672FF2" w:rsidRDefault="00BD0DDF" w:rsidP="0013346C">
            <w:r>
              <w:lastRenderedPageBreak/>
              <w:t xml:space="preserve"> </w:t>
            </w:r>
          </w:p>
          <w:p w:rsidR="0013346C" w:rsidRDefault="0013346C" w:rsidP="0013346C"/>
          <w:p w:rsidR="00C03FE0" w:rsidRDefault="00C03FE0" w:rsidP="0013346C"/>
          <w:p w:rsidR="00C03FE0" w:rsidRDefault="00C03FE0" w:rsidP="0013346C"/>
          <w:p w:rsidR="0006098D" w:rsidRDefault="0013346C" w:rsidP="0013346C">
            <w:r>
              <w:t>RB</w:t>
            </w:r>
          </w:p>
          <w:p w:rsidR="0006098D" w:rsidRPr="0006098D" w:rsidRDefault="0006098D" w:rsidP="0006098D"/>
          <w:p w:rsidR="0006098D" w:rsidRPr="0006098D" w:rsidRDefault="0006098D" w:rsidP="0006098D"/>
          <w:p w:rsidR="0006098D" w:rsidRPr="0006098D" w:rsidRDefault="0006098D" w:rsidP="0006098D"/>
          <w:p w:rsidR="0006098D" w:rsidRPr="0006098D" w:rsidRDefault="0006098D" w:rsidP="0006098D"/>
          <w:p w:rsidR="0006098D" w:rsidRDefault="0006098D" w:rsidP="0006098D"/>
          <w:p w:rsidR="0006098D" w:rsidRPr="0006098D" w:rsidRDefault="0006098D" w:rsidP="0006098D"/>
          <w:p w:rsidR="0006098D" w:rsidRDefault="0006098D" w:rsidP="0006098D"/>
          <w:p w:rsidR="0006098D" w:rsidRDefault="0006098D" w:rsidP="0006098D"/>
          <w:p w:rsidR="0013346C" w:rsidRDefault="0013346C" w:rsidP="0006098D"/>
          <w:p w:rsidR="0035273D" w:rsidRDefault="0035273D" w:rsidP="0006098D"/>
          <w:p w:rsidR="0035273D" w:rsidRDefault="0035273D" w:rsidP="0006098D"/>
          <w:p w:rsidR="0035273D" w:rsidRDefault="0035273D" w:rsidP="0006098D"/>
          <w:p w:rsidR="0035273D" w:rsidRDefault="0035273D" w:rsidP="0006098D"/>
          <w:p w:rsidR="0035273D" w:rsidRDefault="00C03FE0" w:rsidP="0006098D">
            <w:r>
              <w:t>DH</w:t>
            </w:r>
          </w:p>
          <w:p w:rsidR="0035273D" w:rsidRDefault="0035273D" w:rsidP="0006098D"/>
          <w:p w:rsidR="0035273D" w:rsidRDefault="00C03FE0" w:rsidP="0006098D">
            <w:r>
              <w:t>RB</w:t>
            </w:r>
          </w:p>
          <w:p w:rsidR="0035273D" w:rsidRDefault="0035273D" w:rsidP="0006098D"/>
          <w:p w:rsidR="0035273D" w:rsidRDefault="0035273D" w:rsidP="0006098D"/>
          <w:p w:rsidR="0035273D" w:rsidRDefault="0035273D" w:rsidP="0006098D"/>
          <w:p w:rsidR="0035273D" w:rsidRDefault="0035273D" w:rsidP="0006098D">
            <w:r>
              <w:t>RB</w:t>
            </w:r>
            <w:r w:rsidR="00C03FE0">
              <w:t>/GS</w:t>
            </w:r>
          </w:p>
          <w:p w:rsidR="00C03FE0" w:rsidRDefault="00C03FE0" w:rsidP="0006098D"/>
          <w:p w:rsidR="00C03FE0" w:rsidRDefault="00C03FE0" w:rsidP="0006098D"/>
          <w:p w:rsidR="00C03FE0" w:rsidRPr="0006098D" w:rsidRDefault="00AA6C14" w:rsidP="0006098D">
            <w:r>
              <w:t>All</w:t>
            </w:r>
          </w:p>
        </w:tc>
      </w:tr>
      <w:tr w:rsidR="00977505" w:rsidTr="00672FF2">
        <w:tc>
          <w:tcPr>
            <w:tcW w:w="562" w:type="dxa"/>
          </w:tcPr>
          <w:p w:rsidR="00977505" w:rsidRPr="00672FF2" w:rsidRDefault="00906FBA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2134F3" w:rsidRPr="00672FF2">
              <w:rPr>
                <w:b/>
              </w:rPr>
              <w:t>.</w:t>
            </w:r>
          </w:p>
          <w:p w:rsidR="00977505" w:rsidRPr="00672FF2" w:rsidRDefault="00977505">
            <w:pPr>
              <w:rPr>
                <w:b/>
              </w:rPr>
            </w:pPr>
          </w:p>
        </w:tc>
        <w:tc>
          <w:tcPr>
            <w:tcW w:w="7655" w:type="dxa"/>
          </w:tcPr>
          <w:p w:rsidR="00906FBA" w:rsidRPr="00B02C6C" w:rsidRDefault="00A37067" w:rsidP="00906FBA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 xml:space="preserve">Patient </w:t>
            </w:r>
            <w:r w:rsidR="00BD0DDF" w:rsidRPr="00B02C6C">
              <w:rPr>
                <w:b/>
                <w:sz w:val="20"/>
                <w:szCs w:val="20"/>
              </w:rPr>
              <w:t>Feedback</w:t>
            </w:r>
          </w:p>
          <w:p w:rsidR="00323D5D" w:rsidRPr="00B02C6C" w:rsidRDefault="00323D5D" w:rsidP="00323D5D">
            <w:pPr>
              <w:rPr>
                <w:sz w:val="20"/>
                <w:szCs w:val="20"/>
              </w:rPr>
            </w:pPr>
            <w:r w:rsidRPr="00B02C6C">
              <w:rPr>
                <w:sz w:val="20"/>
                <w:szCs w:val="20"/>
              </w:rPr>
              <w:t xml:space="preserve">Patient survey results to be discussed </w:t>
            </w:r>
            <w:r w:rsidR="00AA6C14">
              <w:rPr>
                <w:sz w:val="20"/>
                <w:szCs w:val="20"/>
              </w:rPr>
              <w:t xml:space="preserve">again </w:t>
            </w:r>
            <w:r w:rsidRPr="00B02C6C">
              <w:rPr>
                <w:sz w:val="20"/>
                <w:szCs w:val="20"/>
              </w:rPr>
              <w:t>at the next meeting.</w:t>
            </w:r>
          </w:p>
          <w:p w:rsidR="002E7390" w:rsidRPr="002A17F8" w:rsidRDefault="00156B75" w:rsidP="00AA6C14">
            <w:r w:rsidRPr="00B02C6C">
              <w:rPr>
                <w:sz w:val="20"/>
                <w:szCs w:val="20"/>
              </w:rPr>
              <w:t xml:space="preserve">GS confirmed that the information is correct about local patients turning up at the surgery at 8am if their need is urgent.  RB </w:t>
            </w:r>
            <w:r w:rsidR="003E36E4" w:rsidRPr="00B02C6C">
              <w:rPr>
                <w:sz w:val="20"/>
                <w:szCs w:val="20"/>
              </w:rPr>
              <w:t>updated</w:t>
            </w:r>
            <w:r w:rsidRPr="00B02C6C">
              <w:rPr>
                <w:sz w:val="20"/>
                <w:szCs w:val="20"/>
              </w:rPr>
              <w:t xml:space="preserve"> there is a person on the front desk and two people on the phones to accommodate this.  The current telephone system holds a maximum of 22 </w:t>
            </w:r>
            <w:r w:rsidR="00AA6C14">
              <w:rPr>
                <w:sz w:val="20"/>
                <w:szCs w:val="20"/>
              </w:rPr>
              <w:t>callers</w:t>
            </w:r>
            <w:r w:rsidRPr="00B02C6C">
              <w:rPr>
                <w:sz w:val="20"/>
                <w:szCs w:val="20"/>
              </w:rPr>
              <w:t xml:space="preserve">.  A new telephone system has been chosen and </w:t>
            </w:r>
            <w:r w:rsidR="00AA6C14">
              <w:rPr>
                <w:sz w:val="20"/>
                <w:szCs w:val="20"/>
              </w:rPr>
              <w:t>once</w:t>
            </w:r>
            <w:r w:rsidRPr="00B02C6C">
              <w:rPr>
                <w:sz w:val="20"/>
                <w:szCs w:val="20"/>
              </w:rPr>
              <w:t xml:space="preserve"> installed will offer a ‘call back’ facility.</w:t>
            </w:r>
          </w:p>
        </w:tc>
        <w:tc>
          <w:tcPr>
            <w:tcW w:w="799" w:type="dxa"/>
          </w:tcPr>
          <w:p w:rsidR="00672FF2" w:rsidRDefault="00672FF2" w:rsidP="002A17F8"/>
          <w:p w:rsidR="0006098D" w:rsidRDefault="00AA6C14" w:rsidP="002A17F8">
            <w:r>
              <w:t>All</w:t>
            </w:r>
          </w:p>
          <w:p w:rsidR="0006098D" w:rsidRPr="0006098D" w:rsidRDefault="0006098D" w:rsidP="0006098D"/>
          <w:p w:rsidR="0006098D" w:rsidRDefault="0006098D" w:rsidP="0006098D"/>
          <w:p w:rsidR="0006098D" w:rsidRDefault="0006098D" w:rsidP="0006098D"/>
          <w:p w:rsidR="002A17F8" w:rsidRPr="0006098D" w:rsidRDefault="002A17F8" w:rsidP="0006098D"/>
        </w:tc>
      </w:tr>
      <w:tr w:rsidR="00977505" w:rsidTr="00672FF2">
        <w:tc>
          <w:tcPr>
            <w:tcW w:w="562" w:type="dxa"/>
          </w:tcPr>
          <w:p w:rsidR="00977505" w:rsidRPr="00672FF2" w:rsidRDefault="002134F3">
            <w:pPr>
              <w:rPr>
                <w:b/>
              </w:rPr>
            </w:pPr>
            <w:r w:rsidRPr="00672FF2">
              <w:rPr>
                <w:b/>
              </w:rPr>
              <w:t>6.</w:t>
            </w:r>
          </w:p>
          <w:p w:rsidR="00977505" w:rsidRPr="00672FF2" w:rsidRDefault="00977505">
            <w:pPr>
              <w:rPr>
                <w:b/>
              </w:rPr>
            </w:pPr>
          </w:p>
        </w:tc>
        <w:tc>
          <w:tcPr>
            <w:tcW w:w="7655" w:type="dxa"/>
          </w:tcPr>
          <w:p w:rsidR="00A475B6" w:rsidRPr="00B02C6C" w:rsidRDefault="00BD0DDF" w:rsidP="00277E93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PPG Notice Board Progress</w:t>
            </w:r>
          </w:p>
          <w:p w:rsidR="00F960AE" w:rsidRPr="00F960AE" w:rsidRDefault="00F960AE" w:rsidP="00AA6C14">
            <w:r w:rsidRPr="00B02C6C">
              <w:rPr>
                <w:sz w:val="20"/>
                <w:szCs w:val="20"/>
              </w:rPr>
              <w:t xml:space="preserve">The space had been cleared in front of the Notice Board and the PPG </w:t>
            </w:r>
            <w:r w:rsidR="00AA6C14">
              <w:rPr>
                <w:sz w:val="20"/>
                <w:szCs w:val="20"/>
              </w:rPr>
              <w:t xml:space="preserve">patient representatives </w:t>
            </w:r>
            <w:r w:rsidRPr="00B02C6C">
              <w:rPr>
                <w:sz w:val="20"/>
                <w:szCs w:val="20"/>
              </w:rPr>
              <w:t>w</w:t>
            </w:r>
            <w:r w:rsidR="00AA6C14">
              <w:rPr>
                <w:sz w:val="20"/>
                <w:szCs w:val="20"/>
              </w:rPr>
              <w:t>ill</w:t>
            </w:r>
            <w:r w:rsidRPr="00B02C6C">
              <w:rPr>
                <w:sz w:val="20"/>
                <w:szCs w:val="20"/>
              </w:rPr>
              <w:t xml:space="preserve"> </w:t>
            </w:r>
            <w:r w:rsidR="00894344" w:rsidRPr="00B02C6C">
              <w:rPr>
                <w:sz w:val="20"/>
                <w:szCs w:val="20"/>
              </w:rPr>
              <w:t xml:space="preserve">meet </w:t>
            </w:r>
            <w:r w:rsidR="00AA6C14">
              <w:rPr>
                <w:sz w:val="20"/>
                <w:szCs w:val="20"/>
              </w:rPr>
              <w:t xml:space="preserve">in February </w:t>
            </w:r>
            <w:r w:rsidR="00894344" w:rsidRPr="00B02C6C">
              <w:rPr>
                <w:sz w:val="20"/>
                <w:szCs w:val="20"/>
              </w:rPr>
              <w:t>to progress this</w:t>
            </w:r>
            <w:r w:rsidRPr="00B02C6C">
              <w:rPr>
                <w:sz w:val="20"/>
                <w:szCs w:val="20"/>
              </w:rPr>
              <w:t>.</w:t>
            </w:r>
            <w:r w:rsidR="007E7C42" w:rsidRPr="00B02C6C">
              <w:rPr>
                <w:sz w:val="20"/>
                <w:szCs w:val="20"/>
              </w:rPr>
              <w:t xml:space="preserve">  It was suggested that a PPG group photo could be placed on the Board.</w:t>
            </w:r>
          </w:p>
        </w:tc>
        <w:tc>
          <w:tcPr>
            <w:tcW w:w="799" w:type="dxa"/>
          </w:tcPr>
          <w:p w:rsidR="00672FF2" w:rsidRDefault="00672FF2" w:rsidP="009F310F"/>
          <w:p w:rsidR="009F310F" w:rsidRDefault="00AA6C14" w:rsidP="009F310F">
            <w:r>
              <w:t>Patient</w:t>
            </w:r>
          </w:p>
          <w:p w:rsidR="00AA6C14" w:rsidRDefault="00AA6C14" w:rsidP="009F310F">
            <w:r>
              <w:t>Reps.</w:t>
            </w:r>
          </w:p>
        </w:tc>
      </w:tr>
      <w:tr w:rsidR="00977505" w:rsidTr="00672FF2">
        <w:tc>
          <w:tcPr>
            <w:tcW w:w="562" w:type="dxa"/>
          </w:tcPr>
          <w:p w:rsidR="00977505" w:rsidRPr="00672FF2" w:rsidRDefault="002134F3">
            <w:pPr>
              <w:rPr>
                <w:b/>
              </w:rPr>
            </w:pPr>
            <w:r w:rsidRPr="00672FF2">
              <w:rPr>
                <w:b/>
              </w:rPr>
              <w:t>7.</w:t>
            </w:r>
          </w:p>
          <w:p w:rsidR="00977505" w:rsidRPr="00672FF2" w:rsidRDefault="00977505">
            <w:pPr>
              <w:rPr>
                <w:b/>
              </w:rPr>
            </w:pPr>
          </w:p>
        </w:tc>
        <w:tc>
          <w:tcPr>
            <w:tcW w:w="7655" w:type="dxa"/>
          </w:tcPr>
          <w:p w:rsidR="00906FBA" w:rsidRPr="00B02C6C" w:rsidRDefault="00BD0DDF" w:rsidP="00277E93">
            <w:pPr>
              <w:rPr>
                <w:b/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Testing Policy</w:t>
            </w:r>
          </w:p>
          <w:p w:rsidR="009742D8" w:rsidRPr="009F310F" w:rsidRDefault="003E36E4" w:rsidP="00AA6C14">
            <w:r w:rsidRPr="00B02C6C">
              <w:rPr>
                <w:sz w:val="20"/>
                <w:szCs w:val="20"/>
              </w:rPr>
              <w:t xml:space="preserve">KW </w:t>
            </w:r>
            <w:r w:rsidR="00AA6C14">
              <w:rPr>
                <w:sz w:val="20"/>
                <w:szCs w:val="20"/>
              </w:rPr>
              <w:t xml:space="preserve">asked if </w:t>
            </w:r>
            <w:r w:rsidRPr="00B02C6C">
              <w:rPr>
                <w:sz w:val="20"/>
                <w:szCs w:val="20"/>
              </w:rPr>
              <w:t xml:space="preserve">there </w:t>
            </w:r>
            <w:r w:rsidR="00AA6C14">
              <w:rPr>
                <w:sz w:val="20"/>
                <w:szCs w:val="20"/>
              </w:rPr>
              <w:t>is an existing</w:t>
            </w:r>
            <w:r w:rsidRPr="00B02C6C">
              <w:rPr>
                <w:sz w:val="20"/>
                <w:szCs w:val="20"/>
              </w:rPr>
              <w:t xml:space="preserve"> COVID Protocol at the Practice and gave an example of a case and suggested a pathway be placed on the website.  RB agreed to look into the case and action accordingly.   It was agreed that DH would feed this </w:t>
            </w:r>
            <w:r w:rsidR="00AA6C14">
              <w:rPr>
                <w:sz w:val="20"/>
                <w:szCs w:val="20"/>
              </w:rPr>
              <w:t>example</w:t>
            </w:r>
            <w:r w:rsidRPr="00B02C6C">
              <w:rPr>
                <w:sz w:val="20"/>
                <w:szCs w:val="20"/>
              </w:rPr>
              <w:t xml:space="preserve"> back to the Network to see whether other Practices had any protocol</w:t>
            </w:r>
            <w:r w:rsidR="00AA6C14">
              <w:rPr>
                <w:sz w:val="20"/>
                <w:szCs w:val="20"/>
              </w:rPr>
              <w:t>s</w:t>
            </w:r>
            <w:r w:rsidRPr="00B02C6C">
              <w:rPr>
                <w:sz w:val="20"/>
                <w:szCs w:val="20"/>
              </w:rPr>
              <w:t xml:space="preserve"> in place.</w:t>
            </w:r>
          </w:p>
        </w:tc>
        <w:tc>
          <w:tcPr>
            <w:tcW w:w="799" w:type="dxa"/>
          </w:tcPr>
          <w:p w:rsidR="00672FF2" w:rsidRDefault="00672FF2" w:rsidP="009F310F"/>
          <w:p w:rsidR="003E36E4" w:rsidRDefault="003E36E4" w:rsidP="009F310F"/>
          <w:p w:rsidR="009F310F" w:rsidRDefault="003E36E4" w:rsidP="009F310F">
            <w:r>
              <w:t>RB</w:t>
            </w:r>
          </w:p>
          <w:p w:rsidR="003E36E4" w:rsidRDefault="003E36E4" w:rsidP="009F310F">
            <w:r>
              <w:t>DH</w:t>
            </w:r>
          </w:p>
        </w:tc>
      </w:tr>
      <w:tr w:rsidR="00906FBA" w:rsidTr="00894344">
        <w:trPr>
          <w:trHeight w:val="683"/>
        </w:trPr>
        <w:tc>
          <w:tcPr>
            <w:tcW w:w="562" w:type="dxa"/>
          </w:tcPr>
          <w:p w:rsidR="00906FBA" w:rsidRPr="00672FF2" w:rsidRDefault="00906FB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55" w:type="dxa"/>
          </w:tcPr>
          <w:p w:rsidR="00906FBA" w:rsidRPr="00B02C6C" w:rsidRDefault="00A37067" w:rsidP="00BD0DDF">
            <w:pPr>
              <w:rPr>
                <w:sz w:val="20"/>
                <w:szCs w:val="20"/>
              </w:rPr>
            </w:pPr>
            <w:r w:rsidRPr="00B02C6C">
              <w:rPr>
                <w:b/>
                <w:sz w:val="20"/>
                <w:szCs w:val="20"/>
              </w:rPr>
              <w:t>Website</w:t>
            </w:r>
            <w:r w:rsidR="00894344" w:rsidRPr="00B02C6C">
              <w:rPr>
                <w:b/>
                <w:sz w:val="20"/>
                <w:szCs w:val="20"/>
              </w:rPr>
              <w:t xml:space="preserve"> – Upda</w:t>
            </w:r>
            <w:r w:rsidR="00BD0DDF" w:rsidRPr="00B02C6C">
              <w:rPr>
                <w:b/>
                <w:sz w:val="20"/>
                <w:szCs w:val="20"/>
              </w:rPr>
              <w:t>te</w:t>
            </w:r>
            <w:r w:rsidR="002E7390" w:rsidRPr="00B02C6C">
              <w:rPr>
                <w:sz w:val="20"/>
                <w:szCs w:val="20"/>
              </w:rPr>
              <w:t xml:space="preserve"> </w:t>
            </w:r>
          </w:p>
          <w:p w:rsidR="00B02C6C" w:rsidRPr="002E0CF1" w:rsidRDefault="009742D8" w:rsidP="00AA6C14">
            <w:r w:rsidRPr="00B02C6C">
              <w:rPr>
                <w:sz w:val="20"/>
                <w:szCs w:val="20"/>
              </w:rPr>
              <w:t xml:space="preserve">RB </w:t>
            </w:r>
            <w:r w:rsidR="00AA6C14">
              <w:rPr>
                <w:sz w:val="20"/>
                <w:szCs w:val="20"/>
              </w:rPr>
              <w:t>advised</w:t>
            </w:r>
            <w:r w:rsidRPr="00B02C6C">
              <w:rPr>
                <w:sz w:val="20"/>
                <w:szCs w:val="20"/>
              </w:rPr>
              <w:t xml:space="preserve"> that </w:t>
            </w:r>
            <w:r w:rsidR="003E36E4" w:rsidRPr="00B02C6C">
              <w:rPr>
                <w:sz w:val="20"/>
                <w:szCs w:val="20"/>
              </w:rPr>
              <w:t xml:space="preserve">moving the PPG </w:t>
            </w:r>
            <w:r w:rsidR="00AA6C14">
              <w:rPr>
                <w:sz w:val="20"/>
                <w:szCs w:val="20"/>
              </w:rPr>
              <w:t xml:space="preserve">link </w:t>
            </w:r>
            <w:r w:rsidR="003E36E4" w:rsidRPr="00B02C6C">
              <w:rPr>
                <w:sz w:val="20"/>
                <w:szCs w:val="20"/>
              </w:rPr>
              <w:t>to the front page</w:t>
            </w:r>
            <w:r w:rsidR="00AA6C14">
              <w:rPr>
                <w:sz w:val="20"/>
                <w:szCs w:val="20"/>
              </w:rPr>
              <w:t xml:space="preserve"> is being looked at</w:t>
            </w:r>
            <w:r w:rsidR="003E36E4" w:rsidRPr="00B02C6C">
              <w:rPr>
                <w:sz w:val="20"/>
                <w:szCs w:val="20"/>
              </w:rPr>
              <w:t>.</w:t>
            </w:r>
            <w:r w:rsidR="00B02C6C" w:rsidRPr="00B02C6C">
              <w:rPr>
                <w:sz w:val="20"/>
                <w:szCs w:val="20"/>
              </w:rPr>
              <w:t xml:space="preserve">  It was agreed that the pharmacy information was a little clearer and RB updated that the Pharmacy have their own </w:t>
            </w:r>
            <w:r w:rsidR="00AA6C14">
              <w:rPr>
                <w:sz w:val="20"/>
                <w:szCs w:val="20"/>
              </w:rPr>
              <w:t>FB</w:t>
            </w:r>
            <w:r w:rsidR="00B02C6C" w:rsidRPr="00B02C6C">
              <w:rPr>
                <w:sz w:val="20"/>
                <w:szCs w:val="20"/>
              </w:rPr>
              <w:t xml:space="preserve"> page.</w:t>
            </w:r>
          </w:p>
        </w:tc>
        <w:tc>
          <w:tcPr>
            <w:tcW w:w="799" w:type="dxa"/>
          </w:tcPr>
          <w:p w:rsidR="002E7390" w:rsidRDefault="002E7390"/>
          <w:p w:rsidR="00906FBA" w:rsidRDefault="00906FBA"/>
        </w:tc>
      </w:tr>
      <w:tr w:rsidR="00906FBA" w:rsidTr="00672FF2">
        <w:tc>
          <w:tcPr>
            <w:tcW w:w="562" w:type="dxa"/>
          </w:tcPr>
          <w:p w:rsidR="00906FBA" w:rsidRPr="00672FF2" w:rsidRDefault="00906FBA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655" w:type="dxa"/>
          </w:tcPr>
          <w:p w:rsidR="00906FBA" w:rsidRDefault="00A37067">
            <w:pPr>
              <w:rPr>
                <w:b/>
              </w:rPr>
            </w:pPr>
            <w:r>
              <w:rPr>
                <w:b/>
              </w:rPr>
              <w:t>Meeting dates</w:t>
            </w:r>
            <w:r w:rsidR="00476A18">
              <w:rPr>
                <w:b/>
              </w:rPr>
              <w:t xml:space="preserve"> 2024</w:t>
            </w:r>
          </w:p>
          <w:p w:rsidR="00906FBA" w:rsidRPr="00264752" w:rsidRDefault="002E0CF1" w:rsidP="00AA6C14">
            <w:r w:rsidRPr="002E0CF1">
              <w:t xml:space="preserve">The </w:t>
            </w:r>
            <w:r w:rsidR="00BD0DDF">
              <w:t>next PPG meeting to be held on Wednesday 13 March 2024 in G</w:t>
            </w:r>
            <w:r w:rsidR="00AA6C14">
              <w:t xml:space="preserve">EHC </w:t>
            </w:r>
            <w:r w:rsidR="00BD0DDF">
              <w:t>at 5.30pm.</w:t>
            </w:r>
          </w:p>
        </w:tc>
        <w:tc>
          <w:tcPr>
            <w:tcW w:w="799" w:type="dxa"/>
          </w:tcPr>
          <w:p w:rsidR="00906FBA" w:rsidRDefault="00906FBA"/>
        </w:tc>
      </w:tr>
      <w:tr w:rsidR="00906FBA" w:rsidTr="00672FF2">
        <w:tc>
          <w:tcPr>
            <w:tcW w:w="562" w:type="dxa"/>
          </w:tcPr>
          <w:p w:rsidR="00906FBA" w:rsidRPr="00672FF2" w:rsidRDefault="00906FBA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55" w:type="dxa"/>
          </w:tcPr>
          <w:p w:rsidR="00906FBA" w:rsidRDefault="00906FBA" w:rsidP="00BD0DDF">
            <w:pPr>
              <w:rPr>
                <w:b/>
              </w:rPr>
            </w:pPr>
            <w:r>
              <w:rPr>
                <w:b/>
              </w:rPr>
              <w:t>Any Other Business</w:t>
            </w:r>
          </w:p>
          <w:p w:rsidR="00BD0DDF" w:rsidRPr="00264752" w:rsidRDefault="00B02C6C" w:rsidP="00AA6C14">
            <w:r>
              <w:t xml:space="preserve">KW </w:t>
            </w:r>
            <w:r w:rsidR="00AA6C14">
              <w:t>asked</w:t>
            </w:r>
            <w:r>
              <w:t xml:space="preserve"> </w:t>
            </w:r>
            <w:r w:rsidR="007F6EEA">
              <w:t>whether a</w:t>
            </w:r>
            <w:r>
              <w:t xml:space="preserve"> Mental Health </w:t>
            </w:r>
            <w:r w:rsidR="00AA6C14">
              <w:t>specialist</w:t>
            </w:r>
            <w:r>
              <w:t xml:space="preserve"> </w:t>
            </w:r>
            <w:r w:rsidR="007F6EEA">
              <w:t>was</w:t>
            </w:r>
            <w:r>
              <w:t xml:space="preserve"> </w:t>
            </w:r>
            <w:r w:rsidR="007F6EEA">
              <w:t xml:space="preserve">employed </w:t>
            </w:r>
            <w:r>
              <w:t>at the Practice</w:t>
            </w:r>
            <w:r w:rsidR="00AA6C14">
              <w:t xml:space="preserve">.  </w:t>
            </w:r>
            <w:r>
              <w:t xml:space="preserve"> </w:t>
            </w:r>
            <w:r w:rsidR="00AA6C14">
              <w:t>RB advised</w:t>
            </w:r>
            <w:r>
              <w:t xml:space="preserve"> that all GPs have training in Mental Health and two Health and Well-being practitioners shared by the Network had been employed to deal with low-intensity referrals to </w:t>
            </w:r>
            <w:r w:rsidR="00AA6C14">
              <w:t>provide</w:t>
            </w:r>
            <w:r>
              <w:t xml:space="preserve"> a higher level of support.  However, GPs should manage any complex cases and refer in to the system mainly to talking therapies or CMHT.</w:t>
            </w:r>
            <w:r w:rsidR="007F6EEA">
              <w:t xml:space="preserve">  These </w:t>
            </w:r>
            <w:r w:rsidR="00AA6C14">
              <w:t>two p</w:t>
            </w:r>
            <w:r w:rsidR="007F6EEA">
              <w:t xml:space="preserve">ractitioners </w:t>
            </w:r>
            <w:r w:rsidR="00AA6C14">
              <w:t>attended GEHC</w:t>
            </w:r>
            <w:r w:rsidR="007F6EEA">
              <w:t xml:space="preserve"> on Wednesday</w:t>
            </w:r>
            <w:r w:rsidR="00AA6C14">
              <w:t>s</w:t>
            </w:r>
            <w:r w:rsidR="007F6EEA">
              <w:t>.</w:t>
            </w:r>
          </w:p>
        </w:tc>
        <w:tc>
          <w:tcPr>
            <w:tcW w:w="799" w:type="dxa"/>
          </w:tcPr>
          <w:p w:rsidR="00264752" w:rsidRDefault="00264752"/>
        </w:tc>
      </w:tr>
    </w:tbl>
    <w:p w:rsidR="00977505" w:rsidRDefault="00977505"/>
    <w:sectPr w:rsidR="00977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0026"/>
    <w:multiLevelType w:val="hybridMultilevel"/>
    <w:tmpl w:val="6FD6D27A"/>
    <w:lvl w:ilvl="0" w:tplc="5426C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59F"/>
    <w:multiLevelType w:val="hybridMultilevel"/>
    <w:tmpl w:val="900A7D06"/>
    <w:lvl w:ilvl="0" w:tplc="0720AD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56D35"/>
    <w:multiLevelType w:val="hybridMultilevel"/>
    <w:tmpl w:val="C5D2C604"/>
    <w:lvl w:ilvl="0" w:tplc="0ED42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5021"/>
    <w:multiLevelType w:val="multilevel"/>
    <w:tmpl w:val="7CFA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11C96"/>
    <w:multiLevelType w:val="hybridMultilevel"/>
    <w:tmpl w:val="CC2C644A"/>
    <w:lvl w:ilvl="0" w:tplc="24CC115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37142"/>
    <w:multiLevelType w:val="hybridMultilevel"/>
    <w:tmpl w:val="936635FE"/>
    <w:lvl w:ilvl="0" w:tplc="63982E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2B91"/>
    <w:multiLevelType w:val="hybridMultilevel"/>
    <w:tmpl w:val="3D50AC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711A56"/>
    <w:multiLevelType w:val="hybridMultilevel"/>
    <w:tmpl w:val="232CB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955E7"/>
    <w:multiLevelType w:val="hybridMultilevel"/>
    <w:tmpl w:val="79681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D74EC"/>
    <w:multiLevelType w:val="hybridMultilevel"/>
    <w:tmpl w:val="7FE02244"/>
    <w:lvl w:ilvl="0" w:tplc="76D8B6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56E0"/>
    <w:multiLevelType w:val="hybridMultilevel"/>
    <w:tmpl w:val="3ECE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32AD3"/>
    <w:multiLevelType w:val="hybridMultilevel"/>
    <w:tmpl w:val="04826048"/>
    <w:lvl w:ilvl="0" w:tplc="BB2E5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05"/>
    <w:rsid w:val="000276BC"/>
    <w:rsid w:val="0006098D"/>
    <w:rsid w:val="00122D6E"/>
    <w:rsid w:val="0013346C"/>
    <w:rsid w:val="001407E0"/>
    <w:rsid w:val="001411C3"/>
    <w:rsid w:val="00156B75"/>
    <w:rsid w:val="00176D98"/>
    <w:rsid w:val="002134F3"/>
    <w:rsid w:val="0021706C"/>
    <w:rsid w:val="00264752"/>
    <w:rsid w:val="00277E93"/>
    <w:rsid w:val="002846D2"/>
    <w:rsid w:val="002A17F8"/>
    <w:rsid w:val="002E0CF1"/>
    <w:rsid w:val="002E7390"/>
    <w:rsid w:val="00323D5D"/>
    <w:rsid w:val="00330325"/>
    <w:rsid w:val="0035273D"/>
    <w:rsid w:val="00392D13"/>
    <w:rsid w:val="003E36E4"/>
    <w:rsid w:val="00417A7A"/>
    <w:rsid w:val="00420342"/>
    <w:rsid w:val="0046477E"/>
    <w:rsid w:val="00476A18"/>
    <w:rsid w:val="004F0235"/>
    <w:rsid w:val="00593E50"/>
    <w:rsid w:val="005F0FA0"/>
    <w:rsid w:val="00602F04"/>
    <w:rsid w:val="00640DA7"/>
    <w:rsid w:val="00672FF2"/>
    <w:rsid w:val="00677849"/>
    <w:rsid w:val="007A4BE6"/>
    <w:rsid w:val="007E7C42"/>
    <w:rsid w:val="007F6EEA"/>
    <w:rsid w:val="00894344"/>
    <w:rsid w:val="00906FBA"/>
    <w:rsid w:val="0092730E"/>
    <w:rsid w:val="00930911"/>
    <w:rsid w:val="009742D8"/>
    <w:rsid w:val="00977505"/>
    <w:rsid w:val="009F310F"/>
    <w:rsid w:val="00A37067"/>
    <w:rsid w:val="00A3735A"/>
    <w:rsid w:val="00A475B6"/>
    <w:rsid w:val="00A906B5"/>
    <w:rsid w:val="00A93EDF"/>
    <w:rsid w:val="00AA6C14"/>
    <w:rsid w:val="00AB6418"/>
    <w:rsid w:val="00B02C6C"/>
    <w:rsid w:val="00BD0DDF"/>
    <w:rsid w:val="00C03FE0"/>
    <w:rsid w:val="00DD3F39"/>
    <w:rsid w:val="00DE6114"/>
    <w:rsid w:val="00DF14BF"/>
    <w:rsid w:val="00F9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5180A-4652-4938-A671-43D60836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5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4F3"/>
    <w:pPr>
      <w:ind w:left="720"/>
      <w:contextualSpacing/>
    </w:pPr>
  </w:style>
  <w:style w:type="paragraph" w:customStyle="1" w:styleId="xxp1">
    <w:name w:val="x_x_p1"/>
    <w:basedOn w:val="Normal"/>
    <w:rsid w:val="0035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s1">
    <w:name w:val="x_x_s1"/>
    <w:basedOn w:val="DefaultParagraphFont"/>
    <w:rsid w:val="0035273D"/>
  </w:style>
  <w:style w:type="paragraph" w:customStyle="1" w:styleId="xxp2">
    <w:name w:val="x_x_p2"/>
    <w:basedOn w:val="Normal"/>
    <w:rsid w:val="0035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li1">
    <w:name w:val="x_x_li1"/>
    <w:basedOn w:val="Normal"/>
    <w:rsid w:val="0035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apple-converted-space">
    <w:name w:val="x_x_apple-converted-space"/>
    <w:basedOn w:val="DefaultParagraphFont"/>
    <w:rsid w:val="0035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8" ma:contentTypeDescription="Create a new document." ma:contentTypeScope="" ma:versionID="eaec49ae13f42a0b0cc451e27e248798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60919481999fcc1a91e80e6ed9e46174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5dd1d2-57f0-40aa-9311-a77cffa0d402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6DE3D-5756-4766-B90D-9D0EFDC4AD27}"/>
</file>

<file path=customXml/itemProps2.xml><?xml version="1.0" encoding="utf-8"?>
<ds:datastoreItem xmlns:ds="http://schemas.openxmlformats.org/officeDocument/2006/customXml" ds:itemID="{8A303505-0607-4334-8E8B-2F6E4C0DB0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Cookson</dc:creator>
  <cp:keywords/>
  <dc:description/>
  <cp:lastModifiedBy>Cookson</cp:lastModifiedBy>
  <cp:revision>2</cp:revision>
  <dcterms:created xsi:type="dcterms:W3CDTF">2024-02-08T09:50:00Z</dcterms:created>
  <dcterms:modified xsi:type="dcterms:W3CDTF">2024-02-08T09:50:00Z</dcterms:modified>
</cp:coreProperties>
</file>