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1415" w14:textId="02500CFB" w:rsidR="006D59F6" w:rsidRPr="00490E89" w:rsidRDefault="006D59F6" w:rsidP="00490E89">
      <w:pPr>
        <w:jc w:val="center"/>
        <w:rPr>
          <w:rFonts w:ascii="Segoe UI" w:eastAsiaTheme="minorEastAsia" w:hAnsi="Segoe UI" w:cs="Segoe UI"/>
          <w:b/>
          <w:bCs/>
        </w:rPr>
      </w:pPr>
      <w:r w:rsidRPr="00490E89">
        <w:rPr>
          <w:rFonts w:ascii="Segoe UI" w:eastAsiaTheme="minorEastAsia" w:hAnsi="Segoe UI" w:cs="Segoe UI"/>
          <w:b/>
          <w:bCs/>
        </w:rPr>
        <w:t xml:space="preserve">Collaborative Working Project between </w:t>
      </w:r>
      <w:r w:rsidR="003C6745" w:rsidRPr="00490E89">
        <w:rPr>
          <w:rFonts w:ascii="Segoe UI" w:eastAsiaTheme="minorEastAsia" w:hAnsi="Segoe UI" w:cs="Segoe UI"/>
          <w:b/>
          <w:bCs/>
        </w:rPr>
        <w:t>Leyland PCN, within Lancashire and South Cumbria ICS</w:t>
      </w:r>
      <w:r w:rsidRPr="00490E89">
        <w:rPr>
          <w:rFonts w:ascii="Segoe UI" w:eastAsiaTheme="minorEastAsia" w:hAnsi="Segoe UI" w:cs="Segoe UI"/>
          <w:b/>
          <w:bCs/>
        </w:rPr>
        <w:t xml:space="preserve"> and Pfizer Limited</w:t>
      </w:r>
      <w:r w:rsidR="00651AB9">
        <w:rPr>
          <w:rFonts w:ascii="Segoe UI" w:eastAsiaTheme="minorEastAsia" w:hAnsi="Segoe UI" w:cs="Segoe UI"/>
          <w:b/>
          <w:bCs/>
        </w:rPr>
        <w:t>.</w:t>
      </w:r>
    </w:p>
    <w:p w14:paraId="1C9A9B5C" w14:textId="1699CCF9" w:rsidR="00490E89" w:rsidRDefault="006D59F6" w:rsidP="00490E89">
      <w:pPr>
        <w:jc w:val="both"/>
        <w:rPr>
          <w:rFonts w:ascii="Segoe UI" w:eastAsiaTheme="minorEastAsia" w:hAnsi="Segoe UI" w:cs="Segoe UI"/>
          <w:b/>
          <w:bCs/>
        </w:rPr>
      </w:pPr>
      <w:r w:rsidRPr="00490E89">
        <w:rPr>
          <w:rFonts w:ascii="Segoe UI" w:eastAsiaTheme="minorEastAsia" w:hAnsi="Segoe UI" w:cs="Segoe UI"/>
          <w:b/>
          <w:bCs/>
        </w:rPr>
        <w:t>Project:</w:t>
      </w:r>
      <w:r w:rsidR="006A4F65" w:rsidRPr="00490E89">
        <w:rPr>
          <w:rFonts w:ascii="Segoe UI" w:eastAsiaTheme="minorEastAsia" w:hAnsi="Segoe UI" w:cs="Segoe UI"/>
          <w:b/>
          <w:bCs/>
        </w:rPr>
        <w:t xml:space="preserve"> </w:t>
      </w:r>
    </w:p>
    <w:p w14:paraId="504FD05E" w14:textId="540EA265" w:rsidR="00DF14CE" w:rsidRPr="00490E89" w:rsidRDefault="002F1FA5" w:rsidP="00490E89">
      <w:pPr>
        <w:jc w:val="both"/>
        <w:rPr>
          <w:rFonts w:ascii="Segoe UI" w:hAnsi="Segoe UI" w:cs="Segoe UI"/>
        </w:rPr>
      </w:pPr>
      <w:r w:rsidRPr="00490E89">
        <w:rPr>
          <w:rFonts w:ascii="Segoe UI" w:hAnsi="Segoe UI" w:cs="Segoe UI"/>
        </w:rPr>
        <w:t>Improved access to COVID-19 therapeutic treatments for eligible patients in Leyland PCN</w:t>
      </w:r>
      <w:r w:rsidR="00651AB9">
        <w:rPr>
          <w:rFonts w:ascii="Segoe UI" w:hAnsi="Segoe UI" w:cs="Segoe UI"/>
        </w:rPr>
        <w:t>.</w:t>
      </w:r>
      <w:r w:rsidRPr="00490E89">
        <w:rPr>
          <w:rFonts w:ascii="Segoe UI" w:hAnsi="Segoe UI" w:cs="Segoe UI"/>
        </w:rPr>
        <w:t xml:space="preserve"> </w:t>
      </w:r>
    </w:p>
    <w:p w14:paraId="2291F75A" w14:textId="5977499C" w:rsidR="006D59F6" w:rsidRPr="00490E89" w:rsidRDefault="006D59F6" w:rsidP="00490E89">
      <w:pPr>
        <w:jc w:val="both"/>
        <w:rPr>
          <w:rFonts w:ascii="Segoe UI" w:eastAsiaTheme="minorEastAsia" w:hAnsi="Segoe UI" w:cs="Segoe UI"/>
          <w:b/>
          <w:bCs/>
        </w:rPr>
      </w:pPr>
      <w:r w:rsidRPr="00490E89">
        <w:rPr>
          <w:rFonts w:ascii="Segoe UI" w:eastAsiaTheme="minorEastAsia" w:hAnsi="Segoe UI" w:cs="Segoe UI"/>
          <w:b/>
          <w:bCs/>
        </w:rPr>
        <w:t>Background:</w:t>
      </w:r>
    </w:p>
    <w:p w14:paraId="305EE388" w14:textId="10DBFFD6" w:rsidR="006244C7" w:rsidRPr="00490E89" w:rsidRDefault="006244C7" w:rsidP="00490E89">
      <w:pPr>
        <w:spacing w:after="0" w:line="240" w:lineRule="auto"/>
        <w:jc w:val="both"/>
        <w:textAlignment w:val="baseline"/>
        <w:rPr>
          <w:rFonts w:ascii="Segoe UI" w:hAnsi="Segoe UI" w:cs="Segoe UI"/>
        </w:rPr>
      </w:pPr>
      <w:r w:rsidRPr="00490E89">
        <w:rPr>
          <w:rFonts w:ascii="Segoe UI" w:hAnsi="Segoe UI" w:cs="Segoe UI"/>
        </w:rPr>
        <w:t xml:space="preserve">Lancashire &amp; South Cumbria ICS </w:t>
      </w:r>
      <w:r w:rsidR="00973758" w:rsidRPr="00490E89">
        <w:rPr>
          <w:rFonts w:ascii="Segoe UI" w:hAnsi="Segoe UI" w:cs="Segoe UI"/>
        </w:rPr>
        <w:t xml:space="preserve">recognises that </w:t>
      </w:r>
      <w:r w:rsidRPr="00490E89">
        <w:rPr>
          <w:rFonts w:ascii="Segoe UI" w:hAnsi="Segoe UI" w:cs="Segoe UI"/>
        </w:rPr>
        <w:t xml:space="preserve">respiratory disease </w:t>
      </w:r>
      <w:r w:rsidR="00973758" w:rsidRPr="00490E89">
        <w:rPr>
          <w:rFonts w:ascii="Segoe UI" w:hAnsi="Segoe UI" w:cs="Segoe UI"/>
        </w:rPr>
        <w:t xml:space="preserve">remains </w:t>
      </w:r>
      <w:r w:rsidRPr="00490E89">
        <w:rPr>
          <w:rFonts w:ascii="Segoe UI" w:hAnsi="Segoe UI" w:cs="Segoe UI"/>
        </w:rPr>
        <w:t xml:space="preserve">a priority for </w:t>
      </w:r>
      <w:r w:rsidR="00973758" w:rsidRPr="00490E89">
        <w:rPr>
          <w:rFonts w:ascii="Segoe UI" w:hAnsi="Segoe UI" w:cs="Segoe UI"/>
        </w:rPr>
        <w:t>the ICS</w:t>
      </w:r>
      <w:r w:rsidR="00490E89" w:rsidRPr="00490E89">
        <w:rPr>
          <w:rFonts w:ascii="Segoe UI" w:hAnsi="Segoe UI" w:cs="Segoe UI"/>
        </w:rPr>
        <w:t xml:space="preserve">. It </w:t>
      </w:r>
      <w:r w:rsidR="00973758" w:rsidRPr="00490E89">
        <w:rPr>
          <w:rFonts w:ascii="Segoe UI" w:hAnsi="Segoe UI" w:cs="Segoe UI"/>
        </w:rPr>
        <w:t xml:space="preserve">supports Primary Care Networks (PCNs) in the delivery of local projects that will deliver this agenda.  2022/23 project included the “Respiratory Wellness Over Winter” initiatives where </w:t>
      </w:r>
      <w:r w:rsidRPr="00490E89">
        <w:rPr>
          <w:rFonts w:ascii="Segoe UI" w:hAnsi="Segoe UI" w:cs="Segoe UI"/>
        </w:rPr>
        <w:t xml:space="preserve">PCNs </w:t>
      </w:r>
      <w:r w:rsidR="00973758" w:rsidRPr="00490E89">
        <w:rPr>
          <w:rFonts w:ascii="Segoe UI" w:hAnsi="Segoe UI" w:cs="Segoe UI"/>
        </w:rPr>
        <w:t>were encouraged to</w:t>
      </w:r>
      <w:r w:rsidRPr="00490E89">
        <w:rPr>
          <w:rFonts w:ascii="Segoe UI" w:hAnsi="Segoe UI" w:cs="Segoe UI"/>
        </w:rPr>
        <w:t xml:space="preserve"> refer high risk respiratory patients (defined by them as patients who haven’t had their pneumococcal or COVID-19 booster vaccinations) </w:t>
      </w:r>
      <w:r w:rsidR="00973758" w:rsidRPr="00490E89">
        <w:rPr>
          <w:rFonts w:ascii="Segoe UI" w:hAnsi="Segoe UI" w:cs="Segoe UI"/>
        </w:rPr>
        <w:t>for a Social Prescribing Intervention and onward referral to appropriate services.</w:t>
      </w:r>
    </w:p>
    <w:p w14:paraId="3B6D4E87" w14:textId="77777777" w:rsidR="00D92174" w:rsidRPr="00490E89" w:rsidRDefault="00D92174" w:rsidP="00490E89">
      <w:pPr>
        <w:spacing w:after="0" w:line="240" w:lineRule="auto"/>
        <w:jc w:val="both"/>
        <w:textAlignment w:val="baseline"/>
        <w:rPr>
          <w:rFonts w:ascii="Segoe UI" w:hAnsi="Segoe UI" w:cs="Segoe UI"/>
        </w:rPr>
      </w:pPr>
    </w:p>
    <w:p w14:paraId="6A72DCE7" w14:textId="1DBB5F6C" w:rsidR="00D92174" w:rsidRPr="00490E89" w:rsidRDefault="00D92174" w:rsidP="00490E89">
      <w:pPr>
        <w:jc w:val="both"/>
        <w:rPr>
          <w:rFonts w:ascii="Segoe UI" w:hAnsi="Segoe UI" w:cs="Segoe UI"/>
          <w:lang w:eastAsia="en-GB"/>
        </w:rPr>
      </w:pPr>
      <w:r w:rsidRPr="00490E89">
        <w:rPr>
          <w:rFonts w:ascii="Segoe UI" w:hAnsi="Segoe UI" w:cs="Segoe UI"/>
          <w:lang w:eastAsia="en-GB"/>
        </w:rPr>
        <w:t xml:space="preserve">Leyland PCN </w:t>
      </w:r>
      <w:r w:rsidR="00973758" w:rsidRPr="00490E89">
        <w:rPr>
          <w:rFonts w:ascii="Segoe UI" w:hAnsi="Segoe UI" w:cs="Segoe UI"/>
          <w:lang w:eastAsia="en-GB"/>
        </w:rPr>
        <w:t xml:space="preserve">are keen to continue supporting the patients with respiratory disease across their community, working with those patients eligible for </w:t>
      </w:r>
      <w:r w:rsidRPr="00490E89">
        <w:rPr>
          <w:rFonts w:ascii="Segoe UI" w:hAnsi="Segoe UI" w:cs="Segoe UI"/>
          <w:lang w:eastAsia="en-GB"/>
        </w:rPr>
        <w:t>COVID-19 therapeutic</w:t>
      </w:r>
      <w:r w:rsidR="00973758" w:rsidRPr="00490E89">
        <w:rPr>
          <w:rFonts w:ascii="Segoe UI" w:hAnsi="Segoe UI" w:cs="Segoe UI"/>
        </w:rPr>
        <w:t xml:space="preserve">s. The aim of this project would be to </w:t>
      </w:r>
      <w:r w:rsidRPr="00490E89">
        <w:rPr>
          <w:rFonts w:ascii="Segoe UI" w:hAnsi="Segoe UI" w:cs="Segoe UI"/>
        </w:rPr>
        <w:t>improv</w:t>
      </w:r>
      <w:r w:rsidR="00973758" w:rsidRPr="00490E89">
        <w:rPr>
          <w:rFonts w:ascii="Segoe UI" w:hAnsi="Segoe UI" w:cs="Segoe UI"/>
        </w:rPr>
        <w:t>e</w:t>
      </w:r>
      <w:r w:rsidRPr="00490E89">
        <w:rPr>
          <w:rFonts w:ascii="Segoe UI" w:hAnsi="Segoe UI" w:cs="Segoe UI"/>
        </w:rPr>
        <w:t xml:space="preserve"> awareness &amp; uptake of COVID-19 treatments, and as a result reduce COVID-19 related demands on the system</w:t>
      </w:r>
      <w:r w:rsidR="00FF01C9" w:rsidRPr="00490E89">
        <w:rPr>
          <w:rFonts w:ascii="Segoe UI" w:hAnsi="Segoe UI" w:cs="Segoe UI"/>
          <w:lang w:eastAsia="en-GB"/>
        </w:rPr>
        <w:t xml:space="preserve">. </w:t>
      </w:r>
      <w:r w:rsidR="00ED3FA8" w:rsidRPr="00490E89">
        <w:rPr>
          <w:rFonts w:ascii="Segoe UI" w:hAnsi="Segoe UI" w:cs="Segoe UI"/>
          <w:lang w:eastAsia="en-GB"/>
        </w:rPr>
        <w:t xml:space="preserve">Currently </w:t>
      </w:r>
      <w:r w:rsidR="00FF01C9" w:rsidRPr="00490E89">
        <w:rPr>
          <w:rFonts w:ascii="Segoe UI" w:hAnsi="Segoe UI" w:cs="Segoe UI"/>
          <w:lang w:eastAsia="en-GB"/>
        </w:rPr>
        <w:t xml:space="preserve">communications </w:t>
      </w:r>
      <w:r w:rsidR="00ED3FA8" w:rsidRPr="00490E89">
        <w:rPr>
          <w:rFonts w:ascii="Segoe UI" w:hAnsi="Segoe UI" w:cs="Segoe UI"/>
          <w:lang w:eastAsia="en-GB"/>
        </w:rPr>
        <w:t xml:space="preserve">to eligible patients </w:t>
      </w:r>
      <w:r w:rsidR="00FF01C9" w:rsidRPr="00490E89">
        <w:rPr>
          <w:rFonts w:ascii="Segoe UI" w:hAnsi="Segoe UI" w:cs="Segoe UI"/>
          <w:lang w:eastAsia="en-GB"/>
        </w:rPr>
        <w:t>are</w:t>
      </w:r>
      <w:r w:rsidR="00ED3FA8" w:rsidRPr="00490E89">
        <w:rPr>
          <w:rFonts w:ascii="Segoe UI" w:hAnsi="Segoe UI" w:cs="Segoe UI"/>
          <w:lang w:eastAsia="en-GB"/>
        </w:rPr>
        <w:t xml:space="preserve"> managed by NHS England</w:t>
      </w:r>
      <w:r w:rsidR="00FF01C9" w:rsidRPr="00490E89">
        <w:rPr>
          <w:rFonts w:ascii="Segoe UI" w:hAnsi="Segoe UI" w:cs="Segoe UI"/>
          <w:lang w:eastAsia="en-GB"/>
        </w:rPr>
        <w:t xml:space="preserve"> </w:t>
      </w:r>
      <w:r w:rsidR="008324D2" w:rsidRPr="00490E89">
        <w:rPr>
          <w:rFonts w:ascii="Segoe UI" w:hAnsi="Segoe UI" w:cs="Segoe UI"/>
          <w:lang w:eastAsia="en-GB"/>
        </w:rPr>
        <w:t xml:space="preserve">&amp; </w:t>
      </w:r>
      <w:r w:rsidR="00FF01C9" w:rsidRPr="00490E89">
        <w:rPr>
          <w:rFonts w:ascii="Segoe UI" w:hAnsi="Segoe UI" w:cs="Segoe UI"/>
          <w:lang w:eastAsia="en-GB"/>
        </w:rPr>
        <w:t>o</w:t>
      </w:r>
      <w:r w:rsidR="009D2950" w:rsidRPr="00490E89">
        <w:rPr>
          <w:rFonts w:ascii="Segoe UI" w:hAnsi="Segoe UI" w:cs="Segoe UI"/>
          <w:lang w:eastAsia="en-GB"/>
        </w:rPr>
        <w:t xml:space="preserve">ften only </w:t>
      </w:r>
      <w:r w:rsidR="00FF01C9" w:rsidRPr="00490E89">
        <w:rPr>
          <w:rFonts w:ascii="Segoe UI" w:hAnsi="Segoe UI" w:cs="Segoe UI"/>
          <w:lang w:eastAsia="en-GB"/>
        </w:rPr>
        <w:t>sent once, so there is a risk the communications are not getting through or being acted upon.</w:t>
      </w:r>
    </w:p>
    <w:p w14:paraId="48B7B0A6" w14:textId="77777777" w:rsidR="00490E89" w:rsidRPr="00490E89" w:rsidRDefault="00973758" w:rsidP="00490E89">
      <w:pPr>
        <w:jc w:val="both"/>
        <w:rPr>
          <w:rFonts w:ascii="Segoe UI" w:hAnsi="Segoe UI" w:cs="Segoe UI"/>
          <w:b/>
          <w:bCs/>
          <w:lang w:eastAsia="en-GB"/>
        </w:rPr>
      </w:pPr>
      <w:r w:rsidRPr="00490E89">
        <w:rPr>
          <w:rFonts w:ascii="Segoe UI" w:hAnsi="Segoe UI" w:cs="Segoe UI"/>
          <w:b/>
          <w:bCs/>
          <w:lang w:eastAsia="en-GB"/>
        </w:rPr>
        <w:t>Project Aim:</w:t>
      </w:r>
    </w:p>
    <w:p w14:paraId="0CE88E8C" w14:textId="77777777" w:rsidR="00490E89" w:rsidRPr="00490E89" w:rsidRDefault="00D92174" w:rsidP="00490E89">
      <w:pPr>
        <w:pStyle w:val="ListParagraph"/>
        <w:numPr>
          <w:ilvl w:val="0"/>
          <w:numId w:val="26"/>
        </w:numPr>
        <w:jc w:val="both"/>
        <w:rPr>
          <w:rFonts w:ascii="Segoe UI" w:hAnsi="Segoe UI" w:cs="Segoe UI"/>
          <w:b/>
          <w:bCs/>
          <w:lang w:eastAsia="en-GB"/>
        </w:rPr>
      </w:pPr>
      <w:r w:rsidRPr="00490E89">
        <w:rPr>
          <w:rFonts w:ascii="Segoe UI" w:hAnsi="Segoe UI" w:cs="Segoe UI"/>
          <w:lang w:eastAsia="en-GB"/>
        </w:rPr>
        <w:t>To increase the number of eligible patients entering the local COVID-19 therapeutic pathway</w:t>
      </w:r>
    </w:p>
    <w:p w14:paraId="0FC32C14" w14:textId="3B2A2DD4" w:rsidR="00D92174" w:rsidRPr="00490E89" w:rsidRDefault="00973758" w:rsidP="00490E89">
      <w:pPr>
        <w:pStyle w:val="ListParagraph"/>
        <w:numPr>
          <w:ilvl w:val="0"/>
          <w:numId w:val="26"/>
        </w:numPr>
        <w:jc w:val="both"/>
        <w:rPr>
          <w:rFonts w:ascii="Segoe UI" w:hAnsi="Segoe UI" w:cs="Segoe UI"/>
          <w:b/>
          <w:bCs/>
          <w:lang w:eastAsia="en-GB"/>
        </w:rPr>
      </w:pPr>
      <w:r w:rsidRPr="00490E89">
        <w:rPr>
          <w:rFonts w:ascii="Segoe UI" w:hAnsi="Segoe UI" w:cs="Segoe UI"/>
          <w:lang w:eastAsia="en-GB"/>
        </w:rPr>
        <w:t xml:space="preserve">To increase the percentage </w:t>
      </w:r>
      <w:r w:rsidR="00D92174" w:rsidRPr="00490E89">
        <w:rPr>
          <w:rFonts w:ascii="Segoe UI" w:hAnsi="Segoe UI" w:cs="Segoe UI"/>
          <w:lang w:eastAsia="en-GB"/>
        </w:rPr>
        <w:t>of eligible patients receiving treatment</w:t>
      </w:r>
      <w:r w:rsidRPr="00490E89">
        <w:rPr>
          <w:rFonts w:ascii="Segoe UI" w:hAnsi="Segoe UI" w:cs="Segoe UI"/>
          <w:lang w:eastAsia="en-GB"/>
        </w:rPr>
        <w:t>s at the right time and in the right way.</w:t>
      </w:r>
    </w:p>
    <w:p w14:paraId="02EE0087" w14:textId="61C19728" w:rsidR="00FE7FA3" w:rsidRPr="00490E89" w:rsidRDefault="00973758" w:rsidP="00490E89">
      <w:pPr>
        <w:jc w:val="both"/>
        <w:rPr>
          <w:rStyle w:val="eop"/>
          <w:rFonts w:ascii="Segoe UI" w:eastAsiaTheme="minorEastAsia" w:hAnsi="Segoe UI" w:cs="Segoe UI"/>
        </w:rPr>
      </w:pPr>
      <w:r w:rsidRPr="00490E89">
        <w:rPr>
          <w:rFonts w:ascii="Segoe UI" w:eastAsiaTheme="minorEastAsia" w:hAnsi="Segoe UI" w:cs="Segoe UI"/>
          <w:b/>
          <w:bCs/>
        </w:rPr>
        <w:t>High level Project Plan</w:t>
      </w:r>
      <w:r w:rsidR="006D59F6" w:rsidRPr="00490E89">
        <w:rPr>
          <w:rFonts w:ascii="Segoe UI" w:eastAsiaTheme="minorEastAsia" w:hAnsi="Segoe UI" w:cs="Segoe UI"/>
          <w:b/>
          <w:bCs/>
        </w:rPr>
        <w:t xml:space="preserve">: </w:t>
      </w:r>
    </w:p>
    <w:p w14:paraId="7EAC4262" w14:textId="62C4A687" w:rsidR="00AE0A97" w:rsidRPr="00490E89" w:rsidRDefault="00FE7FA3" w:rsidP="00651AB9">
      <w:pPr>
        <w:pStyle w:val="ListParagraph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 xml:space="preserve">Data coded searches (IT) will be built by the PCN IT team to </w:t>
      </w:r>
      <w:r w:rsidR="00687540" w:rsidRPr="00490E89">
        <w:rPr>
          <w:rStyle w:val="normaltextrun"/>
          <w:rFonts w:ascii="Segoe UI" w:hAnsi="Segoe UI" w:cs="Segoe UI"/>
        </w:rPr>
        <w:t>i</w:t>
      </w:r>
      <w:r w:rsidRPr="00490E89">
        <w:rPr>
          <w:rStyle w:val="normaltextrun"/>
          <w:rFonts w:ascii="Segoe UI" w:hAnsi="Segoe UI" w:cs="Segoe UI"/>
        </w:rPr>
        <w:t xml:space="preserve">dentify COVID-19 therapeutic eligible patients in Leyland PCN. </w:t>
      </w:r>
      <w:r w:rsidR="006F6A88" w:rsidRPr="00490E89">
        <w:rPr>
          <w:rStyle w:val="normaltextrun"/>
          <w:rFonts w:ascii="Segoe UI" w:hAnsi="Segoe UI" w:cs="Segoe UI"/>
        </w:rPr>
        <w:t>P</w:t>
      </w:r>
      <w:r w:rsidRPr="00490E89">
        <w:rPr>
          <w:rStyle w:val="normaltextrun"/>
          <w:rFonts w:ascii="Segoe UI" w:hAnsi="Segoe UI" w:cs="Segoe UI"/>
        </w:rPr>
        <w:t>atients from the most deprived geographies</w:t>
      </w:r>
      <w:r w:rsidR="008A498D" w:rsidRPr="00490E89">
        <w:rPr>
          <w:rStyle w:val="normaltextrun"/>
          <w:rFonts w:ascii="Segoe UI" w:hAnsi="Segoe UI" w:cs="Segoe UI"/>
        </w:rPr>
        <w:t xml:space="preserve"> within the PCN</w:t>
      </w:r>
      <w:r w:rsidRPr="00490E89">
        <w:rPr>
          <w:rStyle w:val="normaltextrun"/>
          <w:rFonts w:ascii="Segoe UI" w:hAnsi="Segoe UI" w:cs="Segoe UI"/>
        </w:rPr>
        <w:t xml:space="preserve"> will be referred to the PCN </w:t>
      </w:r>
      <w:r w:rsidR="00BA6CB9" w:rsidRPr="00490E89">
        <w:rPr>
          <w:rStyle w:val="normaltextrun"/>
          <w:rFonts w:ascii="Segoe UI" w:hAnsi="Segoe UI" w:cs="Segoe UI"/>
        </w:rPr>
        <w:t>L</w:t>
      </w:r>
      <w:r w:rsidRPr="00490E89">
        <w:rPr>
          <w:rStyle w:val="normaltextrun"/>
          <w:rFonts w:ascii="Segoe UI" w:hAnsi="Segoe UI" w:cs="Segoe UI"/>
        </w:rPr>
        <w:t xml:space="preserve">ifestyle </w:t>
      </w:r>
      <w:r w:rsidR="00BA6CB9" w:rsidRPr="00490E89">
        <w:rPr>
          <w:rStyle w:val="normaltextrun"/>
          <w:rFonts w:ascii="Segoe UI" w:hAnsi="Segoe UI" w:cs="Segoe UI"/>
        </w:rPr>
        <w:t>I</w:t>
      </w:r>
      <w:r w:rsidRPr="00490E89">
        <w:rPr>
          <w:rStyle w:val="normaltextrun"/>
          <w:rFonts w:ascii="Segoe UI" w:hAnsi="Segoe UI" w:cs="Segoe UI"/>
        </w:rPr>
        <w:t xml:space="preserve">mprovement </w:t>
      </w:r>
      <w:r w:rsidR="00BA6CB9" w:rsidRPr="00490E89">
        <w:rPr>
          <w:rStyle w:val="normaltextrun"/>
          <w:rFonts w:ascii="Segoe UI" w:hAnsi="Segoe UI" w:cs="Segoe UI"/>
        </w:rPr>
        <w:t>T</w:t>
      </w:r>
      <w:r w:rsidRPr="00490E89">
        <w:rPr>
          <w:rStyle w:val="normaltextrun"/>
          <w:rFonts w:ascii="Segoe UI" w:hAnsi="Segoe UI" w:cs="Segoe UI"/>
        </w:rPr>
        <w:t>eam</w:t>
      </w:r>
      <w:r w:rsidR="00BA6CB9" w:rsidRPr="00490E89">
        <w:rPr>
          <w:rStyle w:val="normaltextrun"/>
          <w:rFonts w:ascii="Segoe UI" w:hAnsi="Segoe UI" w:cs="Segoe UI"/>
        </w:rPr>
        <w:t xml:space="preserve"> (LIT). This team consists of the PCN’s </w:t>
      </w:r>
      <w:r w:rsidRPr="00490E89">
        <w:rPr>
          <w:rStyle w:val="normaltextrun"/>
          <w:rFonts w:ascii="Segoe UI" w:hAnsi="Segoe UI" w:cs="Segoe UI"/>
        </w:rPr>
        <w:t>Social Prescribers</w:t>
      </w:r>
      <w:r w:rsidR="00BA6CB9" w:rsidRPr="00490E89">
        <w:rPr>
          <w:rStyle w:val="normaltextrun"/>
          <w:rFonts w:ascii="Segoe UI" w:hAnsi="Segoe UI" w:cs="Segoe UI"/>
        </w:rPr>
        <w:t xml:space="preserve">, Health and Wellbeing Coaches and </w:t>
      </w:r>
      <w:r w:rsidRPr="00490E89">
        <w:rPr>
          <w:rStyle w:val="normaltextrun"/>
          <w:rFonts w:ascii="Segoe UI" w:hAnsi="Segoe UI" w:cs="Segoe UI"/>
        </w:rPr>
        <w:t>Care Coordinators</w:t>
      </w:r>
      <w:r w:rsidR="00BA6CB9" w:rsidRPr="00490E89">
        <w:rPr>
          <w:rStyle w:val="normaltextrun"/>
          <w:rFonts w:ascii="Segoe UI" w:hAnsi="Segoe UI" w:cs="Segoe UI"/>
        </w:rPr>
        <w:t>.</w:t>
      </w:r>
    </w:p>
    <w:p w14:paraId="197CCBA2" w14:textId="77777777" w:rsidR="00555906" w:rsidRPr="00490E89" w:rsidRDefault="00555906" w:rsidP="00651AB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normaltextrun"/>
          <w:rFonts w:ascii="Segoe UI" w:hAnsi="Segoe UI" w:cs="Segoe UI"/>
        </w:rPr>
      </w:pPr>
    </w:p>
    <w:p w14:paraId="70E5A821" w14:textId="7E39F46A" w:rsidR="00BA6CB9" w:rsidRPr="00651AB9" w:rsidRDefault="00DE72BF" w:rsidP="00651AB9">
      <w:pPr>
        <w:pStyle w:val="ListParagraph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>Pfizer &amp; Leyland PCN will collaborate to develop &amp; roll out training to equip</w:t>
      </w:r>
      <w:r w:rsidR="00BA6CB9" w:rsidRPr="00490E89">
        <w:rPr>
          <w:rStyle w:val="normaltextrun"/>
          <w:rFonts w:ascii="Segoe UI" w:hAnsi="Segoe UI" w:cs="Segoe UI"/>
        </w:rPr>
        <w:t xml:space="preserve"> </w:t>
      </w:r>
      <w:r w:rsidR="00490E89" w:rsidRPr="00490E89">
        <w:rPr>
          <w:rStyle w:val="normaltextrun"/>
          <w:rFonts w:ascii="Segoe UI" w:hAnsi="Segoe UI" w:cs="Segoe UI"/>
        </w:rPr>
        <w:t xml:space="preserve">Leyland PCN’s Lifestyle Improvement Team (LIT) </w:t>
      </w:r>
      <w:r w:rsidRPr="00490E89">
        <w:rPr>
          <w:rStyle w:val="normaltextrun"/>
          <w:rFonts w:ascii="Segoe UI" w:hAnsi="Segoe UI" w:cs="Segoe UI"/>
        </w:rPr>
        <w:t>with</w:t>
      </w:r>
      <w:r w:rsidR="00BA6CB9" w:rsidRPr="00490E89">
        <w:rPr>
          <w:rStyle w:val="normaltextrun"/>
          <w:rFonts w:ascii="Segoe UI" w:hAnsi="Segoe UI" w:cs="Segoe UI"/>
        </w:rPr>
        <w:t>:</w:t>
      </w:r>
    </w:p>
    <w:p w14:paraId="0DDEF78B" w14:textId="4B6E69AC" w:rsidR="00BA6CB9" w:rsidRPr="00490E89" w:rsidRDefault="00DE72BF" w:rsidP="00651A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 xml:space="preserve"> a high-level understanding of the eligibility criteria for COVID-19 therapeutics</w:t>
      </w:r>
      <w:r w:rsidR="00BA6CB9" w:rsidRPr="00490E89">
        <w:rPr>
          <w:rStyle w:val="normaltextrun"/>
          <w:rFonts w:ascii="Segoe UI" w:hAnsi="Segoe UI" w:cs="Segoe UI"/>
        </w:rPr>
        <w:t>.</w:t>
      </w:r>
    </w:p>
    <w:p w14:paraId="11CC1D03" w14:textId="2FFAA8EA" w:rsidR="00BA6CB9" w:rsidRPr="00490E89" w:rsidRDefault="00DE72BF" w:rsidP="00651A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 xml:space="preserve"> the rationale for treatment of high-risk patient groups</w:t>
      </w:r>
      <w:r w:rsidR="00BA6CB9" w:rsidRPr="00490E89">
        <w:rPr>
          <w:rStyle w:val="normaltextrun"/>
          <w:rFonts w:ascii="Segoe UI" w:hAnsi="Segoe UI" w:cs="Segoe UI"/>
        </w:rPr>
        <w:t>.</w:t>
      </w:r>
    </w:p>
    <w:p w14:paraId="5288706B" w14:textId="65D8CF36" w:rsidR="00BE7176" w:rsidRPr="00490E89" w:rsidRDefault="00DE72BF" w:rsidP="00651A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 xml:space="preserve"> the locally agreed COVID-19 treatment pathway. </w:t>
      </w:r>
    </w:p>
    <w:p w14:paraId="04807EBB" w14:textId="3DC94AE4" w:rsidR="00BA6CB9" w:rsidRPr="00490E89" w:rsidRDefault="00490E89" w:rsidP="00651A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>t</w:t>
      </w:r>
      <w:r w:rsidR="00BA6CB9" w:rsidRPr="00490E89">
        <w:rPr>
          <w:rStyle w:val="normaltextrun"/>
          <w:rFonts w:ascii="Segoe UI" w:hAnsi="Segoe UI" w:cs="Segoe UI"/>
        </w:rPr>
        <w:t>he process of engaging and educating patients in the COVID-19 therapeutics pathway</w:t>
      </w:r>
    </w:p>
    <w:p w14:paraId="51DB8AE4" w14:textId="77777777" w:rsidR="00721B82" w:rsidRPr="00490E89" w:rsidRDefault="00721B82" w:rsidP="00490E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</w:rPr>
      </w:pPr>
    </w:p>
    <w:p w14:paraId="745F496C" w14:textId="6E4ADEB9" w:rsidR="00721B82" w:rsidRPr="00490E89" w:rsidRDefault="00BA6CB9" w:rsidP="00651AB9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>The PCN LIT</w:t>
      </w:r>
      <w:r w:rsidR="00BE7176" w:rsidRPr="00490E89">
        <w:rPr>
          <w:rStyle w:val="normaltextrun"/>
          <w:rFonts w:ascii="Segoe UI" w:hAnsi="Segoe UI" w:cs="Segoe UI"/>
        </w:rPr>
        <w:t xml:space="preserve"> will proactively contact the patients identified &amp; referred to them </w:t>
      </w:r>
      <w:proofErr w:type="gramStart"/>
      <w:r w:rsidR="00BE7176" w:rsidRPr="00490E89">
        <w:rPr>
          <w:rStyle w:val="normaltextrun"/>
          <w:rFonts w:ascii="Segoe UI" w:hAnsi="Segoe UI" w:cs="Segoe UI"/>
        </w:rPr>
        <w:t>as a result of</w:t>
      </w:r>
      <w:proofErr w:type="gramEnd"/>
      <w:r w:rsidR="00BE7176" w:rsidRPr="00490E89">
        <w:rPr>
          <w:rStyle w:val="normaltextrun"/>
          <w:rFonts w:ascii="Segoe UI" w:hAnsi="Segoe UI" w:cs="Segoe UI"/>
        </w:rPr>
        <w:t xml:space="preserve"> the IT searches and check that the information held on them is correct</w:t>
      </w:r>
      <w:r w:rsidR="00490E89" w:rsidRPr="00490E89">
        <w:rPr>
          <w:rStyle w:val="normaltextrun"/>
          <w:rFonts w:ascii="Segoe UI" w:hAnsi="Segoe UI" w:cs="Segoe UI"/>
        </w:rPr>
        <w:t>.</w:t>
      </w:r>
    </w:p>
    <w:p w14:paraId="0690A29C" w14:textId="77777777" w:rsidR="00721B82" w:rsidRPr="00490E89" w:rsidRDefault="00721B82" w:rsidP="00490E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</w:rPr>
      </w:pPr>
    </w:p>
    <w:p w14:paraId="705C2C3E" w14:textId="106274F5" w:rsidR="00F02AA7" w:rsidRDefault="00BA6CB9" w:rsidP="00490E89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lastRenderedPageBreak/>
        <w:t>The PCN LIT</w:t>
      </w:r>
      <w:r w:rsidR="00721B82" w:rsidRPr="00490E89">
        <w:rPr>
          <w:rStyle w:val="normaltextrun"/>
          <w:rFonts w:ascii="Segoe UI" w:hAnsi="Segoe UI" w:cs="Segoe UI"/>
        </w:rPr>
        <w:t xml:space="preserve"> will utilise the training to advise eligible patients on what to do in the event of developing COVID-19 symptoms, including how to access Gov</w:t>
      </w:r>
      <w:r w:rsidR="00ED3FA8" w:rsidRPr="00490E89">
        <w:rPr>
          <w:rStyle w:val="normaltextrun"/>
          <w:rFonts w:ascii="Segoe UI" w:hAnsi="Segoe UI" w:cs="Segoe UI"/>
        </w:rPr>
        <w:t>ernment</w:t>
      </w:r>
      <w:r w:rsidR="00721B82" w:rsidRPr="00490E89">
        <w:rPr>
          <w:rStyle w:val="normaltextrun"/>
          <w:rFonts w:ascii="Segoe UI" w:hAnsi="Segoe UI" w:cs="Segoe UI"/>
        </w:rPr>
        <w:t xml:space="preserve"> funded lateral flow tests &amp; the process to follow to access treatments</w:t>
      </w:r>
      <w:r w:rsidR="00490E89" w:rsidRPr="00490E89">
        <w:rPr>
          <w:rStyle w:val="normaltextrun"/>
          <w:rFonts w:ascii="Segoe UI" w:hAnsi="Segoe UI" w:cs="Segoe UI"/>
        </w:rPr>
        <w:t>.</w:t>
      </w:r>
    </w:p>
    <w:p w14:paraId="2C2D8497" w14:textId="77777777" w:rsidR="00651AB9" w:rsidRPr="00651AB9" w:rsidRDefault="00651AB9" w:rsidP="00651A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normaltextrun"/>
          <w:rFonts w:ascii="Segoe UI" w:hAnsi="Segoe UI" w:cs="Segoe UI"/>
          <w:sz w:val="4"/>
          <w:szCs w:val="4"/>
        </w:rPr>
      </w:pPr>
    </w:p>
    <w:p w14:paraId="5D2C06A0" w14:textId="37E8E01F" w:rsidR="006D59F6" w:rsidRPr="00490E89" w:rsidRDefault="006D59F6" w:rsidP="00490E89">
      <w:pPr>
        <w:jc w:val="both"/>
        <w:rPr>
          <w:rFonts w:ascii="Segoe UI" w:eastAsiaTheme="minorEastAsia" w:hAnsi="Segoe UI" w:cs="Segoe UI"/>
          <w:b/>
          <w:bCs/>
        </w:rPr>
      </w:pPr>
      <w:r w:rsidRPr="00490E89">
        <w:rPr>
          <w:rFonts w:ascii="Segoe UI" w:eastAsiaTheme="minorEastAsia" w:hAnsi="Segoe UI" w:cs="Segoe UI"/>
          <w:b/>
          <w:bCs/>
        </w:rPr>
        <w:t>Benefits:</w:t>
      </w:r>
      <w:r w:rsidR="00407169" w:rsidRPr="00490E89">
        <w:rPr>
          <w:rFonts w:ascii="Segoe UI" w:eastAsiaTheme="minorEastAsia" w:hAnsi="Segoe UI" w:cs="Segoe UI"/>
          <w:b/>
          <w:bCs/>
        </w:rPr>
        <w:t xml:space="preserve"> </w:t>
      </w:r>
    </w:p>
    <w:p w14:paraId="1622AFE7" w14:textId="311F3E72" w:rsidR="00103E76" w:rsidRPr="00651AB9" w:rsidRDefault="00651AB9" w:rsidP="00490E89">
      <w:pPr>
        <w:jc w:val="both"/>
        <w:rPr>
          <w:rStyle w:val="eop"/>
          <w:rFonts w:ascii="Segoe UI" w:hAnsi="Segoe UI" w:cs="Segoe UI"/>
        </w:rPr>
      </w:pPr>
      <w:r w:rsidRPr="00651AB9">
        <w:rPr>
          <w:rFonts w:ascii="Segoe UI" w:hAnsi="Segoe UI" w:cs="Segoe UI"/>
        </w:rPr>
        <w:t>F</w:t>
      </w:r>
      <w:r w:rsidR="00103E76" w:rsidRPr="00651AB9">
        <w:rPr>
          <w:rFonts w:ascii="Segoe UI" w:hAnsi="Segoe UI" w:cs="Segoe UI"/>
        </w:rPr>
        <w:t xml:space="preserve">or Patients: </w:t>
      </w:r>
    </w:p>
    <w:p w14:paraId="4BC2F387" w14:textId="501B769A" w:rsidR="00103E76" w:rsidRPr="00490E89" w:rsidRDefault="00103E76" w:rsidP="00490E89">
      <w:pPr>
        <w:pStyle w:val="ListParagraph"/>
        <w:numPr>
          <w:ilvl w:val="0"/>
          <w:numId w:val="24"/>
        </w:numPr>
        <w:jc w:val="both"/>
        <w:rPr>
          <w:rStyle w:val="normaltextrun"/>
          <w:rFonts w:ascii="Segoe UI" w:hAnsi="Segoe UI" w:cs="Segoe UI"/>
        </w:rPr>
      </w:pPr>
      <w:r w:rsidRPr="00490E89">
        <w:rPr>
          <w:rStyle w:val="normaltextrun"/>
          <w:rFonts w:ascii="Segoe UI" w:hAnsi="Segoe UI" w:cs="Segoe UI"/>
        </w:rPr>
        <w:t xml:space="preserve">Increased awareness </w:t>
      </w:r>
      <w:r w:rsidR="003C4B50" w:rsidRPr="00490E89">
        <w:rPr>
          <w:rStyle w:val="normaltextrun"/>
          <w:rFonts w:ascii="Segoe UI" w:hAnsi="Segoe UI" w:cs="Segoe UI"/>
        </w:rPr>
        <w:t xml:space="preserve">of eligibility </w:t>
      </w:r>
      <w:r w:rsidR="00075881" w:rsidRPr="00490E89">
        <w:rPr>
          <w:rStyle w:val="normaltextrun"/>
          <w:rFonts w:ascii="Segoe UI" w:hAnsi="Segoe UI" w:cs="Segoe UI"/>
        </w:rPr>
        <w:t xml:space="preserve">amongst </w:t>
      </w:r>
      <w:r w:rsidRPr="00490E89">
        <w:rPr>
          <w:rStyle w:val="normaltextrun"/>
          <w:rFonts w:ascii="Segoe UI" w:hAnsi="Segoe UI" w:cs="Segoe UI"/>
        </w:rPr>
        <w:t>patients &amp; knowledge of the COVID-19 treatment pathway will improve patient access to treatment</w:t>
      </w:r>
      <w:r w:rsidR="009477F7" w:rsidRPr="00490E89">
        <w:rPr>
          <w:rStyle w:val="normaltextrun"/>
          <w:rFonts w:ascii="Segoe UI" w:hAnsi="Segoe UI" w:cs="Segoe UI"/>
        </w:rPr>
        <w:t xml:space="preserve"> &amp; outcomes</w:t>
      </w:r>
      <w:r w:rsidR="00651AB9">
        <w:rPr>
          <w:rStyle w:val="normaltextrun"/>
          <w:rFonts w:ascii="Segoe UI" w:hAnsi="Segoe UI" w:cs="Segoe UI"/>
        </w:rPr>
        <w:t>.</w:t>
      </w:r>
    </w:p>
    <w:p w14:paraId="11056E3E" w14:textId="48A1CD5C" w:rsidR="00103E76" w:rsidRPr="00490E89" w:rsidRDefault="009477F7" w:rsidP="00490E89">
      <w:pPr>
        <w:pStyle w:val="ListParagraph"/>
        <w:numPr>
          <w:ilvl w:val="0"/>
          <w:numId w:val="24"/>
        </w:numPr>
        <w:jc w:val="both"/>
        <w:rPr>
          <w:rFonts w:ascii="Segoe UI" w:hAnsi="Segoe UI" w:cs="Segoe UI"/>
          <w:b/>
          <w:bCs/>
        </w:rPr>
      </w:pPr>
      <w:r w:rsidRPr="00490E89">
        <w:rPr>
          <w:rStyle w:val="eop"/>
          <w:rFonts w:ascii="Segoe UI" w:hAnsi="Segoe UI" w:cs="Segoe UI"/>
        </w:rPr>
        <w:t xml:space="preserve">Eligible </w:t>
      </w:r>
      <w:r w:rsidR="00103E76" w:rsidRPr="00490E89">
        <w:rPr>
          <w:rFonts w:ascii="Segoe UI" w:hAnsi="Segoe UI" w:cs="Segoe UI"/>
          <w:color w:val="303030"/>
          <w:shd w:val="clear" w:color="auto" w:fill="FFFFFF"/>
        </w:rPr>
        <w:t xml:space="preserve">patients will be better supported to understand the impact of COVID-19 on their </w:t>
      </w:r>
      <w:r w:rsidRPr="00490E89">
        <w:rPr>
          <w:rFonts w:ascii="Segoe UI" w:hAnsi="Segoe UI" w:cs="Segoe UI"/>
          <w:color w:val="303030"/>
          <w:shd w:val="clear" w:color="auto" w:fill="FFFFFF"/>
        </w:rPr>
        <w:t xml:space="preserve">underling condition </w:t>
      </w:r>
      <w:r w:rsidR="00103E76" w:rsidRPr="00490E89">
        <w:rPr>
          <w:rFonts w:ascii="Segoe UI" w:hAnsi="Segoe UI" w:cs="Segoe UI"/>
          <w:color w:val="303030"/>
          <w:shd w:val="clear" w:color="auto" w:fill="FFFFFF"/>
        </w:rPr>
        <w:t>and make informed decisions about their own care</w:t>
      </w:r>
      <w:r w:rsidR="00651AB9">
        <w:rPr>
          <w:rFonts w:ascii="Segoe UI" w:hAnsi="Segoe UI" w:cs="Segoe UI"/>
          <w:color w:val="303030"/>
          <w:shd w:val="clear" w:color="auto" w:fill="FFFFFF"/>
        </w:rPr>
        <w:t>.</w:t>
      </w:r>
    </w:p>
    <w:p w14:paraId="2CEB7697" w14:textId="0E97275E" w:rsidR="00B23764" w:rsidRPr="00651AB9" w:rsidRDefault="00651AB9" w:rsidP="00490E89">
      <w:pPr>
        <w:jc w:val="both"/>
        <w:rPr>
          <w:rFonts w:ascii="Segoe UI" w:hAnsi="Segoe UI" w:cs="Segoe UI"/>
        </w:rPr>
      </w:pPr>
      <w:r w:rsidRPr="00651AB9">
        <w:rPr>
          <w:rFonts w:ascii="Segoe UI" w:hAnsi="Segoe UI" w:cs="Segoe UI"/>
        </w:rPr>
        <w:t>For t</w:t>
      </w:r>
      <w:r w:rsidR="00B23764" w:rsidRPr="00651AB9">
        <w:rPr>
          <w:rFonts w:ascii="Segoe UI" w:hAnsi="Segoe UI" w:cs="Segoe UI"/>
        </w:rPr>
        <w:t>he NHS:</w:t>
      </w:r>
    </w:p>
    <w:p w14:paraId="235A0FDB" w14:textId="3FFFB6FA" w:rsidR="00A939CA" w:rsidRPr="00651AB9" w:rsidRDefault="008A148E" w:rsidP="00651AB9">
      <w:pPr>
        <w:pStyle w:val="ListParagraph"/>
        <w:numPr>
          <w:ilvl w:val="0"/>
          <w:numId w:val="24"/>
        </w:numPr>
        <w:jc w:val="both"/>
        <w:rPr>
          <w:rStyle w:val="normaltextrun"/>
          <w:rFonts w:ascii="Segoe UI" w:hAnsi="Segoe UI" w:cs="Segoe UI"/>
          <w:lang w:eastAsia="en-GB"/>
        </w:rPr>
      </w:pPr>
      <w:r w:rsidRPr="00490E89">
        <w:rPr>
          <w:rStyle w:val="normaltextrun"/>
          <w:rFonts w:ascii="Segoe UI" w:hAnsi="Segoe UI" w:cs="Segoe UI"/>
          <w:lang w:eastAsia="en-GB"/>
        </w:rPr>
        <w:t>Effective and early access to COVID-19 treatments can help improve patient outcomes to help reduce pressures on medical &amp; care systems</w:t>
      </w:r>
      <w:r w:rsidR="00651AB9">
        <w:rPr>
          <w:rStyle w:val="normaltextrun"/>
          <w:rFonts w:ascii="Segoe UI" w:hAnsi="Segoe UI" w:cs="Segoe UI"/>
          <w:lang w:eastAsia="en-GB"/>
        </w:rPr>
        <w:t xml:space="preserve">. </w:t>
      </w:r>
      <w:r w:rsidR="00A939CA" w:rsidRPr="00651AB9">
        <w:rPr>
          <w:rStyle w:val="normaltextrun"/>
          <w:rFonts w:ascii="Segoe UI" w:hAnsi="Segoe UI" w:cs="Segoe UI"/>
        </w:rPr>
        <w:t xml:space="preserve">The project aligns to a key national initiative to Make Every Contact Count (MECC) </w:t>
      </w:r>
      <w:r w:rsidR="00D039A9" w:rsidRPr="00651AB9">
        <w:rPr>
          <w:rStyle w:val="normaltextrun"/>
          <w:rFonts w:ascii="Segoe UI" w:hAnsi="Segoe UI" w:cs="Segoe UI"/>
        </w:rPr>
        <w:t xml:space="preserve">to support efficient use of </w:t>
      </w:r>
      <w:r w:rsidR="00A939CA" w:rsidRPr="00651AB9">
        <w:rPr>
          <w:rStyle w:val="normaltextrun"/>
          <w:rFonts w:ascii="Segoe UI" w:hAnsi="Segoe UI" w:cs="Segoe UI"/>
        </w:rPr>
        <w:t>NHS resources</w:t>
      </w:r>
      <w:r w:rsidR="00651AB9">
        <w:rPr>
          <w:rStyle w:val="normaltextrun"/>
          <w:rFonts w:ascii="Segoe UI" w:hAnsi="Segoe UI" w:cs="Segoe UI"/>
        </w:rPr>
        <w:t>.</w:t>
      </w:r>
      <w:r w:rsidR="00A939CA" w:rsidRPr="00651AB9">
        <w:rPr>
          <w:rStyle w:val="normaltextrun"/>
          <w:rFonts w:ascii="Segoe UI" w:hAnsi="Segoe UI" w:cs="Segoe UI"/>
        </w:rPr>
        <w:t xml:space="preserve"> </w:t>
      </w:r>
    </w:p>
    <w:p w14:paraId="3107AB70" w14:textId="77777777" w:rsidR="00E01B5F" w:rsidRPr="00490E89" w:rsidRDefault="00E01B5F" w:rsidP="00490E89">
      <w:pPr>
        <w:pStyle w:val="ListParagraph"/>
        <w:numPr>
          <w:ilvl w:val="0"/>
          <w:numId w:val="24"/>
        </w:numPr>
        <w:jc w:val="both"/>
        <w:rPr>
          <w:rFonts w:ascii="Segoe UI" w:hAnsi="Segoe UI" w:cs="Segoe UI"/>
        </w:rPr>
      </w:pPr>
      <w:r w:rsidRPr="00490E89">
        <w:rPr>
          <w:rFonts w:ascii="Segoe UI" w:hAnsi="Segoe UI" w:cs="Segoe UI"/>
          <w:color w:val="303030"/>
          <w:lang w:eastAsia="en-GB"/>
        </w:rPr>
        <w:t>Supporting Leyland PCN in meeting standards of care set out in Commissioning Framework: COVID-19 Therapeutics for Non-Hospitalised Patients</w:t>
      </w:r>
    </w:p>
    <w:p w14:paraId="636057E4" w14:textId="5D23D1BD" w:rsidR="00B23764" w:rsidRPr="00490E89" w:rsidRDefault="00E01B5F" w:rsidP="00490E89">
      <w:pPr>
        <w:pStyle w:val="ListParagraph"/>
        <w:numPr>
          <w:ilvl w:val="0"/>
          <w:numId w:val="24"/>
        </w:numPr>
        <w:jc w:val="both"/>
        <w:rPr>
          <w:rFonts w:ascii="Segoe UI" w:hAnsi="Segoe UI" w:cs="Segoe UI"/>
          <w:lang w:eastAsia="en-GB"/>
        </w:rPr>
      </w:pPr>
      <w:r w:rsidRPr="00490E89">
        <w:rPr>
          <w:rStyle w:val="normaltextrun"/>
          <w:rFonts w:ascii="Segoe UI" w:hAnsi="Segoe UI" w:cs="Segoe UI"/>
        </w:rPr>
        <w:t xml:space="preserve">Education and support for the professional development of </w:t>
      </w:r>
      <w:r w:rsidR="00BA6CB9" w:rsidRPr="00490E89">
        <w:rPr>
          <w:rStyle w:val="normaltextrun"/>
          <w:rFonts w:ascii="Segoe UI" w:hAnsi="Segoe UI" w:cs="Segoe UI"/>
        </w:rPr>
        <w:t>the PCNs LIT</w:t>
      </w:r>
    </w:p>
    <w:p w14:paraId="0218AF68" w14:textId="11F701B0" w:rsidR="00B23764" w:rsidRPr="00651AB9" w:rsidRDefault="00651AB9" w:rsidP="00490E89">
      <w:pPr>
        <w:jc w:val="both"/>
        <w:rPr>
          <w:rFonts w:ascii="Segoe UI" w:hAnsi="Segoe UI" w:cs="Segoe UI"/>
        </w:rPr>
      </w:pPr>
      <w:r w:rsidRPr="00651AB9">
        <w:rPr>
          <w:rFonts w:ascii="Segoe UI" w:hAnsi="Segoe UI" w:cs="Segoe UI"/>
        </w:rPr>
        <w:t>F</w:t>
      </w:r>
      <w:r w:rsidR="00B23764" w:rsidRPr="00651AB9">
        <w:rPr>
          <w:rFonts w:ascii="Segoe UI" w:hAnsi="Segoe UI" w:cs="Segoe UI"/>
        </w:rPr>
        <w:t xml:space="preserve">or </w:t>
      </w:r>
      <w:r w:rsidRPr="00651AB9">
        <w:rPr>
          <w:rFonts w:ascii="Segoe UI" w:hAnsi="Segoe UI" w:cs="Segoe UI"/>
        </w:rPr>
        <w:t>the pharmaceutical industry</w:t>
      </w:r>
      <w:r w:rsidR="00B23764" w:rsidRPr="00651AB9">
        <w:rPr>
          <w:rFonts w:ascii="Segoe UI" w:hAnsi="Segoe UI" w:cs="Segoe UI"/>
        </w:rPr>
        <w:t>:</w:t>
      </w:r>
    </w:p>
    <w:p w14:paraId="080DD9A3" w14:textId="77777777" w:rsidR="00B23764" w:rsidRPr="00490E89" w:rsidRDefault="00B23764" w:rsidP="00490E89">
      <w:pPr>
        <w:pStyle w:val="ListParagraph"/>
        <w:numPr>
          <w:ilvl w:val="0"/>
          <w:numId w:val="24"/>
        </w:numPr>
        <w:jc w:val="both"/>
        <w:rPr>
          <w:rStyle w:val="normaltextrun"/>
          <w:rFonts w:ascii="Segoe UI" w:hAnsi="Segoe UI" w:cs="Segoe UI"/>
          <w:lang w:eastAsia="en-GB"/>
        </w:rPr>
      </w:pPr>
      <w:r w:rsidRPr="00490E89">
        <w:rPr>
          <w:rStyle w:val="normaltextrun"/>
          <w:rFonts w:ascii="Segoe UI" w:hAnsi="Segoe UI" w:cs="Segoe UI"/>
          <w:lang w:eastAsia="en-GB"/>
        </w:rPr>
        <w:t>Increased referrals of eligible patients to the l</w:t>
      </w:r>
      <w:r w:rsidRPr="00490E89">
        <w:rPr>
          <w:rStyle w:val="normaltextrun"/>
          <w:rFonts w:ascii="Segoe UI" w:hAnsi="Segoe UI" w:cs="Segoe UI"/>
        </w:rPr>
        <w:t xml:space="preserve">ocal COVID-19 treatment pathway </w:t>
      </w:r>
      <w:r w:rsidRPr="00490E89">
        <w:rPr>
          <w:rFonts w:ascii="Segoe UI" w:hAnsi="Segoe UI" w:cs="Segoe UI"/>
          <w:color w:val="303030"/>
          <w:shd w:val="clear" w:color="auto" w:fill="FFFFFF"/>
        </w:rPr>
        <w:t>where an appropriate antiviral medicine (which may include a Pfizer medicine) may be prescribed in line with current national and local guidance.</w:t>
      </w:r>
    </w:p>
    <w:p w14:paraId="1663062E" w14:textId="51FBEA87" w:rsidR="00B23764" w:rsidRPr="00490E89" w:rsidRDefault="00B23764" w:rsidP="00490E89">
      <w:pPr>
        <w:pStyle w:val="ListParagraph"/>
        <w:numPr>
          <w:ilvl w:val="0"/>
          <w:numId w:val="24"/>
        </w:numPr>
        <w:jc w:val="both"/>
        <w:rPr>
          <w:rStyle w:val="normaltextrun"/>
          <w:rFonts w:ascii="Segoe UI" w:hAnsi="Segoe UI" w:cs="Segoe UI"/>
          <w:lang w:eastAsia="en-GB"/>
        </w:rPr>
      </w:pPr>
      <w:r w:rsidRPr="00490E89">
        <w:rPr>
          <w:rFonts w:ascii="Segoe UI" w:hAnsi="Segoe UI" w:cs="Segoe UI"/>
          <w:color w:val="303030"/>
          <w:shd w:val="clear" w:color="auto" w:fill="FFFFFF"/>
        </w:rPr>
        <w:t>Increased understanding of how we improve access to COVID-19 antiviral medicines/</w:t>
      </w:r>
      <w:proofErr w:type="gramStart"/>
      <w:r w:rsidRPr="00490E89">
        <w:rPr>
          <w:rFonts w:ascii="Segoe UI" w:hAnsi="Segoe UI" w:cs="Segoe UI"/>
          <w:color w:val="303030"/>
          <w:shd w:val="clear" w:color="auto" w:fill="FFFFFF"/>
        </w:rPr>
        <w:t>therapeutics</w:t>
      </w:r>
      <w:proofErr w:type="gramEnd"/>
      <w:r w:rsidRPr="00490E89">
        <w:rPr>
          <w:rFonts w:ascii="Segoe UI" w:hAnsi="Segoe UI" w:cs="Segoe UI"/>
          <w:color w:val="303030"/>
          <w:shd w:val="clear" w:color="auto" w:fill="FFFFFF"/>
        </w:rPr>
        <w:t xml:space="preserve"> </w:t>
      </w:r>
    </w:p>
    <w:p w14:paraId="52849CE1" w14:textId="0BD1D9E8" w:rsidR="00A25338" w:rsidRPr="00490E89" w:rsidRDefault="00B23764" w:rsidP="00490E89">
      <w:pPr>
        <w:pStyle w:val="ListParagraph"/>
        <w:numPr>
          <w:ilvl w:val="0"/>
          <w:numId w:val="24"/>
        </w:numPr>
        <w:jc w:val="both"/>
        <w:rPr>
          <w:rFonts w:ascii="Segoe UI" w:hAnsi="Segoe UI" w:cs="Segoe UI"/>
          <w:lang w:eastAsia="en-GB"/>
        </w:rPr>
      </w:pPr>
      <w:r w:rsidRPr="00490E89">
        <w:rPr>
          <w:rStyle w:val="normaltextrun"/>
          <w:rFonts w:ascii="Segoe UI" w:hAnsi="Segoe UI" w:cs="Segoe UI"/>
          <w:lang w:eastAsia="en-GB"/>
        </w:rPr>
        <w:t xml:space="preserve">Increased understanding of the </w:t>
      </w:r>
      <w:r w:rsidR="00E01B5F" w:rsidRPr="00490E89">
        <w:rPr>
          <w:rStyle w:val="normaltextrun"/>
          <w:rFonts w:ascii="Segoe UI" w:hAnsi="Segoe UI" w:cs="Segoe UI"/>
          <w:lang w:eastAsia="en-GB"/>
        </w:rPr>
        <w:t xml:space="preserve">role &amp; needs of </w:t>
      </w:r>
      <w:r w:rsidRPr="00490E89">
        <w:rPr>
          <w:rStyle w:val="normaltextrun"/>
          <w:rFonts w:ascii="Segoe UI" w:hAnsi="Segoe UI" w:cs="Segoe UI"/>
          <w:lang w:eastAsia="en-GB"/>
        </w:rPr>
        <w:t>Social Prescriber</w:t>
      </w:r>
      <w:r w:rsidR="00E01B5F" w:rsidRPr="00490E89">
        <w:rPr>
          <w:rStyle w:val="normaltextrun"/>
          <w:rFonts w:ascii="Segoe UI" w:hAnsi="Segoe UI" w:cs="Segoe UI"/>
          <w:lang w:eastAsia="en-GB"/>
        </w:rPr>
        <w:t>s</w:t>
      </w:r>
      <w:r w:rsidRPr="00490E89">
        <w:rPr>
          <w:rStyle w:val="normaltextrun"/>
          <w:rFonts w:ascii="Segoe UI" w:hAnsi="Segoe UI" w:cs="Segoe UI"/>
          <w:lang w:eastAsia="en-GB"/>
        </w:rPr>
        <w:t xml:space="preserve"> </w:t>
      </w:r>
    </w:p>
    <w:p w14:paraId="67D44F7E" w14:textId="4F64D52A" w:rsidR="0022381D" w:rsidRPr="00490E89" w:rsidRDefault="006D59F6" w:rsidP="00490E89">
      <w:pPr>
        <w:jc w:val="both"/>
        <w:rPr>
          <w:rFonts w:ascii="Segoe UI" w:eastAsiaTheme="minorEastAsia" w:hAnsi="Segoe UI" w:cs="Segoe UI"/>
          <w:b/>
          <w:bCs/>
        </w:rPr>
      </w:pPr>
      <w:r w:rsidRPr="00490E89">
        <w:rPr>
          <w:rFonts w:ascii="Segoe UI" w:eastAsiaTheme="minorEastAsia" w:hAnsi="Segoe UI" w:cs="Segoe UI"/>
          <w:b/>
          <w:bCs/>
        </w:rPr>
        <w:t>Outcome</w:t>
      </w:r>
      <w:r w:rsidR="617B4624" w:rsidRPr="00490E89">
        <w:rPr>
          <w:rFonts w:ascii="Segoe UI" w:eastAsiaTheme="minorEastAsia" w:hAnsi="Segoe UI" w:cs="Segoe UI"/>
          <w:b/>
          <w:bCs/>
        </w:rPr>
        <w:t xml:space="preserve"> Measures</w:t>
      </w:r>
      <w:r w:rsidRPr="00490E89">
        <w:rPr>
          <w:rFonts w:ascii="Segoe UI" w:eastAsiaTheme="minorEastAsia" w:hAnsi="Segoe UI" w:cs="Segoe UI"/>
          <w:b/>
          <w:bCs/>
        </w:rPr>
        <w:t>:</w:t>
      </w:r>
      <w:r w:rsidR="009C3A72" w:rsidRPr="00490E89">
        <w:rPr>
          <w:rFonts w:ascii="Segoe UI" w:eastAsiaTheme="minorEastAsia" w:hAnsi="Segoe UI" w:cs="Segoe UI"/>
          <w:b/>
          <w:bCs/>
        </w:rPr>
        <w:t xml:space="preserve"> </w:t>
      </w:r>
    </w:p>
    <w:p w14:paraId="749A7755" w14:textId="2D310860" w:rsidR="00DC71B2" w:rsidRPr="00490E89" w:rsidRDefault="00C36B8E" w:rsidP="00490E89">
      <w:pPr>
        <w:pStyle w:val="ListParagraph"/>
        <w:numPr>
          <w:ilvl w:val="0"/>
          <w:numId w:val="25"/>
        </w:numPr>
        <w:jc w:val="both"/>
        <w:rPr>
          <w:rFonts w:ascii="Segoe UI" w:eastAsiaTheme="minorEastAsia" w:hAnsi="Segoe UI" w:cs="Segoe UI"/>
        </w:rPr>
      </w:pPr>
      <w:r w:rsidRPr="00490E89">
        <w:rPr>
          <w:rFonts w:ascii="Segoe UI" w:eastAsiaTheme="minorEastAsia" w:hAnsi="Segoe UI" w:cs="Segoe UI"/>
        </w:rPr>
        <w:t>Report</w:t>
      </w:r>
      <w:r w:rsidR="002521AD" w:rsidRPr="00490E89">
        <w:rPr>
          <w:rFonts w:ascii="Segoe UI" w:eastAsiaTheme="minorEastAsia" w:hAnsi="Segoe UI" w:cs="Segoe UI"/>
        </w:rPr>
        <w:t xml:space="preserve"> quantifying </w:t>
      </w:r>
      <w:r w:rsidR="0084708C" w:rsidRPr="00490E89">
        <w:rPr>
          <w:rFonts w:ascii="Segoe UI" w:eastAsiaTheme="minorEastAsia" w:hAnsi="Segoe UI" w:cs="Segoe UI"/>
        </w:rPr>
        <w:t xml:space="preserve">impact of </w:t>
      </w:r>
      <w:r w:rsidR="007D5AD2" w:rsidRPr="00490E89">
        <w:rPr>
          <w:rFonts w:ascii="Segoe UI" w:eastAsiaTheme="minorEastAsia" w:hAnsi="Segoe UI" w:cs="Segoe UI"/>
        </w:rPr>
        <w:t xml:space="preserve">project interventions </w:t>
      </w:r>
      <w:r w:rsidR="002521AD" w:rsidRPr="00490E89">
        <w:rPr>
          <w:rFonts w:ascii="Segoe UI" w:eastAsiaTheme="minorEastAsia" w:hAnsi="Segoe UI" w:cs="Segoe UI"/>
        </w:rPr>
        <w:t xml:space="preserve">to include </w:t>
      </w:r>
      <w:r w:rsidR="00805A78" w:rsidRPr="00490E89">
        <w:rPr>
          <w:rFonts w:ascii="Segoe UI" w:eastAsiaTheme="minorEastAsia" w:hAnsi="Segoe UI" w:cs="Segoe UI"/>
        </w:rPr>
        <w:t xml:space="preserve">impact on eligible patient awareness &amp; </w:t>
      </w:r>
      <w:r w:rsidRPr="00490E89">
        <w:rPr>
          <w:rFonts w:ascii="Segoe UI" w:eastAsiaTheme="minorEastAsia" w:hAnsi="Segoe UI" w:cs="Segoe UI"/>
        </w:rPr>
        <w:t xml:space="preserve">engagement with Covid-19 treatment </w:t>
      </w:r>
      <w:proofErr w:type="gramStart"/>
      <w:r w:rsidRPr="00490E89">
        <w:rPr>
          <w:rFonts w:ascii="Segoe UI" w:eastAsiaTheme="minorEastAsia" w:hAnsi="Segoe UI" w:cs="Segoe UI"/>
        </w:rPr>
        <w:t>pathway</w:t>
      </w:r>
      <w:proofErr w:type="gramEnd"/>
      <w:r w:rsidRPr="00490E89">
        <w:rPr>
          <w:rFonts w:ascii="Segoe UI" w:eastAsiaTheme="minorEastAsia" w:hAnsi="Segoe UI" w:cs="Segoe UI"/>
        </w:rPr>
        <w:t xml:space="preserve"> </w:t>
      </w:r>
    </w:p>
    <w:p w14:paraId="2173FF29" w14:textId="3AA5083D" w:rsidR="002521AD" w:rsidRPr="00490E89" w:rsidRDefault="002521AD" w:rsidP="00490E89">
      <w:pPr>
        <w:pStyle w:val="ListParagraph"/>
        <w:numPr>
          <w:ilvl w:val="0"/>
          <w:numId w:val="25"/>
        </w:numPr>
        <w:jc w:val="both"/>
        <w:rPr>
          <w:rFonts w:ascii="Segoe UI" w:eastAsiaTheme="minorEastAsia" w:hAnsi="Segoe UI" w:cs="Segoe UI"/>
        </w:rPr>
      </w:pPr>
      <w:r w:rsidRPr="00490E89">
        <w:rPr>
          <w:rFonts w:ascii="Segoe UI" w:eastAsiaTheme="minorEastAsia" w:hAnsi="Segoe UI" w:cs="Segoe UI"/>
        </w:rPr>
        <w:t xml:space="preserve">Case study </w:t>
      </w:r>
      <w:r w:rsidR="008C387B" w:rsidRPr="00490E89">
        <w:rPr>
          <w:rFonts w:ascii="Segoe UI" w:eastAsiaTheme="minorEastAsia" w:hAnsi="Segoe UI" w:cs="Segoe UI"/>
        </w:rPr>
        <w:t>summary to be published by both Pfizer and Leyland PCN</w:t>
      </w:r>
    </w:p>
    <w:p w14:paraId="409664E0" w14:textId="3573023F" w:rsidR="4BD44165" w:rsidRPr="00490E89" w:rsidRDefault="4BD44165" w:rsidP="00490E89">
      <w:pPr>
        <w:pStyle w:val="paragraph"/>
        <w:spacing w:before="0" w:beforeAutospacing="0" w:after="0" w:afterAutospacing="0"/>
        <w:jc w:val="both"/>
        <w:rPr>
          <w:rStyle w:val="normaltextrun"/>
          <w:rFonts w:ascii="Segoe UI" w:eastAsiaTheme="minorEastAsia" w:hAnsi="Segoe UI" w:cs="Segoe UI"/>
          <w:sz w:val="22"/>
          <w:szCs w:val="22"/>
        </w:rPr>
      </w:pPr>
    </w:p>
    <w:p w14:paraId="26CBCF6B" w14:textId="77711833" w:rsidR="006D59F6" w:rsidRPr="00490E89" w:rsidRDefault="00CE36D2" w:rsidP="00490E89">
      <w:pPr>
        <w:jc w:val="both"/>
        <w:rPr>
          <w:rFonts w:ascii="Segoe UI" w:eastAsiaTheme="minorEastAsia" w:hAnsi="Segoe UI" w:cs="Segoe UI"/>
        </w:rPr>
      </w:pPr>
      <w:r w:rsidRPr="00490E89">
        <w:rPr>
          <w:rFonts w:ascii="Segoe UI" w:eastAsiaTheme="minorEastAsia" w:hAnsi="Segoe UI" w:cs="Segoe UI"/>
          <w:b/>
          <w:bCs/>
        </w:rPr>
        <w:t>Resource Allocation</w:t>
      </w:r>
      <w:r w:rsidR="006D59F6" w:rsidRPr="00490E89">
        <w:rPr>
          <w:rFonts w:ascii="Segoe UI" w:eastAsiaTheme="minorEastAsia" w:hAnsi="Segoe UI" w:cs="Segoe UI"/>
          <w:b/>
          <w:bCs/>
        </w:rPr>
        <w:t>:</w:t>
      </w:r>
      <w:r w:rsidR="00A37EBB" w:rsidRPr="00490E89">
        <w:rPr>
          <w:rFonts w:ascii="Segoe UI" w:eastAsiaTheme="minorEastAsia" w:hAnsi="Segoe UI" w:cs="Segoe UI"/>
          <w:b/>
          <w:bCs/>
        </w:rPr>
        <w:t xml:space="preserve"> </w:t>
      </w:r>
    </w:p>
    <w:p w14:paraId="1CD475CB" w14:textId="73099C7D" w:rsidR="00CE36D2" w:rsidRPr="00490E89" w:rsidRDefault="00CE36D2" w:rsidP="00490E89">
      <w:pPr>
        <w:jc w:val="both"/>
        <w:rPr>
          <w:rFonts w:ascii="Segoe UI" w:hAnsi="Segoe UI" w:cs="Segoe UI"/>
          <w:color w:val="303030"/>
          <w:shd w:val="clear" w:color="auto" w:fill="FFFFFF"/>
        </w:rPr>
      </w:pPr>
      <w:r w:rsidRPr="00490E89">
        <w:rPr>
          <w:rFonts w:ascii="Segoe UI" w:hAnsi="Segoe UI" w:cs="Segoe UI"/>
          <w:color w:val="303030"/>
          <w:shd w:val="clear" w:color="auto" w:fill="FFFFFF"/>
        </w:rPr>
        <w:t>Pfizer will provide £</w:t>
      </w:r>
      <w:r w:rsidR="00A17E55" w:rsidRPr="00490E89">
        <w:rPr>
          <w:rFonts w:ascii="Segoe UI" w:hAnsi="Segoe UI" w:cs="Segoe UI"/>
          <w:color w:val="303030"/>
          <w:shd w:val="clear" w:color="auto" w:fill="FFFFFF"/>
        </w:rPr>
        <w:t>13,956</w:t>
      </w:r>
      <w:r w:rsidRPr="00490E89">
        <w:rPr>
          <w:rFonts w:ascii="Segoe UI" w:hAnsi="Segoe UI" w:cs="Segoe UI"/>
          <w:color w:val="303030"/>
          <w:shd w:val="clear" w:color="auto" w:fill="FFFFFF"/>
        </w:rPr>
        <w:t xml:space="preserve"> to </w:t>
      </w:r>
      <w:r w:rsidR="00582F7B" w:rsidRPr="00490E89">
        <w:rPr>
          <w:rFonts w:ascii="Segoe UI" w:hAnsi="Segoe UI" w:cs="Segoe UI"/>
          <w:color w:val="303030"/>
          <w:shd w:val="clear" w:color="auto" w:fill="FFFFFF"/>
        </w:rPr>
        <w:t>fund</w:t>
      </w:r>
      <w:r w:rsidRPr="00490E89">
        <w:rPr>
          <w:rFonts w:ascii="Segoe UI" w:hAnsi="Segoe UI" w:cs="Segoe UI"/>
          <w:color w:val="303030"/>
          <w:shd w:val="clear" w:color="auto" w:fill="FFFFFF"/>
        </w:rPr>
        <w:t xml:space="preserve"> </w:t>
      </w:r>
      <w:r w:rsidR="00582F7B" w:rsidRPr="00490E89">
        <w:rPr>
          <w:rFonts w:ascii="Segoe UI" w:hAnsi="Segoe UI" w:cs="Segoe UI"/>
          <w:color w:val="303030"/>
          <w:shd w:val="clear" w:color="auto" w:fill="FFFFFF"/>
        </w:rPr>
        <w:t xml:space="preserve">additional </w:t>
      </w:r>
      <w:r w:rsidR="00651AB9">
        <w:rPr>
          <w:rFonts w:ascii="Segoe UI" w:hAnsi="Segoe UI" w:cs="Segoe UI"/>
          <w:color w:val="303030"/>
          <w:shd w:val="clear" w:color="auto" w:fill="FFFFFF"/>
        </w:rPr>
        <w:t>capacity</w:t>
      </w:r>
      <w:r w:rsidR="00582F7B" w:rsidRPr="00490E89">
        <w:rPr>
          <w:rFonts w:ascii="Segoe UI" w:hAnsi="Segoe UI" w:cs="Segoe UI"/>
          <w:color w:val="303030"/>
          <w:shd w:val="clear" w:color="auto" w:fill="FFFFFF"/>
        </w:rPr>
        <w:t xml:space="preserve"> </w:t>
      </w:r>
      <w:r w:rsidR="00651AB9">
        <w:rPr>
          <w:rFonts w:ascii="Segoe UI" w:hAnsi="Segoe UI" w:cs="Segoe UI"/>
          <w:color w:val="303030"/>
          <w:shd w:val="clear" w:color="auto" w:fill="FFFFFF"/>
        </w:rPr>
        <w:t xml:space="preserve">to </w:t>
      </w:r>
      <w:r w:rsidR="00F7590E" w:rsidRPr="00490E89">
        <w:rPr>
          <w:rFonts w:ascii="Segoe UI" w:hAnsi="Segoe UI" w:cs="Segoe UI"/>
          <w:color w:val="303030"/>
          <w:shd w:val="clear" w:color="auto" w:fill="FFFFFF"/>
        </w:rPr>
        <w:t>develop</w:t>
      </w:r>
      <w:r w:rsidR="00651AB9">
        <w:rPr>
          <w:rFonts w:ascii="Segoe UI" w:hAnsi="Segoe UI" w:cs="Segoe UI"/>
          <w:color w:val="303030"/>
          <w:shd w:val="clear" w:color="auto" w:fill="FFFFFF"/>
        </w:rPr>
        <w:t xml:space="preserve">, </w:t>
      </w:r>
      <w:r w:rsidR="00F7590E" w:rsidRPr="00490E89">
        <w:rPr>
          <w:rFonts w:ascii="Segoe UI" w:hAnsi="Segoe UI" w:cs="Segoe UI"/>
          <w:color w:val="303030"/>
          <w:shd w:val="clear" w:color="auto" w:fill="FFFFFF"/>
        </w:rPr>
        <w:t xml:space="preserve">deliver </w:t>
      </w:r>
      <w:r w:rsidR="00651AB9">
        <w:rPr>
          <w:rFonts w:ascii="Segoe UI" w:hAnsi="Segoe UI" w:cs="Segoe UI"/>
          <w:color w:val="303030"/>
          <w:shd w:val="clear" w:color="auto" w:fill="FFFFFF"/>
        </w:rPr>
        <w:t xml:space="preserve">and evaluate the success of the project which will </w:t>
      </w:r>
      <w:r w:rsidR="00BA6CB9" w:rsidRPr="00490E89">
        <w:rPr>
          <w:rFonts w:ascii="Segoe UI" w:hAnsi="Segoe UI" w:cs="Segoe UI"/>
          <w:color w:val="303030"/>
          <w:shd w:val="clear" w:color="auto" w:fill="FFFFFF"/>
        </w:rPr>
        <w:t>enabl</w:t>
      </w:r>
      <w:r w:rsidR="00651AB9">
        <w:rPr>
          <w:rFonts w:ascii="Segoe UI" w:hAnsi="Segoe UI" w:cs="Segoe UI"/>
          <w:color w:val="303030"/>
          <w:shd w:val="clear" w:color="auto" w:fill="FFFFFF"/>
        </w:rPr>
        <w:t>e</w:t>
      </w:r>
      <w:r w:rsidR="009C27C3" w:rsidRPr="00490E89">
        <w:rPr>
          <w:rFonts w:ascii="Segoe UI" w:hAnsi="Segoe UI" w:cs="Segoe UI"/>
          <w:color w:val="303030"/>
          <w:shd w:val="clear" w:color="auto" w:fill="FFFFFF"/>
        </w:rPr>
        <w:t xml:space="preserve"> </w:t>
      </w:r>
      <w:r w:rsidR="00B16149" w:rsidRPr="00490E89">
        <w:rPr>
          <w:rFonts w:ascii="Segoe UI" w:hAnsi="Segoe UI" w:cs="Segoe UI"/>
          <w:color w:val="303030"/>
          <w:shd w:val="clear" w:color="auto" w:fill="FFFFFF"/>
        </w:rPr>
        <w:t>outreach to</w:t>
      </w:r>
      <w:r w:rsidR="009C27C3" w:rsidRPr="00490E89">
        <w:rPr>
          <w:rFonts w:ascii="Segoe UI" w:hAnsi="Segoe UI" w:cs="Segoe UI"/>
          <w:color w:val="303030"/>
          <w:shd w:val="clear" w:color="auto" w:fill="FFFFFF"/>
        </w:rPr>
        <w:t xml:space="preserve"> </w:t>
      </w:r>
      <w:r w:rsidR="00BA6CB9" w:rsidRPr="00490E89">
        <w:rPr>
          <w:rFonts w:ascii="Segoe UI" w:hAnsi="Segoe UI" w:cs="Segoe UI"/>
          <w:color w:val="303030"/>
          <w:shd w:val="clear" w:color="auto" w:fill="FFFFFF"/>
        </w:rPr>
        <w:t xml:space="preserve">the </w:t>
      </w:r>
      <w:r w:rsidR="009C27C3" w:rsidRPr="00490E89">
        <w:rPr>
          <w:rFonts w:ascii="Segoe UI" w:hAnsi="Segoe UI" w:cs="Segoe UI"/>
          <w:color w:val="303030"/>
          <w:shd w:val="clear" w:color="auto" w:fill="FFFFFF"/>
        </w:rPr>
        <w:t>eligible patient</w:t>
      </w:r>
      <w:r w:rsidR="00BA6CB9" w:rsidRPr="00490E89">
        <w:rPr>
          <w:rFonts w:ascii="Segoe UI" w:hAnsi="Segoe UI" w:cs="Segoe UI"/>
          <w:color w:val="303030"/>
          <w:shd w:val="clear" w:color="auto" w:fill="FFFFFF"/>
        </w:rPr>
        <w:t xml:space="preserve"> cohort</w:t>
      </w:r>
      <w:r w:rsidRPr="00490E89">
        <w:rPr>
          <w:rFonts w:ascii="Segoe UI" w:hAnsi="Segoe UI" w:cs="Segoe UI"/>
          <w:color w:val="303030"/>
          <w:shd w:val="clear" w:color="auto" w:fill="FFFFFF"/>
        </w:rPr>
        <w:t xml:space="preserve">. In addition, </w:t>
      </w:r>
      <w:r w:rsidR="00F62EE1" w:rsidRPr="00490E89">
        <w:rPr>
          <w:rFonts w:ascii="Segoe UI" w:hAnsi="Segoe UI" w:cs="Segoe UI"/>
          <w:color w:val="303030"/>
          <w:shd w:val="clear" w:color="auto" w:fill="FFFFFF"/>
        </w:rPr>
        <w:t xml:space="preserve">57 </w:t>
      </w:r>
      <w:r w:rsidRPr="00490E89">
        <w:rPr>
          <w:rFonts w:ascii="Segoe UI" w:hAnsi="Segoe UI" w:cs="Segoe UI"/>
          <w:color w:val="303030"/>
          <w:shd w:val="clear" w:color="auto" w:fill="FFFFFF"/>
        </w:rPr>
        <w:t>hours of Pfizer colleagues’ time will be provided to support the project through</w:t>
      </w:r>
      <w:r w:rsidR="00651AB9">
        <w:rPr>
          <w:rFonts w:ascii="Segoe UI" w:hAnsi="Segoe UI" w:cs="Segoe UI"/>
          <w:color w:val="303030"/>
          <w:shd w:val="clear" w:color="auto" w:fill="FFFFFF"/>
        </w:rPr>
        <w:t xml:space="preserve"> </w:t>
      </w:r>
      <w:r w:rsidRPr="00490E89">
        <w:rPr>
          <w:rFonts w:ascii="Segoe UI" w:hAnsi="Segoe UI" w:cs="Segoe UI"/>
          <w:color w:val="303030"/>
          <w:shd w:val="clear" w:color="auto" w:fill="FFFFFF"/>
        </w:rPr>
        <w:t>all stages of delivery</w:t>
      </w:r>
      <w:r w:rsidR="00651AB9">
        <w:rPr>
          <w:rFonts w:ascii="Segoe UI" w:hAnsi="Segoe UI" w:cs="Segoe UI"/>
          <w:color w:val="303030"/>
          <w:shd w:val="clear" w:color="auto" w:fill="FFFFFF"/>
        </w:rPr>
        <w:t xml:space="preserve"> (</w:t>
      </w:r>
      <w:r w:rsidRPr="00490E89">
        <w:rPr>
          <w:rFonts w:ascii="Segoe UI" w:hAnsi="Segoe UI" w:cs="Segoe UI"/>
          <w:color w:val="303030"/>
          <w:shd w:val="clear" w:color="auto" w:fill="FFFFFF"/>
        </w:rPr>
        <w:t>planning to evaluation</w:t>
      </w:r>
      <w:r w:rsidR="00651AB9">
        <w:rPr>
          <w:rFonts w:ascii="Segoe UI" w:hAnsi="Segoe UI" w:cs="Segoe UI"/>
          <w:color w:val="303030"/>
          <w:shd w:val="clear" w:color="auto" w:fill="FFFFFF"/>
        </w:rPr>
        <w:t>)</w:t>
      </w:r>
      <w:r w:rsidRPr="00490E89">
        <w:rPr>
          <w:rFonts w:ascii="Segoe UI" w:hAnsi="Segoe UI" w:cs="Segoe UI"/>
          <w:color w:val="303030"/>
          <w:shd w:val="clear" w:color="auto" w:fill="FFFFFF"/>
        </w:rPr>
        <w:t>.</w:t>
      </w:r>
      <w:r w:rsidR="00651AB9">
        <w:rPr>
          <w:rFonts w:ascii="Segoe UI" w:hAnsi="Segoe UI" w:cs="Segoe UI"/>
          <w:color w:val="303030"/>
          <w:shd w:val="clear" w:color="auto" w:fill="FFFFFF"/>
        </w:rPr>
        <w:t xml:space="preserve"> </w:t>
      </w:r>
      <w:r w:rsidR="00F62EE1" w:rsidRPr="00490E89">
        <w:rPr>
          <w:rFonts w:ascii="Segoe UI" w:hAnsi="Segoe UI" w:cs="Segoe UI"/>
          <w:color w:val="303030"/>
          <w:shd w:val="clear" w:color="auto" w:fill="FFFFFF"/>
        </w:rPr>
        <w:t xml:space="preserve">Leyland PCN </w:t>
      </w:r>
      <w:r w:rsidRPr="00490E89">
        <w:rPr>
          <w:rFonts w:ascii="Segoe UI" w:hAnsi="Segoe UI" w:cs="Segoe UI"/>
          <w:color w:val="303030"/>
          <w:shd w:val="clear" w:color="auto" w:fill="FFFFFF"/>
        </w:rPr>
        <w:t xml:space="preserve">will </w:t>
      </w:r>
      <w:r w:rsidR="00821516" w:rsidRPr="00490E89">
        <w:rPr>
          <w:rFonts w:ascii="Segoe UI" w:hAnsi="Segoe UI" w:cs="Segoe UI"/>
          <w:color w:val="303030"/>
          <w:shd w:val="clear" w:color="auto" w:fill="FFFFFF"/>
        </w:rPr>
        <w:t xml:space="preserve">provide </w:t>
      </w:r>
      <w:r w:rsidR="00EA783B" w:rsidRPr="00490E89">
        <w:rPr>
          <w:rFonts w:ascii="Segoe UI" w:hAnsi="Segoe UI" w:cs="Segoe UI"/>
          <w:color w:val="303030"/>
          <w:shd w:val="clear" w:color="auto" w:fill="FFFFFF"/>
        </w:rPr>
        <w:t xml:space="preserve">149 hours of </w:t>
      </w:r>
      <w:r w:rsidR="00FD00F3" w:rsidRPr="00490E89">
        <w:rPr>
          <w:rFonts w:ascii="Segoe UI" w:hAnsi="Segoe UI" w:cs="Segoe UI"/>
          <w:color w:val="303030"/>
          <w:shd w:val="clear" w:color="auto" w:fill="FFFFFF"/>
        </w:rPr>
        <w:t xml:space="preserve">PCN time </w:t>
      </w:r>
      <w:r w:rsidR="003E794F" w:rsidRPr="00490E89">
        <w:rPr>
          <w:rFonts w:ascii="Segoe UI" w:hAnsi="Segoe UI" w:cs="Segoe UI"/>
          <w:color w:val="303030"/>
          <w:shd w:val="clear" w:color="auto" w:fill="FFFFFF"/>
        </w:rPr>
        <w:t xml:space="preserve">to the project, including the development of IT searches to identify </w:t>
      </w:r>
      <w:r w:rsidR="00495E62" w:rsidRPr="00490E89">
        <w:rPr>
          <w:rFonts w:ascii="Segoe UI" w:hAnsi="Segoe UI" w:cs="Segoe UI"/>
          <w:color w:val="303030"/>
          <w:shd w:val="clear" w:color="auto" w:fill="FFFFFF"/>
        </w:rPr>
        <w:t>&amp; prioritise patients to be referred to the social prescribing team</w:t>
      </w:r>
      <w:r w:rsidR="00651AB9">
        <w:rPr>
          <w:rFonts w:ascii="Segoe UI" w:hAnsi="Segoe UI" w:cs="Segoe UI"/>
          <w:color w:val="303030"/>
          <w:shd w:val="clear" w:color="auto" w:fill="FFFFFF"/>
        </w:rPr>
        <w:t>.</w:t>
      </w:r>
    </w:p>
    <w:sectPr w:rsidR="00CE36D2" w:rsidRPr="00490E8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1192" w14:textId="77777777" w:rsidR="00AA4444" w:rsidRDefault="00AA4444" w:rsidP="00F6604C">
      <w:pPr>
        <w:spacing w:after="0" w:line="240" w:lineRule="auto"/>
      </w:pPr>
      <w:r>
        <w:separator/>
      </w:r>
    </w:p>
  </w:endnote>
  <w:endnote w:type="continuationSeparator" w:id="0">
    <w:p w14:paraId="6CB9C633" w14:textId="77777777" w:rsidR="00AA4444" w:rsidRDefault="00AA4444" w:rsidP="00F6604C">
      <w:pPr>
        <w:spacing w:after="0" w:line="240" w:lineRule="auto"/>
      </w:pPr>
      <w:r>
        <w:continuationSeparator/>
      </w:r>
    </w:p>
  </w:endnote>
  <w:endnote w:type="continuationNotice" w:id="1">
    <w:p w14:paraId="3D47ECEE" w14:textId="77777777" w:rsidR="00AA4444" w:rsidRDefault="00AA4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1208" w14:textId="06960510" w:rsidR="00D822C7" w:rsidRPr="00080122" w:rsidRDefault="00080122">
    <w:pPr>
      <w:pStyle w:val="Footer"/>
      <w:rPr>
        <w:rFonts w:ascii="Arial" w:hAnsi="Arial" w:cs="Arial"/>
        <w:sz w:val="18"/>
        <w:szCs w:val="18"/>
      </w:rPr>
    </w:pPr>
    <w:r w:rsidRPr="00080122">
      <w:rPr>
        <w:rFonts w:ascii="Arial" w:hAnsi="Arial" w:cs="Arial"/>
        <w:color w:val="303030"/>
        <w:sz w:val="18"/>
        <w:szCs w:val="18"/>
        <w:shd w:val="clear" w:color="auto" w:fill="FFFFFF"/>
      </w:rPr>
      <w:t>PP-UNP-GBR-4380</w:t>
    </w:r>
    <w:r w:rsidRPr="00080122">
      <w:rPr>
        <w:rFonts w:ascii="Arial" w:hAnsi="Arial" w:cs="Arial"/>
        <w:sz w:val="18"/>
        <w:szCs w:val="18"/>
      </w:rPr>
      <w:tab/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3856" w14:textId="77777777" w:rsidR="00AA4444" w:rsidRDefault="00AA4444" w:rsidP="00F6604C">
      <w:pPr>
        <w:spacing w:after="0" w:line="240" w:lineRule="auto"/>
      </w:pPr>
      <w:r>
        <w:separator/>
      </w:r>
    </w:p>
  </w:footnote>
  <w:footnote w:type="continuationSeparator" w:id="0">
    <w:p w14:paraId="345A8FF8" w14:textId="77777777" w:rsidR="00AA4444" w:rsidRDefault="00AA4444" w:rsidP="00F6604C">
      <w:pPr>
        <w:spacing w:after="0" w:line="240" w:lineRule="auto"/>
      </w:pPr>
      <w:r>
        <w:continuationSeparator/>
      </w:r>
    </w:p>
  </w:footnote>
  <w:footnote w:type="continuationNotice" w:id="1">
    <w:p w14:paraId="0E72B7E8" w14:textId="77777777" w:rsidR="00AA4444" w:rsidRDefault="00AA444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2E0"/>
    <w:multiLevelType w:val="hybridMultilevel"/>
    <w:tmpl w:val="ADB68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8F5"/>
    <w:multiLevelType w:val="multilevel"/>
    <w:tmpl w:val="A9DE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24521"/>
    <w:multiLevelType w:val="multilevel"/>
    <w:tmpl w:val="8BD6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61712"/>
    <w:multiLevelType w:val="multilevel"/>
    <w:tmpl w:val="A64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631AC"/>
    <w:multiLevelType w:val="hybridMultilevel"/>
    <w:tmpl w:val="A8402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34219"/>
    <w:multiLevelType w:val="multilevel"/>
    <w:tmpl w:val="FD148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42067"/>
    <w:multiLevelType w:val="multilevel"/>
    <w:tmpl w:val="9D903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040EE"/>
    <w:multiLevelType w:val="multilevel"/>
    <w:tmpl w:val="4B8EF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60A38"/>
    <w:multiLevelType w:val="hybridMultilevel"/>
    <w:tmpl w:val="EB362934"/>
    <w:lvl w:ilvl="0" w:tplc="228CC3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D04"/>
    <w:multiLevelType w:val="hybridMultilevel"/>
    <w:tmpl w:val="95880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42758"/>
    <w:multiLevelType w:val="hybridMultilevel"/>
    <w:tmpl w:val="D70C9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80544"/>
    <w:multiLevelType w:val="multilevel"/>
    <w:tmpl w:val="64F44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D2E93"/>
    <w:multiLevelType w:val="multilevel"/>
    <w:tmpl w:val="EBCE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758F4"/>
    <w:multiLevelType w:val="multilevel"/>
    <w:tmpl w:val="9CECA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957E5"/>
    <w:multiLevelType w:val="hybridMultilevel"/>
    <w:tmpl w:val="05A044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740E7"/>
    <w:multiLevelType w:val="multilevel"/>
    <w:tmpl w:val="53D20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A0CD6"/>
    <w:multiLevelType w:val="hybridMultilevel"/>
    <w:tmpl w:val="B576FBAC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35306"/>
    <w:multiLevelType w:val="multilevel"/>
    <w:tmpl w:val="E62E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80292"/>
    <w:multiLevelType w:val="hybridMultilevel"/>
    <w:tmpl w:val="459CFD02"/>
    <w:lvl w:ilvl="0" w:tplc="E640C4D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0CBF"/>
    <w:multiLevelType w:val="hybridMultilevel"/>
    <w:tmpl w:val="DF6A6774"/>
    <w:lvl w:ilvl="0" w:tplc="4E465C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9633A"/>
    <w:multiLevelType w:val="hybridMultilevel"/>
    <w:tmpl w:val="7C2E6B8E"/>
    <w:lvl w:ilvl="0" w:tplc="9ED25E9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52758"/>
    <w:multiLevelType w:val="multilevel"/>
    <w:tmpl w:val="475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B7602"/>
    <w:multiLevelType w:val="multilevel"/>
    <w:tmpl w:val="E6B4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66641B"/>
    <w:multiLevelType w:val="hybridMultilevel"/>
    <w:tmpl w:val="39E8E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45A3D"/>
    <w:multiLevelType w:val="multilevel"/>
    <w:tmpl w:val="42AC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C052B"/>
    <w:multiLevelType w:val="multilevel"/>
    <w:tmpl w:val="E1DA2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3E29CC"/>
    <w:multiLevelType w:val="multilevel"/>
    <w:tmpl w:val="4FF83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F631C8"/>
    <w:multiLevelType w:val="multilevel"/>
    <w:tmpl w:val="FD94A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57488">
    <w:abstractNumId w:val="3"/>
  </w:num>
  <w:num w:numId="2" w16cid:durableId="384259293">
    <w:abstractNumId w:val="22"/>
  </w:num>
  <w:num w:numId="3" w16cid:durableId="1940942581">
    <w:abstractNumId w:val="23"/>
  </w:num>
  <w:num w:numId="4" w16cid:durableId="1175999528">
    <w:abstractNumId w:val="18"/>
  </w:num>
  <w:num w:numId="5" w16cid:durableId="1550724351">
    <w:abstractNumId w:val="16"/>
  </w:num>
  <w:num w:numId="6" w16cid:durableId="1411610863">
    <w:abstractNumId w:val="14"/>
  </w:num>
  <w:num w:numId="7" w16cid:durableId="1678999394">
    <w:abstractNumId w:val="1"/>
  </w:num>
  <w:num w:numId="8" w16cid:durableId="1434780758">
    <w:abstractNumId w:val="17"/>
  </w:num>
  <w:num w:numId="9" w16cid:durableId="525758718">
    <w:abstractNumId w:val="27"/>
  </w:num>
  <w:num w:numId="10" w16cid:durableId="1118135688">
    <w:abstractNumId w:val="25"/>
  </w:num>
  <w:num w:numId="11" w16cid:durableId="364720416">
    <w:abstractNumId w:val="21"/>
  </w:num>
  <w:num w:numId="12" w16cid:durableId="1468165000">
    <w:abstractNumId w:val="5"/>
  </w:num>
  <w:num w:numId="13" w16cid:durableId="885525399">
    <w:abstractNumId w:val="15"/>
  </w:num>
  <w:num w:numId="14" w16cid:durableId="670059433">
    <w:abstractNumId w:val="6"/>
  </w:num>
  <w:num w:numId="15" w16cid:durableId="82915417">
    <w:abstractNumId w:val="7"/>
  </w:num>
  <w:num w:numId="16" w16cid:durableId="958341519">
    <w:abstractNumId w:val="24"/>
  </w:num>
  <w:num w:numId="17" w16cid:durableId="1250386678">
    <w:abstractNumId w:val="11"/>
  </w:num>
  <w:num w:numId="18" w16cid:durableId="1791782840">
    <w:abstractNumId w:val="26"/>
  </w:num>
  <w:num w:numId="19" w16cid:durableId="1760786091">
    <w:abstractNumId w:val="13"/>
  </w:num>
  <w:num w:numId="20" w16cid:durableId="1939482570">
    <w:abstractNumId w:val="0"/>
  </w:num>
  <w:num w:numId="21" w16cid:durableId="548155258">
    <w:abstractNumId w:val="8"/>
  </w:num>
  <w:num w:numId="22" w16cid:durableId="775060389">
    <w:abstractNumId w:val="20"/>
  </w:num>
  <w:num w:numId="23" w16cid:durableId="1895582506">
    <w:abstractNumId w:val="9"/>
  </w:num>
  <w:num w:numId="24" w16cid:durableId="193857189">
    <w:abstractNumId w:val="10"/>
  </w:num>
  <w:num w:numId="25" w16cid:durableId="103381784">
    <w:abstractNumId w:val="4"/>
  </w:num>
  <w:num w:numId="26" w16cid:durableId="704335692">
    <w:abstractNumId w:val="19"/>
  </w:num>
  <w:num w:numId="27" w16cid:durableId="1977296500">
    <w:abstractNumId w:val="12"/>
  </w:num>
  <w:num w:numId="28" w16cid:durableId="92256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F6"/>
    <w:rsid w:val="00001062"/>
    <w:rsid w:val="00010A27"/>
    <w:rsid w:val="00010B23"/>
    <w:rsid w:val="00036CF6"/>
    <w:rsid w:val="00052C28"/>
    <w:rsid w:val="00075327"/>
    <w:rsid w:val="00075881"/>
    <w:rsid w:val="00080122"/>
    <w:rsid w:val="000823E9"/>
    <w:rsid w:val="00084211"/>
    <w:rsid w:val="00084511"/>
    <w:rsid w:val="000873FD"/>
    <w:rsid w:val="000A382F"/>
    <w:rsid w:val="000A46D0"/>
    <w:rsid w:val="000C4849"/>
    <w:rsid w:val="000E3654"/>
    <w:rsid w:val="00102E2E"/>
    <w:rsid w:val="00103E76"/>
    <w:rsid w:val="00125EC2"/>
    <w:rsid w:val="001326E1"/>
    <w:rsid w:val="001343FC"/>
    <w:rsid w:val="00141969"/>
    <w:rsid w:val="00141B9E"/>
    <w:rsid w:val="00150F3D"/>
    <w:rsid w:val="00161769"/>
    <w:rsid w:val="00175FA3"/>
    <w:rsid w:val="001C206A"/>
    <w:rsid w:val="001C5CAC"/>
    <w:rsid w:val="001C69A1"/>
    <w:rsid w:val="001C77D2"/>
    <w:rsid w:val="001D0540"/>
    <w:rsid w:val="001D060F"/>
    <w:rsid w:val="001D5336"/>
    <w:rsid w:val="001D63C4"/>
    <w:rsid w:val="00207D1B"/>
    <w:rsid w:val="00210904"/>
    <w:rsid w:val="00212D32"/>
    <w:rsid w:val="00220C4E"/>
    <w:rsid w:val="0022381D"/>
    <w:rsid w:val="00243E73"/>
    <w:rsid w:val="002521AD"/>
    <w:rsid w:val="00262E86"/>
    <w:rsid w:val="00273AC2"/>
    <w:rsid w:val="002742B9"/>
    <w:rsid w:val="002C4C7B"/>
    <w:rsid w:val="002C4DFE"/>
    <w:rsid w:val="002C5212"/>
    <w:rsid w:val="002E0720"/>
    <w:rsid w:val="002E39E2"/>
    <w:rsid w:val="002F1FA5"/>
    <w:rsid w:val="002F30B2"/>
    <w:rsid w:val="00330952"/>
    <w:rsid w:val="0036380F"/>
    <w:rsid w:val="0037109B"/>
    <w:rsid w:val="00380E92"/>
    <w:rsid w:val="00390448"/>
    <w:rsid w:val="00395E33"/>
    <w:rsid w:val="00397E6B"/>
    <w:rsid w:val="003B0474"/>
    <w:rsid w:val="003B223C"/>
    <w:rsid w:val="003C4B50"/>
    <w:rsid w:val="003C6745"/>
    <w:rsid w:val="003D26F4"/>
    <w:rsid w:val="003E794F"/>
    <w:rsid w:val="00403339"/>
    <w:rsid w:val="0040593D"/>
    <w:rsid w:val="00406075"/>
    <w:rsid w:val="00407169"/>
    <w:rsid w:val="00425999"/>
    <w:rsid w:val="00463B64"/>
    <w:rsid w:val="00474634"/>
    <w:rsid w:val="004769C6"/>
    <w:rsid w:val="00483F75"/>
    <w:rsid w:val="00487C92"/>
    <w:rsid w:val="00490E89"/>
    <w:rsid w:val="00495E62"/>
    <w:rsid w:val="004A1278"/>
    <w:rsid w:val="004A4C1C"/>
    <w:rsid w:val="004B72D9"/>
    <w:rsid w:val="004C206A"/>
    <w:rsid w:val="004C6BEF"/>
    <w:rsid w:val="004C7092"/>
    <w:rsid w:val="004D1E9A"/>
    <w:rsid w:val="004F03A7"/>
    <w:rsid w:val="005139A3"/>
    <w:rsid w:val="00552316"/>
    <w:rsid w:val="00555906"/>
    <w:rsid w:val="00556ABE"/>
    <w:rsid w:val="00575B12"/>
    <w:rsid w:val="00582F7B"/>
    <w:rsid w:val="005F1F87"/>
    <w:rsid w:val="00610B03"/>
    <w:rsid w:val="00611C08"/>
    <w:rsid w:val="006244C7"/>
    <w:rsid w:val="006259B5"/>
    <w:rsid w:val="006506BC"/>
    <w:rsid w:val="00651AB9"/>
    <w:rsid w:val="006541E0"/>
    <w:rsid w:val="006841F4"/>
    <w:rsid w:val="00687540"/>
    <w:rsid w:val="006A4F65"/>
    <w:rsid w:val="006B38C2"/>
    <w:rsid w:val="006C348F"/>
    <w:rsid w:val="006C5C59"/>
    <w:rsid w:val="006D59F6"/>
    <w:rsid w:val="006E1C9A"/>
    <w:rsid w:val="006F6A88"/>
    <w:rsid w:val="00721B82"/>
    <w:rsid w:val="00765E49"/>
    <w:rsid w:val="00780B02"/>
    <w:rsid w:val="007841C8"/>
    <w:rsid w:val="00786C74"/>
    <w:rsid w:val="007A2BE7"/>
    <w:rsid w:val="007D5AD2"/>
    <w:rsid w:val="00805A78"/>
    <w:rsid w:val="00807F5F"/>
    <w:rsid w:val="00811F5B"/>
    <w:rsid w:val="00821516"/>
    <w:rsid w:val="00826F4E"/>
    <w:rsid w:val="008324D2"/>
    <w:rsid w:val="00844882"/>
    <w:rsid w:val="0084708C"/>
    <w:rsid w:val="00886EF1"/>
    <w:rsid w:val="00892613"/>
    <w:rsid w:val="008A148E"/>
    <w:rsid w:val="008A498D"/>
    <w:rsid w:val="008C387B"/>
    <w:rsid w:val="008E293C"/>
    <w:rsid w:val="00927687"/>
    <w:rsid w:val="009385F7"/>
    <w:rsid w:val="009407F0"/>
    <w:rsid w:val="009477F7"/>
    <w:rsid w:val="00963483"/>
    <w:rsid w:val="00971487"/>
    <w:rsid w:val="00973758"/>
    <w:rsid w:val="00985691"/>
    <w:rsid w:val="009A0AC4"/>
    <w:rsid w:val="009C27C3"/>
    <w:rsid w:val="009C3A72"/>
    <w:rsid w:val="009C5C2B"/>
    <w:rsid w:val="009C66D9"/>
    <w:rsid w:val="009D2950"/>
    <w:rsid w:val="009D4C27"/>
    <w:rsid w:val="00A04AA3"/>
    <w:rsid w:val="00A17E55"/>
    <w:rsid w:val="00A25338"/>
    <w:rsid w:val="00A37EBB"/>
    <w:rsid w:val="00A5208F"/>
    <w:rsid w:val="00A61F1D"/>
    <w:rsid w:val="00A82BAF"/>
    <w:rsid w:val="00A939CA"/>
    <w:rsid w:val="00AA4444"/>
    <w:rsid w:val="00AE0A97"/>
    <w:rsid w:val="00B16149"/>
    <w:rsid w:val="00B23764"/>
    <w:rsid w:val="00B34E8E"/>
    <w:rsid w:val="00B929B2"/>
    <w:rsid w:val="00BA6CB9"/>
    <w:rsid w:val="00BD6AF7"/>
    <w:rsid w:val="00BE7176"/>
    <w:rsid w:val="00BF2EBB"/>
    <w:rsid w:val="00BF6E2E"/>
    <w:rsid w:val="00C2171B"/>
    <w:rsid w:val="00C21BC9"/>
    <w:rsid w:val="00C36B8E"/>
    <w:rsid w:val="00C73BA6"/>
    <w:rsid w:val="00C774BD"/>
    <w:rsid w:val="00C80E08"/>
    <w:rsid w:val="00CA6673"/>
    <w:rsid w:val="00CB136E"/>
    <w:rsid w:val="00CD37A7"/>
    <w:rsid w:val="00CE2EDE"/>
    <w:rsid w:val="00CE36D2"/>
    <w:rsid w:val="00D039A9"/>
    <w:rsid w:val="00D1675D"/>
    <w:rsid w:val="00D267B1"/>
    <w:rsid w:val="00D51804"/>
    <w:rsid w:val="00D822C7"/>
    <w:rsid w:val="00D92174"/>
    <w:rsid w:val="00DC71B2"/>
    <w:rsid w:val="00DE72BF"/>
    <w:rsid w:val="00DF14CE"/>
    <w:rsid w:val="00DF3B34"/>
    <w:rsid w:val="00E00685"/>
    <w:rsid w:val="00E01B5F"/>
    <w:rsid w:val="00E022A3"/>
    <w:rsid w:val="00E03277"/>
    <w:rsid w:val="00E13A36"/>
    <w:rsid w:val="00E574C3"/>
    <w:rsid w:val="00EA0B7F"/>
    <w:rsid w:val="00EA783B"/>
    <w:rsid w:val="00EC3686"/>
    <w:rsid w:val="00ED3FA8"/>
    <w:rsid w:val="00F02AA7"/>
    <w:rsid w:val="00F07DFA"/>
    <w:rsid w:val="00F107D0"/>
    <w:rsid w:val="00F22AC6"/>
    <w:rsid w:val="00F540E1"/>
    <w:rsid w:val="00F62EE1"/>
    <w:rsid w:val="00F6604C"/>
    <w:rsid w:val="00F7590E"/>
    <w:rsid w:val="00F879CF"/>
    <w:rsid w:val="00F91FA3"/>
    <w:rsid w:val="00F94AB7"/>
    <w:rsid w:val="00FB2244"/>
    <w:rsid w:val="00FB4A52"/>
    <w:rsid w:val="00FD00F3"/>
    <w:rsid w:val="00FD1534"/>
    <w:rsid w:val="00FD7A14"/>
    <w:rsid w:val="00FE03C5"/>
    <w:rsid w:val="00FE643E"/>
    <w:rsid w:val="00FE7FA3"/>
    <w:rsid w:val="00FF01C9"/>
    <w:rsid w:val="01A8D0DC"/>
    <w:rsid w:val="01C39B15"/>
    <w:rsid w:val="01CCA603"/>
    <w:rsid w:val="028D792E"/>
    <w:rsid w:val="03B74351"/>
    <w:rsid w:val="03E74E72"/>
    <w:rsid w:val="0610BCAD"/>
    <w:rsid w:val="062A24B5"/>
    <w:rsid w:val="08B3431F"/>
    <w:rsid w:val="0A35F6B7"/>
    <w:rsid w:val="0A4428C2"/>
    <w:rsid w:val="0A7D1472"/>
    <w:rsid w:val="0B6978BC"/>
    <w:rsid w:val="0C203E37"/>
    <w:rsid w:val="0F41FBA2"/>
    <w:rsid w:val="121677DD"/>
    <w:rsid w:val="123035F4"/>
    <w:rsid w:val="12B432C6"/>
    <w:rsid w:val="12EB28E6"/>
    <w:rsid w:val="13B6C3DC"/>
    <w:rsid w:val="14DA9A26"/>
    <w:rsid w:val="15B7B107"/>
    <w:rsid w:val="1643D212"/>
    <w:rsid w:val="17B9F4B5"/>
    <w:rsid w:val="18864F1B"/>
    <w:rsid w:val="18E8DDE8"/>
    <w:rsid w:val="192CAE36"/>
    <w:rsid w:val="1A221F7C"/>
    <w:rsid w:val="1BBEC398"/>
    <w:rsid w:val="1C203F21"/>
    <w:rsid w:val="20523D9F"/>
    <w:rsid w:val="219BDA46"/>
    <w:rsid w:val="21FA7F28"/>
    <w:rsid w:val="22BA5FD0"/>
    <w:rsid w:val="23016A80"/>
    <w:rsid w:val="25292E96"/>
    <w:rsid w:val="2638D232"/>
    <w:rsid w:val="2686C1BA"/>
    <w:rsid w:val="26AA9AE9"/>
    <w:rsid w:val="278DD0F3"/>
    <w:rsid w:val="2A678202"/>
    <w:rsid w:val="2B0C1DF3"/>
    <w:rsid w:val="2B2AA1D9"/>
    <w:rsid w:val="2C060306"/>
    <w:rsid w:val="2CD124E6"/>
    <w:rsid w:val="2DBCFA53"/>
    <w:rsid w:val="3340666A"/>
    <w:rsid w:val="3378E2C7"/>
    <w:rsid w:val="33B10087"/>
    <w:rsid w:val="3413137A"/>
    <w:rsid w:val="375A30F0"/>
    <w:rsid w:val="379FE91C"/>
    <w:rsid w:val="37D233CF"/>
    <w:rsid w:val="37F160E4"/>
    <w:rsid w:val="38BE1AA2"/>
    <w:rsid w:val="3BDE4F47"/>
    <w:rsid w:val="3F062020"/>
    <w:rsid w:val="3F386B28"/>
    <w:rsid w:val="3F9DCBCB"/>
    <w:rsid w:val="40F191EC"/>
    <w:rsid w:val="4140B284"/>
    <w:rsid w:val="41AFC9B3"/>
    <w:rsid w:val="4768C58C"/>
    <w:rsid w:val="48FB94CB"/>
    <w:rsid w:val="496B1103"/>
    <w:rsid w:val="4B3E8DEE"/>
    <w:rsid w:val="4BD44165"/>
    <w:rsid w:val="4C55A6C7"/>
    <w:rsid w:val="4DBEDEB3"/>
    <w:rsid w:val="4E2389C4"/>
    <w:rsid w:val="4F317038"/>
    <w:rsid w:val="4F8D6C12"/>
    <w:rsid w:val="4FF62740"/>
    <w:rsid w:val="5012FD16"/>
    <w:rsid w:val="524382E9"/>
    <w:rsid w:val="526910FA"/>
    <w:rsid w:val="549958CE"/>
    <w:rsid w:val="54BFF725"/>
    <w:rsid w:val="557DB114"/>
    <w:rsid w:val="55B4EC83"/>
    <w:rsid w:val="5716F40C"/>
    <w:rsid w:val="582129E6"/>
    <w:rsid w:val="583007A7"/>
    <w:rsid w:val="58ED3F79"/>
    <w:rsid w:val="5B4F34B2"/>
    <w:rsid w:val="5CCFD5DF"/>
    <w:rsid w:val="5EA58407"/>
    <w:rsid w:val="5FE34783"/>
    <w:rsid w:val="609FD9CD"/>
    <w:rsid w:val="61506B3E"/>
    <w:rsid w:val="617B4624"/>
    <w:rsid w:val="61DFEBC6"/>
    <w:rsid w:val="61E28EA3"/>
    <w:rsid w:val="623BAA2E"/>
    <w:rsid w:val="644BA0A6"/>
    <w:rsid w:val="6712BAEB"/>
    <w:rsid w:val="6846822A"/>
    <w:rsid w:val="6AFD5497"/>
    <w:rsid w:val="6B0E841E"/>
    <w:rsid w:val="6D97ED78"/>
    <w:rsid w:val="6DD09D24"/>
    <w:rsid w:val="70FEA889"/>
    <w:rsid w:val="738EA5F2"/>
    <w:rsid w:val="77FFD9B1"/>
    <w:rsid w:val="7A90047D"/>
    <w:rsid w:val="7C597D42"/>
    <w:rsid w:val="7D560B3C"/>
    <w:rsid w:val="7EBA9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0663"/>
  <w15:chartTrackingRefBased/>
  <w15:docId w15:val="{A2B3E3B2-EC98-44E6-8202-41D8FDD2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A4F65"/>
  </w:style>
  <w:style w:type="paragraph" w:customStyle="1" w:styleId="paragraph">
    <w:name w:val="paragraph"/>
    <w:basedOn w:val="Normal"/>
    <w:rsid w:val="0081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11F5B"/>
  </w:style>
  <w:style w:type="paragraph" w:styleId="ListParagraph">
    <w:name w:val="List Paragraph"/>
    <w:basedOn w:val="Normal"/>
    <w:uiPriority w:val="34"/>
    <w:qFormat/>
    <w:rsid w:val="004F0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AA7"/>
    <w:rPr>
      <w:b/>
      <w:bCs/>
      <w:sz w:val="20"/>
      <w:szCs w:val="20"/>
    </w:rPr>
  </w:style>
  <w:style w:type="paragraph" w:customStyle="1" w:styleId="Default">
    <w:name w:val="Default"/>
    <w:rsid w:val="00F66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6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0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0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FA3"/>
  </w:style>
  <w:style w:type="paragraph" w:styleId="Footer">
    <w:name w:val="footer"/>
    <w:basedOn w:val="Normal"/>
    <w:link w:val="FooterChar"/>
    <w:uiPriority w:val="99"/>
    <w:unhideWhenUsed/>
    <w:rsid w:val="0017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FA3"/>
  </w:style>
  <w:style w:type="character" w:customStyle="1" w:styleId="ui-provider">
    <w:name w:val="ui-provider"/>
    <w:basedOn w:val="DefaultParagraphFont"/>
    <w:rsid w:val="00611C08"/>
  </w:style>
  <w:style w:type="paragraph" w:styleId="Revision">
    <w:name w:val="Revision"/>
    <w:hidden/>
    <w:uiPriority w:val="99"/>
    <w:semiHidden/>
    <w:rsid w:val="00973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2A072F5119241A32CFDFAC695AA3E" ma:contentTypeVersion="12" ma:contentTypeDescription="Create a new document." ma:contentTypeScope="" ma:versionID="a568b4f938d0ed407150fe3b0132d935">
  <xsd:schema xmlns:xsd="http://www.w3.org/2001/XMLSchema" xmlns:xs="http://www.w3.org/2001/XMLSchema" xmlns:p="http://schemas.microsoft.com/office/2006/metadata/properties" xmlns:ns2="a7278527-317d-4d31-99c2-2105b1ff3664" xmlns:ns3="b7420795-d810-45f6-a1e6-954dc54ac27f" targetNamespace="http://schemas.microsoft.com/office/2006/metadata/properties" ma:root="true" ma:fieldsID="1103fb460c9e1d0341f78b93a34fbb59" ns2:_="" ns3:_="">
    <xsd:import namespace="a7278527-317d-4d31-99c2-2105b1ff3664"/>
    <xsd:import namespace="b7420795-d810-45f6-a1e6-954dc54ac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8527-317d-4d31-99c2-2105b1ff3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9dd247-5f48-452a-8dc4-ff9a39258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0795-d810-45f6-a1e6-954dc54ac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d6ad9a-df8a-4833-8bf5-d6f6bdd4bdba}" ma:internalName="TaxCatchAll" ma:showField="CatchAllData" ma:web="b7420795-d810-45f6-a1e6-954dc54ac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20795-d810-45f6-a1e6-954dc54ac27f" xsi:nil="true"/>
    <lcf76f155ced4ddcb4097134ff3c332f xmlns="a7278527-317d-4d31-99c2-2105b1ff36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A9D70-5A0E-4C32-B7E9-230F2E817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0645E-8170-42B2-A812-11299F134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8527-317d-4d31-99c2-2105b1ff3664"/>
    <ds:schemaRef ds:uri="b7420795-d810-45f6-a1e6-954dc54a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707A0-C6F6-47F0-B532-75A0D1AA41A3}">
  <ds:schemaRefs>
    <ds:schemaRef ds:uri="http://schemas.microsoft.com/office/2006/metadata/properties"/>
    <ds:schemaRef ds:uri="http://schemas.microsoft.com/office/infopath/2007/PartnerControls"/>
    <ds:schemaRef ds:uri="b7420795-d810-45f6-a1e6-954dc54ac27f"/>
    <ds:schemaRef ds:uri="a7278527-317d-4d31-99c2-2105b1ff36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Sarah Louise</dc:creator>
  <cp:keywords/>
  <dc:description/>
  <cp:lastModifiedBy>RUSS, Iwona (NHS LANCASHIRE AND SOUTH CUMBRIA ICB - 00X)</cp:lastModifiedBy>
  <cp:revision>2</cp:revision>
  <dcterms:created xsi:type="dcterms:W3CDTF">2023-08-18T16:47:00Z</dcterms:created>
  <dcterms:modified xsi:type="dcterms:W3CDTF">2023-08-18T16:47:00Z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0x0101004C72A072F5119241A32CFDFAC695AA3E</vt:lpwstr>
  </property>
  <property fmtid="{D5CDD505-2E9C-101B-9397-08002B2CF9AE}" pid="3" name="MediaServiceImageTags">
    <vt:lpwstr/>
  </property>
  <property fmtid="{D5CDD505-2E9C-101B-9397-08002B2CF9AE}" pid="4" name="MSIP_Label_4791b42f-c435-42ca-9531-75a3f42aae3d_Enabled">
    <vt:lpwstr>true</vt:lpwstr>
  </property>
  <property fmtid="{D5CDD505-2E9C-101B-9397-08002B2CF9AE}" pid="5" name="MSIP_Label_4791b42f-c435-42ca-9531-75a3f42aae3d_SetDate">
    <vt:lpwstr>2023-03-24T15:25:14Z</vt:lpwstr>
  </property>
  <property fmtid="{D5CDD505-2E9C-101B-9397-08002B2CF9AE}" pid="6" name="MSIP_Label_4791b42f-c435-42ca-9531-75a3f42aae3d_Method">
    <vt:lpwstr>Privileged</vt:lpwstr>
  </property>
  <property fmtid="{D5CDD505-2E9C-101B-9397-08002B2CF9AE}" pid="7" name="MSIP_Label_4791b42f-c435-42ca-9531-75a3f42aae3d_Name">
    <vt:lpwstr>4791b42f-c435-42ca-9531-75a3f42aae3d</vt:lpwstr>
  </property>
  <property fmtid="{D5CDD505-2E9C-101B-9397-08002B2CF9AE}" pid="8" name="MSIP_Label_4791b42f-c435-42ca-9531-75a3f42aae3d_SiteId">
    <vt:lpwstr>7a916015-20ae-4ad1-9170-eefd915e9272</vt:lpwstr>
  </property>
  <property fmtid="{D5CDD505-2E9C-101B-9397-08002B2CF9AE}" pid="9" name="MSIP_Label_4791b42f-c435-42ca-9531-75a3f42aae3d_ActionId">
    <vt:lpwstr>c3723456-2efa-4866-88bf-2887d52916f1</vt:lpwstr>
  </property>
  <property fmtid="{D5CDD505-2E9C-101B-9397-08002B2CF9AE}" pid="10" name="MSIP_Label_4791b42f-c435-42ca-9531-75a3f42aae3d_ContentBits">
    <vt:lpwstr>0</vt:lpwstr>
  </property>
</Properties>
</file>