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04" w:rsidRDefault="00A93340" w:rsidP="00095625">
      <w:pPr>
        <w:jc w:val="center"/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Healthy Minds</w:t>
      </w:r>
      <w:r w:rsidR="00506D2A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 xml:space="preserve"> - Notes for </w:t>
      </w:r>
      <w:r w:rsidR="00CB1DA0" w:rsidRPr="00FA467D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Staff</w:t>
      </w:r>
    </w:p>
    <w:p w:rsidR="0051687C" w:rsidRPr="00FA467D" w:rsidRDefault="0051687C">
      <w:pPr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What is Healthy Minds?</w:t>
      </w:r>
    </w:p>
    <w:p w:rsidR="00842D1A" w:rsidRPr="00FA467D" w:rsidRDefault="00503625">
      <w:p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The </w:t>
      </w:r>
      <w:r w:rsidR="00CB1DA0"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Healthy Minds</w:t>
      </w:r>
      <w:r w:rsidR="005500D2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Service is an</w:t>
      </w:r>
      <w:r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extension to your Practice or Surgery.  We support</w:t>
      </w:r>
      <w:r w:rsidR="00CB1DA0"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patients who struggle with low level mental health and emotional wellbeing </w:t>
      </w:r>
      <w:r w:rsidR="00842D1A"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difficulties, such as;</w:t>
      </w:r>
    </w:p>
    <w:p w:rsidR="00842D1A" w:rsidRPr="00FA467D" w:rsidRDefault="00842D1A" w:rsidP="00842D1A">
      <w:pPr>
        <w:pStyle w:val="ListParagraph"/>
        <w:numPr>
          <w:ilvl w:val="0"/>
          <w:numId w:val="2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Anxiety</w:t>
      </w:r>
    </w:p>
    <w:p w:rsidR="00842D1A" w:rsidRPr="00FA467D" w:rsidRDefault="00842D1A" w:rsidP="00842D1A">
      <w:pPr>
        <w:pStyle w:val="ListParagraph"/>
        <w:numPr>
          <w:ilvl w:val="0"/>
          <w:numId w:val="2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Stress</w:t>
      </w:r>
    </w:p>
    <w:p w:rsidR="00842D1A" w:rsidRPr="00FA467D" w:rsidRDefault="00842D1A" w:rsidP="00842D1A">
      <w:pPr>
        <w:pStyle w:val="ListParagraph"/>
        <w:numPr>
          <w:ilvl w:val="0"/>
          <w:numId w:val="2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Low mood</w:t>
      </w:r>
    </w:p>
    <w:p w:rsidR="00842D1A" w:rsidRPr="00FA467D" w:rsidRDefault="00842D1A" w:rsidP="00842D1A">
      <w:pPr>
        <w:pStyle w:val="ListParagraph"/>
        <w:numPr>
          <w:ilvl w:val="0"/>
          <w:numId w:val="2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Panic</w:t>
      </w:r>
    </w:p>
    <w:p w:rsidR="00842D1A" w:rsidRPr="00FA467D" w:rsidRDefault="00842D1A" w:rsidP="00842D1A">
      <w:pPr>
        <w:pStyle w:val="ListParagraph"/>
        <w:numPr>
          <w:ilvl w:val="0"/>
          <w:numId w:val="2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Bereavement</w:t>
      </w:r>
    </w:p>
    <w:p w:rsidR="00CB1DA0" w:rsidRPr="00FA467D" w:rsidRDefault="00842D1A">
      <w:p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We provide</w:t>
      </w:r>
      <w:r w:rsidR="00CB1DA0"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telephone appointments which are 20 minutes in duration</w:t>
      </w:r>
      <w:r w:rsidR="00E86EA0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for patients who are 18 years old and above.</w:t>
      </w:r>
    </w:p>
    <w:p w:rsidR="0051687C" w:rsidRPr="00FA467D" w:rsidRDefault="0051687C">
      <w:pPr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How Healthy Minds can support the Patient.</w:t>
      </w:r>
    </w:p>
    <w:p w:rsidR="00CB1DA0" w:rsidRPr="00FA467D" w:rsidRDefault="00CB1DA0">
      <w:p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Healthy Minds can offer the following intervention and services to patients:</w:t>
      </w:r>
    </w:p>
    <w:p w:rsidR="00CB1DA0" w:rsidRPr="00FA467D" w:rsidRDefault="00CB1DA0" w:rsidP="00CB1DA0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Psychological education.</w:t>
      </w:r>
    </w:p>
    <w:p w:rsidR="00CB1DA0" w:rsidRPr="00FA467D" w:rsidRDefault="00CB1DA0" w:rsidP="00CB1DA0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Help develop low level coping mechanisms and strategies.</w:t>
      </w:r>
    </w:p>
    <w:p w:rsidR="00CB1DA0" w:rsidRPr="00FA467D" w:rsidRDefault="00CB1DA0" w:rsidP="00CB1DA0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Provide helpful materials (electronically).</w:t>
      </w:r>
    </w:p>
    <w:p w:rsidR="00FA467D" w:rsidRPr="00FA467D" w:rsidRDefault="00FA467D" w:rsidP="00CB1DA0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>A</w:t>
      </w:r>
      <w:r w:rsidRPr="00FA467D">
        <w:rPr>
          <w:rFonts w:ascii="Malgun Gothic Semilight" w:eastAsia="Malgun Gothic Semilight" w:hAnsi="Malgun Gothic Semilight" w:cs="Malgun Gothic Semilight" w:hint="eastAsia"/>
          <w:sz w:val="24"/>
          <w:szCs w:val="24"/>
        </w:rPr>
        <w:t>dvocate healthy lifestyles for mental health and wellbeing.</w:t>
      </w:r>
    </w:p>
    <w:p w:rsidR="00CB1DA0" w:rsidRPr="00FA467D" w:rsidRDefault="00A4039E" w:rsidP="00CB1DA0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>Provide</w:t>
      </w:r>
      <w:r w:rsidR="00CB1DA0"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an empathic conversation.</w:t>
      </w:r>
    </w:p>
    <w:p w:rsidR="00CB1DA0" w:rsidRPr="00FA467D" w:rsidRDefault="00CB1DA0" w:rsidP="00CB1DA0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Signpost to other services.</w:t>
      </w:r>
    </w:p>
    <w:p w:rsidR="00A74246" w:rsidRPr="00095625" w:rsidRDefault="00CB1DA0" w:rsidP="00482C69">
      <w:pPr>
        <w:pStyle w:val="ListParagraph"/>
        <w:numPr>
          <w:ilvl w:val="0"/>
          <w:numId w:val="1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Discuss MED3.</w:t>
      </w:r>
    </w:p>
    <w:p w:rsidR="00482C69" w:rsidRPr="00FA467D" w:rsidRDefault="00482C69" w:rsidP="00482C69">
      <w:pPr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Is Healthy Minds the appropriate service for all patients with mental health difficulties?</w:t>
      </w:r>
    </w:p>
    <w:p w:rsidR="00FA467D" w:rsidRPr="00FA467D" w:rsidRDefault="00482C69" w:rsidP="00482C69">
      <w:p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No. </w:t>
      </w:r>
      <w:r w:rsidR="00FA467D"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Healthy Minds is a </w:t>
      </w: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brief telephone wellbeing service. This means that we are not able to appropriately support patients with complex needs. It is important to remember the scope of the Healthy Minds Service. </w:t>
      </w:r>
    </w:p>
    <w:p w:rsidR="00482C69" w:rsidRDefault="00482C69" w:rsidP="00482C69">
      <w:p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lastRenderedPageBreak/>
        <w:t>Which patients should you refer to Healthy Minds</w:t>
      </w: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>?</w:t>
      </w:r>
    </w:p>
    <w:p w:rsidR="00E86EA0" w:rsidRPr="00E86EA0" w:rsidRDefault="00E86EA0" w:rsidP="00E86EA0">
      <w:pPr>
        <w:pStyle w:val="ListParagraph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E86EA0">
        <w:rPr>
          <w:rFonts w:ascii="Malgun Gothic Semilight" w:eastAsia="Malgun Gothic Semilight" w:hAnsi="Malgun Gothic Semilight" w:cs="Malgun Gothic Semilight"/>
          <w:sz w:val="24"/>
          <w:szCs w:val="24"/>
        </w:rPr>
        <w:t>Patients who report feeling anxious, stressed or panicky</w:t>
      </w:r>
    </w:p>
    <w:p w:rsidR="00E86EA0" w:rsidRPr="00E86EA0" w:rsidRDefault="00E86EA0" w:rsidP="00E86EA0">
      <w:pPr>
        <w:pStyle w:val="ListParagraph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E86EA0">
        <w:rPr>
          <w:rFonts w:ascii="Malgun Gothic Semilight" w:eastAsia="Malgun Gothic Semilight" w:hAnsi="Malgun Gothic Semilight" w:cs="Malgun Gothic Semilight"/>
          <w:sz w:val="24"/>
          <w:szCs w:val="24"/>
        </w:rPr>
        <w:t>Patients who r</w:t>
      </w:r>
      <w:r w:rsidR="00C766F6">
        <w:rPr>
          <w:rFonts w:ascii="Malgun Gothic Semilight" w:eastAsia="Malgun Gothic Semilight" w:hAnsi="Malgun Gothic Semilight" w:cs="Malgun Gothic Semilight"/>
          <w:sz w:val="24"/>
          <w:szCs w:val="24"/>
        </w:rPr>
        <w:t>eport feeling low, tearful or</w:t>
      </w:r>
      <w:r w:rsidRPr="00E86EA0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upset</w:t>
      </w:r>
    </w:p>
    <w:p w:rsidR="00E86EA0" w:rsidRPr="00E86EA0" w:rsidRDefault="00E86EA0" w:rsidP="00E86EA0">
      <w:pPr>
        <w:pStyle w:val="ListParagraph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E86EA0">
        <w:rPr>
          <w:rFonts w:ascii="Malgun Gothic Semilight" w:eastAsia="Malgun Gothic Semilight" w:hAnsi="Malgun Gothic Semilight" w:cs="Malgun Gothic Semilight"/>
          <w:sz w:val="24"/>
          <w:szCs w:val="24"/>
        </w:rPr>
        <w:t>Patients who have been bereaved</w:t>
      </w:r>
    </w:p>
    <w:p w:rsidR="00E86EA0" w:rsidRPr="00E86EA0" w:rsidRDefault="00E86EA0" w:rsidP="00E86EA0">
      <w:pPr>
        <w:pStyle w:val="ListParagraph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E86EA0">
        <w:rPr>
          <w:rFonts w:ascii="Malgun Gothic Semilight" w:eastAsia="Malgun Gothic Semilight" w:hAnsi="Malgun Gothic Semilight" w:cs="Malgun Gothic Semilight"/>
          <w:sz w:val="24"/>
          <w:szCs w:val="24"/>
        </w:rPr>
        <w:t>Patients who want to discuss MED3 for mental health related difficulties</w:t>
      </w:r>
    </w:p>
    <w:p w:rsidR="00FA467D" w:rsidRPr="00095625" w:rsidRDefault="00E86EA0" w:rsidP="00482C69">
      <w:pPr>
        <w:pStyle w:val="ListParagraph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E86EA0">
        <w:rPr>
          <w:rFonts w:ascii="Malgun Gothic Semilight" w:eastAsia="Malgun Gothic Semilight" w:hAnsi="Malgun Gothic Semilight" w:cs="Malgun Gothic Semilight"/>
          <w:sz w:val="24"/>
          <w:szCs w:val="24"/>
        </w:rPr>
        <w:t>Patients who require a depression review</w:t>
      </w:r>
      <w:r w:rsidR="005500D2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(Patients who are booked in with </w:t>
      </w:r>
      <w:r w:rsidR="00A963C9">
        <w:rPr>
          <w:rFonts w:ascii="Malgun Gothic Semilight" w:eastAsia="Malgun Gothic Semilight" w:hAnsi="Malgun Gothic Semilight" w:cs="Malgun Gothic Semilight"/>
          <w:sz w:val="24"/>
          <w:szCs w:val="24"/>
        </w:rPr>
        <w:t>Healthy Minds for a Depression Review should</w:t>
      </w:r>
      <w:r w:rsidR="005500D2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meet our criteria.)</w:t>
      </w:r>
    </w:p>
    <w:p w:rsidR="00482C69" w:rsidRPr="00E86EA0" w:rsidRDefault="00482C69" w:rsidP="00482C69">
      <w:pPr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</w:pPr>
      <w:r w:rsidRPr="00FA467D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</w:t>
      </w:r>
      <w:r w:rsidRPr="00E86EA0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Which patients should you NOT refer to Healthy Minds?</w:t>
      </w:r>
    </w:p>
    <w:p w:rsidR="00E86EA0" w:rsidRPr="00E86EA0" w:rsidRDefault="00E86EA0" w:rsidP="00E86EA0">
      <w:pPr>
        <w:pStyle w:val="ListParagraph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E86EA0">
        <w:rPr>
          <w:rFonts w:ascii="Malgun Gothic Semilight" w:eastAsia="Malgun Gothic Semilight" w:hAnsi="Malgun Gothic Semilight" w:cs="Malgun Gothic Semilight"/>
          <w:sz w:val="24"/>
          <w:szCs w:val="24"/>
        </w:rPr>
        <w:t>Patients who state that they are having thoughts about harming themselves</w:t>
      </w:r>
    </w:p>
    <w:p w:rsidR="00E86EA0" w:rsidRDefault="00E86EA0" w:rsidP="00E86EA0">
      <w:pPr>
        <w:pStyle w:val="ListParagraph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E86EA0">
        <w:rPr>
          <w:rFonts w:ascii="Malgun Gothic Semilight" w:eastAsia="Malgun Gothic Semilight" w:hAnsi="Malgun Gothic Semilight" w:cs="Malgun Gothic Semilight"/>
          <w:sz w:val="24"/>
          <w:szCs w:val="24"/>
        </w:rPr>
        <w:t>Patients who have complex mental health needs, such as long-standing depression</w:t>
      </w:r>
    </w:p>
    <w:p w:rsidR="00E86EA0" w:rsidRDefault="00E86EA0" w:rsidP="00E86EA0">
      <w:pPr>
        <w:pStyle w:val="ListParagraph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>Patients who are currently engaged with Secondary Care mental health services, such as CMHT</w:t>
      </w:r>
    </w:p>
    <w:p w:rsidR="00E86EA0" w:rsidRPr="00E86EA0" w:rsidRDefault="00E86EA0" w:rsidP="00E86EA0">
      <w:pPr>
        <w:pStyle w:val="ListParagraph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>Patients who have been referred to, or are on the waiting list for</w:t>
      </w:r>
      <w:r w:rsidR="00F403AC">
        <w:rPr>
          <w:rFonts w:ascii="Malgun Gothic Semilight" w:eastAsia="Malgun Gothic Semilight" w:hAnsi="Malgun Gothic Semilight" w:cs="Malgun Gothic Semilight"/>
          <w:sz w:val="24"/>
          <w:szCs w:val="24"/>
        </w:rPr>
        <w:t>,</w:t>
      </w:r>
      <w:r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Secondary Care mental health services, such as CMHT</w:t>
      </w:r>
    </w:p>
    <w:p w:rsidR="00E86EA0" w:rsidRPr="00E86EA0" w:rsidRDefault="00E86EA0" w:rsidP="00E86EA0">
      <w:pPr>
        <w:pStyle w:val="ListParagraph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E86EA0">
        <w:rPr>
          <w:rFonts w:ascii="Malgun Gothic Semilight" w:eastAsia="Malgun Gothic Semilight" w:hAnsi="Malgun Gothic Semilight" w:cs="Malgun Gothic Semilight"/>
          <w:sz w:val="24"/>
          <w:szCs w:val="24"/>
        </w:rPr>
        <w:t>Patients who have a diagnosed personality disorder</w:t>
      </w:r>
    </w:p>
    <w:p w:rsidR="00E86EA0" w:rsidRPr="00E86EA0" w:rsidRDefault="00E86EA0" w:rsidP="00E86EA0">
      <w:pPr>
        <w:pStyle w:val="ListParagraph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E86EA0">
        <w:rPr>
          <w:rFonts w:ascii="Malgun Gothic Semilight" w:eastAsia="Malgun Gothic Semilight" w:hAnsi="Malgun Gothic Semilight" w:cs="Malgun Gothic Semilight"/>
          <w:sz w:val="24"/>
          <w:szCs w:val="24"/>
        </w:rPr>
        <w:t>Patients who are unable to communicate effectively over the phone</w:t>
      </w:r>
    </w:p>
    <w:p w:rsidR="007F0CFB" w:rsidRPr="00095625" w:rsidRDefault="00E86EA0" w:rsidP="00C766F6">
      <w:pPr>
        <w:pStyle w:val="ListParagraph"/>
        <w:numPr>
          <w:ilvl w:val="0"/>
          <w:numId w:val="5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E86EA0">
        <w:rPr>
          <w:rFonts w:ascii="Malgun Gothic Semilight" w:eastAsia="Malgun Gothic Semilight" w:hAnsi="Malgun Gothic Semilight" w:cs="Malgun Gothic Semilight"/>
          <w:sz w:val="24"/>
          <w:szCs w:val="24"/>
        </w:rPr>
        <w:t>Patients who are under 18 years old</w:t>
      </w:r>
    </w:p>
    <w:p w:rsidR="00C766F6" w:rsidRPr="00C766F6" w:rsidRDefault="00C766F6" w:rsidP="00C766F6">
      <w:pPr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</w:pPr>
      <w:r w:rsidRPr="00C766F6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How to book patients in with Healthy Minds and what you should tell the patient.</w:t>
      </w:r>
    </w:p>
    <w:p w:rsidR="00C766F6" w:rsidRPr="00A74246" w:rsidRDefault="00C766F6" w:rsidP="00A74246">
      <w:pPr>
        <w:pStyle w:val="ListParagraph"/>
        <w:numPr>
          <w:ilvl w:val="0"/>
          <w:numId w:val="7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Patients can be booked directly into the Healthy Minds sessions on System One</w:t>
      </w:r>
      <w:r w:rsidR="007D17BA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(Leeds GP Confederation)</w:t>
      </w: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.</w:t>
      </w:r>
    </w:p>
    <w:p w:rsidR="00D77FA3" w:rsidRPr="00A74246" w:rsidRDefault="00D77FA3" w:rsidP="00A74246">
      <w:pPr>
        <w:pStyle w:val="ListParagraph"/>
        <w:numPr>
          <w:ilvl w:val="0"/>
          <w:numId w:val="7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Patients can be navigated directly to Healthy Minds by the reception team within your practice. </w:t>
      </w:r>
      <w:r w:rsidR="004027C3">
        <w:rPr>
          <w:rFonts w:ascii="Malgun Gothic Semilight" w:eastAsia="Malgun Gothic Semilight" w:hAnsi="Malgun Gothic Semilight" w:cs="Malgun Gothic Semilight"/>
          <w:sz w:val="24"/>
          <w:szCs w:val="24"/>
        </w:rPr>
        <w:t>The patient does not</w:t>
      </w: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need to see their GP before they are booked in with Healthy Minds.</w:t>
      </w:r>
    </w:p>
    <w:p w:rsidR="00D77FA3" w:rsidRPr="00A74246" w:rsidRDefault="00C766F6" w:rsidP="00A74246">
      <w:pPr>
        <w:pStyle w:val="ListParagraph"/>
        <w:numPr>
          <w:ilvl w:val="0"/>
          <w:numId w:val="7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Patient can </w:t>
      </w:r>
      <w:r w:rsidR="008465C7"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also </w:t>
      </w: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be booked into the Healthy</w:t>
      </w:r>
      <w:r w:rsidR="008465C7"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Minds sessions by GPs, Nurses</w:t>
      </w:r>
      <w:r w:rsidR="00A74246"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</w:t>
      </w: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and all other professionals at the practice, so long as they are aware of the referr</w:t>
      </w:r>
      <w:r w:rsidR="004027C3">
        <w:rPr>
          <w:rFonts w:ascii="Malgun Gothic Semilight" w:eastAsia="Malgun Gothic Semilight" w:hAnsi="Malgun Gothic Semilight" w:cs="Malgun Gothic Semilight"/>
          <w:sz w:val="24"/>
          <w:szCs w:val="24"/>
        </w:rPr>
        <w:t>al criteria as explained above.</w:t>
      </w:r>
    </w:p>
    <w:p w:rsidR="00C766F6" w:rsidRPr="00A74246" w:rsidRDefault="00C766F6" w:rsidP="00A74246">
      <w:pPr>
        <w:pStyle w:val="ListParagraph"/>
        <w:numPr>
          <w:ilvl w:val="0"/>
          <w:numId w:val="7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lastRenderedPageBreak/>
        <w:t>Please book patients into the ‘New Patient’ slots. All of those slots are 20 minutes in duration</w:t>
      </w:r>
      <w:r w:rsidR="00B75FCF"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.</w:t>
      </w:r>
    </w:p>
    <w:p w:rsidR="00C766F6" w:rsidRPr="00A74246" w:rsidRDefault="00C766F6" w:rsidP="00A74246">
      <w:pPr>
        <w:pStyle w:val="ListParagraph"/>
        <w:numPr>
          <w:ilvl w:val="0"/>
          <w:numId w:val="7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Please inform patients that their Healthy Minds appointment is with a Mental Health professional</w:t>
      </w:r>
      <w:r w:rsidR="00B7204F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but make it clear that</w:t>
      </w: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Healthy Minds it is not a counselling </w:t>
      </w:r>
      <w:r w:rsidR="00CB60BF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or therapy </w:t>
      </w: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service.</w:t>
      </w:r>
      <w:r w:rsidR="00992D95"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Please also make patients aware that we will try to call them as close to their appointment time as possible but they could be contacted any time during the clinic.</w:t>
      </w:r>
    </w:p>
    <w:p w:rsidR="00C766F6" w:rsidRPr="00095625" w:rsidRDefault="00992D95" w:rsidP="00095625">
      <w:pPr>
        <w:pStyle w:val="ListParagraph"/>
        <w:numPr>
          <w:ilvl w:val="0"/>
          <w:numId w:val="7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Please also take care to ensure the phone number for the patient is correct.</w:t>
      </w:r>
    </w:p>
    <w:p w:rsidR="0051687C" w:rsidRPr="00992D95" w:rsidRDefault="00842D1A">
      <w:pPr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</w:pPr>
      <w:r w:rsidRPr="00992D95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What happens after the patient is booked in with</w:t>
      </w:r>
      <w:bookmarkStart w:id="0" w:name="_GoBack"/>
      <w:bookmarkEnd w:id="0"/>
      <w:r w:rsidR="0051687C" w:rsidRPr="00992D95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 xml:space="preserve"> Healthy Minds.</w:t>
      </w:r>
    </w:p>
    <w:p w:rsidR="00C766F6" w:rsidRPr="00A74246" w:rsidRDefault="00992D95" w:rsidP="00A74246">
      <w:pPr>
        <w:pStyle w:val="ListParagraph"/>
        <w:numPr>
          <w:ilvl w:val="0"/>
          <w:numId w:val="8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The Healthy Minds practitioner will contact the patient as close to the appointment as possible. Healthy Minds has access to the patients record and will make all</w:t>
      </w:r>
      <w:r w:rsidR="00481E97"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consultation</w:t>
      </w: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notes on their record (System one or </w:t>
      </w:r>
      <w:proofErr w:type="spellStart"/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Emis</w:t>
      </w:r>
      <w:proofErr w:type="spellEnd"/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). </w:t>
      </w:r>
    </w:p>
    <w:p w:rsidR="00992D95" w:rsidRPr="00A74246" w:rsidRDefault="007773AF" w:rsidP="00A74246">
      <w:pPr>
        <w:pStyle w:val="ListParagraph"/>
        <w:numPr>
          <w:ilvl w:val="0"/>
          <w:numId w:val="8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>If a follow up appointment is required, the practitioner will arrange this</w:t>
      </w:r>
      <w:r w:rsidR="00992D95"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with the patient. </w:t>
      </w:r>
    </w:p>
    <w:p w:rsidR="00992D95" w:rsidRPr="00A74246" w:rsidRDefault="00A74246" w:rsidP="00A74246">
      <w:pPr>
        <w:pStyle w:val="ListParagraph"/>
        <w:numPr>
          <w:ilvl w:val="0"/>
          <w:numId w:val="8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The</w:t>
      </w:r>
      <w:r w:rsidR="00992D95"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patient is not able to make direct contact with the practitioner</w:t>
      </w: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outside of appointments</w:t>
      </w:r>
      <w:r w:rsidR="00992D95"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. If the patient</w:t>
      </w:r>
      <w:r w:rsidR="00E835EF"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needs to change or cancel an</w:t>
      </w:r>
      <w:r w:rsidR="00992D95"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appointment with Healthy Minds, the patient will contact the GP Practice. Practice</w:t>
      </w:r>
      <w:r w:rsidR="00321080"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</w:t>
      </w:r>
      <w:proofErr w:type="gramStart"/>
      <w:r w:rsidR="00321080"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staff are</w:t>
      </w:r>
      <w:proofErr w:type="gramEnd"/>
      <w:r w:rsidR="00992D95"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able to cancel and </w:t>
      </w: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re</w:t>
      </w:r>
      <w:r w:rsidR="00992D95"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book sessions for the patient.</w:t>
      </w:r>
    </w:p>
    <w:p w:rsidR="00C766F6" w:rsidRPr="00095625" w:rsidRDefault="00151E8E" w:rsidP="00095625">
      <w:pPr>
        <w:pStyle w:val="ListParagraph"/>
        <w:numPr>
          <w:ilvl w:val="0"/>
          <w:numId w:val="8"/>
        </w:num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A74246">
        <w:rPr>
          <w:rFonts w:ascii="Malgun Gothic Semilight" w:eastAsia="Malgun Gothic Semilight" w:hAnsi="Malgun Gothic Semilight" w:cs="Malgun Gothic Semilight"/>
          <w:sz w:val="24"/>
          <w:szCs w:val="24"/>
        </w:rPr>
        <w:t>Following a patient’s discharge from the service, the patient is able to return to Healthy Minds. Returning patients should be booked into ‘New Patient’ appointment slots.</w:t>
      </w:r>
    </w:p>
    <w:p w:rsidR="00CB1DA0" w:rsidRPr="00992D95" w:rsidRDefault="00CB1DA0">
      <w:pPr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</w:pPr>
      <w:r w:rsidRPr="00992D95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How Healthy Minds communicates wit</w:t>
      </w:r>
      <w:r w:rsidR="00C766F6" w:rsidRPr="00992D95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h</w:t>
      </w:r>
      <w:r w:rsidRPr="00992D95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 xml:space="preserve"> staff at practices and surgeries.</w:t>
      </w:r>
    </w:p>
    <w:p w:rsidR="00992D95" w:rsidRPr="00385197" w:rsidRDefault="00992D95" w:rsidP="00385197">
      <w:p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>Healthy Minds practitioners w</w:t>
      </w:r>
      <w:r w:rsidR="0038519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ill only contact the practice </w:t>
      </w:r>
      <w:r w:rsidR="007407E4" w:rsidRPr="00385197">
        <w:rPr>
          <w:rFonts w:ascii="Malgun Gothic Semilight" w:eastAsia="Malgun Gothic Semilight" w:hAnsi="Malgun Gothic Semilight" w:cs="Malgun Gothic Semilight"/>
          <w:sz w:val="24"/>
          <w:szCs w:val="24"/>
        </w:rPr>
        <w:t>i</w:t>
      </w:r>
      <w:r w:rsidR="0029052A" w:rsidRPr="0038519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f </w:t>
      </w:r>
      <w:r w:rsidRPr="00385197">
        <w:rPr>
          <w:rFonts w:ascii="Malgun Gothic Semilight" w:eastAsia="Malgun Gothic Semilight" w:hAnsi="Malgun Gothic Semilight" w:cs="Malgun Gothic Semilight"/>
          <w:sz w:val="24"/>
          <w:szCs w:val="24"/>
        </w:rPr>
        <w:t>action</w:t>
      </w:r>
      <w:r w:rsidR="0038519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or on-going monitoring</w:t>
      </w:r>
      <w:r w:rsidRPr="0038519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is required by a member </w:t>
      </w:r>
      <w:r w:rsidR="00385197">
        <w:rPr>
          <w:rFonts w:ascii="Malgun Gothic Semilight" w:eastAsia="Malgun Gothic Semilight" w:hAnsi="Malgun Gothic Semilight" w:cs="Malgun Gothic Semilight"/>
          <w:sz w:val="24"/>
          <w:szCs w:val="24"/>
        </w:rPr>
        <w:t>of practice staff.</w:t>
      </w:r>
    </w:p>
    <w:p w:rsidR="0029052A" w:rsidRDefault="0029052A" w:rsidP="0029052A">
      <w:p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>The practitioner will only contact the practice through ‘tasks’. Healthy Minds practitioners do not task individuals at the practice. All tasks ar</w:t>
      </w:r>
      <w:r w:rsidR="0038519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e sent to a designated group, ‘To be </w:t>
      </w:r>
      <w:proofErr w:type="gramStart"/>
      <w:r w:rsidR="00385197">
        <w:rPr>
          <w:rFonts w:ascii="Malgun Gothic Semilight" w:eastAsia="Malgun Gothic Semilight" w:hAnsi="Malgun Gothic Semilight" w:cs="Malgun Gothic Semilight"/>
          <w:sz w:val="24"/>
          <w:szCs w:val="24"/>
        </w:rPr>
        <w:t>D</w:t>
      </w:r>
      <w:r>
        <w:rPr>
          <w:rFonts w:ascii="Malgun Gothic Semilight" w:eastAsia="Malgun Gothic Semilight" w:hAnsi="Malgun Gothic Semilight" w:cs="Malgun Gothic Semilight"/>
          <w:sz w:val="24"/>
          <w:szCs w:val="24"/>
        </w:rPr>
        <w:t>istributed</w:t>
      </w:r>
      <w:proofErr w:type="gramEnd"/>
      <w:r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’. </w:t>
      </w:r>
      <w:r w:rsidR="00385197">
        <w:rPr>
          <w:rFonts w:ascii="Malgun Gothic Semilight" w:eastAsia="Malgun Gothic Semilight" w:hAnsi="Malgun Gothic Semilight" w:cs="Malgun Gothic Semilight"/>
          <w:sz w:val="24"/>
          <w:szCs w:val="24"/>
        </w:rPr>
        <w:t>If the practice has not created a ‘To be Distributed’ group</w:t>
      </w:r>
      <w:r w:rsidR="00D108E4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</w:t>
      </w:r>
      <w:r w:rsidR="00D108E4">
        <w:rPr>
          <w:rFonts w:ascii="Malgun Gothic Semilight" w:eastAsia="Malgun Gothic Semilight" w:hAnsi="Malgun Gothic Semilight" w:cs="Malgun Gothic Semilight"/>
          <w:sz w:val="24"/>
          <w:szCs w:val="24"/>
        </w:rPr>
        <w:lastRenderedPageBreak/>
        <w:t>for tasks, Healthy M</w:t>
      </w:r>
      <w:r w:rsidR="0038519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inds will send the task to the most appropriate group available. </w:t>
      </w:r>
      <w:r>
        <w:rPr>
          <w:rFonts w:ascii="Malgun Gothic Semilight" w:eastAsia="Malgun Gothic Semilight" w:hAnsi="Malgun Gothic Semilight" w:cs="Malgun Gothic Semilight"/>
          <w:sz w:val="24"/>
          <w:szCs w:val="24"/>
        </w:rPr>
        <w:t>The Healthy Minds practitioner is not able to check that tasks have been dealt with. This is the responsibility of the practice staff.</w:t>
      </w:r>
    </w:p>
    <w:p w:rsidR="00A74246" w:rsidRPr="00FA467D" w:rsidRDefault="008332EE">
      <w:p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>It is very important that tasks</w:t>
      </w:r>
      <w:r w:rsidR="00D108E4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are NOT sent to Healthy Minds P</w:t>
      </w:r>
      <w:r>
        <w:rPr>
          <w:rFonts w:ascii="Malgun Gothic Semilight" w:eastAsia="Malgun Gothic Semilight" w:hAnsi="Malgun Gothic Semilight" w:cs="Malgun Gothic Semilight"/>
          <w:sz w:val="24"/>
          <w:szCs w:val="24"/>
        </w:rPr>
        <w:t>ractitioners. This is because practitioners do not work on regular clinics and may not log onto the practice</w:t>
      </w:r>
      <w:r w:rsidR="00A74246">
        <w:rPr>
          <w:rFonts w:ascii="Malgun Gothic Semilight" w:eastAsia="Malgun Gothic Semilight" w:hAnsi="Malgun Gothic Semilight" w:cs="Malgun Gothic Semilight"/>
          <w:sz w:val="24"/>
          <w:szCs w:val="24"/>
        </w:rPr>
        <w:t>’</w:t>
      </w:r>
      <w:r>
        <w:rPr>
          <w:rFonts w:ascii="Malgun Gothic Semilight" w:eastAsia="Malgun Gothic Semilight" w:hAnsi="Malgun Gothic Semilight" w:cs="Malgun Gothic Semilight"/>
          <w:sz w:val="24"/>
          <w:szCs w:val="24"/>
        </w:rPr>
        <w:t>s system one for some weeks or even months.</w:t>
      </w:r>
    </w:p>
    <w:p w:rsidR="0051687C" w:rsidRPr="00AB2C36" w:rsidRDefault="0051687C">
      <w:pPr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</w:pPr>
      <w:r w:rsidRPr="00AB2C36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>Who should you contact with questions or concerns?</w:t>
      </w:r>
    </w:p>
    <w:p w:rsidR="00D108E4" w:rsidRDefault="00AB2C36">
      <w:pPr>
        <w:rPr>
          <w:rStyle w:val="Hyperlink"/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Healthy Minds Team Lead – Teresa </w:t>
      </w:r>
      <w:proofErr w:type="spellStart"/>
      <w:r>
        <w:rPr>
          <w:rFonts w:ascii="Malgun Gothic Semilight" w:eastAsia="Malgun Gothic Semilight" w:hAnsi="Malgun Gothic Semilight" w:cs="Malgun Gothic Semilight"/>
          <w:sz w:val="24"/>
          <w:szCs w:val="24"/>
        </w:rPr>
        <w:t>Dcaccia</w:t>
      </w:r>
      <w:proofErr w:type="spellEnd"/>
      <w:r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- </w:t>
      </w:r>
      <w:hyperlink r:id="rId8" w:history="1">
        <w:r w:rsidRPr="00F12D85">
          <w:rPr>
            <w:rStyle w:val="Hyperlink"/>
            <w:rFonts w:ascii="Malgun Gothic Semilight" w:eastAsia="Malgun Gothic Semilight" w:hAnsi="Malgun Gothic Semilight" w:cs="Malgun Gothic Semilight"/>
            <w:sz w:val="24"/>
            <w:szCs w:val="24"/>
          </w:rPr>
          <w:t>teresa.dcaccia@nhs.net</w:t>
        </w:r>
      </w:hyperlink>
    </w:p>
    <w:p w:rsidR="00D108E4" w:rsidRDefault="00D108E4">
      <w:pPr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Healthy Minds Team Lead Assistant – Amanda Brook – </w:t>
      </w:r>
      <w:hyperlink r:id="rId9" w:history="1">
        <w:r w:rsidRPr="00A95039">
          <w:rPr>
            <w:rStyle w:val="Hyperlink"/>
            <w:rFonts w:ascii="Malgun Gothic Semilight" w:eastAsia="Malgun Gothic Semilight" w:hAnsi="Malgun Gothic Semilight" w:cs="Malgun Gothic Semilight"/>
            <w:sz w:val="24"/>
            <w:szCs w:val="24"/>
          </w:rPr>
          <w:t>Amanda.brook@nhs.net</w:t>
        </w:r>
      </w:hyperlink>
    </w:p>
    <w:p w:rsidR="00D108E4" w:rsidRPr="00D108E4" w:rsidRDefault="00D108E4">
      <w:pPr>
        <w:rPr>
          <w:rFonts w:ascii="Malgun Gothic Semilight" w:eastAsia="Malgun Gothic Semilight" w:hAnsi="Malgun Gothic Semilight" w:cs="Malgun Gothic Semilight"/>
          <w:color w:val="0000FF" w:themeColor="hyperlink"/>
          <w:sz w:val="24"/>
          <w:szCs w:val="24"/>
          <w:u w:val="single"/>
        </w:rPr>
      </w:pPr>
    </w:p>
    <w:sectPr w:rsidR="00D108E4" w:rsidRPr="00D108E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FB" w:rsidRDefault="00A474FB" w:rsidP="007248D5">
      <w:pPr>
        <w:spacing w:after="0" w:line="240" w:lineRule="auto"/>
      </w:pPr>
      <w:r>
        <w:separator/>
      </w:r>
    </w:p>
  </w:endnote>
  <w:endnote w:type="continuationSeparator" w:id="0">
    <w:p w:rsidR="00A474FB" w:rsidRDefault="00A474FB" w:rsidP="0072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D5" w:rsidRDefault="002E5389">
    <w:pPr>
      <w:pStyle w:val="Footer"/>
    </w:pPr>
    <w:r>
      <w:t>Healthy Minds – October 2022</w:t>
    </w:r>
  </w:p>
  <w:p w:rsidR="007248D5" w:rsidRDefault="00724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FB" w:rsidRDefault="00A474FB" w:rsidP="007248D5">
      <w:pPr>
        <w:spacing w:after="0" w:line="240" w:lineRule="auto"/>
      </w:pPr>
      <w:r>
        <w:separator/>
      </w:r>
    </w:p>
  </w:footnote>
  <w:footnote w:type="continuationSeparator" w:id="0">
    <w:p w:rsidR="00A474FB" w:rsidRDefault="00A474FB" w:rsidP="00724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439"/>
    <w:multiLevelType w:val="hybridMultilevel"/>
    <w:tmpl w:val="7B46B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8731C"/>
    <w:multiLevelType w:val="hybridMultilevel"/>
    <w:tmpl w:val="88CA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A55B8"/>
    <w:multiLevelType w:val="hybridMultilevel"/>
    <w:tmpl w:val="8C46E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82E42"/>
    <w:multiLevelType w:val="hybridMultilevel"/>
    <w:tmpl w:val="B05C5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52F85"/>
    <w:multiLevelType w:val="hybridMultilevel"/>
    <w:tmpl w:val="710C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F660D"/>
    <w:multiLevelType w:val="hybridMultilevel"/>
    <w:tmpl w:val="BE125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B64BD"/>
    <w:multiLevelType w:val="hybridMultilevel"/>
    <w:tmpl w:val="D21C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802EC"/>
    <w:multiLevelType w:val="hybridMultilevel"/>
    <w:tmpl w:val="9078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17"/>
    <w:rsid w:val="00005D85"/>
    <w:rsid w:val="00006C04"/>
    <w:rsid w:val="00095625"/>
    <w:rsid w:val="00151E8E"/>
    <w:rsid w:val="001719EA"/>
    <w:rsid w:val="0029052A"/>
    <w:rsid w:val="002E5389"/>
    <w:rsid w:val="00321080"/>
    <w:rsid w:val="00385197"/>
    <w:rsid w:val="004027C3"/>
    <w:rsid w:val="00422717"/>
    <w:rsid w:val="0043057A"/>
    <w:rsid w:val="00430DD0"/>
    <w:rsid w:val="004600BD"/>
    <w:rsid w:val="00481E97"/>
    <w:rsid w:val="00482C69"/>
    <w:rsid w:val="00503625"/>
    <w:rsid w:val="00506D2A"/>
    <w:rsid w:val="0051687C"/>
    <w:rsid w:val="005500D2"/>
    <w:rsid w:val="00661368"/>
    <w:rsid w:val="00664410"/>
    <w:rsid w:val="007248D5"/>
    <w:rsid w:val="007407E4"/>
    <w:rsid w:val="007773AF"/>
    <w:rsid w:val="007C1D3E"/>
    <w:rsid w:val="007D17BA"/>
    <w:rsid w:val="007F0CFB"/>
    <w:rsid w:val="008332EE"/>
    <w:rsid w:val="00842D1A"/>
    <w:rsid w:val="008465C7"/>
    <w:rsid w:val="0085027B"/>
    <w:rsid w:val="00992D95"/>
    <w:rsid w:val="009A077D"/>
    <w:rsid w:val="009E3ACD"/>
    <w:rsid w:val="00A4039E"/>
    <w:rsid w:val="00A474FB"/>
    <w:rsid w:val="00A74246"/>
    <w:rsid w:val="00A93340"/>
    <w:rsid w:val="00A963C9"/>
    <w:rsid w:val="00AB2C36"/>
    <w:rsid w:val="00B26022"/>
    <w:rsid w:val="00B44852"/>
    <w:rsid w:val="00B7204F"/>
    <w:rsid w:val="00B75FCF"/>
    <w:rsid w:val="00C06012"/>
    <w:rsid w:val="00C766F6"/>
    <w:rsid w:val="00CB1DA0"/>
    <w:rsid w:val="00CB60BF"/>
    <w:rsid w:val="00D108E4"/>
    <w:rsid w:val="00D77FA3"/>
    <w:rsid w:val="00E835EF"/>
    <w:rsid w:val="00E86EA0"/>
    <w:rsid w:val="00F403AC"/>
    <w:rsid w:val="00FA467D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8D5"/>
  </w:style>
  <w:style w:type="paragraph" w:styleId="Footer">
    <w:name w:val="footer"/>
    <w:basedOn w:val="Normal"/>
    <w:link w:val="FooterChar"/>
    <w:uiPriority w:val="99"/>
    <w:unhideWhenUsed/>
    <w:rsid w:val="00724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8D5"/>
  </w:style>
  <w:style w:type="paragraph" w:styleId="BalloonText">
    <w:name w:val="Balloon Text"/>
    <w:basedOn w:val="Normal"/>
    <w:link w:val="BalloonTextChar"/>
    <w:uiPriority w:val="99"/>
    <w:semiHidden/>
    <w:unhideWhenUsed/>
    <w:rsid w:val="0072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D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C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8D5"/>
  </w:style>
  <w:style w:type="paragraph" w:styleId="Footer">
    <w:name w:val="footer"/>
    <w:basedOn w:val="Normal"/>
    <w:link w:val="FooterChar"/>
    <w:uiPriority w:val="99"/>
    <w:unhideWhenUsed/>
    <w:rsid w:val="00724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8D5"/>
  </w:style>
  <w:style w:type="paragraph" w:styleId="BalloonText">
    <w:name w:val="Balloon Text"/>
    <w:basedOn w:val="Normal"/>
    <w:link w:val="BalloonTextChar"/>
    <w:uiPriority w:val="99"/>
    <w:semiHidden/>
    <w:unhideWhenUsed/>
    <w:rsid w:val="0072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D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dcaccia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nda.brook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Remote</dc:creator>
  <cp:lastModifiedBy>Remote</cp:lastModifiedBy>
  <cp:revision>3</cp:revision>
  <dcterms:created xsi:type="dcterms:W3CDTF">2022-10-03T16:11:00Z</dcterms:created>
  <dcterms:modified xsi:type="dcterms:W3CDTF">2022-10-03T16:16:00Z</dcterms:modified>
</cp:coreProperties>
</file>