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4A6C3" w14:textId="15B5B7CE" w:rsidR="00646B94" w:rsidRDefault="00646B94" w:rsidP="004B2FA2">
      <w:pPr>
        <w:rPr>
          <w:rFonts w:ascii="Times New Roman" w:hAnsi="Times New Roman" w:cs="Times New Roman"/>
          <w:sz w:val="24"/>
          <w:szCs w:val="24"/>
        </w:rPr>
      </w:pPr>
    </w:p>
    <w:p w14:paraId="1757374E" w14:textId="77777777" w:rsidR="00D77F53" w:rsidRDefault="00D77F53" w:rsidP="00D77F5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40218">
        <w:rPr>
          <w:rFonts w:ascii="Arial" w:hAnsi="Arial" w:cs="Arial"/>
          <w:b/>
          <w:bCs/>
          <w:sz w:val="28"/>
          <w:szCs w:val="28"/>
        </w:rPr>
        <w:t>Great West Road Primary Care Network Patient Participation Meeting</w:t>
      </w:r>
      <w:r>
        <w:rPr>
          <w:rFonts w:ascii="Arial" w:hAnsi="Arial" w:cs="Arial"/>
          <w:b/>
          <w:bCs/>
          <w:sz w:val="28"/>
          <w:szCs w:val="28"/>
        </w:rPr>
        <w:t xml:space="preserve"> Minutes</w:t>
      </w:r>
    </w:p>
    <w:p w14:paraId="07F17991" w14:textId="2EABECD5" w:rsidR="00D77F53" w:rsidRDefault="00D77F53" w:rsidP="00D77F53">
      <w:pPr>
        <w:jc w:val="center"/>
        <w:rPr>
          <w:rFonts w:ascii="Arial" w:hAnsi="Arial" w:cs="Arial"/>
        </w:rPr>
      </w:pPr>
      <w:r w:rsidRPr="00866C9B">
        <w:rPr>
          <w:rFonts w:ascii="Arial" w:hAnsi="Arial" w:cs="Arial"/>
        </w:rPr>
        <w:t>Please see minutes below. The PowerPoint slides will be sent to you separately</w:t>
      </w:r>
      <w:r w:rsidR="00CF0A0B">
        <w:rPr>
          <w:rFonts w:ascii="Arial" w:hAnsi="Arial" w:cs="Arial"/>
        </w:rPr>
        <w:t>.</w:t>
      </w:r>
    </w:p>
    <w:p w14:paraId="0EE8E2F3" w14:textId="77777777" w:rsidR="00D77F53" w:rsidRDefault="00D77F53" w:rsidP="004B2FA2">
      <w:pPr>
        <w:rPr>
          <w:rFonts w:ascii="Times New Roman" w:hAnsi="Times New Roman" w:cs="Times New Roman"/>
          <w:sz w:val="24"/>
          <w:szCs w:val="24"/>
        </w:rPr>
      </w:pPr>
    </w:p>
    <w:p w14:paraId="6BC3DBFC" w14:textId="77777777" w:rsidR="00F9093D" w:rsidRDefault="00F9093D" w:rsidP="00E40218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pPr w:leftFromText="180" w:rightFromText="180" w:vertAnchor="page" w:horzAnchor="margin" w:tblpY="3681"/>
        <w:tblW w:w="9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7552"/>
      </w:tblGrid>
      <w:tr w:rsidR="00F9093D" w:rsidRPr="007D1EC7" w14:paraId="66A9923C" w14:textId="77777777" w:rsidTr="00D77F53">
        <w:tc>
          <w:tcPr>
            <w:tcW w:w="1580" w:type="dxa"/>
            <w:shd w:val="clear" w:color="auto" w:fill="auto"/>
          </w:tcPr>
          <w:p w14:paraId="461EDAE2" w14:textId="77777777" w:rsidR="00F9093D" w:rsidRPr="00F26272" w:rsidRDefault="00F9093D" w:rsidP="00D77F53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bookmarkStart w:id="0" w:name="_Hlk42085970"/>
            <w:r w:rsidRPr="00F26272">
              <w:rPr>
                <w:rFonts w:ascii="Calibri" w:eastAsia="Times New Roman" w:hAnsi="Calibri" w:cs="Calibri"/>
                <w:b/>
              </w:rPr>
              <w:t>Date</w:t>
            </w:r>
          </w:p>
        </w:tc>
        <w:tc>
          <w:tcPr>
            <w:tcW w:w="7552" w:type="dxa"/>
            <w:shd w:val="clear" w:color="auto" w:fill="auto"/>
          </w:tcPr>
          <w:p w14:paraId="1129BC44" w14:textId="77777777" w:rsidR="00F9093D" w:rsidRDefault="00F9093D" w:rsidP="00D77F5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272">
              <w:rPr>
                <w:rFonts w:ascii="Calibri" w:eastAsia="Times New Roman" w:hAnsi="Calibri" w:cs="Calibri"/>
              </w:rPr>
              <w:t>Wednesday 11</w:t>
            </w:r>
            <w:r w:rsidRPr="00F26272">
              <w:rPr>
                <w:rFonts w:ascii="Calibri" w:eastAsia="Times New Roman" w:hAnsi="Calibri" w:cs="Calibri"/>
                <w:vertAlign w:val="superscript"/>
              </w:rPr>
              <w:t>th</w:t>
            </w:r>
            <w:r w:rsidRPr="00F26272">
              <w:rPr>
                <w:rFonts w:ascii="Calibri" w:eastAsia="Times New Roman" w:hAnsi="Calibri" w:cs="Calibri"/>
              </w:rPr>
              <w:t xml:space="preserve"> October 2023</w:t>
            </w:r>
          </w:p>
          <w:p w14:paraId="28BFF1BC" w14:textId="77777777" w:rsidR="00D305A5" w:rsidRPr="00F26272" w:rsidRDefault="00D305A5" w:rsidP="00D77F5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F9093D" w:rsidRPr="007D1EC7" w14:paraId="14B5B0DA" w14:textId="77777777" w:rsidTr="00D77F53">
        <w:tc>
          <w:tcPr>
            <w:tcW w:w="1580" w:type="dxa"/>
            <w:shd w:val="clear" w:color="auto" w:fill="auto"/>
          </w:tcPr>
          <w:p w14:paraId="125BF8F1" w14:textId="77777777" w:rsidR="00F9093D" w:rsidRPr="00F26272" w:rsidRDefault="00F9093D" w:rsidP="00D77F53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F26272">
              <w:rPr>
                <w:rFonts w:ascii="Calibri" w:eastAsia="Times New Roman" w:hAnsi="Calibri" w:cs="Calibri"/>
                <w:b/>
              </w:rPr>
              <w:t xml:space="preserve">Time </w:t>
            </w:r>
          </w:p>
        </w:tc>
        <w:tc>
          <w:tcPr>
            <w:tcW w:w="7552" w:type="dxa"/>
            <w:shd w:val="clear" w:color="auto" w:fill="auto"/>
          </w:tcPr>
          <w:p w14:paraId="298E04A8" w14:textId="77777777" w:rsidR="00F9093D" w:rsidRDefault="00F9093D" w:rsidP="00D77F5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272">
              <w:rPr>
                <w:rFonts w:ascii="Calibri" w:eastAsia="Times New Roman" w:hAnsi="Calibri" w:cs="Calibri"/>
              </w:rPr>
              <w:t xml:space="preserve">4pm – 6pm  </w:t>
            </w:r>
          </w:p>
          <w:p w14:paraId="6D69F3AA" w14:textId="77777777" w:rsidR="00D305A5" w:rsidRPr="00F26272" w:rsidRDefault="00D305A5" w:rsidP="00D77F53">
            <w:pPr>
              <w:spacing w:after="0" w:line="240" w:lineRule="auto"/>
            </w:pPr>
          </w:p>
        </w:tc>
      </w:tr>
      <w:tr w:rsidR="00F9093D" w:rsidRPr="007D1EC7" w14:paraId="4204F146" w14:textId="77777777" w:rsidTr="00D77F53">
        <w:tc>
          <w:tcPr>
            <w:tcW w:w="1580" w:type="dxa"/>
            <w:shd w:val="clear" w:color="auto" w:fill="auto"/>
          </w:tcPr>
          <w:p w14:paraId="194E6AD9" w14:textId="77777777" w:rsidR="00F9093D" w:rsidRPr="00F26272" w:rsidRDefault="00F9093D" w:rsidP="00D77F53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F26272">
              <w:rPr>
                <w:rFonts w:ascii="Calibri" w:eastAsia="Times New Roman" w:hAnsi="Calibri" w:cs="Calibri"/>
                <w:b/>
              </w:rPr>
              <w:t>Venue</w:t>
            </w:r>
          </w:p>
        </w:tc>
        <w:tc>
          <w:tcPr>
            <w:tcW w:w="7552" w:type="dxa"/>
            <w:shd w:val="clear" w:color="auto" w:fill="auto"/>
          </w:tcPr>
          <w:p w14:paraId="7065BD87" w14:textId="77777777" w:rsidR="00F9093D" w:rsidRPr="00F26272" w:rsidRDefault="00F9093D" w:rsidP="00D77F5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272">
              <w:rPr>
                <w:rFonts w:ascii="Calibri" w:eastAsia="Times New Roman" w:hAnsi="Calibri" w:cs="Calibri"/>
              </w:rPr>
              <w:t xml:space="preserve">Hounslow House 7 Bath Rd, Hounslow TW3 3EB; </w:t>
            </w:r>
          </w:p>
          <w:p w14:paraId="72D79E9F" w14:textId="77777777" w:rsidR="00F9093D" w:rsidRDefault="00F9093D" w:rsidP="00D77F5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272">
              <w:rPr>
                <w:rFonts w:ascii="Calibri" w:eastAsia="Times New Roman" w:hAnsi="Calibri" w:cs="Calibri"/>
              </w:rPr>
              <w:t>6th Floor - Room 6.08/9</w:t>
            </w:r>
          </w:p>
          <w:p w14:paraId="0A24D4D0" w14:textId="77777777" w:rsidR="00D305A5" w:rsidRPr="00F26272" w:rsidRDefault="00D305A5" w:rsidP="00D77F5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F9093D" w:rsidRPr="007D1EC7" w14:paraId="2666BF07" w14:textId="77777777" w:rsidTr="00D77F53">
        <w:tc>
          <w:tcPr>
            <w:tcW w:w="1580" w:type="dxa"/>
            <w:shd w:val="clear" w:color="auto" w:fill="auto"/>
          </w:tcPr>
          <w:p w14:paraId="52A8EFBB" w14:textId="77777777" w:rsidR="00F9093D" w:rsidRPr="00F26272" w:rsidRDefault="00F9093D" w:rsidP="00D77F53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F26272">
              <w:rPr>
                <w:rFonts w:ascii="Calibri" w:eastAsia="Times New Roman" w:hAnsi="Calibri" w:cs="Calibri"/>
                <w:b/>
              </w:rPr>
              <w:t xml:space="preserve">Attendees </w:t>
            </w:r>
          </w:p>
          <w:p w14:paraId="3601C8F4" w14:textId="77777777" w:rsidR="00F9093D" w:rsidRPr="00F26272" w:rsidRDefault="00F9093D" w:rsidP="00D77F53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F26272">
              <w:rPr>
                <w:rFonts w:ascii="Calibri" w:eastAsia="Times New Roman" w:hAnsi="Calibri" w:cs="Calibri"/>
                <w:b/>
              </w:rPr>
              <w:t>(Staff)</w:t>
            </w:r>
          </w:p>
        </w:tc>
        <w:tc>
          <w:tcPr>
            <w:tcW w:w="7552" w:type="dxa"/>
            <w:shd w:val="clear" w:color="auto" w:fill="auto"/>
          </w:tcPr>
          <w:p w14:paraId="7D870151" w14:textId="59F87657" w:rsidR="00F9093D" w:rsidRPr="00F26272" w:rsidRDefault="00C27593" w:rsidP="00D77F5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Su Roy (SR),</w:t>
            </w:r>
            <w:r w:rsidR="00F9093D" w:rsidRPr="00F26272">
              <w:rPr>
                <w:rFonts w:ascii="Calibri" w:eastAsia="Times New Roman" w:hAnsi="Calibri" w:cs="Calibri"/>
              </w:rPr>
              <w:t xml:space="preserve"> Crosslands Surgery</w:t>
            </w:r>
          </w:p>
          <w:p w14:paraId="3F4A87F9" w14:textId="77777777" w:rsidR="00F9093D" w:rsidRPr="00F26272" w:rsidRDefault="00F9093D" w:rsidP="00D77F5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272">
              <w:rPr>
                <w:rFonts w:ascii="Calibri" w:eastAsia="Times New Roman" w:hAnsi="Calibri" w:cs="Calibri"/>
              </w:rPr>
              <w:t xml:space="preserve">Narinder Malhi (NM), Cranford Medical </w:t>
            </w:r>
          </w:p>
          <w:p w14:paraId="294F2590" w14:textId="77777777" w:rsidR="00F9093D" w:rsidRPr="00F26272" w:rsidRDefault="00F9093D" w:rsidP="00D77F5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272">
              <w:rPr>
                <w:rFonts w:ascii="Calibri" w:eastAsia="Times New Roman" w:hAnsi="Calibri" w:cs="Calibri"/>
              </w:rPr>
              <w:t xml:space="preserve">Ram Dhaliwal (RD), Skyways </w:t>
            </w:r>
          </w:p>
          <w:p w14:paraId="5C60D170" w14:textId="77777777" w:rsidR="00F9093D" w:rsidRPr="00F26272" w:rsidRDefault="00F9093D" w:rsidP="00D77F53">
            <w:pPr>
              <w:spacing w:after="0" w:line="240" w:lineRule="auto"/>
              <w:rPr>
                <w:rFonts w:ascii="Calibri" w:eastAsia="Times New Roman" w:hAnsi="Calibri" w:cs="Calibri"/>
                <w:noProof/>
                <w:lang w:eastAsia="en-GB"/>
              </w:rPr>
            </w:pPr>
            <w:r w:rsidRPr="00F26272">
              <w:rPr>
                <w:rFonts w:ascii="Calibri" w:eastAsia="Times New Roman" w:hAnsi="Calibri" w:cs="Calibri"/>
              </w:rPr>
              <w:t xml:space="preserve">Mary Robinson (MR), Clifford Road Surgery </w:t>
            </w:r>
          </w:p>
          <w:p w14:paraId="094FA483" w14:textId="6FDF7631" w:rsidR="00F9093D" w:rsidRDefault="00F9093D" w:rsidP="00D77F5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272">
              <w:rPr>
                <w:rFonts w:ascii="Calibri" w:eastAsia="Times New Roman" w:hAnsi="Calibri" w:cs="Calibri"/>
              </w:rPr>
              <w:t>Saira Juma (SJ), HIYOS</w:t>
            </w:r>
          </w:p>
          <w:p w14:paraId="6B07C5F3" w14:textId="0E5FAE94" w:rsidR="00C27593" w:rsidRPr="00F26272" w:rsidRDefault="00C27593" w:rsidP="00D77F5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Tal Mahmud (TM), HIYOS</w:t>
            </w:r>
          </w:p>
          <w:p w14:paraId="4F66DB81" w14:textId="77777777" w:rsidR="00F9093D" w:rsidRPr="00F26272" w:rsidRDefault="00F9093D" w:rsidP="00D77F5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26272">
              <w:rPr>
                <w:rFonts w:ascii="Calibri" w:eastAsia="Times New Roman" w:hAnsi="Calibri" w:cs="Calibri"/>
              </w:rPr>
              <w:t>Amarjit Gill (AG), Dr Mangat’s Practice</w:t>
            </w:r>
          </w:p>
          <w:p w14:paraId="37FFBA42" w14:textId="138D2902" w:rsidR="00F9093D" w:rsidRDefault="0041414A" w:rsidP="00D77F5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Dalwinder Kaur (DK) </w:t>
            </w:r>
            <w:r w:rsidR="00F9093D" w:rsidRPr="00F26272">
              <w:rPr>
                <w:rFonts w:ascii="Calibri" w:eastAsia="Times New Roman" w:hAnsi="Calibri" w:cs="Calibri"/>
              </w:rPr>
              <w:t xml:space="preserve">HMC Heston </w:t>
            </w:r>
          </w:p>
          <w:p w14:paraId="2C06F8A8" w14:textId="0931120D" w:rsidR="005A5BA7" w:rsidRPr="005A5BA7" w:rsidRDefault="005A5BA7" w:rsidP="005A5BA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5BA7">
              <w:rPr>
                <w:rFonts w:ascii="Calibri" w:eastAsia="Times New Roman" w:hAnsi="Calibri" w:cs="Calibri"/>
              </w:rPr>
              <w:t xml:space="preserve">Gauri Shinde </w:t>
            </w:r>
            <w:r>
              <w:rPr>
                <w:rFonts w:ascii="Calibri" w:eastAsia="Times New Roman" w:hAnsi="Calibri" w:cs="Calibri"/>
              </w:rPr>
              <w:t xml:space="preserve">(GS), Jersey Practice </w:t>
            </w:r>
          </w:p>
          <w:p w14:paraId="4B73DD32" w14:textId="61571483" w:rsidR="005A5BA7" w:rsidRPr="00F26272" w:rsidRDefault="005A5BA7" w:rsidP="005A5BA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5BA7">
              <w:rPr>
                <w:rFonts w:ascii="Calibri" w:eastAsia="Times New Roman" w:hAnsi="Calibri" w:cs="Calibri"/>
              </w:rPr>
              <w:t>Bharati Kotak</w:t>
            </w:r>
            <w:r>
              <w:rPr>
                <w:rFonts w:ascii="Calibri" w:eastAsia="Times New Roman" w:hAnsi="Calibri" w:cs="Calibri"/>
              </w:rPr>
              <w:t xml:space="preserve"> (BK),  Jersey Practice</w:t>
            </w:r>
          </w:p>
          <w:p w14:paraId="68993A02" w14:textId="77777777" w:rsidR="00F9093D" w:rsidRPr="00F26272" w:rsidRDefault="00F9093D" w:rsidP="00D77F53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noProof/>
                <w:lang w:eastAsia="en-GB"/>
              </w:rPr>
            </w:pPr>
            <w:r w:rsidRPr="00F26272">
              <w:rPr>
                <w:rFonts w:ascii="Calibri" w:eastAsia="Times New Roman" w:hAnsi="Calibri" w:cs="Calibri"/>
              </w:rPr>
              <w:t xml:space="preserve">Sanam Dhaliwal (SD), </w:t>
            </w:r>
            <w:r w:rsidRPr="00F26272">
              <w:rPr>
                <w:rFonts w:ascii="Calibri" w:eastAsia="Times New Roman" w:hAnsi="Calibri" w:cs="Calibri"/>
                <w:noProof/>
                <w:color w:val="000000" w:themeColor="text1"/>
                <w:lang w:eastAsia="en-GB"/>
              </w:rPr>
              <w:t xml:space="preserve">Great West Road </w:t>
            </w:r>
            <w:r w:rsidRPr="00F26272">
              <w:rPr>
                <w:rFonts w:ascii="Calibri" w:eastAsia="Times New Roman" w:hAnsi="Calibri" w:cs="Calibri"/>
              </w:rPr>
              <w:t>PCN Project Manager</w:t>
            </w:r>
          </w:p>
          <w:p w14:paraId="59535C3B" w14:textId="77777777" w:rsidR="00F9093D" w:rsidRPr="00F26272" w:rsidRDefault="00F9093D" w:rsidP="00D77F53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 w:themeColor="text1"/>
                <w:lang w:eastAsia="en-GB"/>
              </w:rPr>
            </w:pPr>
            <w:r w:rsidRPr="00F26272">
              <w:rPr>
                <w:rFonts w:ascii="Calibri" w:eastAsia="Times New Roman" w:hAnsi="Calibri" w:cs="Calibri"/>
              </w:rPr>
              <w:t xml:space="preserve">Farida Akthar (FA), </w:t>
            </w:r>
            <w:r w:rsidRPr="00F26272">
              <w:rPr>
                <w:rFonts w:ascii="Calibri" w:eastAsia="Times New Roman" w:hAnsi="Calibri" w:cs="Calibri"/>
                <w:noProof/>
                <w:color w:val="000000" w:themeColor="text1"/>
                <w:lang w:eastAsia="en-GB"/>
              </w:rPr>
              <w:t>Great West Road Lead Coordinator for GP Support Services</w:t>
            </w:r>
          </w:p>
          <w:p w14:paraId="6E0626C9" w14:textId="77777777" w:rsidR="00F9093D" w:rsidRPr="00F26272" w:rsidRDefault="00F9093D" w:rsidP="00D77F53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 w:themeColor="text1"/>
                <w:lang w:eastAsia="en-GB"/>
              </w:rPr>
            </w:pPr>
            <w:r w:rsidRPr="00F26272">
              <w:rPr>
                <w:rFonts w:ascii="Calibri" w:eastAsia="Times New Roman" w:hAnsi="Calibri" w:cs="Calibri"/>
                <w:noProof/>
                <w:color w:val="000000" w:themeColor="text1"/>
                <w:lang w:eastAsia="en-GB"/>
              </w:rPr>
              <w:t xml:space="preserve">Rashmi Singh (RS), Great West Road Clinical Director </w:t>
            </w:r>
          </w:p>
          <w:p w14:paraId="7D0AE7AC" w14:textId="77777777" w:rsidR="00F9093D" w:rsidRPr="00F26272" w:rsidRDefault="00F9093D" w:rsidP="00D77F53">
            <w:pPr>
              <w:spacing w:after="0" w:line="240" w:lineRule="auto"/>
              <w:rPr>
                <w:rFonts w:ascii="Calibri" w:eastAsia="Times New Roman" w:hAnsi="Calibri" w:cs="Calibri"/>
                <w:noProof/>
                <w:lang w:eastAsia="en-GB"/>
              </w:rPr>
            </w:pPr>
          </w:p>
        </w:tc>
      </w:tr>
      <w:tr w:rsidR="00F9093D" w:rsidRPr="007D1EC7" w14:paraId="21C81260" w14:textId="77777777" w:rsidTr="00D77F53">
        <w:tc>
          <w:tcPr>
            <w:tcW w:w="1580" w:type="dxa"/>
            <w:shd w:val="clear" w:color="auto" w:fill="auto"/>
          </w:tcPr>
          <w:p w14:paraId="4EBB27AA" w14:textId="77777777" w:rsidR="00F9093D" w:rsidRPr="00F26272" w:rsidRDefault="00F9093D" w:rsidP="00D77F53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F26272">
              <w:rPr>
                <w:rFonts w:ascii="Calibri" w:eastAsia="Times New Roman" w:hAnsi="Calibri" w:cs="Calibri"/>
                <w:b/>
              </w:rPr>
              <w:t xml:space="preserve">Attendees </w:t>
            </w:r>
          </w:p>
          <w:p w14:paraId="7CED8077" w14:textId="77777777" w:rsidR="00F9093D" w:rsidRPr="00F26272" w:rsidRDefault="00F9093D" w:rsidP="00D77F53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F26272">
              <w:rPr>
                <w:rFonts w:ascii="Calibri" w:eastAsia="Times New Roman" w:hAnsi="Calibri" w:cs="Calibri"/>
                <w:b/>
              </w:rPr>
              <w:t>(Patients)</w:t>
            </w:r>
          </w:p>
        </w:tc>
        <w:tc>
          <w:tcPr>
            <w:tcW w:w="7552" w:type="dxa"/>
            <w:shd w:val="clear" w:color="auto" w:fill="auto"/>
          </w:tcPr>
          <w:p w14:paraId="22727A62" w14:textId="5BD4F271" w:rsidR="00FF16C0" w:rsidRPr="006E563D" w:rsidRDefault="00FF16C0" w:rsidP="00D77F53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alibri" w:eastAsia="Times New Roman" w:hAnsi="Calibri" w:cs="Calibri"/>
                <w:noProof/>
                <w:lang w:eastAsia="en-GB"/>
              </w:rPr>
            </w:pPr>
            <w:r w:rsidRPr="006E563D">
              <w:rPr>
                <w:rFonts w:ascii="Calibri" w:eastAsia="Times New Roman" w:hAnsi="Calibri" w:cs="Calibri"/>
                <w:noProof/>
                <w:lang w:eastAsia="en-GB"/>
              </w:rPr>
              <w:t xml:space="preserve">HKD – Skyways patient </w:t>
            </w:r>
          </w:p>
          <w:p w14:paraId="0E7879DA" w14:textId="26391556" w:rsidR="00FF16C0" w:rsidRPr="006E563D" w:rsidRDefault="00FF16C0" w:rsidP="00D77F53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alibri" w:eastAsia="Times New Roman" w:hAnsi="Calibri" w:cs="Calibri"/>
                <w:noProof/>
                <w:lang w:eastAsia="en-GB"/>
              </w:rPr>
            </w:pPr>
            <w:r w:rsidRPr="006E563D">
              <w:rPr>
                <w:rFonts w:ascii="Calibri" w:eastAsia="Times New Roman" w:hAnsi="Calibri" w:cs="Calibri"/>
                <w:noProof/>
                <w:lang w:eastAsia="en-GB"/>
              </w:rPr>
              <w:t xml:space="preserve">DB – HIYOS patient </w:t>
            </w:r>
          </w:p>
          <w:p w14:paraId="143246B0" w14:textId="72B9A067" w:rsidR="00FF16C0" w:rsidRPr="006E563D" w:rsidRDefault="00FF16C0" w:rsidP="00D77F53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alibri" w:eastAsia="Times New Roman" w:hAnsi="Calibri" w:cs="Calibri"/>
                <w:noProof/>
                <w:lang w:eastAsia="en-GB"/>
              </w:rPr>
            </w:pPr>
            <w:r w:rsidRPr="006E563D">
              <w:rPr>
                <w:rFonts w:ascii="Calibri" w:eastAsia="Times New Roman" w:hAnsi="Calibri" w:cs="Calibri"/>
                <w:noProof/>
                <w:lang w:eastAsia="en-GB"/>
              </w:rPr>
              <w:t xml:space="preserve">RD – The Medical Centre patient </w:t>
            </w:r>
          </w:p>
          <w:p w14:paraId="10F1F056" w14:textId="6C22495D" w:rsidR="00FF16C0" w:rsidRPr="006E563D" w:rsidRDefault="00FF16C0" w:rsidP="00D77F53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alibri" w:eastAsia="Times New Roman" w:hAnsi="Calibri" w:cs="Calibri"/>
                <w:noProof/>
                <w:lang w:eastAsia="en-GB"/>
              </w:rPr>
            </w:pPr>
            <w:r w:rsidRPr="006E563D">
              <w:rPr>
                <w:rFonts w:ascii="Calibri" w:eastAsia="Times New Roman" w:hAnsi="Calibri" w:cs="Calibri"/>
                <w:noProof/>
                <w:lang w:eastAsia="en-GB"/>
              </w:rPr>
              <w:t xml:space="preserve">HM – Cranford Medical Centre patient </w:t>
            </w:r>
          </w:p>
          <w:p w14:paraId="6F922432" w14:textId="73121736" w:rsidR="00F9093D" w:rsidRPr="006E563D" w:rsidRDefault="00FF16C0" w:rsidP="00D77F53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alibri" w:eastAsia="Times New Roman" w:hAnsi="Calibri" w:cs="Calibri"/>
                <w:noProof/>
                <w:lang w:eastAsia="en-GB"/>
              </w:rPr>
            </w:pPr>
            <w:r w:rsidRPr="006E563D">
              <w:rPr>
                <w:rFonts w:ascii="Calibri" w:eastAsia="Times New Roman" w:hAnsi="Calibri" w:cs="Calibri"/>
                <w:noProof/>
                <w:lang w:eastAsia="en-GB"/>
              </w:rPr>
              <w:t xml:space="preserve">IMO – Jersey patient </w:t>
            </w:r>
          </w:p>
          <w:p w14:paraId="6C7241DF" w14:textId="2EA9C249" w:rsidR="00FF16C0" w:rsidRPr="006E563D" w:rsidRDefault="00FF16C0" w:rsidP="00D77F53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alibri" w:eastAsia="Times New Roman" w:hAnsi="Calibri" w:cs="Calibri"/>
                <w:noProof/>
                <w:lang w:eastAsia="en-GB"/>
              </w:rPr>
            </w:pPr>
            <w:r w:rsidRPr="006E563D">
              <w:rPr>
                <w:rFonts w:ascii="Calibri" w:eastAsia="Times New Roman" w:hAnsi="Calibri" w:cs="Calibri"/>
                <w:noProof/>
                <w:lang w:eastAsia="en-GB"/>
              </w:rPr>
              <w:t xml:space="preserve">AH – Jersey patient </w:t>
            </w:r>
            <w:r w:rsidR="0071603E">
              <w:rPr>
                <w:rFonts w:ascii="Calibri" w:eastAsia="Times New Roman" w:hAnsi="Calibri" w:cs="Calibri"/>
                <w:noProof/>
                <w:lang w:eastAsia="en-GB"/>
              </w:rPr>
              <w:t>+ 1</w:t>
            </w:r>
          </w:p>
          <w:p w14:paraId="0DDB15D0" w14:textId="77777777" w:rsidR="00F9093D" w:rsidRDefault="00281BE5" w:rsidP="00D77F53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alibri" w:eastAsia="Times New Roman" w:hAnsi="Calibri" w:cs="Calibri"/>
                <w:noProof/>
                <w:lang w:eastAsia="en-GB"/>
              </w:rPr>
            </w:pPr>
            <w:r>
              <w:rPr>
                <w:rFonts w:ascii="Calibri" w:eastAsia="Times New Roman" w:hAnsi="Calibri" w:cs="Calibri"/>
                <w:noProof/>
                <w:lang w:eastAsia="en-GB"/>
              </w:rPr>
              <w:t xml:space="preserve">JPM - </w:t>
            </w:r>
            <w:r w:rsidRPr="00281BE5">
              <w:rPr>
                <w:rFonts w:ascii="Calibri" w:eastAsia="Times New Roman" w:hAnsi="Calibri" w:cs="Calibri"/>
                <w:noProof/>
                <w:lang w:eastAsia="en-GB"/>
              </w:rPr>
              <w:t xml:space="preserve"> </w:t>
            </w:r>
            <w:r w:rsidR="0072318D">
              <w:rPr>
                <w:rFonts w:ascii="Calibri" w:eastAsia="Times New Roman" w:hAnsi="Calibri" w:cs="Calibri"/>
                <w:noProof/>
                <w:lang w:eastAsia="en-GB"/>
              </w:rPr>
              <w:t>HMC Heston</w:t>
            </w:r>
          </w:p>
          <w:p w14:paraId="1E4A41B9" w14:textId="1A771D4F" w:rsidR="00E67B0A" w:rsidRPr="00E67B0A" w:rsidRDefault="00E67B0A" w:rsidP="00E67B0A">
            <w:pPr>
              <w:spacing w:after="0" w:line="240" w:lineRule="auto"/>
              <w:rPr>
                <w:rFonts w:ascii="Calibri" w:eastAsia="Times New Roman" w:hAnsi="Calibri" w:cs="Calibri"/>
                <w:noProof/>
                <w:lang w:eastAsia="en-GB"/>
              </w:rPr>
            </w:pPr>
          </w:p>
        </w:tc>
      </w:tr>
      <w:bookmarkEnd w:id="0"/>
    </w:tbl>
    <w:p w14:paraId="1FB1E51F" w14:textId="77777777" w:rsidR="00F9093D" w:rsidRDefault="00F9093D" w:rsidP="00E4021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C27A727" w14:textId="64DC3EA9" w:rsidR="00027CB4" w:rsidRDefault="00027CB4" w:rsidP="00E4021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8497D91" w14:textId="77777777" w:rsidR="00F9093D" w:rsidRDefault="00F9093D" w:rsidP="00E4021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A1E16BF" w14:textId="77777777" w:rsidR="00F9093D" w:rsidRDefault="00F9093D" w:rsidP="00E4021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ED50D76" w14:textId="77777777" w:rsidR="00F9093D" w:rsidRDefault="00F9093D" w:rsidP="00E4021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3EA44E9" w14:textId="77777777" w:rsidR="00F9093D" w:rsidRDefault="00F9093D" w:rsidP="00E4021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89D7D39" w14:textId="77777777" w:rsidR="00F9093D" w:rsidRDefault="00F9093D" w:rsidP="00E4021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E67E899" w14:textId="77777777" w:rsidR="00837150" w:rsidRDefault="00837150" w:rsidP="00D77F53">
      <w:pPr>
        <w:rPr>
          <w:rFonts w:ascii="Arial" w:hAnsi="Arial" w:cs="Arial"/>
          <w:b/>
          <w:bCs/>
          <w:sz w:val="28"/>
          <w:szCs w:val="28"/>
        </w:rPr>
      </w:pPr>
    </w:p>
    <w:p w14:paraId="46534767" w14:textId="152DCE95" w:rsidR="00837150" w:rsidRPr="00027CB4" w:rsidRDefault="00837150" w:rsidP="00D77F53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page" w:horzAnchor="margin" w:tblpXSpec="center" w:tblpY="3041"/>
        <w:tblW w:w="10490" w:type="dxa"/>
        <w:tblLook w:val="04A0" w:firstRow="1" w:lastRow="0" w:firstColumn="1" w:lastColumn="0" w:noHBand="0" w:noVBand="1"/>
      </w:tblPr>
      <w:tblGrid>
        <w:gridCol w:w="656"/>
        <w:gridCol w:w="6994"/>
        <w:gridCol w:w="2840"/>
      </w:tblGrid>
      <w:tr w:rsidR="003C4E02" w:rsidRPr="00996B65" w14:paraId="63295B4E" w14:textId="77777777" w:rsidTr="003C4E02">
        <w:tc>
          <w:tcPr>
            <w:tcW w:w="10490" w:type="dxa"/>
            <w:gridSpan w:val="3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1522627F" w14:textId="77777777" w:rsidR="003C4E02" w:rsidRPr="00996B65" w:rsidRDefault="003C4E02" w:rsidP="003C4E02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Meeting Minutes</w:t>
            </w:r>
          </w:p>
        </w:tc>
      </w:tr>
      <w:tr w:rsidR="003B2F93" w:rsidRPr="00996B65" w14:paraId="30BB9D00" w14:textId="77777777" w:rsidTr="003B2F9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4A0AFE1" w14:textId="77777777" w:rsidR="003B2F93" w:rsidRPr="000C5160" w:rsidRDefault="003B2F93" w:rsidP="00886123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9702C3B" w14:textId="77777777" w:rsidR="003B2F93" w:rsidRDefault="003B2F93" w:rsidP="003C4E02">
            <w:pPr>
              <w:rPr>
                <w:rFonts w:ascii="Arial" w:hAnsi="Arial" w:cs="Arial"/>
                <w:b/>
                <w:u w:val="single"/>
              </w:rPr>
            </w:pPr>
          </w:p>
          <w:p w14:paraId="68654EEA" w14:textId="30C11DFD" w:rsidR="003B2F93" w:rsidRPr="001E2D1D" w:rsidRDefault="003B2F93" w:rsidP="001E2D1D">
            <w:pPr>
              <w:jc w:val="both"/>
              <w:rPr>
                <w:rFonts w:ascii="Arial" w:hAnsi="Arial" w:cs="Arial"/>
                <w:b/>
              </w:rPr>
            </w:pPr>
            <w:r w:rsidRPr="001E2D1D">
              <w:rPr>
                <w:rFonts w:ascii="Arial" w:hAnsi="Arial" w:cs="Arial"/>
                <w:b/>
              </w:rPr>
              <w:t>Topic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4515A79" w14:textId="77777777" w:rsidR="003B2F93" w:rsidRDefault="003B2F93" w:rsidP="00136C8B">
            <w:pPr>
              <w:jc w:val="center"/>
              <w:rPr>
                <w:rFonts w:ascii="Arial" w:hAnsi="Arial" w:cs="Arial"/>
              </w:rPr>
            </w:pPr>
          </w:p>
          <w:p w14:paraId="3DC15F86" w14:textId="63D10247" w:rsidR="003B2F93" w:rsidRPr="00136C8B" w:rsidRDefault="003B2F93" w:rsidP="00136C8B">
            <w:pPr>
              <w:jc w:val="center"/>
              <w:rPr>
                <w:rFonts w:ascii="Arial" w:hAnsi="Arial" w:cs="Arial"/>
              </w:rPr>
            </w:pPr>
            <w:r w:rsidRPr="00136C8B">
              <w:rPr>
                <w:rFonts w:ascii="Arial" w:hAnsi="Arial" w:cs="Arial"/>
              </w:rPr>
              <w:t>Action Points</w:t>
            </w:r>
          </w:p>
          <w:p w14:paraId="682D6654" w14:textId="77E055D2" w:rsidR="003B2F93" w:rsidRPr="00996B65" w:rsidRDefault="003B2F93" w:rsidP="003C4E02">
            <w:pPr>
              <w:rPr>
                <w:rFonts w:ascii="Arial" w:hAnsi="Arial" w:cs="Arial"/>
                <w:u w:val="single"/>
              </w:rPr>
            </w:pPr>
          </w:p>
        </w:tc>
      </w:tr>
      <w:tr w:rsidR="003B2F93" w:rsidRPr="00996B65" w14:paraId="61DDC54A" w14:textId="77777777" w:rsidTr="003B2F93">
        <w:trPr>
          <w:trHeight w:val="74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882E5D7" w14:textId="77777777" w:rsidR="003B2F93" w:rsidRPr="000C5160" w:rsidRDefault="003B2F93" w:rsidP="003C4E02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67C6672" w14:textId="30CD1E45" w:rsidR="003B2F93" w:rsidRDefault="003B2F93" w:rsidP="003C4E02">
            <w:pPr>
              <w:rPr>
                <w:rFonts w:ascii="Arial" w:hAnsi="Arial" w:cs="Arial"/>
                <w:b/>
              </w:rPr>
            </w:pPr>
            <w:r w:rsidRPr="00A2264D">
              <w:rPr>
                <w:rFonts w:ascii="Arial" w:hAnsi="Arial" w:cs="Arial"/>
                <w:b/>
                <w:highlight w:val="yellow"/>
              </w:rPr>
              <w:t>Clinical Director Introduction</w:t>
            </w:r>
            <w:r>
              <w:rPr>
                <w:rFonts w:ascii="Arial" w:hAnsi="Arial" w:cs="Arial"/>
                <w:b/>
              </w:rPr>
              <w:t xml:space="preserve"> (Rashmi Singh)</w:t>
            </w:r>
          </w:p>
          <w:p w14:paraId="085A9DD7" w14:textId="77777777" w:rsidR="003B2F93" w:rsidRDefault="003B2F93" w:rsidP="001E2D1D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Brief description of the role of a clinical director. </w:t>
            </w:r>
          </w:p>
          <w:p w14:paraId="75312560" w14:textId="77777777" w:rsidR="003B2F93" w:rsidRDefault="003B2F93" w:rsidP="001E2D1D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CD is an elected role. When elected, CD for two years. RS has been elected 3 times.  </w:t>
            </w:r>
          </w:p>
          <w:p w14:paraId="727AEE4E" w14:textId="52BEEC6C" w:rsidR="003B2F93" w:rsidRPr="001E2D1D" w:rsidRDefault="003B2F93" w:rsidP="0091312D">
            <w:pPr>
              <w:pStyle w:val="ListParagraph"/>
              <w:ind w:left="410"/>
              <w:rPr>
                <w:rFonts w:ascii="Arial" w:hAnsi="Arial" w:cs="Arial"/>
                <w:bCs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23A4E62" w14:textId="77777777" w:rsidR="003B2F93" w:rsidRPr="00996B65" w:rsidRDefault="003B2F93" w:rsidP="003C4E02">
            <w:pPr>
              <w:jc w:val="center"/>
              <w:rPr>
                <w:rFonts w:ascii="Arial" w:hAnsi="Arial" w:cs="Arial"/>
              </w:rPr>
            </w:pPr>
          </w:p>
        </w:tc>
      </w:tr>
      <w:tr w:rsidR="003B2F93" w:rsidRPr="00996B65" w14:paraId="7CCE0D69" w14:textId="77777777" w:rsidTr="003B2F93">
        <w:trPr>
          <w:trHeight w:val="74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3E690DC" w14:textId="77777777" w:rsidR="003B2F93" w:rsidRPr="000C5160" w:rsidRDefault="003B2F93" w:rsidP="003C4E02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D2C8A0C" w14:textId="565CEE5B" w:rsidR="003B2F93" w:rsidRPr="0091312D" w:rsidRDefault="003B2F93" w:rsidP="0091312D">
            <w:pPr>
              <w:rPr>
                <w:rFonts w:ascii="Arial" w:hAnsi="Arial" w:cs="Arial"/>
                <w:b/>
              </w:rPr>
            </w:pPr>
            <w:r w:rsidRPr="00A2264D">
              <w:rPr>
                <w:rFonts w:ascii="Arial" w:hAnsi="Arial" w:cs="Arial"/>
                <w:b/>
                <w:highlight w:val="yellow"/>
              </w:rPr>
              <w:t>GWR Introduction</w:t>
            </w:r>
            <w:r>
              <w:rPr>
                <w:rFonts w:ascii="Arial" w:hAnsi="Arial" w:cs="Arial"/>
                <w:b/>
              </w:rPr>
              <w:t xml:space="preserve"> (Mary Robinson)</w:t>
            </w:r>
          </w:p>
          <w:p w14:paraId="2FA2F41A" w14:textId="77777777" w:rsidR="003B2F93" w:rsidRDefault="003B2F93" w:rsidP="0091312D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Cs/>
              </w:rPr>
            </w:pPr>
            <w:r w:rsidRPr="0091312D">
              <w:rPr>
                <w:rFonts w:ascii="Arial" w:hAnsi="Arial" w:cs="Arial"/>
                <w:bCs/>
              </w:rPr>
              <w:t>W</w:t>
            </w:r>
            <w:r>
              <w:rPr>
                <w:rFonts w:ascii="Arial" w:hAnsi="Arial" w:cs="Arial"/>
                <w:bCs/>
              </w:rPr>
              <w:t>hat is GWR?</w:t>
            </w:r>
          </w:p>
          <w:p w14:paraId="2ACC92CA" w14:textId="77777777" w:rsidR="003B2F93" w:rsidRDefault="003B2F93" w:rsidP="0091312D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Our new </w:t>
            </w:r>
            <w:r w:rsidRPr="0091312D">
              <w:rPr>
                <w:rFonts w:ascii="Arial" w:hAnsi="Arial" w:cs="Arial"/>
                <w:bCs/>
              </w:rPr>
              <w:t>GWR mission statement</w:t>
            </w:r>
          </w:p>
          <w:p w14:paraId="5674B460" w14:textId="0402F973" w:rsidR="003B2F93" w:rsidRPr="0091312D" w:rsidRDefault="003B2F93" w:rsidP="0091312D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The PCN services that we offer to all our patients. </w:t>
            </w:r>
            <w:r w:rsidRPr="0091312D">
              <w:rPr>
                <w:rFonts w:ascii="Arial" w:hAnsi="Arial" w:cs="Arial"/>
                <w:bCs/>
              </w:rPr>
              <w:t xml:space="preserve"> </w:t>
            </w:r>
          </w:p>
          <w:p w14:paraId="5638ADFA" w14:textId="77777777" w:rsidR="003B2F93" w:rsidRPr="006A0B0D" w:rsidRDefault="003B2F93" w:rsidP="003C4E02">
            <w:pPr>
              <w:ind w:left="312"/>
              <w:rPr>
                <w:rFonts w:ascii="Arial" w:hAnsi="Arial" w:cs="Arial"/>
                <w:bCs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56FCB11" w14:textId="77777777" w:rsidR="003B2F93" w:rsidRPr="00996B65" w:rsidRDefault="003B2F93" w:rsidP="003C4E02">
            <w:pPr>
              <w:jc w:val="center"/>
              <w:rPr>
                <w:rFonts w:ascii="Arial" w:hAnsi="Arial" w:cs="Arial"/>
              </w:rPr>
            </w:pPr>
          </w:p>
        </w:tc>
      </w:tr>
      <w:tr w:rsidR="003B2F93" w:rsidRPr="00996B65" w14:paraId="05C0F859" w14:textId="77777777" w:rsidTr="003B2F93">
        <w:trPr>
          <w:trHeight w:val="74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7E564DE" w14:textId="77777777" w:rsidR="003B2F93" w:rsidRPr="000C5160" w:rsidRDefault="003B2F93" w:rsidP="003C4E02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68744AD" w14:textId="2E46E333" w:rsidR="003B2F93" w:rsidRDefault="003B2F93" w:rsidP="003C4E02">
            <w:pPr>
              <w:rPr>
                <w:rFonts w:ascii="Arial" w:hAnsi="Arial" w:cs="Arial"/>
                <w:b/>
              </w:rPr>
            </w:pPr>
            <w:r w:rsidRPr="00A2264D">
              <w:rPr>
                <w:rFonts w:ascii="Arial" w:hAnsi="Arial" w:cs="Arial"/>
                <w:b/>
                <w:highlight w:val="yellow"/>
              </w:rPr>
              <w:t>Digital Access Plans</w:t>
            </w:r>
            <w:r>
              <w:rPr>
                <w:rFonts w:ascii="Arial" w:hAnsi="Arial" w:cs="Arial"/>
                <w:b/>
              </w:rPr>
              <w:t xml:space="preserve"> (Farida Akhtar)</w:t>
            </w:r>
          </w:p>
          <w:p w14:paraId="215EAE66" w14:textId="7DC5BB22" w:rsidR="00D6664C" w:rsidRDefault="00D6664C" w:rsidP="003C4E02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PATCHs – </w:t>
            </w:r>
            <w:r w:rsidR="003C1390">
              <w:rPr>
                <w:rFonts w:ascii="Arial" w:hAnsi="Arial" w:cs="Arial"/>
                <w:bCs/>
              </w:rPr>
              <w:t xml:space="preserve">PCN registered numbers are increasing however </w:t>
            </w:r>
            <w:r>
              <w:rPr>
                <w:rFonts w:ascii="Arial" w:hAnsi="Arial" w:cs="Arial"/>
                <w:bCs/>
              </w:rPr>
              <w:t xml:space="preserve">general lack of awareness of PATCHs in most practices. </w:t>
            </w:r>
          </w:p>
          <w:p w14:paraId="3E628B9F" w14:textId="3C54EEEC" w:rsidR="003B2F93" w:rsidRPr="003530F1" w:rsidRDefault="003B2F93" w:rsidP="003C4E02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PATCHs rollout to be continued in all practices. Similar methods as the PATCHs Roadshow that was completed at Cranford </w:t>
            </w:r>
            <w:r w:rsidRPr="003530F1">
              <w:rPr>
                <w:rFonts w:ascii="Arial" w:hAnsi="Arial" w:cs="Arial"/>
                <w:bCs/>
              </w:rPr>
              <w:t xml:space="preserve">Medical Centre. </w:t>
            </w:r>
          </w:p>
          <w:p w14:paraId="59372C38" w14:textId="3336EBF7" w:rsidR="003B2F93" w:rsidRPr="00E501AF" w:rsidRDefault="003B2F93" w:rsidP="00E501AF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Cs/>
              </w:rPr>
            </w:pPr>
            <w:r w:rsidRPr="003530F1">
              <w:rPr>
                <w:rFonts w:ascii="Arial" w:hAnsi="Arial" w:cs="Arial"/>
                <w:bCs/>
              </w:rPr>
              <w:t>Social media – Twitter</w:t>
            </w:r>
            <w:r w:rsidR="00E501AF">
              <w:rPr>
                <w:rFonts w:ascii="Arial" w:hAnsi="Arial" w:cs="Arial"/>
                <w:bCs/>
              </w:rPr>
              <w:t>/ PCN Website to be live November 2023</w:t>
            </w:r>
            <w:r w:rsidRPr="00E501AF">
              <w:rPr>
                <w:rFonts w:ascii="Arial" w:hAnsi="Arial" w:cs="Arial"/>
                <w:bCs/>
              </w:rPr>
              <w:t xml:space="preserve"> </w:t>
            </w:r>
          </w:p>
          <w:p w14:paraId="34A858C1" w14:textId="4B1AACEC" w:rsidR="003B2F93" w:rsidRDefault="003B2F93" w:rsidP="003C4E02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Cs/>
              </w:rPr>
            </w:pPr>
            <w:r w:rsidRPr="003530F1">
              <w:rPr>
                <w:rFonts w:ascii="Arial" w:hAnsi="Arial" w:cs="Arial"/>
                <w:bCs/>
              </w:rPr>
              <w:t xml:space="preserve">Newsletters </w:t>
            </w:r>
            <w:r w:rsidR="00E501AF">
              <w:rPr>
                <w:rFonts w:ascii="Arial" w:hAnsi="Arial" w:cs="Arial"/>
                <w:bCs/>
              </w:rPr>
              <w:t xml:space="preserve">– they are put up in each practice. Practice have been emailed copies so if you would like to read, patients can be given the physical copy. </w:t>
            </w:r>
          </w:p>
          <w:p w14:paraId="352224C6" w14:textId="7C04DE9B" w:rsidR="00A634AA" w:rsidRDefault="00A634AA" w:rsidP="003C4E02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PCN to ensure there is more F2F communication per practice. </w:t>
            </w:r>
            <w:r w:rsidR="00B10C31">
              <w:rPr>
                <w:rFonts w:ascii="Arial" w:hAnsi="Arial" w:cs="Arial"/>
                <w:bCs/>
              </w:rPr>
              <w:t>Group consultations (HIYOS model) to be adopted by practices.</w:t>
            </w:r>
          </w:p>
          <w:p w14:paraId="3AF49841" w14:textId="328BD804" w:rsidR="00D6774B" w:rsidRDefault="00D6774B" w:rsidP="003C4E02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Practices to use the audit of frequent </w:t>
            </w:r>
            <w:r w:rsidR="0005669A">
              <w:rPr>
                <w:rFonts w:ascii="Arial" w:hAnsi="Arial" w:cs="Arial"/>
                <w:bCs/>
              </w:rPr>
              <w:t>attenders.</w:t>
            </w:r>
            <w:r>
              <w:rPr>
                <w:rFonts w:ascii="Arial" w:hAnsi="Arial" w:cs="Arial"/>
                <w:bCs/>
              </w:rPr>
              <w:t xml:space="preserve"> </w:t>
            </w:r>
          </w:p>
          <w:p w14:paraId="5C8214AA" w14:textId="77777777" w:rsidR="00AA6F18" w:rsidRDefault="00AA6F18" w:rsidP="00AA6F18">
            <w:pPr>
              <w:rPr>
                <w:rFonts w:ascii="Arial" w:hAnsi="Arial" w:cs="Arial"/>
                <w:bCs/>
              </w:rPr>
            </w:pPr>
          </w:p>
          <w:p w14:paraId="477E3C6E" w14:textId="422FE8BD" w:rsidR="00AA6F18" w:rsidRDefault="00AA6F18" w:rsidP="00AA6F1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Patient Feedback:</w:t>
            </w:r>
          </w:p>
          <w:p w14:paraId="69A70EA8" w14:textId="77777777" w:rsidR="00AA6F18" w:rsidRDefault="00AA6F18" w:rsidP="00AA6F18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Cs/>
              </w:rPr>
            </w:pPr>
            <w:r w:rsidRPr="003530F1">
              <w:rPr>
                <w:rFonts w:ascii="Arial" w:hAnsi="Arial" w:cs="Arial"/>
                <w:bCs/>
              </w:rPr>
              <w:t>HM</w:t>
            </w:r>
            <w:r>
              <w:rPr>
                <w:rFonts w:ascii="Arial" w:hAnsi="Arial" w:cs="Arial"/>
                <w:bCs/>
              </w:rPr>
              <w:t xml:space="preserve"> mentioned the success at Cranford Medical – not to overlook the older patients as looking at the turnout, more elderly patients had attended and showed interest. </w:t>
            </w:r>
          </w:p>
          <w:p w14:paraId="207B6C57" w14:textId="4482C6EC" w:rsidR="00AA6F18" w:rsidRDefault="00AA6F18" w:rsidP="00AA6F18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DB </w:t>
            </w:r>
            <w:r w:rsidR="00574BF3">
              <w:rPr>
                <w:rFonts w:ascii="Arial" w:hAnsi="Arial" w:cs="Arial"/>
                <w:bCs/>
              </w:rPr>
              <w:t xml:space="preserve">– there will be patients who will not show interested in the digital </w:t>
            </w:r>
            <w:r w:rsidR="005C3F39">
              <w:rPr>
                <w:rFonts w:ascii="Arial" w:hAnsi="Arial" w:cs="Arial"/>
                <w:bCs/>
              </w:rPr>
              <w:t>information,</w:t>
            </w:r>
            <w:r w:rsidR="00574BF3">
              <w:rPr>
                <w:rFonts w:ascii="Arial" w:hAnsi="Arial" w:cs="Arial"/>
                <w:bCs/>
              </w:rPr>
              <w:t xml:space="preserve"> so they do not need to be informed </w:t>
            </w:r>
            <w:r w:rsidR="005C3F39">
              <w:rPr>
                <w:rFonts w:ascii="Arial" w:hAnsi="Arial" w:cs="Arial"/>
                <w:bCs/>
              </w:rPr>
              <w:t xml:space="preserve">with any new updates in this area. </w:t>
            </w:r>
            <w:r w:rsidR="00E65C49">
              <w:rPr>
                <w:rFonts w:ascii="Arial" w:hAnsi="Arial" w:cs="Arial"/>
                <w:bCs/>
              </w:rPr>
              <w:t xml:space="preserve">Identify the patients that need to know about this and those that don’t so practices can inform </w:t>
            </w:r>
            <w:r w:rsidR="004F65CE">
              <w:rPr>
                <w:rFonts w:ascii="Arial" w:hAnsi="Arial" w:cs="Arial"/>
                <w:bCs/>
              </w:rPr>
              <w:t>accord</w:t>
            </w:r>
            <w:r w:rsidR="00A634AA">
              <w:rPr>
                <w:rFonts w:ascii="Arial" w:hAnsi="Arial" w:cs="Arial"/>
                <w:bCs/>
              </w:rPr>
              <w:t xml:space="preserve">ingly. </w:t>
            </w:r>
          </w:p>
          <w:p w14:paraId="7BB30819" w14:textId="1B99CF8F" w:rsidR="005C3F39" w:rsidRPr="003530F1" w:rsidRDefault="005C3F39" w:rsidP="00AA6F18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IMO – access is restricted with certain patients </w:t>
            </w:r>
            <w:r w:rsidR="002224AA">
              <w:rPr>
                <w:rFonts w:ascii="Arial" w:hAnsi="Arial" w:cs="Arial"/>
                <w:bCs/>
              </w:rPr>
              <w:t xml:space="preserve">who may be more reluctant to try the digital changes – disabilities, changes in health could impact this. They need to be considered when making digital changes. </w:t>
            </w:r>
            <w:r w:rsidR="00B10C31">
              <w:rPr>
                <w:rFonts w:ascii="Arial" w:hAnsi="Arial" w:cs="Arial"/>
                <w:bCs/>
              </w:rPr>
              <w:t xml:space="preserve">Group meetings with stroke/ </w:t>
            </w:r>
            <w:r w:rsidR="0036474C">
              <w:rPr>
                <w:rFonts w:ascii="Arial" w:hAnsi="Arial" w:cs="Arial"/>
                <w:bCs/>
              </w:rPr>
              <w:t>neurological</w:t>
            </w:r>
            <w:r w:rsidR="00B10C31">
              <w:rPr>
                <w:rFonts w:ascii="Arial" w:hAnsi="Arial" w:cs="Arial"/>
                <w:bCs/>
              </w:rPr>
              <w:t xml:space="preserve">/ mental health groups that could </w:t>
            </w:r>
            <w:r w:rsidR="00EE1A7D">
              <w:rPr>
                <w:rFonts w:ascii="Arial" w:hAnsi="Arial" w:cs="Arial"/>
                <w:bCs/>
              </w:rPr>
              <w:t xml:space="preserve">meet once a month. </w:t>
            </w:r>
          </w:p>
          <w:p w14:paraId="049BD780" w14:textId="77777777" w:rsidR="00AA6F18" w:rsidRPr="00AA6F18" w:rsidRDefault="00AA6F18" w:rsidP="00AA6F18">
            <w:pPr>
              <w:rPr>
                <w:rFonts w:ascii="Arial" w:hAnsi="Arial" w:cs="Arial"/>
                <w:bCs/>
              </w:rPr>
            </w:pPr>
          </w:p>
          <w:p w14:paraId="3961B9FB" w14:textId="77777777" w:rsidR="003B2F93" w:rsidRPr="00FC063B" w:rsidRDefault="003B2F93" w:rsidP="003C4E02">
            <w:pPr>
              <w:pStyle w:val="ListParagraph"/>
              <w:rPr>
                <w:rFonts w:ascii="Arial" w:hAnsi="Arial" w:cs="Arial"/>
                <w:bCs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85723FA" w14:textId="77777777" w:rsidR="003B2F93" w:rsidRDefault="003B2F93" w:rsidP="003C4E02">
            <w:pPr>
              <w:jc w:val="center"/>
              <w:rPr>
                <w:rFonts w:ascii="Arial" w:hAnsi="Arial" w:cs="Arial"/>
              </w:rPr>
            </w:pPr>
          </w:p>
          <w:p w14:paraId="0EB9AA65" w14:textId="77777777" w:rsidR="00D6664C" w:rsidRDefault="00D6664C" w:rsidP="003C4E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FA/ SD – continue to implement the PATCHS roadshow. To start with Heston Health Centre </w:t>
            </w:r>
            <w:r w:rsidR="003C1390">
              <w:rPr>
                <w:rFonts w:ascii="Arial" w:hAnsi="Arial" w:cs="Arial"/>
              </w:rPr>
              <w:t>to target Jersey and HMC.</w:t>
            </w:r>
          </w:p>
          <w:p w14:paraId="6C9070EB" w14:textId="77777777" w:rsidR="00D6774B" w:rsidRDefault="00D6774B" w:rsidP="003C4E02">
            <w:pPr>
              <w:jc w:val="center"/>
              <w:rPr>
                <w:rFonts w:ascii="Arial" w:hAnsi="Arial" w:cs="Arial"/>
              </w:rPr>
            </w:pPr>
          </w:p>
          <w:p w14:paraId="103CCE5E" w14:textId="77777777" w:rsidR="00D6774B" w:rsidRDefault="00D6774B" w:rsidP="003C4E02">
            <w:pPr>
              <w:jc w:val="center"/>
              <w:rPr>
                <w:rFonts w:ascii="Arial" w:hAnsi="Arial" w:cs="Arial"/>
              </w:rPr>
            </w:pPr>
          </w:p>
          <w:p w14:paraId="4436070A" w14:textId="77777777" w:rsidR="00D6774B" w:rsidRDefault="00D6774B" w:rsidP="003C4E02">
            <w:pPr>
              <w:jc w:val="center"/>
              <w:rPr>
                <w:rFonts w:ascii="Arial" w:hAnsi="Arial" w:cs="Arial"/>
              </w:rPr>
            </w:pPr>
          </w:p>
          <w:p w14:paraId="388125E4" w14:textId="77777777" w:rsidR="00D6774B" w:rsidRDefault="00D6774B" w:rsidP="003C4E02">
            <w:pPr>
              <w:jc w:val="center"/>
              <w:rPr>
                <w:rFonts w:ascii="Arial" w:hAnsi="Arial" w:cs="Arial"/>
              </w:rPr>
            </w:pPr>
          </w:p>
          <w:p w14:paraId="4741EA84" w14:textId="77777777" w:rsidR="00D6774B" w:rsidRDefault="00D6774B" w:rsidP="003C4E02">
            <w:pPr>
              <w:jc w:val="center"/>
              <w:rPr>
                <w:rFonts w:ascii="Arial" w:hAnsi="Arial" w:cs="Arial"/>
              </w:rPr>
            </w:pPr>
          </w:p>
          <w:p w14:paraId="01152CEC" w14:textId="77777777" w:rsidR="00D6774B" w:rsidRDefault="00D6774B" w:rsidP="003C4E02">
            <w:pPr>
              <w:jc w:val="center"/>
              <w:rPr>
                <w:rFonts w:ascii="Arial" w:hAnsi="Arial" w:cs="Arial"/>
              </w:rPr>
            </w:pPr>
          </w:p>
          <w:p w14:paraId="6BC83253" w14:textId="77777777" w:rsidR="00D6774B" w:rsidRDefault="00D6774B" w:rsidP="003C4E02">
            <w:pPr>
              <w:jc w:val="center"/>
              <w:rPr>
                <w:rFonts w:ascii="Arial" w:hAnsi="Arial" w:cs="Arial"/>
              </w:rPr>
            </w:pPr>
          </w:p>
          <w:p w14:paraId="72D110C5" w14:textId="77777777" w:rsidR="00D6774B" w:rsidRDefault="00D6774B" w:rsidP="003C4E02">
            <w:pPr>
              <w:jc w:val="center"/>
              <w:rPr>
                <w:rFonts w:ascii="Arial" w:hAnsi="Arial" w:cs="Arial"/>
              </w:rPr>
            </w:pPr>
          </w:p>
          <w:p w14:paraId="372B0581" w14:textId="77777777" w:rsidR="00D6774B" w:rsidRDefault="00D6774B" w:rsidP="003C4E02">
            <w:pPr>
              <w:jc w:val="center"/>
              <w:rPr>
                <w:rFonts w:ascii="Arial" w:hAnsi="Arial" w:cs="Arial"/>
              </w:rPr>
            </w:pPr>
          </w:p>
          <w:p w14:paraId="22CBF69F" w14:textId="77879BC5" w:rsidR="00D6774B" w:rsidRPr="00996B65" w:rsidRDefault="00D6774B" w:rsidP="003C4E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SD/FA to feedback to all practices for further feedback/ suggestions.</w:t>
            </w:r>
          </w:p>
        </w:tc>
      </w:tr>
      <w:tr w:rsidR="003B2F93" w:rsidRPr="00996B65" w14:paraId="15B7EBED" w14:textId="77777777" w:rsidTr="003B2F93">
        <w:trPr>
          <w:trHeight w:val="74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70425DA" w14:textId="77777777" w:rsidR="003B2F93" w:rsidRPr="000C5160" w:rsidRDefault="003B2F93" w:rsidP="003C4E02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C54417F" w14:textId="22B5968D" w:rsidR="003B2F93" w:rsidRDefault="003B2F93" w:rsidP="003C4E02">
            <w:pPr>
              <w:rPr>
                <w:rFonts w:ascii="Arial" w:hAnsi="Arial" w:cs="Arial"/>
                <w:b/>
              </w:rPr>
            </w:pPr>
            <w:r w:rsidRPr="00A2264D">
              <w:rPr>
                <w:rFonts w:ascii="Arial" w:hAnsi="Arial" w:cs="Arial"/>
                <w:b/>
                <w:highlight w:val="yellow"/>
              </w:rPr>
              <w:t>Enhanced Access</w:t>
            </w:r>
            <w:r w:rsidR="00D6774B">
              <w:rPr>
                <w:rFonts w:ascii="Arial" w:hAnsi="Arial" w:cs="Arial"/>
                <w:b/>
              </w:rPr>
              <w:t xml:space="preserve"> (Sanam Dhaliwal)</w:t>
            </w:r>
          </w:p>
          <w:p w14:paraId="439B9F9F" w14:textId="6FCAA83D" w:rsidR="003B2F93" w:rsidRDefault="003B2F93" w:rsidP="00E24698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</w:rPr>
            </w:pPr>
            <w:r w:rsidRPr="00FC063B">
              <w:rPr>
                <w:rFonts w:ascii="Arial" w:hAnsi="Arial" w:cs="Arial"/>
                <w:bCs/>
              </w:rPr>
              <w:t>Hours and services provided by GWR HUB practices</w:t>
            </w:r>
            <w:r w:rsidR="00E24698">
              <w:rPr>
                <w:rFonts w:ascii="Arial" w:hAnsi="Arial" w:cs="Arial"/>
                <w:bCs/>
              </w:rPr>
              <w:t xml:space="preserve"> – Skyways and HIYOS. Further information in PowerPoint. </w:t>
            </w:r>
          </w:p>
          <w:p w14:paraId="769E2939" w14:textId="5B5538D7" w:rsidR="00E24698" w:rsidRPr="00E24698" w:rsidRDefault="00E24698" w:rsidP="00E24698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These hours are accessible by all practices and slots are allocated based on list size. </w:t>
            </w:r>
          </w:p>
          <w:p w14:paraId="44476297" w14:textId="77777777" w:rsidR="003A5A21" w:rsidRPr="00F57DBF" w:rsidRDefault="003A5A21" w:rsidP="003A5A21">
            <w:pPr>
              <w:rPr>
                <w:rFonts w:ascii="Arial" w:hAnsi="Arial" w:cs="Arial"/>
                <w:b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9BA28B2" w14:textId="77777777" w:rsidR="003B2F93" w:rsidRPr="00996B65" w:rsidRDefault="003B2F93" w:rsidP="003C4E02">
            <w:pPr>
              <w:jc w:val="center"/>
              <w:rPr>
                <w:rFonts w:ascii="Arial" w:hAnsi="Arial" w:cs="Arial"/>
              </w:rPr>
            </w:pPr>
          </w:p>
        </w:tc>
      </w:tr>
      <w:tr w:rsidR="003B2F93" w:rsidRPr="00996B65" w14:paraId="289D8430" w14:textId="77777777" w:rsidTr="003B2F93">
        <w:trPr>
          <w:trHeight w:val="74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49AA345" w14:textId="77777777" w:rsidR="003B2F93" w:rsidRDefault="003B2F93" w:rsidP="003A5A2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/>
              </w:rPr>
            </w:pPr>
          </w:p>
          <w:p w14:paraId="1B45E0E2" w14:textId="77777777" w:rsidR="003A5A21" w:rsidRDefault="003A5A21" w:rsidP="003A5A21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  <w:p w14:paraId="06D0356C" w14:textId="77777777" w:rsidR="003A5A21" w:rsidRDefault="003A5A21" w:rsidP="003A5A21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  <w:p w14:paraId="59095795" w14:textId="77777777" w:rsidR="003A5A21" w:rsidRDefault="003A5A21" w:rsidP="003A5A21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  <w:p w14:paraId="4BE2A838" w14:textId="77777777" w:rsidR="003A5A21" w:rsidRPr="000C5160" w:rsidRDefault="003A5A21" w:rsidP="003A5A21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1FC9DBD" w14:textId="77777777" w:rsidR="003A5A21" w:rsidRDefault="003A5A21" w:rsidP="003C4E02">
            <w:pPr>
              <w:rPr>
                <w:rFonts w:ascii="Arial" w:hAnsi="Arial" w:cs="Arial"/>
                <w:b/>
              </w:rPr>
            </w:pPr>
          </w:p>
          <w:p w14:paraId="65595E24" w14:textId="77777777" w:rsidR="003A5A21" w:rsidRDefault="003A5A21" w:rsidP="003C4E02">
            <w:pPr>
              <w:rPr>
                <w:rFonts w:ascii="Arial" w:hAnsi="Arial" w:cs="Arial"/>
                <w:b/>
              </w:rPr>
            </w:pPr>
          </w:p>
          <w:p w14:paraId="55E5D96C" w14:textId="77777777" w:rsidR="003A5A21" w:rsidRDefault="003A5A21" w:rsidP="003C4E02">
            <w:pPr>
              <w:rPr>
                <w:rFonts w:ascii="Arial" w:hAnsi="Arial" w:cs="Arial"/>
                <w:b/>
              </w:rPr>
            </w:pPr>
          </w:p>
          <w:p w14:paraId="4D8191DE" w14:textId="77777777" w:rsidR="003A5A21" w:rsidRDefault="003A5A21" w:rsidP="003C4E02">
            <w:pPr>
              <w:rPr>
                <w:rFonts w:ascii="Arial" w:hAnsi="Arial" w:cs="Arial"/>
                <w:b/>
              </w:rPr>
            </w:pPr>
          </w:p>
          <w:p w14:paraId="057847F3" w14:textId="77777777" w:rsidR="003A5A21" w:rsidRDefault="003A5A21" w:rsidP="003C4E02">
            <w:pPr>
              <w:rPr>
                <w:rFonts w:ascii="Arial" w:hAnsi="Arial" w:cs="Arial"/>
                <w:b/>
              </w:rPr>
            </w:pPr>
          </w:p>
          <w:p w14:paraId="5C5AB681" w14:textId="7EC5CDE2" w:rsidR="003B2F93" w:rsidRDefault="003B2F93" w:rsidP="003C4E02">
            <w:pPr>
              <w:rPr>
                <w:rFonts w:ascii="Arial" w:hAnsi="Arial" w:cs="Arial"/>
                <w:b/>
              </w:rPr>
            </w:pPr>
            <w:r w:rsidRPr="00A2264D">
              <w:rPr>
                <w:rFonts w:ascii="Arial" w:hAnsi="Arial" w:cs="Arial"/>
                <w:b/>
                <w:highlight w:val="yellow"/>
              </w:rPr>
              <w:t>GWR Patient Events (Health Inequalities</w:t>
            </w:r>
            <w:r>
              <w:rPr>
                <w:rFonts w:ascii="Arial" w:hAnsi="Arial" w:cs="Arial"/>
                <w:b/>
              </w:rPr>
              <w:t>)</w:t>
            </w:r>
            <w:r w:rsidR="00E24698">
              <w:rPr>
                <w:rFonts w:ascii="Arial" w:hAnsi="Arial" w:cs="Arial"/>
                <w:b/>
              </w:rPr>
              <w:t xml:space="preserve"> (Sanam Dhaliwal)</w:t>
            </w:r>
          </w:p>
          <w:p w14:paraId="1F185C4A" w14:textId="3A27AB2A" w:rsidR="003B2F93" w:rsidRDefault="003B2F93" w:rsidP="003C4E02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/>
              </w:rPr>
            </w:pPr>
            <w:r w:rsidRPr="00DC6335">
              <w:rPr>
                <w:rFonts w:ascii="Arial" w:hAnsi="Arial" w:cs="Arial"/>
                <w:bCs/>
              </w:rPr>
              <w:t xml:space="preserve">November 2023 events </w:t>
            </w:r>
            <w:r w:rsidR="00E24698">
              <w:rPr>
                <w:rFonts w:ascii="Arial" w:hAnsi="Arial" w:cs="Arial"/>
                <w:bCs/>
              </w:rPr>
              <w:t>– trio of events led by GWR based at the Mosque, Mandir and Gurdwara.</w:t>
            </w:r>
          </w:p>
          <w:p w14:paraId="50040376" w14:textId="09C66A0D" w:rsidR="00E24698" w:rsidRDefault="00E24698" w:rsidP="003C4E02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Our health </w:t>
            </w:r>
            <w:r w:rsidR="003A5A21">
              <w:rPr>
                <w:rFonts w:ascii="Arial" w:hAnsi="Arial" w:cs="Arial"/>
                <w:bCs/>
              </w:rPr>
              <w:t>inequalities</w:t>
            </w:r>
            <w:r>
              <w:rPr>
                <w:rFonts w:ascii="Arial" w:hAnsi="Arial" w:cs="Arial"/>
                <w:bCs/>
              </w:rPr>
              <w:t xml:space="preserve"> is Diabetes</w:t>
            </w:r>
            <w:r w:rsidR="003A5A21">
              <w:rPr>
                <w:rFonts w:ascii="Arial" w:hAnsi="Arial" w:cs="Arial"/>
                <w:bCs/>
              </w:rPr>
              <w:t xml:space="preserve"> – we have a high patient population of type 2 Diabetics, usually non responders/ harder to communicate with. </w:t>
            </w:r>
          </w:p>
          <w:p w14:paraId="5989500B" w14:textId="4D7982C6" w:rsidR="003A5A21" w:rsidRDefault="003A5A21" w:rsidP="003C4E02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By hosting these events we are hoping to help them make small lifestyle changes.</w:t>
            </w:r>
          </w:p>
          <w:p w14:paraId="522BA9AF" w14:textId="3916E4A7" w:rsidR="003A5A21" w:rsidRDefault="003A5A21" w:rsidP="003C4E02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Collaborating with the council and other community healthcare providers.</w:t>
            </w:r>
          </w:p>
          <w:p w14:paraId="6DF6B650" w14:textId="79B6B5CD" w:rsidR="003A5A21" w:rsidRDefault="003A5A21" w:rsidP="003C4E02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Posters to be put up in practices/ schools/ pharmacies/ places of worship. </w:t>
            </w:r>
          </w:p>
          <w:p w14:paraId="260A9F91" w14:textId="77777777" w:rsidR="00326D52" w:rsidRDefault="00326D52" w:rsidP="00326D52">
            <w:pPr>
              <w:rPr>
                <w:rFonts w:ascii="Arial" w:hAnsi="Arial" w:cs="Arial"/>
                <w:bCs/>
              </w:rPr>
            </w:pPr>
          </w:p>
          <w:p w14:paraId="6C61B93E" w14:textId="289131A4" w:rsidR="00326D52" w:rsidRDefault="00326D52" w:rsidP="00326D5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Patient feedback:</w:t>
            </w:r>
          </w:p>
          <w:p w14:paraId="1C55977B" w14:textId="40E84770" w:rsidR="00326D52" w:rsidRDefault="00326D52" w:rsidP="003113ED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Cs/>
              </w:rPr>
            </w:pPr>
            <w:r w:rsidRPr="003113ED">
              <w:rPr>
                <w:rFonts w:ascii="Arial" w:hAnsi="Arial" w:cs="Arial"/>
                <w:bCs/>
              </w:rPr>
              <w:t xml:space="preserve">Promotion of event – contact local newspapers </w:t>
            </w:r>
            <w:r w:rsidR="003113ED" w:rsidRPr="003113ED">
              <w:rPr>
                <w:rFonts w:ascii="Arial" w:hAnsi="Arial" w:cs="Arial"/>
                <w:bCs/>
              </w:rPr>
              <w:t>and radio stations to get the word out.</w:t>
            </w:r>
            <w:r w:rsidR="007D7D96">
              <w:rPr>
                <w:rFonts w:ascii="Arial" w:hAnsi="Arial" w:cs="Arial"/>
                <w:bCs/>
              </w:rPr>
              <w:t xml:space="preserve"> </w:t>
            </w:r>
          </w:p>
          <w:p w14:paraId="17A4BEE3" w14:textId="3C62C92E" w:rsidR="00F879DE" w:rsidRPr="003113ED" w:rsidRDefault="00F879DE" w:rsidP="003113ED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Ensure all patients are aware – consider the language barrier</w:t>
            </w:r>
            <w:r w:rsidR="00040F64">
              <w:rPr>
                <w:rFonts w:ascii="Arial" w:hAnsi="Arial" w:cs="Arial"/>
                <w:bCs/>
              </w:rPr>
              <w:t xml:space="preserve">s/ accessibility. </w:t>
            </w:r>
          </w:p>
          <w:p w14:paraId="04994C2B" w14:textId="77777777" w:rsidR="003B2F93" w:rsidRPr="00D81411" w:rsidRDefault="003B2F93" w:rsidP="003C4E02">
            <w:pPr>
              <w:ind w:left="414"/>
              <w:rPr>
                <w:rFonts w:ascii="Arial" w:hAnsi="Arial" w:cs="Arial"/>
                <w:bCs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4EB403D" w14:textId="77777777" w:rsidR="003B2F93" w:rsidRDefault="003B2F93" w:rsidP="003C4E02">
            <w:pPr>
              <w:jc w:val="center"/>
              <w:rPr>
                <w:rFonts w:ascii="Arial" w:hAnsi="Arial" w:cs="Arial"/>
              </w:rPr>
            </w:pPr>
          </w:p>
          <w:p w14:paraId="7276A35D" w14:textId="77777777" w:rsidR="003113ED" w:rsidRDefault="003113ED" w:rsidP="003C4E02">
            <w:pPr>
              <w:jc w:val="center"/>
              <w:rPr>
                <w:rFonts w:ascii="Arial" w:hAnsi="Arial" w:cs="Arial"/>
              </w:rPr>
            </w:pPr>
          </w:p>
          <w:p w14:paraId="06A7AF3A" w14:textId="77777777" w:rsidR="003113ED" w:rsidRDefault="003113ED" w:rsidP="003C4E02">
            <w:pPr>
              <w:jc w:val="center"/>
              <w:rPr>
                <w:rFonts w:ascii="Arial" w:hAnsi="Arial" w:cs="Arial"/>
              </w:rPr>
            </w:pPr>
          </w:p>
          <w:p w14:paraId="338C7F33" w14:textId="77777777" w:rsidR="003113ED" w:rsidRDefault="003113ED" w:rsidP="003C4E02">
            <w:pPr>
              <w:jc w:val="center"/>
              <w:rPr>
                <w:rFonts w:ascii="Arial" w:hAnsi="Arial" w:cs="Arial"/>
              </w:rPr>
            </w:pPr>
          </w:p>
          <w:p w14:paraId="6E4B1C3A" w14:textId="77777777" w:rsidR="003113ED" w:rsidRDefault="003113ED" w:rsidP="003C4E02">
            <w:pPr>
              <w:jc w:val="center"/>
              <w:rPr>
                <w:rFonts w:ascii="Arial" w:hAnsi="Arial" w:cs="Arial"/>
              </w:rPr>
            </w:pPr>
          </w:p>
          <w:p w14:paraId="179F1DBD" w14:textId="77777777" w:rsidR="003113ED" w:rsidRDefault="003113ED" w:rsidP="003C4E02">
            <w:pPr>
              <w:jc w:val="center"/>
              <w:rPr>
                <w:rFonts w:ascii="Arial" w:hAnsi="Arial" w:cs="Arial"/>
              </w:rPr>
            </w:pPr>
          </w:p>
          <w:p w14:paraId="38A112F7" w14:textId="77777777" w:rsidR="003113ED" w:rsidRDefault="003113ED" w:rsidP="003C4E02">
            <w:pPr>
              <w:jc w:val="center"/>
              <w:rPr>
                <w:rFonts w:ascii="Arial" w:hAnsi="Arial" w:cs="Arial"/>
              </w:rPr>
            </w:pPr>
          </w:p>
          <w:p w14:paraId="2E0C2909" w14:textId="77777777" w:rsidR="003113ED" w:rsidRDefault="003113ED" w:rsidP="003C4E02">
            <w:pPr>
              <w:jc w:val="center"/>
              <w:rPr>
                <w:rFonts w:ascii="Arial" w:hAnsi="Arial" w:cs="Arial"/>
              </w:rPr>
            </w:pPr>
          </w:p>
          <w:p w14:paraId="43775D86" w14:textId="77777777" w:rsidR="003113ED" w:rsidRDefault="003113ED" w:rsidP="003C4E02">
            <w:pPr>
              <w:jc w:val="center"/>
              <w:rPr>
                <w:rFonts w:ascii="Arial" w:hAnsi="Arial" w:cs="Arial"/>
              </w:rPr>
            </w:pPr>
          </w:p>
          <w:p w14:paraId="57028183" w14:textId="77777777" w:rsidR="003113ED" w:rsidRDefault="003113ED" w:rsidP="003C4E02">
            <w:pPr>
              <w:jc w:val="center"/>
              <w:rPr>
                <w:rFonts w:ascii="Arial" w:hAnsi="Arial" w:cs="Arial"/>
              </w:rPr>
            </w:pPr>
          </w:p>
          <w:p w14:paraId="30607125" w14:textId="77777777" w:rsidR="003113ED" w:rsidRDefault="003113ED" w:rsidP="003C4E02">
            <w:pPr>
              <w:jc w:val="center"/>
              <w:rPr>
                <w:rFonts w:ascii="Arial" w:hAnsi="Arial" w:cs="Arial"/>
              </w:rPr>
            </w:pPr>
          </w:p>
          <w:p w14:paraId="275203B4" w14:textId="77777777" w:rsidR="003113ED" w:rsidRDefault="003113ED" w:rsidP="003C4E02">
            <w:pPr>
              <w:jc w:val="center"/>
              <w:rPr>
                <w:rFonts w:ascii="Arial" w:hAnsi="Arial" w:cs="Arial"/>
              </w:rPr>
            </w:pPr>
          </w:p>
          <w:p w14:paraId="095B380B" w14:textId="77777777" w:rsidR="003113ED" w:rsidRDefault="003113ED" w:rsidP="003C4E02">
            <w:pPr>
              <w:jc w:val="center"/>
              <w:rPr>
                <w:rFonts w:ascii="Arial" w:hAnsi="Arial" w:cs="Arial"/>
              </w:rPr>
            </w:pPr>
          </w:p>
          <w:p w14:paraId="07F5927B" w14:textId="77777777" w:rsidR="003113ED" w:rsidRDefault="003113ED" w:rsidP="003C4E02">
            <w:pPr>
              <w:jc w:val="center"/>
              <w:rPr>
                <w:rFonts w:ascii="Arial" w:hAnsi="Arial" w:cs="Arial"/>
              </w:rPr>
            </w:pPr>
          </w:p>
          <w:p w14:paraId="0DF3FEFC" w14:textId="77777777" w:rsidR="003113ED" w:rsidRDefault="003113ED" w:rsidP="003C4E02">
            <w:pPr>
              <w:jc w:val="center"/>
              <w:rPr>
                <w:rFonts w:ascii="Arial" w:hAnsi="Arial" w:cs="Arial"/>
              </w:rPr>
            </w:pPr>
          </w:p>
          <w:p w14:paraId="14E5CCAE" w14:textId="77777777" w:rsidR="003113ED" w:rsidRDefault="003113ED" w:rsidP="003C4E02">
            <w:pPr>
              <w:jc w:val="center"/>
              <w:rPr>
                <w:rFonts w:ascii="Arial" w:hAnsi="Arial" w:cs="Arial"/>
              </w:rPr>
            </w:pPr>
          </w:p>
          <w:p w14:paraId="7EFD7C58" w14:textId="77777777" w:rsidR="003113ED" w:rsidRDefault="003113ED" w:rsidP="003C4E02">
            <w:pPr>
              <w:jc w:val="center"/>
              <w:rPr>
                <w:rFonts w:ascii="Arial" w:hAnsi="Arial" w:cs="Arial"/>
              </w:rPr>
            </w:pPr>
          </w:p>
          <w:p w14:paraId="3615210A" w14:textId="77777777" w:rsidR="003113ED" w:rsidRDefault="003113ED" w:rsidP="003C4E02">
            <w:pPr>
              <w:jc w:val="center"/>
              <w:rPr>
                <w:rFonts w:ascii="Arial" w:hAnsi="Arial" w:cs="Arial"/>
              </w:rPr>
            </w:pPr>
          </w:p>
          <w:p w14:paraId="7D365666" w14:textId="0818FEAA" w:rsidR="003113ED" w:rsidRPr="00996B65" w:rsidRDefault="003113ED" w:rsidP="003C4E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SD </w:t>
            </w:r>
            <w:r w:rsidR="00A27580">
              <w:rPr>
                <w:rFonts w:ascii="Arial" w:hAnsi="Arial" w:cs="Arial"/>
              </w:rPr>
              <w:t xml:space="preserve">to liaise with </w:t>
            </w:r>
            <w:r w:rsidR="00A11DD4">
              <w:rPr>
                <w:rFonts w:ascii="Arial" w:hAnsi="Arial" w:cs="Arial"/>
              </w:rPr>
              <w:t>AH for promotion of event.</w:t>
            </w:r>
          </w:p>
        </w:tc>
      </w:tr>
      <w:tr w:rsidR="003B2F93" w:rsidRPr="00996B65" w14:paraId="166D1112" w14:textId="77777777" w:rsidTr="003B2F9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DE4E61A" w14:textId="77777777" w:rsidR="003B2F93" w:rsidRPr="003A5A21" w:rsidRDefault="003B2F93" w:rsidP="003A5A2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BA66B5C" w14:textId="21F426F0" w:rsidR="003B2F93" w:rsidRDefault="003B2F93" w:rsidP="003C4E02">
            <w:pPr>
              <w:rPr>
                <w:rFonts w:ascii="Arial" w:hAnsi="Arial" w:cs="Arial"/>
                <w:b/>
                <w:spacing w:val="-3"/>
              </w:rPr>
            </w:pPr>
            <w:r w:rsidRPr="00A2264D">
              <w:rPr>
                <w:rFonts w:ascii="Arial" w:hAnsi="Arial" w:cs="Arial"/>
                <w:b/>
                <w:spacing w:val="-3"/>
                <w:highlight w:val="yellow"/>
              </w:rPr>
              <w:t>Practice</w:t>
            </w:r>
            <w:r w:rsidR="00D978E3" w:rsidRPr="00A2264D">
              <w:rPr>
                <w:rFonts w:ascii="Arial" w:hAnsi="Arial" w:cs="Arial"/>
                <w:b/>
                <w:spacing w:val="-3"/>
                <w:highlight w:val="yellow"/>
              </w:rPr>
              <w:t xml:space="preserve">/ Patient General </w:t>
            </w:r>
            <w:r w:rsidRPr="00A2264D">
              <w:rPr>
                <w:rFonts w:ascii="Arial" w:hAnsi="Arial" w:cs="Arial"/>
                <w:b/>
                <w:spacing w:val="-3"/>
                <w:highlight w:val="yellow"/>
              </w:rPr>
              <w:t>discussions</w:t>
            </w:r>
          </w:p>
          <w:p w14:paraId="1D09D97B" w14:textId="29D12DFC" w:rsidR="0049281B" w:rsidRDefault="00B74068" w:rsidP="0049281B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bCs/>
                <w:spacing w:val="-3"/>
              </w:rPr>
            </w:pPr>
            <w:r>
              <w:rPr>
                <w:rFonts w:ascii="Arial" w:hAnsi="Arial" w:cs="Arial"/>
                <w:bCs/>
                <w:spacing w:val="-3"/>
              </w:rPr>
              <w:t xml:space="preserve">General appointment issues – patients expressed that after COVID is it much harder to get an appointment. </w:t>
            </w:r>
            <w:r w:rsidR="0049281B">
              <w:rPr>
                <w:rFonts w:ascii="Arial" w:hAnsi="Arial" w:cs="Arial"/>
                <w:bCs/>
                <w:spacing w:val="-3"/>
              </w:rPr>
              <w:t xml:space="preserve">Issue usually gets resolved once GP appointment is available. </w:t>
            </w:r>
          </w:p>
          <w:p w14:paraId="56648415" w14:textId="77777777" w:rsidR="0049281B" w:rsidRDefault="0049281B" w:rsidP="0049281B">
            <w:pPr>
              <w:rPr>
                <w:rFonts w:ascii="Arial" w:hAnsi="Arial" w:cs="Arial"/>
                <w:bCs/>
                <w:spacing w:val="-3"/>
              </w:rPr>
            </w:pPr>
          </w:p>
          <w:p w14:paraId="634C0642" w14:textId="5A000829" w:rsidR="0049281B" w:rsidRDefault="0049281B" w:rsidP="0049281B">
            <w:pPr>
              <w:rPr>
                <w:rFonts w:ascii="Arial" w:hAnsi="Arial" w:cs="Arial"/>
                <w:bCs/>
                <w:spacing w:val="-3"/>
              </w:rPr>
            </w:pPr>
            <w:r>
              <w:rPr>
                <w:rFonts w:ascii="Arial" w:hAnsi="Arial" w:cs="Arial"/>
                <w:bCs/>
                <w:spacing w:val="-3"/>
              </w:rPr>
              <w:t>PCN feedback:</w:t>
            </w:r>
          </w:p>
          <w:p w14:paraId="69F6B45F" w14:textId="4898CE13" w:rsidR="0049281B" w:rsidRDefault="0049281B" w:rsidP="0049281B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bCs/>
                <w:spacing w:val="-3"/>
              </w:rPr>
            </w:pPr>
            <w:r>
              <w:rPr>
                <w:rFonts w:ascii="Arial" w:hAnsi="Arial" w:cs="Arial"/>
                <w:bCs/>
                <w:spacing w:val="-3"/>
              </w:rPr>
              <w:t xml:space="preserve">Promoting use of PATCHs- GP will usually get back to you within 1-2 days. Less acute issues can be </w:t>
            </w:r>
            <w:r w:rsidR="005F2AA5">
              <w:rPr>
                <w:rFonts w:ascii="Arial" w:hAnsi="Arial" w:cs="Arial"/>
                <w:bCs/>
                <w:spacing w:val="-3"/>
              </w:rPr>
              <w:t xml:space="preserve">resolved via PATCHs. </w:t>
            </w:r>
          </w:p>
          <w:p w14:paraId="0F4E845C" w14:textId="697D3FB2" w:rsidR="00D978E3" w:rsidRPr="00326D52" w:rsidRDefault="00D3614E" w:rsidP="00326D52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bCs/>
                <w:spacing w:val="-3"/>
              </w:rPr>
            </w:pPr>
            <w:r>
              <w:rPr>
                <w:rFonts w:ascii="Arial" w:hAnsi="Arial" w:cs="Arial"/>
                <w:bCs/>
                <w:spacing w:val="-3"/>
              </w:rPr>
              <w:t xml:space="preserve">PATCHs leaflets are available at each practice for further information on how to set this up. There is a </w:t>
            </w:r>
            <w:r w:rsidR="00120DD5">
              <w:rPr>
                <w:rFonts w:ascii="Arial" w:hAnsi="Arial" w:cs="Arial"/>
                <w:bCs/>
                <w:spacing w:val="-3"/>
              </w:rPr>
              <w:t>staggered</w:t>
            </w:r>
            <w:r>
              <w:rPr>
                <w:rFonts w:ascii="Arial" w:hAnsi="Arial" w:cs="Arial"/>
                <w:bCs/>
                <w:spacing w:val="-3"/>
              </w:rPr>
              <w:t xml:space="preserve"> rollout as some practices </w:t>
            </w:r>
            <w:r w:rsidR="00120DD5">
              <w:rPr>
                <w:rFonts w:ascii="Arial" w:hAnsi="Arial" w:cs="Arial"/>
                <w:bCs/>
                <w:spacing w:val="-3"/>
              </w:rPr>
              <w:t>more confident in the platform. However, we are all working to ensure PATCHs is successfully running in each practice.</w:t>
            </w:r>
          </w:p>
          <w:p w14:paraId="5A716BDB" w14:textId="77777777" w:rsidR="003B2F93" w:rsidRPr="00996B65" w:rsidRDefault="003B2F93" w:rsidP="003C4E02">
            <w:pPr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F407247" w14:textId="77777777" w:rsidR="003B2F93" w:rsidRPr="00996B65" w:rsidRDefault="003B2F93" w:rsidP="003C4E02">
            <w:pPr>
              <w:jc w:val="center"/>
              <w:rPr>
                <w:rFonts w:ascii="Arial" w:hAnsi="Arial" w:cs="Arial"/>
              </w:rPr>
            </w:pPr>
          </w:p>
        </w:tc>
      </w:tr>
      <w:tr w:rsidR="003B2F93" w:rsidRPr="00996B65" w14:paraId="20CCD6BF" w14:textId="77777777" w:rsidTr="003B2F9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1349C01" w14:textId="77777777" w:rsidR="003B2F93" w:rsidRPr="003A5A21" w:rsidRDefault="003B2F93" w:rsidP="003A5A2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DA3920A" w14:textId="77777777" w:rsidR="003B2F93" w:rsidRDefault="003B2F93" w:rsidP="003C4E02">
            <w:pPr>
              <w:rPr>
                <w:rFonts w:ascii="Arial" w:hAnsi="Arial" w:cs="Arial"/>
                <w:b/>
                <w:spacing w:val="-3"/>
              </w:rPr>
            </w:pPr>
            <w:r w:rsidRPr="00A2264D">
              <w:rPr>
                <w:rFonts w:ascii="Arial" w:hAnsi="Arial" w:cs="Arial"/>
                <w:b/>
                <w:spacing w:val="-3"/>
                <w:highlight w:val="yellow"/>
              </w:rPr>
              <w:t>Future of PCN PPG</w:t>
            </w:r>
          </w:p>
          <w:p w14:paraId="31F50B0E" w14:textId="77777777" w:rsidR="003B2F93" w:rsidRPr="00240F44" w:rsidRDefault="003A5A21" w:rsidP="003A5A21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Cs/>
                <w:spacing w:val="-3"/>
              </w:rPr>
            </w:pPr>
            <w:r>
              <w:rPr>
                <w:rFonts w:ascii="Arial" w:hAnsi="Arial" w:cs="Arial"/>
                <w:bCs/>
                <w:spacing w:val="-3"/>
              </w:rPr>
              <w:t xml:space="preserve">SD to send out survey to all patients that attended the PCN PPG </w:t>
            </w:r>
            <w:r w:rsidRPr="00240F44">
              <w:rPr>
                <w:rFonts w:ascii="Arial" w:hAnsi="Arial" w:cs="Arial"/>
                <w:bCs/>
                <w:spacing w:val="-3"/>
              </w:rPr>
              <w:t xml:space="preserve">meeting to get further feedback on the event. </w:t>
            </w:r>
          </w:p>
          <w:p w14:paraId="6A9B1110" w14:textId="592ED2E8" w:rsidR="00240F44" w:rsidRPr="00240F44" w:rsidRDefault="00240F44" w:rsidP="003A5A21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Cs/>
                <w:spacing w:val="-3"/>
              </w:rPr>
            </w:pPr>
            <w:r w:rsidRPr="00240F44">
              <w:rPr>
                <w:rFonts w:ascii="Arial" w:hAnsi="Arial" w:cs="Arial"/>
                <w:bCs/>
                <w:spacing w:val="-3"/>
              </w:rPr>
              <w:t xml:space="preserve">Collate all </w:t>
            </w:r>
            <w:r>
              <w:rPr>
                <w:rFonts w:ascii="Arial" w:hAnsi="Arial" w:cs="Arial"/>
                <w:bCs/>
                <w:spacing w:val="-3"/>
              </w:rPr>
              <w:t xml:space="preserve">feedback </w:t>
            </w:r>
            <w:r w:rsidR="00D562DA">
              <w:rPr>
                <w:rFonts w:ascii="Arial" w:hAnsi="Arial" w:cs="Arial"/>
                <w:bCs/>
                <w:spacing w:val="-3"/>
              </w:rPr>
              <w:t xml:space="preserve">from surveys </w:t>
            </w:r>
            <w:r w:rsidR="00CE3607">
              <w:rPr>
                <w:rFonts w:ascii="Arial" w:hAnsi="Arial" w:cs="Arial"/>
                <w:bCs/>
                <w:spacing w:val="-3"/>
              </w:rPr>
              <w:t>and discuss in next PPG meeting.</w:t>
            </w:r>
          </w:p>
          <w:p w14:paraId="0BB10037" w14:textId="77777777" w:rsidR="003A5A21" w:rsidRPr="00763101" w:rsidRDefault="003A5A21" w:rsidP="003A5A21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spacing w:val="-3"/>
              </w:rPr>
            </w:pPr>
            <w:r w:rsidRPr="00240F44">
              <w:rPr>
                <w:rFonts w:ascii="Arial" w:hAnsi="Arial" w:cs="Arial"/>
                <w:bCs/>
                <w:spacing w:val="-3"/>
              </w:rPr>
              <w:t>Next meeting to be virtual so</w:t>
            </w:r>
            <w:r>
              <w:rPr>
                <w:rFonts w:ascii="Arial" w:hAnsi="Arial" w:cs="Arial"/>
                <w:bCs/>
                <w:spacing w:val="-3"/>
              </w:rPr>
              <w:t xml:space="preserve"> all can attend as some patients cannot attend F2F meetings. </w:t>
            </w:r>
            <w:r w:rsidR="00763101">
              <w:rPr>
                <w:rFonts w:ascii="Arial" w:hAnsi="Arial" w:cs="Arial"/>
                <w:bCs/>
                <w:spacing w:val="-3"/>
              </w:rPr>
              <w:t xml:space="preserve">To be held in January 2024. </w:t>
            </w:r>
          </w:p>
          <w:p w14:paraId="2E44BCA1" w14:textId="64EC6D30" w:rsidR="00763101" w:rsidRPr="00763101" w:rsidRDefault="00763101" w:rsidP="00763101">
            <w:pPr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6C45695" w14:textId="77777777" w:rsidR="003B2F93" w:rsidRDefault="003B2F93" w:rsidP="003C4E02">
            <w:pPr>
              <w:jc w:val="center"/>
              <w:rPr>
                <w:rFonts w:ascii="Arial" w:hAnsi="Arial" w:cs="Arial"/>
              </w:rPr>
            </w:pPr>
          </w:p>
          <w:p w14:paraId="7026F9EA" w14:textId="77777777" w:rsidR="00763101" w:rsidRDefault="00763101" w:rsidP="003C4E02">
            <w:pPr>
              <w:jc w:val="center"/>
              <w:rPr>
                <w:rFonts w:ascii="Arial" w:hAnsi="Arial" w:cs="Arial"/>
              </w:rPr>
            </w:pPr>
          </w:p>
          <w:p w14:paraId="600E5482" w14:textId="3380D5B7" w:rsidR="00763101" w:rsidRPr="00996B65" w:rsidRDefault="00763101" w:rsidP="003C4E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SD to send out patient survey</w:t>
            </w:r>
            <w:r w:rsidR="00240F44">
              <w:rPr>
                <w:rFonts w:ascii="Arial" w:hAnsi="Arial" w:cs="Arial"/>
              </w:rPr>
              <w:t xml:space="preserve"> (DONE)</w:t>
            </w:r>
          </w:p>
        </w:tc>
      </w:tr>
      <w:tr w:rsidR="003B2F93" w:rsidRPr="00996B65" w14:paraId="097B5233" w14:textId="77777777" w:rsidTr="003B2F9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D5716DB" w14:textId="77777777" w:rsidR="003B2F93" w:rsidRPr="003A5A21" w:rsidRDefault="003B2F93" w:rsidP="003A5A2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114B59C" w14:textId="77777777" w:rsidR="003B2F93" w:rsidRDefault="003B2F93" w:rsidP="003C4E02">
            <w:pPr>
              <w:rPr>
                <w:rFonts w:ascii="Arial" w:hAnsi="Arial" w:cs="Arial"/>
                <w:b/>
                <w:spacing w:val="-3"/>
              </w:rPr>
            </w:pPr>
          </w:p>
          <w:p w14:paraId="52880ACC" w14:textId="77777777" w:rsidR="003B2F93" w:rsidRDefault="003B2F93" w:rsidP="003C4E02">
            <w:pPr>
              <w:rPr>
                <w:rFonts w:ascii="Arial" w:hAnsi="Arial" w:cs="Arial"/>
                <w:b/>
                <w:spacing w:val="-3"/>
              </w:rPr>
            </w:pPr>
            <w:r>
              <w:rPr>
                <w:rFonts w:ascii="Arial" w:hAnsi="Arial" w:cs="Arial"/>
                <w:b/>
                <w:spacing w:val="-3"/>
              </w:rPr>
              <w:t xml:space="preserve">AOB </w:t>
            </w:r>
          </w:p>
          <w:p w14:paraId="481307E1" w14:textId="77777777" w:rsidR="003B2F93" w:rsidRDefault="003B2F93" w:rsidP="003C4E02">
            <w:pPr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995F8EB" w14:textId="77777777" w:rsidR="003B2F93" w:rsidRPr="00996B65" w:rsidRDefault="003B2F93" w:rsidP="003C4E02">
            <w:pPr>
              <w:jc w:val="center"/>
              <w:rPr>
                <w:rFonts w:ascii="Arial" w:hAnsi="Arial" w:cs="Arial"/>
              </w:rPr>
            </w:pPr>
          </w:p>
        </w:tc>
      </w:tr>
      <w:tr w:rsidR="00D978E3" w:rsidRPr="00996B65" w14:paraId="38B663AE" w14:textId="77777777" w:rsidTr="003B2F9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6698AFE" w14:textId="77777777" w:rsidR="00D978E3" w:rsidRPr="003A5A21" w:rsidRDefault="00D978E3" w:rsidP="00D978E3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A061242" w14:textId="6FD01399" w:rsidR="00D978E3" w:rsidRDefault="00D978E3" w:rsidP="00D978E3">
            <w:pPr>
              <w:jc w:val="center"/>
              <w:rPr>
                <w:rFonts w:ascii="Arial" w:hAnsi="Arial" w:cs="Arial"/>
                <w:b/>
                <w:spacing w:val="-3"/>
              </w:rPr>
            </w:pPr>
            <w:r>
              <w:rPr>
                <w:rFonts w:ascii="Arial" w:hAnsi="Arial" w:cs="Arial"/>
                <w:b/>
                <w:spacing w:val="-3"/>
              </w:rPr>
              <w:t>Next meeting – Virtual. Date TBC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5F73B9A" w14:textId="77777777" w:rsidR="00D978E3" w:rsidRPr="00996B65" w:rsidRDefault="00D978E3" w:rsidP="003C4E0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D0482E3" w14:textId="77777777" w:rsidR="003C4E02" w:rsidRPr="003C4E02" w:rsidRDefault="003C4E02" w:rsidP="003C4E02">
      <w:pPr>
        <w:rPr>
          <w:rFonts w:ascii="Arial" w:hAnsi="Arial" w:cs="Arial"/>
          <w:sz w:val="28"/>
          <w:szCs w:val="28"/>
        </w:rPr>
      </w:pPr>
    </w:p>
    <w:sectPr w:rsidR="003C4E02" w:rsidRPr="003C4E02" w:rsidSect="00996B65">
      <w:headerReference w:type="default" r:id="rId8"/>
      <w:pgSz w:w="11906" w:h="16838"/>
      <w:pgMar w:top="1701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18612" w14:textId="77777777" w:rsidR="007E66E0" w:rsidRDefault="007E66E0" w:rsidP="00625640">
      <w:pPr>
        <w:spacing w:after="0" w:line="240" w:lineRule="auto"/>
      </w:pPr>
      <w:r>
        <w:separator/>
      </w:r>
    </w:p>
  </w:endnote>
  <w:endnote w:type="continuationSeparator" w:id="0">
    <w:p w14:paraId="22A79A9B" w14:textId="77777777" w:rsidR="007E66E0" w:rsidRDefault="007E66E0" w:rsidP="00625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C6034" w14:textId="77777777" w:rsidR="007E66E0" w:rsidRDefault="007E66E0" w:rsidP="00625640">
      <w:pPr>
        <w:spacing w:after="0" w:line="240" w:lineRule="auto"/>
      </w:pPr>
      <w:r>
        <w:separator/>
      </w:r>
    </w:p>
  </w:footnote>
  <w:footnote w:type="continuationSeparator" w:id="0">
    <w:p w14:paraId="283C7BE3" w14:textId="77777777" w:rsidR="007E66E0" w:rsidRDefault="007E66E0" w:rsidP="00625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F8B54" w14:textId="06ABA908" w:rsidR="00012B3A" w:rsidRDefault="00EE1A7D" w:rsidP="00DC6DEA">
    <w:pPr>
      <w:pStyle w:val="Header"/>
      <w:tabs>
        <w:tab w:val="clear" w:pos="4513"/>
        <w:tab w:val="clear" w:pos="9026"/>
        <w:tab w:val="left" w:pos="811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BBBE29A" wp14:editId="5A401CE9">
          <wp:simplePos x="0" y="0"/>
          <wp:positionH relativeFrom="column">
            <wp:posOffset>-880745</wp:posOffset>
          </wp:positionH>
          <wp:positionV relativeFrom="paragraph">
            <wp:posOffset>-405130</wp:posOffset>
          </wp:positionV>
          <wp:extent cx="1524000" cy="953135"/>
          <wp:effectExtent l="0" t="0" r="0" b="0"/>
          <wp:wrapTight wrapText="bothSides">
            <wp:wrapPolygon edited="0">
              <wp:start x="0" y="0"/>
              <wp:lineTo x="0" y="21154"/>
              <wp:lineTo x="21330" y="21154"/>
              <wp:lineTo x="21330" y="0"/>
              <wp:lineTo x="0" y="0"/>
            </wp:wrapPolygon>
          </wp:wrapTight>
          <wp:docPr id="1402822200" name="Picture 1" descr="A blue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822200" name="Picture 1" descr="A blue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953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6DEA">
      <w:rPr>
        <w:noProof/>
      </w:rPr>
      <w:drawing>
        <wp:anchor distT="0" distB="0" distL="114300" distR="114300" simplePos="0" relativeHeight="251659264" behindDoc="1" locked="0" layoutInCell="1" allowOverlap="1" wp14:anchorId="583EBC82" wp14:editId="0913D03C">
          <wp:simplePos x="0" y="0"/>
          <wp:positionH relativeFrom="column">
            <wp:posOffset>4769485</wp:posOffset>
          </wp:positionH>
          <wp:positionV relativeFrom="paragraph">
            <wp:posOffset>-398780</wp:posOffset>
          </wp:positionV>
          <wp:extent cx="1854200" cy="749935"/>
          <wp:effectExtent l="0" t="0" r="0" b="0"/>
          <wp:wrapTight wrapText="bothSides">
            <wp:wrapPolygon edited="0">
              <wp:start x="0" y="0"/>
              <wp:lineTo x="0" y="20850"/>
              <wp:lineTo x="21304" y="20850"/>
              <wp:lineTo x="21304" y="0"/>
              <wp:lineTo x="0" y="0"/>
            </wp:wrapPolygon>
          </wp:wrapTight>
          <wp:docPr id="328225400" name="Picture 2" descr="A blue and white sign with whit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225400" name="Picture 2" descr="A blue and white sign with white letters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4200" cy="749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2B3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C60F1"/>
    <w:multiLevelType w:val="hybridMultilevel"/>
    <w:tmpl w:val="73A0425A"/>
    <w:lvl w:ilvl="0" w:tplc="FB94F054">
      <w:numFmt w:val="bullet"/>
      <w:lvlText w:val="-"/>
      <w:lvlJc w:val="left"/>
      <w:pPr>
        <w:ind w:left="41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116E4998"/>
    <w:multiLevelType w:val="hybridMultilevel"/>
    <w:tmpl w:val="067E6EAC"/>
    <w:lvl w:ilvl="0" w:tplc="08090001">
      <w:start w:val="1"/>
      <w:numFmt w:val="bullet"/>
      <w:lvlText w:val=""/>
      <w:lvlJc w:val="left"/>
      <w:pPr>
        <w:ind w:left="6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2" w15:restartNumberingAfterBreak="0">
    <w:nsid w:val="12255200"/>
    <w:multiLevelType w:val="hybridMultilevel"/>
    <w:tmpl w:val="FF783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35082"/>
    <w:multiLevelType w:val="hybridMultilevel"/>
    <w:tmpl w:val="905C7F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FC6158"/>
    <w:multiLevelType w:val="hybridMultilevel"/>
    <w:tmpl w:val="857EA09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D775EC0"/>
    <w:multiLevelType w:val="hybridMultilevel"/>
    <w:tmpl w:val="926E0C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3379FD"/>
    <w:multiLevelType w:val="hybridMultilevel"/>
    <w:tmpl w:val="7230FE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F33079"/>
    <w:multiLevelType w:val="hybridMultilevel"/>
    <w:tmpl w:val="8FAE78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270B39"/>
    <w:multiLevelType w:val="hybridMultilevel"/>
    <w:tmpl w:val="C2442454"/>
    <w:lvl w:ilvl="0" w:tplc="08090001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538D7"/>
    <w:multiLevelType w:val="hybridMultilevel"/>
    <w:tmpl w:val="5FF00DC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5B11D8"/>
    <w:multiLevelType w:val="hybridMultilevel"/>
    <w:tmpl w:val="913C3C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E37C2A"/>
    <w:multiLevelType w:val="hybridMultilevel"/>
    <w:tmpl w:val="8424F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95D98"/>
    <w:multiLevelType w:val="hybridMultilevel"/>
    <w:tmpl w:val="F9C8F0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2D01DB"/>
    <w:multiLevelType w:val="hybridMultilevel"/>
    <w:tmpl w:val="A5506E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0C7675"/>
    <w:multiLevelType w:val="hybridMultilevel"/>
    <w:tmpl w:val="8B70D5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374B7D"/>
    <w:multiLevelType w:val="hybridMultilevel"/>
    <w:tmpl w:val="580E7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807799"/>
    <w:multiLevelType w:val="hybridMultilevel"/>
    <w:tmpl w:val="FB102D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1246FCB"/>
    <w:multiLevelType w:val="hybridMultilevel"/>
    <w:tmpl w:val="32F8B75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8058E0"/>
    <w:multiLevelType w:val="hybridMultilevel"/>
    <w:tmpl w:val="81900B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2912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F0F2E"/>
    <w:multiLevelType w:val="hybridMultilevel"/>
    <w:tmpl w:val="2586D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1827F6"/>
    <w:multiLevelType w:val="hybridMultilevel"/>
    <w:tmpl w:val="6EDC85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6C1CAF"/>
    <w:multiLevelType w:val="hybridMultilevel"/>
    <w:tmpl w:val="423C8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968FB"/>
    <w:multiLevelType w:val="hybridMultilevel"/>
    <w:tmpl w:val="86B420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11215BA"/>
    <w:multiLevelType w:val="multilevel"/>
    <w:tmpl w:val="45623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B886E52"/>
    <w:multiLevelType w:val="hybridMultilevel"/>
    <w:tmpl w:val="857EA09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CF045FA"/>
    <w:multiLevelType w:val="hybridMultilevel"/>
    <w:tmpl w:val="B0F4F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502A04"/>
    <w:multiLevelType w:val="hybridMultilevel"/>
    <w:tmpl w:val="F906F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118729">
    <w:abstractNumId w:val="21"/>
  </w:num>
  <w:num w:numId="2" w16cid:durableId="821048822">
    <w:abstractNumId w:val="15"/>
  </w:num>
  <w:num w:numId="3" w16cid:durableId="306862462">
    <w:abstractNumId w:val="26"/>
  </w:num>
  <w:num w:numId="4" w16cid:durableId="979575624">
    <w:abstractNumId w:val="11"/>
  </w:num>
  <w:num w:numId="5" w16cid:durableId="1553342218">
    <w:abstractNumId w:val="2"/>
  </w:num>
  <w:num w:numId="6" w16cid:durableId="954600982">
    <w:abstractNumId w:val="16"/>
  </w:num>
  <w:num w:numId="7" w16cid:durableId="136143425">
    <w:abstractNumId w:val="19"/>
  </w:num>
  <w:num w:numId="8" w16cid:durableId="549347675">
    <w:abstractNumId w:val="20"/>
  </w:num>
  <w:num w:numId="9" w16cid:durableId="131386959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4750286">
    <w:abstractNumId w:val="22"/>
  </w:num>
  <w:num w:numId="11" w16cid:durableId="229124456">
    <w:abstractNumId w:val="18"/>
  </w:num>
  <w:num w:numId="12" w16cid:durableId="1745761584">
    <w:abstractNumId w:val="4"/>
  </w:num>
  <w:num w:numId="13" w16cid:durableId="923152868">
    <w:abstractNumId w:val="24"/>
  </w:num>
  <w:num w:numId="14" w16cid:durableId="641889071">
    <w:abstractNumId w:val="13"/>
  </w:num>
  <w:num w:numId="15" w16cid:durableId="755396182">
    <w:abstractNumId w:val="6"/>
  </w:num>
  <w:num w:numId="16" w16cid:durableId="383413506">
    <w:abstractNumId w:val="23"/>
  </w:num>
  <w:num w:numId="17" w16cid:durableId="792208630">
    <w:abstractNumId w:val="9"/>
  </w:num>
  <w:num w:numId="18" w16cid:durableId="1797992190">
    <w:abstractNumId w:val="1"/>
  </w:num>
  <w:num w:numId="19" w16cid:durableId="2144806329">
    <w:abstractNumId w:val="14"/>
  </w:num>
  <w:num w:numId="20" w16cid:durableId="1665477075">
    <w:abstractNumId w:val="10"/>
  </w:num>
  <w:num w:numId="21" w16cid:durableId="407272690">
    <w:abstractNumId w:val="7"/>
  </w:num>
  <w:num w:numId="22" w16cid:durableId="431556065">
    <w:abstractNumId w:val="5"/>
  </w:num>
  <w:num w:numId="23" w16cid:durableId="1565797161">
    <w:abstractNumId w:val="0"/>
  </w:num>
  <w:num w:numId="24" w16cid:durableId="614169987">
    <w:abstractNumId w:val="17"/>
  </w:num>
  <w:num w:numId="25" w16cid:durableId="677200511">
    <w:abstractNumId w:val="8"/>
  </w:num>
  <w:num w:numId="26" w16cid:durableId="2108036270">
    <w:abstractNumId w:val="3"/>
  </w:num>
  <w:num w:numId="27" w16cid:durableId="792870223">
    <w:abstractNumId w:val="12"/>
  </w:num>
  <w:num w:numId="28" w16cid:durableId="46099686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F91"/>
    <w:rsid w:val="00000250"/>
    <w:rsid w:val="0000220D"/>
    <w:rsid w:val="00004C65"/>
    <w:rsid w:val="00012B3A"/>
    <w:rsid w:val="00027CB4"/>
    <w:rsid w:val="0004053F"/>
    <w:rsid w:val="00040F64"/>
    <w:rsid w:val="0005669A"/>
    <w:rsid w:val="00071397"/>
    <w:rsid w:val="00076CD4"/>
    <w:rsid w:val="000A141A"/>
    <w:rsid w:val="000A6921"/>
    <w:rsid w:val="000C0DA7"/>
    <w:rsid w:val="000C5160"/>
    <w:rsid w:val="000E29F3"/>
    <w:rsid w:val="000E7E98"/>
    <w:rsid w:val="00116FB8"/>
    <w:rsid w:val="00120DD5"/>
    <w:rsid w:val="0012492C"/>
    <w:rsid w:val="00130C72"/>
    <w:rsid w:val="00136C8B"/>
    <w:rsid w:val="00136F91"/>
    <w:rsid w:val="00141110"/>
    <w:rsid w:val="00146356"/>
    <w:rsid w:val="0016031F"/>
    <w:rsid w:val="001A7330"/>
    <w:rsid w:val="001B305A"/>
    <w:rsid w:val="001B6064"/>
    <w:rsid w:val="001B72B3"/>
    <w:rsid w:val="001E2B00"/>
    <w:rsid w:val="001E2D1D"/>
    <w:rsid w:val="001E3158"/>
    <w:rsid w:val="001F3281"/>
    <w:rsid w:val="001F5077"/>
    <w:rsid w:val="00204D0C"/>
    <w:rsid w:val="0020739D"/>
    <w:rsid w:val="002224AA"/>
    <w:rsid w:val="00240F44"/>
    <w:rsid w:val="002442AF"/>
    <w:rsid w:val="00281BE5"/>
    <w:rsid w:val="00291E2C"/>
    <w:rsid w:val="00292240"/>
    <w:rsid w:val="002C51EF"/>
    <w:rsid w:val="002D16EF"/>
    <w:rsid w:val="002F14DA"/>
    <w:rsid w:val="002F46DB"/>
    <w:rsid w:val="003113ED"/>
    <w:rsid w:val="00322AC4"/>
    <w:rsid w:val="00326D52"/>
    <w:rsid w:val="003530F1"/>
    <w:rsid w:val="00354283"/>
    <w:rsid w:val="00362089"/>
    <w:rsid w:val="0036474C"/>
    <w:rsid w:val="0036551B"/>
    <w:rsid w:val="00366B2E"/>
    <w:rsid w:val="00380652"/>
    <w:rsid w:val="003953CA"/>
    <w:rsid w:val="003A5881"/>
    <w:rsid w:val="003A5A21"/>
    <w:rsid w:val="003A7EB6"/>
    <w:rsid w:val="003B2F93"/>
    <w:rsid w:val="003C1390"/>
    <w:rsid w:val="003C4E02"/>
    <w:rsid w:val="003C5A37"/>
    <w:rsid w:val="003F4B4E"/>
    <w:rsid w:val="0041414A"/>
    <w:rsid w:val="00427542"/>
    <w:rsid w:val="004331A1"/>
    <w:rsid w:val="00434E54"/>
    <w:rsid w:val="00481353"/>
    <w:rsid w:val="0049281B"/>
    <w:rsid w:val="00496AE1"/>
    <w:rsid w:val="004A6509"/>
    <w:rsid w:val="004A69CD"/>
    <w:rsid w:val="004A79F6"/>
    <w:rsid w:val="004B2FA2"/>
    <w:rsid w:val="004B531D"/>
    <w:rsid w:val="004C64F6"/>
    <w:rsid w:val="004C71F0"/>
    <w:rsid w:val="004C773C"/>
    <w:rsid w:val="004D4443"/>
    <w:rsid w:val="004E2F44"/>
    <w:rsid w:val="004E359F"/>
    <w:rsid w:val="004F65CE"/>
    <w:rsid w:val="00525D03"/>
    <w:rsid w:val="00525E0A"/>
    <w:rsid w:val="0053351A"/>
    <w:rsid w:val="00543992"/>
    <w:rsid w:val="00544D9A"/>
    <w:rsid w:val="00547314"/>
    <w:rsid w:val="00551845"/>
    <w:rsid w:val="00556946"/>
    <w:rsid w:val="00556B60"/>
    <w:rsid w:val="005600B8"/>
    <w:rsid w:val="0056495A"/>
    <w:rsid w:val="00566391"/>
    <w:rsid w:val="005664D2"/>
    <w:rsid w:val="00567352"/>
    <w:rsid w:val="00574BF3"/>
    <w:rsid w:val="00575E99"/>
    <w:rsid w:val="00581017"/>
    <w:rsid w:val="00587548"/>
    <w:rsid w:val="00594E0B"/>
    <w:rsid w:val="005A4A6C"/>
    <w:rsid w:val="005A5BA7"/>
    <w:rsid w:val="005B4E58"/>
    <w:rsid w:val="005C0083"/>
    <w:rsid w:val="005C3F39"/>
    <w:rsid w:val="005E206B"/>
    <w:rsid w:val="005F2AA5"/>
    <w:rsid w:val="0060097C"/>
    <w:rsid w:val="00605FAB"/>
    <w:rsid w:val="00621A79"/>
    <w:rsid w:val="00622FF9"/>
    <w:rsid w:val="00625640"/>
    <w:rsid w:val="00646B94"/>
    <w:rsid w:val="00652280"/>
    <w:rsid w:val="0066071A"/>
    <w:rsid w:val="00665270"/>
    <w:rsid w:val="00675C7C"/>
    <w:rsid w:val="00676A57"/>
    <w:rsid w:val="00685BD3"/>
    <w:rsid w:val="00691D77"/>
    <w:rsid w:val="006A0B0D"/>
    <w:rsid w:val="006A2BB9"/>
    <w:rsid w:val="006B6613"/>
    <w:rsid w:val="006C5165"/>
    <w:rsid w:val="006C6F32"/>
    <w:rsid w:val="006E563D"/>
    <w:rsid w:val="006E57E9"/>
    <w:rsid w:val="006F069D"/>
    <w:rsid w:val="00704FF6"/>
    <w:rsid w:val="00706C90"/>
    <w:rsid w:val="00714C48"/>
    <w:rsid w:val="0071603E"/>
    <w:rsid w:val="0072318D"/>
    <w:rsid w:val="007448B0"/>
    <w:rsid w:val="007628C7"/>
    <w:rsid w:val="00763101"/>
    <w:rsid w:val="00766995"/>
    <w:rsid w:val="00767E41"/>
    <w:rsid w:val="00770FFA"/>
    <w:rsid w:val="00791FFF"/>
    <w:rsid w:val="007B135A"/>
    <w:rsid w:val="007B286A"/>
    <w:rsid w:val="007C51AF"/>
    <w:rsid w:val="007D5AF1"/>
    <w:rsid w:val="007D7D96"/>
    <w:rsid w:val="007E66E0"/>
    <w:rsid w:val="00802422"/>
    <w:rsid w:val="00814ECE"/>
    <w:rsid w:val="00820234"/>
    <w:rsid w:val="00820C91"/>
    <w:rsid w:val="00827F0B"/>
    <w:rsid w:val="00835A9B"/>
    <w:rsid w:val="00837150"/>
    <w:rsid w:val="00841F11"/>
    <w:rsid w:val="00842A21"/>
    <w:rsid w:val="00854073"/>
    <w:rsid w:val="00866C9B"/>
    <w:rsid w:val="008719E7"/>
    <w:rsid w:val="008808BE"/>
    <w:rsid w:val="00886123"/>
    <w:rsid w:val="00890F54"/>
    <w:rsid w:val="008A51DB"/>
    <w:rsid w:val="008E3D89"/>
    <w:rsid w:val="0091312D"/>
    <w:rsid w:val="009261AE"/>
    <w:rsid w:val="009354AF"/>
    <w:rsid w:val="0093752F"/>
    <w:rsid w:val="009400E6"/>
    <w:rsid w:val="009565E7"/>
    <w:rsid w:val="00956821"/>
    <w:rsid w:val="00961A4A"/>
    <w:rsid w:val="00967FF5"/>
    <w:rsid w:val="00975C86"/>
    <w:rsid w:val="00975DB6"/>
    <w:rsid w:val="00994397"/>
    <w:rsid w:val="00996B65"/>
    <w:rsid w:val="009A64F0"/>
    <w:rsid w:val="009B4A5B"/>
    <w:rsid w:val="009D0202"/>
    <w:rsid w:val="009D0225"/>
    <w:rsid w:val="009E0CF7"/>
    <w:rsid w:val="009E1035"/>
    <w:rsid w:val="009F0D07"/>
    <w:rsid w:val="009F49CA"/>
    <w:rsid w:val="00A1165B"/>
    <w:rsid w:val="00A11DD4"/>
    <w:rsid w:val="00A13564"/>
    <w:rsid w:val="00A16A6F"/>
    <w:rsid w:val="00A2264D"/>
    <w:rsid w:val="00A260D9"/>
    <w:rsid w:val="00A26EA6"/>
    <w:rsid w:val="00A27580"/>
    <w:rsid w:val="00A27F35"/>
    <w:rsid w:val="00A32F91"/>
    <w:rsid w:val="00A57CD2"/>
    <w:rsid w:val="00A610B7"/>
    <w:rsid w:val="00A634AA"/>
    <w:rsid w:val="00A67590"/>
    <w:rsid w:val="00A71549"/>
    <w:rsid w:val="00A74E69"/>
    <w:rsid w:val="00AA22EE"/>
    <w:rsid w:val="00AA370B"/>
    <w:rsid w:val="00AA385B"/>
    <w:rsid w:val="00AA6F18"/>
    <w:rsid w:val="00AD4FE1"/>
    <w:rsid w:val="00AF1AF5"/>
    <w:rsid w:val="00AF4964"/>
    <w:rsid w:val="00B022EF"/>
    <w:rsid w:val="00B06655"/>
    <w:rsid w:val="00B074CF"/>
    <w:rsid w:val="00B10C31"/>
    <w:rsid w:val="00B15052"/>
    <w:rsid w:val="00B165B0"/>
    <w:rsid w:val="00B2622F"/>
    <w:rsid w:val="00B406CF"/>
    <w:rsid w:val="00B56551"/>
    <w:rsid w:val="00B74068"/>
    <w:rsid w:val="00B9063E"/>
    <w:rsid w:val="00B96606"/>
    <w:rsid w:val="00BB3D22"/>
    <w:rsid w:val="00BC4A9F"/>
    <w:rsid w:val="00BD3E79"/>
    <w:rsid w:val="00BD4789"/>
    <w:rsid w:val="00BE0770"/>
    <w:rsid w:val="00BE124E"/>
    <w:rsid w:val="00BF1875"/>
    <w:rsid w:val="00C051C6"/>
    <w:rsid w:val="00C07E78"/>
    <w:rsid w:val="00C178F1"/>
    <w:rsid w:val="00C261E6"/>
    <w:rsid w:val="00C2627F"/>
    <w:rsid w:val="00C27593"/>
    <w:rsid w:val="00C3611E"/>
    <w:rsid w:val="00C462F3"/>
    <w:rsid w:val="00C53573"/>
    <w:rsid w:val="00C5461B"/>
    <w:rsid w:val="00C5492F"/>
    <w:rsid w:val="00C55C8F"/>
    <w:rsid w:val="00C7236F"/>
    <w:rsid w:val="00C82112"/>
    <w:rsid w:val="00C92357"/>
    <w:rsid w:val="00C96DFE"/>
    <w:rsid w:val="00C97A6F"/>
    <w:rsid w:val="00CC1646"/>
    <w:rsid w:val="00CE0041"/>
    <w:rsid w:val="00CE3607"/>
    <w:rsid w:val="00CF0A0B"/>
    <w:rsid w:val="00CF2BDB"/>
    <w:rsid w:val="00CF2C45"/>
    <w:rsid w:val="00CF6891"/>
    <w:rsid w:val="00D03F42"/>
    <w:rsid w:val="00D1598B"/>
    <w:rsid w:val="00D24D4D"/>
    <w:rsid w:val="00D305A5"/>
    <w:rsid w:val="00D359AC"/>
    <w:rsid w:val="00D3614E"/>
    <w:rsid w:val="00D37B3A"/>
    <w:rsid w:val="00D428FE"/>
    <w:rsid w:val="00D562DA"/>
    <w:rsid w:val="00D61A99"/>
    <w:rsid w:val="00D640E3"/>
    <w:rsid w:val="00D6664C"/>
    <w:rsid w:val="00D67527"/>
    <w:rsid w:val="00D6774B"/>
    <w:rsid w:val="00D77F53"/>
    <w:rsid w:val="00D81411"/>
    <w:rsid w:val="00D93776"/>
    <w:rsid w:val="00D978E3"/>
    <w:rsid w:val="00DC0E02"/>
    <w:rsid w:val="00DC6335"/>
    <w:rsid w:val="00DC6DEA"/>
    <w:rsid w:val="00DE089B"/>
    <w:rsid w:val="00DF1C81"/>
    <w:rsid w:val="00DF4DCE"/>
    <w:rsid w:val="00E024B2"/>
    <w:rsid w:val="00E04782"/>
    <w:rsid w:val="00E20562"/>
    <w:rsid w:val="00E24698"/>
    <w:rsid w:val="00E25916"/>
    <w:rsid w:val="00E40218"/>
    <w:rsid w:val="00E46080"/>
    <w:rsid w:val="00E501AF"/>
    <w:rsid w:val="00E50C29"/>
    <w:rsid w:val="00E57EAB"/>
    <w:rsid w:val="00E65C49"/>
    <w:rsid w:val="00E67B0A"/>
    <w:rsid w:val="00E77A87"/>
    <w:rsid w:val="00E91DF2"/>
    <w:rsid w:val="00EA5802"/>
    <w:rsid w:val="00EC4F10"/>
    <w:rsid w:val="00ED3C4F"/>
    <w:rsid w:val="00ED66A6"/>
    <w:rsid w:val="00EE1A7D"/>
    <w:rsid w:val="00EE6194"/>
    <w:rsid w:val="00EF03B0"/>
    <w:rsid w:val="00EF57DA"/>
    <w:rsid w:val="00F03453"/>
    <w:rsid w:val="00F1433D"/>
    <w:rsid w:val="00F175C1"/>
    <w:rsid w:val="00F17E5C"/>
    <w:rsid w:val="00F41ABF"/>
    <w:rsid w:val="00F5517F"/>
    <w:rsid w:val="00F57DBF"/>
    <w:rsid w:val="00F75BF9"/>
    <w:rsid w:val="00F86F37"/>
    <w:rsid w:val="00F879DE"/>
    <w:rsid w:val="00F9093D"/>
    <w:rsid w:val="00F9118C"/>
    <w:rsid w:val="00F912D0"/>
    <w:rsid w:val="00FB5294"/>
    <w:rsid w:val="00FC063B"/>
    <w:rsid w:val="00FC14DC"/>
    <w:rsid w:val="00FC236B"/>
    <w:rsid w:val="00FC3546"/>
    <w:rsid w:val="00FE77FE"/>
    <w:rsid w:val="00FF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E4E7DD"/>
  <w15:docId w15:val="{7FDBB89B-CBE5-FC43-9E8D-E3526EFC2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4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56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640"/>
  </w:style>
  <w:style w:type="paragraph" w:styleId="Footer">
    <w:name w:val="footer"/>
    <w:basedOn w:val="Normal"/>
    <w:link w:val="FooterChar"/>
    <w:uiPriority w:val="99"/>
    <w:unhideWhenUsed/>
    <w:rsid w:val="006256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640"/>
  </w:style>
  <w:style w:type="paragraph" w:styleId="BalloonText">
    <w:name w:val="Balloon Text"/>
    <w:basedOn w:val="Normal"/>
    <w:link w:val="BalloonTextChar"/>
    <w:uiPriority w:val="99"/>
    <w:semiHidden/>
    <w:unhideWhenUsed/>
    <w:rsid w:val="00625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4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25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23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328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78F1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837150"/>
    <w:pPr>
      <w:spacing w:after="0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AADA2-4F47-4366-9F2F-089FD395653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Hounslow</Company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Allen1</dc:creator>
  <cp:lastModifiedBy>DHALIWAL, Sanam (HOUNSLOW AND RICHMOND COMMUNITY HEALTHCARE NHS TRUST)</cp:lastModifiedBy>
  <cp:revision>124</cp:revision>
  <cp:lastPrinted>2020-02-13T11:03:00Z</cp:lastPrinted>
  <dcterms:created xsi:type="dcterms:W3CDTF">2023-09-18T12:19:00Z</dcterms:created>
  <dcterms:modified xsi:type="dcterms:W3CDTF">2023-10-23T12:11:00Z</dcterms:modified>
</cp:coreProperties>
</file>