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3109" w14:textId="792AF097" w:rsidR="003121C9" w:rsidRPr="003121C9" w:rsidRDefault="003121C9" w:rsidP="003121C9">
      <w:pPr>
        <w:jc w:val="center"/>
        <w:rPr>
          <w:b/>
          <w:bCs/>
          <w:sz w:val="36"/>
          <w:szCs w:val="36"/>
          <w:u w:val="single"/>
        </w:rPr>
      </w:pPr>
      <w:r w:rsidRPr="003121C9">
        <w:rPr>
          <w:b/>
          <w:bCs/>
          <w:sz w:val="36"/>
          <w:szCs w:val="36"/>
          <w:u w:val="single"/>
        </w:rPr>
        <w:t>Unreasonable, Violent and Abusive Behaviour Patients Policy – Summary for Patients</w:t>
      </w:r>
    </w:p>
    <w:p w14:paraId="4FF91E32" w14:textId="77777777" w:rsidR="003121C9" w:rsidRDefault="003121C9" w:rsidP="003121C9"/>
    <w:p w14:paraId="2A29F326" w14:textId="1A349228" w:rsidR="003121C9" w:rsidRPr="003121C9" w:rsidRDefault="003121C9" w:rsidP="003121C9">
      <w:r w:rsidRPr="003121C9">
        <w:t xml:space="preserve">Our practice is committed to providing a safe, respectful environment for all patients, visitors and staff. We operate a </w:t>
      </w:r>
      <w:proofErr w:type="gramStart"/>
      <w:r w:rsidRPr="003121C9">
        <w:t>zero</w:t>
      </w:r>
      <w:r>
        <w:t xml:space="preserve"> </w:t>
      </w:r>
      <w:r w:rsidRPr="003121C9">
        <w:t>tolerance</w:t>
      </w:r>
      <w:proofErr w:type="gramEnd"/>
      <w:r w:rsidRPr="003121C9">
        <w:t xml:space="preserve"> approach to any form of abusive, threatening or violent behaviour.</w:t>
      </w:r>
    </w:p>
    <w:p w14:paraId="2661BA38" w14:textId="77777777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What We Expect</w:t>
      </w:r>
    </w:p>
    <w:p w14:paraId="0E31BFC7" w14:textId="77777777" w:rsidR="003121C9" w:rsidRPr="003121C9" w:rsidRDefault="003121C9" w:rsidP="003121C9">
      <w:r w:rsidRPr="003121C9">
        <w:t>We ask all patients and visitors to:</w:t>
      </w:r>
    </w:p>
    <w:p w14:paraId="2596E912" w14:textId="77777777" w:rsidR="003121C9" w:rsidRPr="003121C9" w:rsidRDefault="003121C9" w:rsidP="003121C9">
      <w:pPr>
        <w:numPr>
          <w:ilvl w:val="0"/>
          <w:numId w:val="1"/>
        </w:numPr>
      </w:pPr>
      <w:r w:rsidRPr="003121C9">
        <w:t>Treat staff and other patients with courtesy and respect.</w:t>
      </w:r>
    </w:p>
    <w:p w14:paraId="29781EB9" w14:textId="77777777" w:rsidR="003121C9" w:rsidRPr="003121C9" w:rsidRDefault="003121C9" w:rsidP="003121C9">
      <w:pPr>
        <w:numPr>
          <w:ilvl w:val="0"/>
          <w:numId w:val="1"/>
        </w:numPr>
      </w:pPr>
      <w:r w:rsidRPr="003121C9">
        <w:t>Communicate calmly, even when things are difficult.</w:t>
      </w:r>
    </w:p>
    <w:p w14:paraId="003F681E" w14:textId="77777777" w:rsidR="003121C9" w:rsidRPr="003121C9" w:rsidRDefault="003121C9" w:rsidP="003121C9">
      <w:pPr>
        <w:numPr>
          <w:ilvl w:val="0"/>
          <w:numId w:val="1"/>
        </w:numPr>
      </w:pPr>
      <w:r w:rsidRPr="003121C9">
        <w:t>Follow the instructions of clinical and administrative staff who are trying to help.</w:t>
      </w:r>
    </w:p>
    <w:p w14:paraId="1B89F043" w14:textId="77777777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What We Consider Unacceptable</w:t>
      </w:r>
    </w:p>
    <w:p w14:paraId="15D2F803" w14:textId="77777777" w:rsidR="003121C9" w:rsidRPr="003121C9" w:rsidRDefault="003121C9" w:rsidP="003121C9">
      <w:r w:rsidRPr="003121C9">
        <w:t>Behaviour is considered unreasonable, inappropriate or abusive if it:</w:t>
      </w:r>
    </w:p>
    <w:p w14:paraId="59813965" w14:textId="77777777" w:rsidR="003121C9" w:rsidRPr="003121C9" w:rsidRDefault="003121C9" w:rsidP="003121C9">
      <w:pPr>
        <w:numPr>
          <w:ilvl w:val="0"/>
          <w:numId w:val="2"/>
        </w:numPr>
      </w:pPr>
      <w:r w:rsidRPr="003121C9">
        <w:t>Is aggressive, threatening, intimidating or insulting.</w:t>
      </w:r>
    </w:p>
    <w:p w14:paraId="4D83BB45" w14:textId="77777777" w:rsidR="003121C9" w:rsidRPr="003121C9" w:rsidRDefault="003121C9" w:rsidP="003121C9">
      <w:pPr>
        <w:numPr>
          <w:ilvl w:val="0"/>
          <w:numId w:val="2"/>
        </w:numPr>
      </w:pPr>
      <w:r w:rsidRPr="003121C9">
        <w:t>Involves shouting, swearing, personal insults or discriminatory remarks.</w:t>
      </w:r>
    </w:p>
    <w:p w14:paraId="51B42F44" w14:textId="77777777" w:rsidR="003121C9" w:rsidRPr="003121C9" w:rsidRDefault="003121C9" w:rsidP="003121C9">
      <w:pPr>
        <w:numPr>
          <w:ilvl w:val="0"/>
          <w:numId w:val="2"/>
        </w:numPr>
      </w:pPr>
      <w:r w:rsidRPr="003121C9">
        <w:t>Includes physical violence or threats of violence.</w:t>
      </w:r>
    </w:p>
    <w:p w14:paraId="08861E72" w14:textId="77777777" w:rsidR="003121C9" w:rsidRPr="003121C9" w:rsidRDefault="003121C9" w:rsidP="003121C9">
      <w:pPr>
        <w:numPr>
          <w:ilvl w:val="0"/>
          <w:numId w:val="2"/>
        </w:numPr>
      </w:pPr>
      <w:r w:rsidRPr="003121C9">
        <w:t>Occurs in person, by telephone, through letters, emails or on social media.</w:t>
      </w:r>
    </w:p>
    <w:p w14:paraId="1C4AAD9E" w14:textId="77777777" w:rsidR="003121C9" w:rsidRPr="003121C9" w:rsidRDefault="003121C9" w:rsidP="003121C9">
      <w:r w:rsidRPr="003121C9">
        <w:t>The practice applies a standard approach whenever such behaviour occurs, regardless of who is involved.</w:t>
      </w:r>
    </w:p>
    <w:p w14:paraId="77F354B2" w14:textId="77777777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How We Respond</w:t>
      </w:r>
    </w:p>
    <w:p w14:paraId="4D0529BF" w14:textId="77777777" w:rsidR="003121C9" w:rsidRPr="003121C9" w:rsidRDefault="003121C9" w:rsidP="003121C9">
      <w:r w:rsidRPr="003121C9">
        <w:t>If behaviour becomes unacceptable, we may:</w:t>
      </w:r>
    </w:p>
    <w:p w14:paraId="5A1F729B" w14:textId="77777777" w:rsidR="003121C9" w:rsidRPr="003121C9" w:rsidRDefault="003121C9" w:rsidP="003121C9">
      <w:pPr>
        <w:numPr>
          <w:ilvl w:val="0"/>
          <w:numId w:val="3"/>
        </w:numPr>
      </w:pPr>
      <w:r w:rsidRPr="003121C9">
        <w:t>Give a verbal or written warning, explaining what needs to change.</w:t>
      </w:r>
    </w:p>
    <w:p w14:paraId="037C8592" w14:textId="0917E19C" w:rsidR="003121C9" w:rsidRPr="003121C9" w:rsidRDefault="003121C9" w:rsidP="003121C9">
      <w:pPr>
        <w:numPr>
          <w:ilvl w:val="0"/>
          <w:numId w:val="3"/>
        </w:numPr>
      </w:pPr>
      <w:r w:rsidRPr="003121C9">
        <w:t>Restrict communication methods (e.g., written</w:t>
      </w:r>
      <w:r>
        <w:t xml:space="preserve"> </w:t>
      </w:r>
      <w:r w:rsidRPr="003121C9">
        <w:t>only contact) if needed.</w:t>
      </w:r>
    </w:p>
    <w:p w14:paraId="5B1CDCAC" w14:textId="77777777" w:rsidR="003121C9" w:rsidRPr="003121C9" w:rsidRDefault="003121C9" w:rsidP="003121C9">
      <w:pPr>
        <w:numPr>
          <w:ilvl w:val="0"/>
          <w:numId w:val="3"/>
        </w:numPr>
      </w:pPr>
      <w:r w:rsidRPr="003121C9">
        <w:t>Ask individuals to leave the premises if behaviour poses a risk.</w:t>
      </w:r>
    </w:p>
    <w:p w14:paraId="7D4A99E2" w14:textId="77777777" w:rsidR="003121C9" w:rsidRPr="003121C9" w:rsidRDefault="003121C9" w:rsidP="003121C9">
      <w:pPr>
        <w:numPr>
          <w:ilvl w:val="0"/>
          <w:numId w:val="3"/>
        </w:numPr>
      </w:pPr>
      <w:r w:rsidRPr="003121C9">
        <w:t>Report incidents to the police where necessary, including all violent or threatening behaviour.</w:t>
      </w:r>
    </w:p>
    <w:p w14:paraId="31FE666B" w14:textId="77777777" w:rsidR="003121C9" w:rsidRPr="003121C9" w:rsidRDefault="003121C9" w:rsidP="003121C9">
      <w:pPr>
        <w:numPr>
          <w:ilvl w:val="0"/>
          <w:numId w:val="3"/>
        </w:numPr>
      </w:pPr>
      <w:r w:rsidRPr="003121C9">
        <w:t>Remove a patient from our practice list in serious or repeated cases, following national guidance.</w:t>
      </w:r>
    </w:p>
    <w:p w14:paraId="67A1A976" w14:textId="77777777" w:rsidR="003121C9" w:rsidRPr="003121C9" w:rsidRDefault="003121C9" w:rsidP="003121C9">
      <w:r w:rsidRPr="003121C9">
        <w:lastRenderedPageBreak/>
        <w:t>We will never remove patients for reasons such as race, gender, disability, age, appearance, religion, social background, sexual orientation or medical conditions.</w:t>
      </w:r>
    </w:p>
    <w:p w14:paraId="67A365CA" w14:textId="6DD38BA8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Keeping People Safe</w:t>
      </w:r>
    </w:p>
    <w:p w14:paraId="0284F324" w14:textId="77777777" w:rsidR="003121C9" w:rsidRPr="003121C9" w:rsidRDefault="003121C9" w:rsidP="003121C9">
      <w:pPr>
        <w:numPr>
          <w:ilvl w:val="0"/>
          <w:numId w:val="4"/>
        </w:numPr>
      </w:pPr>
      <w:r w:rsidRPr="003121C9">
        <w:t>All staff receive training in recognising and managing abusive behaviour.</w:t>
      </w:r>
    </w:p>
    <w:p w14:paraId="4170701D" w14:textId="77777777" w:rsidR="003121C9" w:rsidRPr="003121C9" w:rsidRDefault="003121C9" w:rsidP="003121C9">
      <w:pPr>
        <w:numPr>
          <w:ilvl w:val="0"/>
          <w:numId w:val="4"/>
        </w:numPr>
      </w:pPr>
      <w:r w:rsidRPr="003121C9">
        <w:t>Panic alarms are in place, and staff will call the police if there is a threat of harm.</w:t>
      </w:r>
    </w:p>
    <w:p w14:paraId="1189DFAF" w14:textId="77777777" w:rsidR="003121C9" w:rsidRPr="003121C9" w:rsidRDefault="003121C9" w:rsidP="003121C9">
      <w:pPr>
        <w:numPr>
          <w:ilvl w:val="0"/>
          <w:numId w:val="4"/>
        </w:numPr>
      </w:pPr>
      <w:r w:rsidRPr="003121C9">
        <w:t>We record significant incidents in the patient’s clinical record.</w:t>
      </w:r>
    </w:p>
    <w:p w14:paraId="7156EA34" w14:textId="77777777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Support for Those Affected</w:t>
      </w:r>
    </w:p>
    <w:p w14:paraId="2E63BE7C" w14:textId="40018FB4" w:rsidR="003121C9" w:rsidRPr="003121C9" w:rsidRDefault="003121C9" w:rsidP="003121C9">
      <w:r w:rsidRPr="003121C9">
        <w:t>Anyone</w:t>
      </w:r>
      <w:r>
        <w:t xml:space="preserve">, be that </w:t>
      </w:r>
      <w:r w:rsidRPr="003121C9">
        <w:t>patient, visitor or staff</w:t>
      </w:r>
      <w:r>
        <w:t xml:space="preserve">, </w:t>
      </w:r>
      <w:r w:rsidRPr="003121C9">
        <w:t>who experiences or witnesses violent, abusive or upsetting behaviour will be supported. A debrief or follow</w:t>
      </w:r>
      <w:r>
        <w:t xml:space="preserve"> </w:t>
      </w:r>
      <w:r w:rsidRPr="003121C9">
        <w:t>up conversation may be offered, and external support may be arranged if appropriate.</w:t>
      </w:r>
    </w:p>
    <w:p w14:paraId="438F5C9C" w14:textId="77777777" w:rsidR="003121C9" w:rsidRPr="003121C9" w:rsidRDefault="003121C9" w:rsidP="003121C9">
      <w:pPr>
        <w:rPr>
          <w:b/>
          <w:bCs/>
          <w:u w:val="single"/>
        </w:rPr>
      </w:pPr>
      <w:r w:rsidRPr="003121C9">
        <w:rPr>
          <w:b/>
          <w:bCs/>
          <w:u w:val="single"/>
        </w:rPr>
        <w:t>Our Commitment</w:t>
      </w:r>
    </w:p>
    <w:p w14:paraId="6DE0A409" w14:textId="7C9A00DC" w:rsidR="003121C9" w:rsidRPr="003121C9" w:rsidRDefault="003121C9" w:rsidP="003121C9">
      <w:r w:rsidRPr="003121C9">
        <w:t>We aim to provide person</w:t>
      </w:r>
      <w:r>
        <w:t xml:space="preserve"> </w:t>
      </w:r>
      <w:r w:rsidRPr="003121C9">
        <w:t>centred, compassionate care for every patient. By treating each other with respect, we can maintain a safe and supportive environment for everyone.</w:t>
      </w:r>
    </w:p>
    <w:p w14:paraId="64CA0A5B" w14:textId="54CBBEE3" w:rsidR="002D2D11" w:rsidRDefault="00E4764A">
      <w:r>
        <w:t>A copy of our full policy is available on request.</w:t>
      </w:r>
    </w:p>
    <w:sectPr w:rsidR="002D2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39C6" w14:textId="77777777" w:rsidR="004D7526" w:rsidRDefault="004D7526" w:rsidP="004D7526">
      <w:pPr>
        <w:spacing w:after="0" w:line="240" w:lineRule="auto"/>
      </w:pPr>
      <w:r>
        <w:separator/>
      </w:r>
    </w:p>
  </w:endnote>
  <w:endnote w:type="continuationSeparator" w:id="0">
    <w:p w14:paraId="3E7707B1" w14:textId="77777777" w:rsidR="004D7526" w:rsidRDefault="004D7526" w:rsidP="004D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F2EB" w14:textId="77777777" w:rsidR="004D7526" w:rsidRDefault="004D7526" w:rsidP="004D7526">
      <w:pPr>
        <w:spacing w:after="0" w:line="240" w:lineRule="auto"/>
      </w:pPr>
      <w:r>
        <w:separator/>
      </w:r>
    </w:p>
  </w:footnote>
  <w:footnote w:type="continuationSeparator" w:id="0">
    <w:p w14:paraId="57A06671" w14:textId="77777777" w:rsidR="004D7526" w:rsidRDefault="004D7526" w:rsidP="004D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6AAE" w14:textId="72E902A1" w:rsidR="004D7526" w:rsidRDefault="004D7526" w:rsidP="004D7526">
    <w:pPr>
      <w:pStyle w:val="Header"/>
      <w:jc w:val="center"/>
    </w:pPr>
    <w:r>
      <w:rPr>
        <w:b/>
        <w:i/>
        <w:noProof/>
        <w:sz w:val="28"/>
        <w:szCs w:val="28"/>
      </w:rPr>
      <w:drawing>
        <wp:inline distT="0" distB="0" distL="0" distR="0" wp14:anchorId="7016DD63" wp14:editId="38380565">
          <wp:extent cx="3990975" cy="654396"/>
          <wp:effectExtent l="0" t="0" r="0" b="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2744" cy="662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5F64"/>
    <w:multiLevelType w:val="multilevel"/>
    <w:tmpl w:val="B8E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E6439"/>
    <w:multiLevelType w:val="multilevel"/>
    <w:tmpl w:val="450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61861"/>
    <w:multiLevelType w:val="multilevel"/>
    <w:tmpl w:val="074E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F47A0"/>
    <w:multiLevelType w:val="multilevel"/>
    <w:tmpl w:val="F69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838416">
    <w:abstractNumId w:val="1"/>
  </w:num>
  <w:num w:numId="2" w16cid:durableId="519202935">
    <w:abstractNumId w:val="0"/>
  </w:num>
  <w:num w:numId="3" w16cid:durableId="775903260">
    <w:abstractNumId w:val="2"/>
  </w:num>
  <w:num w:numId="4" w16cid:durableId="202424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C9"/>
    <w:rsid w:val="002D2D11"/>
    <w:rsid w:val="003121C9"/>
    <w:rsid w:val="004D7526"/>
    <w:rsid w:val="00675D8E"/>
    <w:rsid w:val="00787407"/>
    <w:rsid w:val="00883C98"/>
    <w:rsid w:val="00B845F3"/>
    <w:rsid w:val="00E4764A"/>
    <w:rsid w:val="00F2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C16E"/>
  <w15:chartTrackingRefBased/>
  <w15:docId w15:val="{44FD8D9C-7060-47E0-83D9-64C8DE30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26"/>
  </w:style>
  <w:style w:type="paragraph" w:styleId="Footer">
    <w:name w:val="footer"/>
    <w:basedOn w:val="Normal"/>
    <w:link w:val="FooterChar"/>
    <w:uiPriority w:val="99"/>
    <w:unhideWhenUsed/>
    <w:rsid w:val="004D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David (EMPINGHAM MEDICAL CENTRE)</dc:creator>
  <cp:keywords/>
  <dc:description/>
  <cp:lastModifiedBy>SWANSON, David (EMPINGHAM MEDICAL CENTRE)</cp:lastModifiedBy>
  <cp:revision>3</cp:revision>
  <dcterms:created xsi:type="dcterms:W3CDTF">2025-11-24T15:22:00Z</dcterms:created>
  <dcterms:modified xsi:type="dcterms:W3CDTF">2025-11-27T10:35:00Z</dcterms:modified>
</cp:coreProperties>
</file>