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9F0E" w14:textId="4A28CBC8" w:rsidR="007644ED" w:rsidRDefault="007644ED" w:rsidP="007644ED">
      <w:pPr>
        <w:ind w:right="326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</w:t>
      </w:r>
      <w:r>
        <w:rPr>
          <w:rFonts w:eastAsia="Cambria" w:cs="Cambria"/>
          <w:noProof/>
          <w:color w:val="000000"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2A8C57D3" wp14:editId="6511FE5C">
            <wp:extent cx="1019175" cy="857250"/>
            <wp:effectExtent l="0" t="0" r="9525" b="0"/>
            <wp:docPr id="1667586210" name="Picture 1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DD8F" w14:textId="77777777" w:rsidR="007644ED" w:rsidRDefault="007644ED" w:rsidP="007644ED">
      <w:pP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39CB25B" w14:textId="77777777" w:rsidR="007644ED" w:rsidRDefault="007644ED" w:rsidP="007644ED">
      <w:pPr>
        <w:jc w:val="center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Lapal Medical Practice Patient Participation Group</w:t>
      </w:r>
    </w:p>
    <w:p w14:paraId="6D732D30" w14:textId="6835AFB0" w:rsidR="007644ED" w:rsidRDefault="007644ED" w:rsidP="007644ED">
      <w:pPr>
        <w:jc w:val="center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Record of Meeting held on Tuesday 25</w:t>
      </w:r>
      <w:r w:rsidRPr="007644ED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March 2025</w:t>
      </w:r>
    </w:p>
    <w:p w14:paraId="76998C5C" w14:textId="77777777" w:rsidR="007644ED" w:rsidRDefault="007644ED" w:rsidP="007644ED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BAAA46C" w14:textId="596DFF39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Present: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PL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CS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DS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DSm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JillS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DF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>MJ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r w:rsidR="002B5B7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SB</w:t>
      </w:r>
      <w:r w:rsidR="00D410C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HT</w:t>
      </w:r>
      <w:r w:rsidR="00D410C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5C72BEF1" w14:textId="77777777" w:rsidR="007644ED" w:rsidRDefault="007644ED" w:rsidP="007644ED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913F932" w14:textId="7169CA5C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Apologies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 xml:space="preserve">: 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TH</w:t>
      </w:r>
      <w:r w:rsidR="00F20207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CC</w:t>
      </w:r>
      <w:r w:rsidR="00F20207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  <w:r w:rsidRPr="00133CCA"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E4BBE3E" w14:textId="77777777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</w:rPr>
      </w:pPr>
    </w:p>
    <w:p w14:paraId="4ACE2A83" w14:textId="77777777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Minutes of the last meeting: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were signed as a true record.  </w:t>
      </w:r>
    </w:p>
    <w:p w14:paraId="6241C332" w14:textId="77777777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0FEA4CAE" w14:textId="48DC09C2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133CC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Practice News:  </w:t>
      </w:r>
      <w:r w:rsidRPr="00133CC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The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box for correspondence for the Practice arrived unassembled, SB offered to collect the box and bring it back assembled.</w:t>
      </w:r>
    </w:p>
    <w:p w14:paraId="0E317FB7" w14:textId="77777777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615FBBBF" w14:textId="0431FCD3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The new government ruling to abolish NHS England is unlikely to have any effect on the Practice.</w:t>
      </w:r>
    </w:p>
    <w:p w14:paraId="43A2952C" w14:textId="77777777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1F127833" w14:textId="073FB1D9" w:rsidR="007644ED" w:rsidRDefault="007644ED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Dr Bhavsar will leave the Practice in the middle of April</w:t>
      </w:r>
      <w:r w:rsidR="008B5EC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, due to him preferring to work extra hours, which are not currently available.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="008B5EC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A new GP will take up the post.</w:t>
      </w:r>
    </w:p>
    <w:p w14:paraId="7742B0D5" w14:textId="77777777" w:rsidR="008B5EC5" w:rsidRDefault="008B5EC5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22366182" w14:textId="1CDA1072" w:rsidR="008B5EC5" w:rsidRDefault="008B5EC5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Items prescribed by a pharmacist will be free to anyone eligible for free prescriptions, any item from ‘off the shelf’ will have to be paid for.</w:t>
      </w:r>
      <w:r w:rsidR="00655A6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</w:t>
      </w:r>
      <w:r w:rsidR="00672024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It has been found that Optician prescriptions</w:t>
      </w:r>
      <w:r w:rsidR="00577546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also have a charge </w:t>
      </w:r>
      <w:r w:rsidR="00B205FC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attached to them.</w:t>
      </w:r>
    </w:p>
    <w:p w14:paraId="43579A03" w14:textId="77777777" w:rsidR="008B5EC5" w:rsidRDefault="008B5EC5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59FDCB2F" w14:textId="6DC07952" w:rsidR="008B5EC5" w:rsidRDefault="008B5EC5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A0702D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Newsletter: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Suggestions for the newsletter were discussed</w:t>
      </w:r>
      <w:r w:rsidR="00A0702D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  JSt suggested some items to be placed on the noticeboard as they were due to take place prior to the newsletter being published.</w:t>
      </w:r>
      <w:r w:rsidR="000D5443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</w:t>
      </w:r>
      <w:r w:rsidR="008D4D9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</w:t>
      </w:r>
      <w:r w:rsidR="000D5443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St requires </w:t>
      </w:r>
      <w:r w:rsidR="00254C8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information for items </w:t>
      </w:r>
      <w:r w:rsidR="00726AC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to be included </w:t>
      </w:r>
      <w:r w:rsidR="00254C8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that are</w:t>
      </w:r>
      <w:r w:rsidR="00726AC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in advance</w:t>
      </w:r>
      <w:r w:rsidR="00505BB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of the publication date or an ongoing</w:t>
      </w:r>
      <w:r w:rsidR="00F7075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item that can be rep</w:t>
      </w:r>
      <w:r w:rsidR="00C16E8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="00F7075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ated in consecutive </w:t>
      </w:r>
      <w:r w:rsidR="00C16E8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issues.</w:t>
      </w:r>
    </w:p>
    <w:p w14:paraId="4FD757CC" w14:textId="77777777" w:rsidR="00DC3213" w:rsidRDefault="00DC3213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01861A2D" w14:textId="0E6123B6" w:rsidR="00DC3213" w:rsidRDefault="00DC3213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341716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Website: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</w:t>
      </w:r>
      <w:r w:rsidR="002D7BA6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HT is having</w:t>
      </w:r>
      <w:r w:rsidR="008C7A0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to contact the website administrators to ensure that items are</w:t>
      </w:r>
      <w:r w:rsidR="00BE3831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included correctly on the website</w:t>
      </w:r>
      <w:r w:rsidR="002F1D13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1F0B1034" w14:textId="77777777" w:rsidR="00341716" w:rsidRDefault="00341716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7B3E0A16" w14:textId="5B969899" w:rsidR="00341716" w:rsidRDefault="00341716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533577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AO</w:t>
      </w:r>
      <w:r w:rsidR="003054AF" w:rsidRPr="00533577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B:</w:t>
      </w:r>
      <w:r w:rsidR="003054A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</w:t>
      </w:r>
      <w:r w:rsidR="00061C0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Consideration needs to be</w:t>
      </w:r>
      <w:r w:rsidR="00A06BB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="008413D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given </w:t>
      </w:r>
      <w:r w:rsidR="00A06BB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for a venue </w:t>
      </w:r>
      <w:r w:rsidR="00515241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for</w:t>
      </w:r>
      <w:r w:rsidR="00A06BB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any future</w:t>
      </w:r>
      <w:r w:rsidR="00515241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awareness sessions</w:t>
      </w:r>
      <w:r w:rsidR="00F7792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as </w:t>
      </w:r>
      <w:r w:rsidR="00BE206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St Peters church hall</w:t>
      </w:r>
      <w:r w:rsidR="00F7792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is now in use each weekday evening.</w:t>
      </w:r>
      <w:r w:rsidR="00B3207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The church area could be used if </w:t>
      </w:r>
      <w:r w:rsidR="009145FC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considered suitable, as </w:t>
      </w:r>
      <w:r w:rsidR="00B04C04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maybe </w:t>
      </w:r>
      <w:r w:rsidR="009145FC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could the </w:t>
      </w:r>
      <w:r w:rsidR="009304A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worship </w:t>
      </w:r>
      <w:r w:rsidR="00B04C04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area at Quinton Methodist Church</w:t>
      </w:r>
      <w:r w:rsidR="006B4B60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4613044B" w14:textId="77777777" w:rsidR="006B4B60" w:rsidRDefault="006B4B60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12E5A81B" w14:textId="1C956532" w:rsidR="006B4B60" w:rsidRDefault="006B4B60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533577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Date of next meeting:</w:t>
      </w:r>
      <w:r w:rsidR="00EB5FE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Tuesday 20</w:t>
      </w:r>
      <w:r w:rsidR="00EB5FE5" w:rsidRPr="00195F74">
        <w:rPr>
          <w:rFonts w:eastAsia="Cambria" w:cs="Cambria"/>
          <w:color w:val="000000"/>
          <w:sz w:val="24"/>
          <w:szCs w:val="24"/>
          <w:bdr w:val="none" w:sz="0" w:space="0" w:color="auto" w:frame="1"/>
          <w:vertAlign w:val="superscript"/>
          <w:lang w:val="en-US"/>
        </w:rPr>
        <w:t>th</w:t>
      </w:r>
      <w:r w:rsidR="00EB5FE5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May 2025</w:t>
      </w:r>
    </w:p>
    <w:p w14:paraId="540D3B9A" w14:textId="77777777" w:rsidR="008B5EC5" w:rsidRDefault="008B5EC5" w:rsidP="007644ED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784474EC" w14:textId="77777777" w:rsidR="00216066" w:rsidRPr="007644ED" w:rsidRDefault="00216066">
      <w:pPr>
        <w:rPr>
          <w:lang w:val="en-US"/>
        </w:rPr>
      </w:pPr>
    </w:p>
    <w:sectPr w:rsidR="00216066" w:rsidRPr="00764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ED"/>
    <w:rsid w:val="0004221F"/>
    <w:rsid w:val="00061C08"/>
    <w:rsid w:val="00076F56"/>
    <w:rsid w:val="000D5443"/>
    <w:rsid w:val="00135553"/>
    <w:rsid w:val="00195F74"/>
    <w:rsid w:val="001A1EAA"/>
    <w:rsid w:val="001E5A41"/>
    <w:rsid w:val="00216066"/>
    <w:rsid w:val="00254C89"/>
    <w:rsid w:val="002B5B75"/>
    <w:rsid w:val="002D7BA6"/>
    <w:rsid w:val="002F1D13"/>
    <w:rsid w:val="003054AF"/>
    <w:rsid w:val="00333751"/>
    <w:rsid w:val="00335A7A"/>
    <w:rsid w:val="00341716"/>
    <w:rsid w:val="003F32F3"/>
    <w:rsid w:val="00400F62"/>
    <w:rsid w:val="00505BBA"/>
    <w:rsid w:val="00515241"/>
    <w:rsid w:val="00533577"/>
    <w:rsid w:val="00577546"/>
    <w:rsid w:val="00650183"/>
    <w:rsid w:val="00655A6A"/>
    <w:rsid w:val="00672024"/>
    <w:rsid w:val="006B4B60"/>
    <w:rsid w:val="00726AC0"/>
    <w:rsid w:val="007644ED"/>
    <w:rsid w:val="007A2321"/>
    <w:rsid w:val="008413D9"/>
    <w:rsid w:val="008B5EC5"/>
    <w:rsid w:val="008C7A09"/>
    <w:rsid w:val="008D4D95"/>
    <w:rsid w:val="009145FC"/>
    <w:rsid w:val="009246C4"/>
    <w:rsid w:val="009304A2"/>
    <w:rsid w:val="00A06BB2"/>
    <w:rsid w:val="00A0702D"/>
    <w:rsid w:val="00B04C04"/>
    <w:rsid w:val="00B1314E"/>
    <w:rsid w:val="00B205FC"/>
    <w:rsid w:val="00B3207A"/>
    <w:rsid w:val="00B97A70"/>
    <w:rsid w:val="00BE2068"/>
    <w:rsid w:val="00BE3831"/>
    <w:rsid w:val="00C16E80"/>
    <w:rsid w:val="00CC2131"/>
    <w:rsid w:val="00D410C0"/>
    <w:rsid w:val="00DC3213"/>
    <w:rsid w:val="00EB5FE5"/>
    <w:rsid w:val="00F20207"/>
    <w:rsid w:val="00F3218A"/>
    <w:rsid w:val="00F70759"/>
    <w:rsid w:val="00F7792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0BC3"/>
  <w15:chartTrackingRefBased/>
  <w15:docId w15:val="{30E32012-68CC-4231-8CBF-D54A6276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E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4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4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4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4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4E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4E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4E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4E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4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4E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4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4E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4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Bicknell</dc:creator>
  <cp:keywords/>
  <dc:description/>
  <cp:lastModifiedBy>Danielle Haynes</cp:lastModifiedBy>
  <cp:revision>2</cp:revision>
  <dcterms:created xsi:type="dcterms:W3CDTF">2025-08-28T09:40:00Z</dcterms:created>
  <dcterms:modified xsi:type="dcterms:W3CDTF">2025-08-28T09:40:00Z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3ad81-2856-4cad-b38a-6cedfbea473b_Enabled">
    <vt:lpwstr>true</vt:lpwstr>
  </property>
  <property fmtid="{D5CDD505-2E9C-101B-9397-08002B2CF9AE}" pid="3" name="MSIP_Label_9813ad81-2856-4cad-b38a-6cedfbea473b_SetDate">
    <vt:lpwstr>2025-08-28T09:40:28Z</vt:lpwstr>
  </property>
  <property fmtid="{D5CDD505-2E9C-101B-9397-08002B2CF9AE}" pid="4" name="MSIP_Label_9813ad81-2856-4cad-b38a-6cedfbea473b_Method">
    <vt:lpwstr>Privileged</vt:lpwstr>
  </property>
  <property fmtid="{D5CDD505-2E9C-101B-9397-08002B2CF9AE}" pid="5" name="MSIP_Label_9813ad81-2856-4cad-b38a-6cedfbea473b_Name">
    <vt:lpwstr>INTERNAL</vt:lpwstr>
  </property>
  <property fmtid="{D5CDD505-2E9C-101B-9397-08002B2CF9AE}" pid="6" name="MSIP_Label_9813ad81-2856-4cad-b38a-6cedfbea473b_SiteId">
    <vt:lpwstr>746ddce5-bba6-4f14-9a94-251af0ae624e</vt:lpwstr>
  </property>
  <property fmtid="{D5CDD505-2E9C-101B-9397-08002B2CF9AE}" pid="7" name="MSIP_Label_9813ad81-2856-4cad-b38a-6cedfbea473b_ActionId">
    <vt:lpwstr>5e178196-7bc8-424a-8162-35406282535f</vt:lpwstr>
  </property>
  <property fmtid="{D5CDD505-2E9C-101B-9397-08002B2CF9AE}" pid="8" name="MSIP_Label_9813ad81-2856-4cad-b38a-6cedfbea473b_ContentBits">
    <vt:lpwstr>0</vt:lpwstr>
  </property>
  <property fmtid="{D5CDD505-2E9C-101B-9397-08002B2CF9AE}" pid="9" name="MSIP_Label_9813ad81-2856-4cad-b38a-6cedfbea473b_Tag">
    <vt:lpwstr>10, 0, 1, 1</vt:lpwstr>
  </property>
</Properties>
</file>