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7FDB" w14:textId="2C18967E" w:rsidR="003A1ECC" w:rsidRDefault="003A1ECC" w:rsidP="003A1ECC">
      <w:pPr>
        <w:jc w:val="center"/>
        <w:outlineLvl w:val="0"/>
        <w:rPr>
          <w:b/>
          <w:sz w:val="36"/>
        </w:rPr>
      </w:pPr>
      <w:r w:rsidRPr="008E2758">
        <w:rPr>
          <w:b/>
          <w:sz w:val="36"/>
        </w:rPr>
        <w:t>Privacy Notice</w:t>
      </w:r>
      <w:r w:rsidR="00E3134D">
        <w:rPr>
          <w:b/>
          <w:sz w:val="36"/>
        </w:rPr>
        <w:t xml:space="preserve"> on </w:t>
      </w:r>
      <w:r w:rsidR="00785E9D">
        <w:rPr>
          <w:b/>
          <w:sz w:val="36"/>
        </w:rPr>
        <w:t>National Screening Programs</w:t>
      </w:r>
    </w:p>
    <w:p w14:paraId="7C7C6C50" w14:textId="2D759022" w:rsidR="000375C1" w:rsidRDefault="000375C1" w:rsidP="003A1ECC">
      <w:pPr>
        <w:spacing w:after="0" w:line="240" w:lineRule="auto"/>
        <w:jc w:val="both"/>
        <w:rPr>
          <w:rFonts w:eastAsia="Times New Roman" w:cstheme="minorHAnsi"/>
          <w:color w:val="000000"/>
          <w:lang w:eastAsia="en-GB"/>
        </w:rPr>
      </w:pPr>
    </w:p>
    <w:p w14:paraId="280F3339" w14:textId="77777777" w:rsidR="00785E9D" w:rsidRDefault="00785E9D" w:rsidP="00785E9D">
      <w:pPr>
        <w:pStyle w:val="ListParagraph"/>
        <w:numPr>
          <w:ilvl w:val="0"/>
          <w:numId w:val="15"/>
        </w:numPr>
        <w:spacing w:after="0" w:line="240" w:lineRule="auto"/>
        <w:rPr>
          <w:rFonts w:eastAsia="Times New Roman" w:cstheme="minorHAnsi"/>
          <w:color w:val="000000"/>
          <w:lang w:eastAsia="en-GB"/>
        </w:rPr>
      </w:pPr>
      <w:r w:rsidRPr="00785E9D">
        <w:rPr>
          <w:rFonts w:eastAsia="Times New Roman" w:cstheme="minorHAnsi"/>
          <w:color w:val="000000"/>
          <w:lang w:eastAsia="en-GB"/>
        </w:rPr>
        <w:t>The NHS provides national screening programmes so that certain diseases can b</w:t>
      </w:r>
      <w:r>
        <w:rPr>
          <w:rFonts w:eastAsia="Times New Roman" w:cstheme="minorHAnsi"/>
          <w:color w:val="000000"/>
          <w:lang w:eastAsia="en-GB"/>
        </w:rPr>
        <w:t xml:space="preserve">e detected at an early stage. </w:t>
      </w:r>
    </w:p>
    <w:p w14:paraId="070CDAD2" w14:textId="77777777" w:rsidR="00785E9D" w:rsidRDefault="00785E9D" w:rsidP="00785E9D">
      <w:pPr>
        <w:pStyle w:val="ListParagraph"/>
        <w:numPr>
          <w:ilvl w:val="0"/>
          <w:numId w:val="15"/>
        </w:numPr>
        <w:spacing w:after="0" w:line="240" w:lineRule="auto"/>
        <w:rPr>
          <w:rFonts w:eastAsia="Times New Roman" w:cstheme="minorHAnsi"/>
          <w:color w:val="000000"/>
          <w:lang w:eastAsia="en-GB"/>
        </w:rPr>
      </w:pPr>
      <w:r w:rsidRPr="00785E9D">
        <w:rPr>
          <w:rFonts w:eastAsia="Times New Roman" w:cstheme="minorHAnsi"/>
          <w:color w:val="000000"/>
          <w:lang w:eastAsia="en-GB"/>
        </w:rPr>
        <w:t>These screening programmes include bowel cancer, breast cancer, cervical cancer, aortic aneurysms and a di</w:t>
      </w:r>
      <w:r>
        <w:rPr>
          <w:rFonts w:eastAsia="Times New Roman" w:cstheme="minorHAnsi"/>
          <w:color w:val="000000"/>
          <w:lang w:eastAsia="en-GB"/>
        </w:rPr>
        <w:t xml:space="preserve">abetic eye screening service. </w:t>
      </w:r>
    </w:p>
    <w:p w14:paraId="422E6BF5" w14:textId="77777777" w:rsidR="00785E9D" w:rsidRDefault="00785E9D" w:rsidP="00785E9D">
      <w:pPr>
        <w:pStyle w:val="ListParagraph"/>
        <w:numPr>
          <w:ilvl w:val="0"/>
          <w:numId w:val="15"/>
        </w:numPr>
        <w:spacing w:after="0" w:line="240" w:lineRule="auto"/>
        <w:rPr>
          <w:rFonts w:eastAsia="Times New Roman" w:cstheme="minorHAnsi"/>
          <w:color w:val="000000"/>
          <w:lang w:eastAsia="en-GB"/>
        </w:rPr>
      </w:pPr>
      <w:r w:rsidRPr="00785E9D">
        <w:rPr>
          <w:rFonts w:eastAsia="Times New Roman" w:cstheme="minorHAnsi"/>
          <w:color w:val="000000"/>
          <w:lang w:eastAsia="en-GB"/>
        </w:rPr>
        <w:t xml:space="preserve">The law allows us to share your contact information with Public Health England so that you can be invited to the </w:t>
      </w:r>
      <w:r>
        <w:rPr>
          <w:rFonts w:eastAsia="Times New Roman" w:cstheme="minorHAnsi"/>
          <w:color w:val="000000"/>
          <w:lang w:eastAsia="en-GB"/>
        </w:rPr>
        <w:t xml:space="preserve">relevant screening programme. </w:t>
      </w:r>
    </w:p>
    <w:p w14:paraId="2D2E70CF" w14:textId="0EA2E1A3" w:rsidR="003165CE" w:rsidRPr="00785E9D" w:rsidRDefault="00785E9D" w:rsidP="00785E9D">
      <w:pPr>
        <w:pStyle w:val="ListParagraph"/>
        <w:numPr>
          <w:ilvl w:val="0"/>
          <w:numId w:val="15"/>
        </w:numPr>
        <w:spacing w:after="0" w:line="240" w:lineRule="auto"/>
        <w:rPr>
          <w:rFonts w:eastAsia="Times New Roman" w:cstheme="minorHAnsi"/>
          <w:color w:val="000000"/>
          <w:lang w:eastAsia="en-GB"/>
        </w:rPr>
      </w:pPr>
      <w:r w:rsidRPr="00785E9D">
        <w:rPr>
          <w:rFonts w:eastAsia="Times New Roman" w:cstheme="minorHAnsi"/>
          <w:color w:val="000000"/>
          <w:lang w:eastAsia="en-GB"/>
        </w:rPr>
        <w:t xml:space="preserve">More information can be found at: </w:t>
      </w:r>
      <w:hyperlink r:id="rId8" w:history="1">
        <w:r w:rsidRPr="00BD6556">
          <w:rPr>
            <w:rStyle w:val="Hyperlink"/>
            <w:rFonts w:asciiTheme="minorHAnsi" w:eastAsia="Times New Roman" w:hAnsiTheme="minorHAnsi" w:cstheme="minorHAnsi"/>
            <w:lang w:eastAsia="en-GB"/>
          </w:rPr>
          <w:t>https://www.gov.uk/topic/population-screening-programmes</w:t>
        </w:r>
      </w:hyperlink>
      <w:r>
        <w:rPr>
          <w:rFonts w:eastAsia="Times New Roman" w:cstheme="minorHAnsi"/>
          <w:color w:val="000000"/>
          <w:lang w:eastAsia="en-GB"/>
        </w:rPr>
        <w:t xml:space="preserve"> or speak to the practice.</w:t>
      </w:r>
    </w:p>
    <w:p w14:paraId="59D4CB47" w14:textId="77777777" w:rsidR="00785E9D" w:rsidRDefault="00785E9D"/>
    <w:p w14:paraId="6966D2F9" w14:textId="5E28AF2A" w:rsidR="00785E9D" w:rsidRDefault="00785E9D">
      <w:r>
        <w:br w:type="page"/>
      </w:r>
    </w:p>
    <w:p w14:paraId="21F6FAB7" w14:textId="13D5CB89" w:rsidR="003A1ECC" w:rsidRDefault="003165CE" w:rsidP="00D0113A">
      <w:pPr>
        <w:spacing w:after="0" w:line="240" w:lineRule="auto"/>
      </w:pPr>
      <w:r w:rsidRPr="003165CE">
        <w:lastRenderedPageBreak/>
        <w:t>We are required by law to provide you with the following information about how we handle your information and our legal obligations to share data.</w:t>
      </w:r>
    </w:p>
    <w:p w14:paraId="7299FE27" w14:textId="77777777" w:rsidR="003165CE" w:rsidRDefault="003165CE" w:rsidP="00D0113A">
      <w:pPr>
        <w:spacing w:after="0" w:line="240" w:lineRule="auto"/>
      </w:pPr>
    </w:p>
    <w:tbl>
      <w:tblPr>
        <w:tblStyle w:val="TableGrid"/>
        <w:tblW w:w="0" w:type="auto"/>
        <w:tblLook w:val="04A0" w:firstRow="1" w:lastRow="0" w:firstColumn="1" w:lastColumn="0" w:noHBand="0" w:noVBand="1"/>
      </w:tblPr>
      <w:tblGrid>
        <w:gridCol w:w="2405"/>
        <w:gridCol w:w="6611"/>
      </w:tblGrid>
      <w:tr w:rsidR="009232D0" w14:paraId="2DC040D1" w14:textId="77777777" w:rsidTr="009232D0">
        <w:tc>
          <w:tcPr>
            <w:tcW w:w="2405" w:type="dxa"/>
            <w:shd w:val="clear" w:color="auto" w:fill="8EAADB" w:themeFill="accent1" w:themeFillTint="99"/>
          </w:tcPr>
          <w:p w14:paraId="7F83542B" w14:textId="77777777" w:rsidR="009232D0" w:rsidRPr="009232D0" w:rsidRDefault="009232D0">
            <w:pPr>
              <w:rPr>
                <w:b/>
              </w:rPr>
            </w:pPr>
          </w:p>
          <w:p w14:paraId="7D005030" w14:textId="1011374E" w:rsidR="009232D0" w:rsidRPr="009232D0" w:rsidRDefault="009232D0">
            <w:pPr>
              <w:rPr>
                <w:b/>
              </w:rPr>
            </w:pPr>
            <w:r w:rsidRPr="009232D0">
              <w:rPr>
                <w:b/>
              </w:rPr>
              <w:t>Data Controller</w:t>
            </w:r>
          </w:p>
          <w:p w14:paraId="506F2C92" w14:textId="2285AB10" w:rsidR="009232D0" w:rsidRPr="009232D0" w:rsidRDefault="009232D0">
            <w:pPr>
              <w:rPr>
                <w:b/>
              </w:rPr>
            </w:pPr>
          </w:p>
        </w:tc>
        <w:tc>
          <w:tcPr>
            <w:tcW w:w="6611" w:type="dxa"/>
            <w:shd w:val="clear" w:color="auto" w:fill="D9E2F3" w:themeFill="accent1" w:themeFillTint="33"/>
          </w:tcPr>
          <w:p w14:paraId="131AD1B7" w14:textId="77777777" w:rsidR="009232D0" w:rsidRDefault="009232D0"/>
          <w:p w14:paraId="540DBAB3" w14:textId="5AE3B27C" w:rsidR="00B63AB8" w:rsidRPr="0029270A" w:rsidRDefault="00B63AB8">
            <w:pPr>
              <w:rPr>
                <w:b/>
              </w:rPr>
            </w:pPr>
            <w:r w:rsidRPr="0029270A">
              <w:rPr>
                <w:b/>
                <w:sz w:val="24"/>
              </w:rPr>
              <w:t>Burney Street Practice</w:t>
            </w:r>
          </w:p>
        </w:tc>
      </w:tr>
      <w:tr w:rsidR="009232D0" w14:paraId="7AC60B34" w14:textId="77777777" w:rsidTr="009232D0">
        <w:tc>
          <w:tcPr>
            <w:tcW w:w="2405" w:type="dxa"/>
            <w:shd w:val="clear" w:color="auto" w:fill="8EAADB" w:themeFill="accent1" w:themeFillTint="99"/>
          </w:tcPr>
          <w:p w14:paraId="55D9F3D3" w14:textId="256BB96D" w:rsidR="009232D0" w:rsidRDefault="009232D0">
            <w:pPr>
              <w:rPr>
                <w:b/>
              </w:rPr>
            </w:pPr>
          </w:p>
          <w:p w14:paraId="30B540EC" w14:textId="48D434EA" w:rsidR="009232D0" w:rsidRDefault="009232D0">
            <w:pPr>
              <w:rPr>
                <w:b/>
              </w:rPr>
            </w:pPr>
            <w:r>
              <w:rPr>
                <w:b/>
              </w:rPr>
              <w:t>Data Protection Officer</w:t>
            </w:r>
          </w:p>
          <w:p w14:paraId="438358F5" w14:textId="38CAC450" w:rsidR="009232D0" w:rsidRPr="009232D0" w:rsidRDefault="009232D0">
            <w:pPr>
              <w:rPr>
                <w:b/>
              </w:rPr>
            </w:pPr>
          </w:p>
        </w:tc>
        <w:tc>
          <w:tcPr>
            <w:tcW w:w="6611" w:type="dxa"/>
            <w:shd w:val="clear" w:color="auto" w:fill="D9E2F3" w:themeFill="accent1" w:themeFillTint="33"/>
            <w:vAlign w:val="center"/>
          </w:tcPr>
          <w:p w14:paraId="20DC07AA" w14:textId="4701275A" w:rsidR="005309D3" w:rsidRPr="005309D3" w:rsidRDefault="00C059CA" w:rsidP="005309D3">
            <w:r w:rsidRPr="00C059CA">
              <w:t>John Eni-Uwubame</w:t>
            </w:r>
            <w:r w:rsidR="005309D3" w:rsidRPr="005309D3">
              <w:t xml:space="preserve">, </w:t>
            </w:r>
            <w:r w:rsidR="0029270A">
              <w:t>GP Data Protection Officer</w:t>
            </w:r>
          </w:p>
          <w:p w14:paraId="20F89057" w14:textId="341ECF3D" w:rsidR="009232D0" w:rsidRDefault="005309D3" w:rsidP="005309D3">
            <w:hyperlink r:id="rId9" w:history="1">
              <w:r w:rsidRPr="005309D3">
                <w:rPr>
                  <w:rStyle w:val="Hyperlink"/>
                  <w:rFonts w:asciiTheme="minorHAnsi" w:hAnsiTheme="minorHAnsi" w:cstheme="minorBidi"/>
                </w:rPr>
                <w:t>gpdpo@selondonics.nhs.uk</w:t>
              </w:r>
            </w:hyperlink>
          </w:p>
        </w:tc>
      </w:tr>
      <w:tr w:rsidR="009232D0" w14:paraId="6821EFCF" w14:textId="77777777" w:rsidTr="009232D0">
        <w:tc>
          <w:tcPr>
            <w:tcW w:w="2405" w:type="dxa"/>
            <w:shd w:val="clear" w:color="auto" w:fill="8EAADB" w:themeFill="accent1" w:themeFillTint="99"/>
            <w:vAlign w:val="center"/>
          </w:tcPr>
          <w:p w14:paraId="3F2D8796" w14:textId="58080DA6" w:rsidR="009232D0" w:rsidRDefault="003952B4">
            <w:pPr>
              <w:rPr>
                <w:b/>
              </w:rPr>
            </w:pPr>
            <w:r>
              <w:rPr>
                <w:b/>
              </w:rPr>
              <w:t>Purpose of p</w:t>
            </w:r>
            <w:r w:rsidR="009232D0">
              <w:rPr>
                <w:b/>
              </w:rPr>
              <w:t xml:space="preserve">rocessing </w:t>
            </w:r>
          </w:p>
          <w:p w14:paraId="1AA8D389" w14:textId="7D65A310" w:rsidR="009232D0" w:rsidRPr="009232D0" w:rsidRDefault="009232D0">
            <w:pPr>
              <w:rPr>
                <w:b/>
              </w:rPr>
            </w:pPr>
          </w:p>
        </w:tc>
        <w:tc>
          <w:tcPr>
            <w:tcW w:w="6611" w:type="dxa"/>
            <w:shd w:val="clear" w:color="auto" w:fill="D9E2F3" w:themeFill="accent1" w:themeFillTint="33"/>
            <w:vAlign w:val="center"/>
          </w:tcPr>
          <w:p w14:paraId="180294F9" w14:textId="77777777" w:rsidR="00785E9D" w:rsidRPr="00785E9D" w:rsidRDefault="00785E9D" w:rsidP="00785E9D">
            <w:pPr>
              <w:rPr>
                <w:color w:val="000000" w:themeColor="text1"/>
              </w:rPr>
            </w:pPr>
            <w:r w:rsidRPr="00785E9D">
              <w:rPr>
                <w:color w:val="000000" w:themeColor="text1"/>
              </w:rPr>
              <w:t xml:space="preserve">The NHS provides several national health screening programs to detect diseases or conditions earlier such as; cervical and breast cancer, aortic aneurysm and diabetes. More information can be found at </w:t>
            </w:r>
            <w:hyperlink r:id="rId10" w:history="1">
              <w:r w:rsidRPr="00785E9D">
                <w:rPr>
                  <w:rStyle w:val="Hyperlink"/>
                  <w:rFonts w:asciiTheme="minorHAnsi" w:hAnsiTheme="minorHAnsi" w:cstheme="minorBidi"/>
                </w:rPr>
                <w:t>https://www.gov.uk/topic/population-screening-programmes</w:t>
              </w:r>
            </w:hyperlink>
            <w:r w:rsidRPr="00785E9D">
              <w:rPr>
                <w:color w:val="000000" w:themeColor="text1"/>
              </w:rPr>
              <w:t xml:space="preserve"> The information is shared so as to ensure only those who should be called for screening are called and or those at highest risk are prioritised.</w:t>
            </w:r>
          </w:p>
          <w:p w14:paraId="59C7FC2B" w14:textId="7DCBB95C" w:rsidR="00785E9D" w:rsidRPr="00295D24" w:rsidRDefault="00785E9D" w:rsidP="00785E9D">
            <w:pPr>
              <w:rPr>
                <w:color w:val="000000" w:themeColor="text1"/>
              </w:rPr>
            </w:pPr>
          </w:p>
        </w:tc>
      </w:tr>
      <w:tr w:rsidR="009232D0" w14:paraId="1D4E72F5" w14:textId="77777777" w:rsidTr="009232D0">
        <w:tc>
          <w:tcPr>
            <w:tcW w:w="2405" w:type="dxa"/>
            <w:shd w:val="clear" w:color="auto" w:fill="8EAADB" w:themeFill="accent1" w:themeFillTint="99"/>
            <w:vAlign w:val="center"/>
          </w:tcPr>
          <w:p w14:paraId="78F9D181" w14:textId="668B5B3B" w:rsidR="009232D0" w:rsidRPr="009232D0" w:rsidRDefault="003952B4" w:rsidP="003952B4">
            <w:pPr>
              <w:rPr>
                <w:b/>
              </w:rPr>
            </w:pPr>
            <w:r>
              <w:rPr>
                <w:b/>
              </w:rPr>
              <w:t>Lawful Basis for p</w:t>
            </w:r>
            <w:r w:rsidR="009232D0">
              <w:rPr>
                <w:b/>
              </w:rPr>
              <w:t>rocessing</w:t>
            </w:r>
          </w:p>
        </w:tc>
        <w:tc>
          <w:tcPr>
            <w:tcW w:w="6611" w:type="dxa"/>
            <w:shd w:val="clear" w:color="auto" w:fill="D9E2F3" w:themeFill="accent1" w:themeFillTint="33"/>
            <w:vAlign w:val="center"/>
          </w:tcPr>
          <w:p w14:paraId="0D139AB0" w14:textId="77777777" w:rsidR="00785E9D" w:rsidRPr="00785E9D" w:rsidRDefault="00785E9D" w:rsidP="00785E9D">
            <w:r w:rsidRPr="00785E9D">
              <w:t xml:space="preserve">The sharing is to support Direct Care which is covered under </w:t>
            </w:r>
          </w:p>
          <w:p w14:paraId="44220557" w14:textId="77777777" w:rsidR="00785E9D" w:rsidRPr="00785E9D" w:rsidRDefault="00785E9D" w:rsidP="00785E9D">
            <w:pPr>
              <w:rPr>
                <w:b/>
              </w:rPr>
            </w:pPr>
          </w:p>
          <w:p w14:paraId="6833A54F" w14:textId="77777777" w:rsidR="00785E9D" w:rsidRPr="00785E9D" w:rsidRDefault="00785E9D" w:rsidP="00785E9D">
            <w:r w:rsidRPr="00785E9D">
              <w:rPr>
                <w:b/>
              </w:rPr>
              <w:t>Article 6(1)(e); “</w:t>
            </w:r>
            <w:r w:rsidRPr="00785E9D">
              <w:t xml:space="preserve">necessary… in the exercise of official authority vested in the controller’ </w:t>
            </w:r>
          </w:p>
          <w:p w14:paraId="2059A536" w14:textId="77777777" w:rsidR="00785E9D" w:rsidRPr="00785E9D" w:rsidRDefault="00785E9D" w:rsidP="00785E9D"/>
          <w:p w14:paraId="2A23D678" w14:textId="77777777" w:rsidR="00785E9D" w:rsidRPr="00785E9D" w:rsidRDefault="00785E9D" w:rsidP="00785E9D">
            <w:r w:rsidRPr="00785E9D">
              <w:t xml:space="preserve">And </w:t>
            </w:r>
          </w:p>
          <w:p w14:paraId="3BE788DE" w14:textId="77777777" w:rsidR="00785E9D" w:rsidRPr="00785E9D" w:rsidRDefault="00785E9D" w:rsidP="00785E9D"/>
          <w:p w14:paraId="3C7A8D3B" w14:textId="77777777" w:rsidR="00785E9D" w:rsidRPr="00785E9D" w:rsidRDefault="00785E9D" w:rsidP="00785E9D">
            <w:r w:rsidRPr="00785E9D">
              <w:rPr>
                <w:b/>
              </w:rPr>
              <w:t>Article 9(2)(h)</w:t>
            </w:r>
            <w:r w:rsidRPr="00785E9D">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4488EF71" w14:textId="77777777" w:rsidR="00785E9D" w:rsidRPr="00785E9D" w:rsidRDefault="00785E9D" w:rsidP="00785E9D"/>
          <w:p w14:paraId="22E744FD" w14:textId="5456A82D" w:rsidR="003952B4" w:rsidRDefault="00785E9D" w:rsidP="00785E9D">
            <w:r w:rsidRPr="00785E9D">
              <w:t>We will also recognise your rights established under UK case law collectively known as the “Common Law Duty of Confidentiality”</w:t>
            </w:r>
            <w:r w:rsidRPr="00785E9D">
              <w:rPr>
                <w:vertAlign w:val="superscript"/>
              </w:rPr>
              <w:t>*</w:t>
            </w:r>
          </w:p>
        </w:tc>
      </w:tr>
      <w:tr w:rsidR="009232D0" w14:paraId="166F8560" w14:textId="77777777" w:rsidTr="009232D0">
        <w:tc>
          <w:tcPr>
            <w:tcW w:w="2405" w:type="dxa"/>
            <w:shd w:val="clear" w:color="auto" w:fill="8EAADB" w:themeFill="accent1" w:themeFillTint="99"/>
            <w:vAlign w:val="center"/>
          </w:tcPr>
          <w:p w14:paraId="659CDAB2" w14:textId="6D102762" w:rsidR="009232D0" w:rsidRPr="009232D0" w:rsidRDefault="009232D0">
            <w:pPr>
              <w:rPr>
                <w:b/>
              </w:rPr>
            </w:pPr>
            <w:r w:rsidRPr="009232D0">
              <w:rPr>
                <w:rFonts w:cstheme="minorHAnsi"/>
                <w:b/>
                <w:color w:val="000000"/>
                <w:lang w:eastAsia="en-GB"/>
              </w:rPr>
              <w:t>Recipient or categories of recipient</w:t>
            </w:r>
            <w:r>
              <w:rPr>
                <w:rFonts w:cstheme="minorHAnsi"/>
                <w:b/>
                <w:color w:val="000000"/>
                <w:lang w:eastAsia="en-GB"/>
              </w:rPr>
              <w:t>s of your personal data</w:t>
            </w:r>
          </w:p>
        </w:tc>
        <w:tc>
          <w:tcPr>
            <w:tcW w:w="6611" w:type="dxa"/>
            <w:shd w:val="clear" w:color="auto" w:fill="D9E2F3" w:themeFill="accent1" w:themeFillTint="33"/>
            <w:vAlign w:val="center"/>
          </w:tcPr>
          <w:p w14:paraId="02A28B7D" w14:textId="77777777" w:rsidR="003165CE" w:rsidRPr="003165CE" w:rsidRDefault="003165CE" w:rsidP="000243C3">
            <w:r w:rsidRPr="003165CE">
              <w:t xml:space="preserve">The data will be shared with NHS Digital. </w:t>
            </w:r>
          </w:p>
          <w:p w14:paraId="650407F8" w14:textId="77777777" w:rsidR="003165CE" w:rsidRPr="003165CE" w:rsidRDefault="003165CE" w:rsidP="000243C3"/>
          <w:p w14:paraId="4C7B98BC" w14:textId="6454CE6F" w:rsidR="003165CE" w:rsidRPr="003165CE" w:rsidRDefault="003165CE" w:rsidP="003165CE">
            <w:pPr>
              <w:pStyle w:val="ListParagraph"/>
              <w:numPr>
                <w:ilvl w:val="0"/>
                <w:numId w:val="12"/>
              </w:numPr>
            </w:pPr>
            <w:r w:rsidRPr="003165CE">
              <w:t xml:space="preserve">The data will be shared with the Care Quality Commission. </w:t>
            </w:r>
          </w:p>
          <w:p w14:paraId="591AF2A3" w14:textId="77777777" w:rsidR="003165CE" w:rsidRPr="003165CE" w:rsidRDefault="003165CE" w:rsidP="003165CE">
            <w:pPr>
              <w:pStyle w:val="ListParagraph"/>
              <w:numPr>
                <w:ilvl w:val="0"/>
                <w:numId w:val="12"/>
              </w:numPr>
            </w:pPr>
            <w:r w:rsidRPr="003165CE">
              <w:t xml:space="preserve">The data will be shared with our local health protection team or Public Health England. </w:t>
            </w:r>
          </w:p>
          <w:p w14:paraId="3D828F42" w14:textId="49C30170" w:rsidR="003952B4" w:rsidRPr="003165CE" w:rsidRDefault="003165CE" w:rsidP="003165CE">
            <w:pPr>
              <w:pStyle w:val="ListParagraph"/>
              <w:numPr>
                <w:ilvl w:val="0"/>
                <w:numId w:val="12"/>
              </w:numPr>
            </w:pPr>
            <w:r w:rsidRPr="003165CE">
              <w:t>The data will be shared with the court if ordered.</w:t>
            </w:r>
          </w:p>
          <w:p w14:paraId="4D7ED99F" w14:textId="0558DF7E" w:rsidR="003165CE" w:rsidRPr="000243C3" w:rsidRDefault="003165CE" w:rsidP="000243C3">
            <w:pPr>
              <w:rPr>
                <w:color w:val="FF0000"/>
              </w:rPr>
            </w:pPr>
          </w:p>
        </w:tc>
      </w:tr>
      <w:tr w:rsidR="009232D0" w14:paraId="3B58B01C" w14:textId="77777777" w:rsidTr="009232D0">
        <w:tc>
          <w:tcPr>
            <w:tcW w:w="2405" w:type="dxa"/>
            <w:shd w:val="clear" w:color="auto" w:fill="8EAADB" w:themeFill="accent1" w:themeFillTint="99"/>
            <w:vAlign w:val="center"/>
          </w:tcPr>
          <w:p w14:paraId="4F5C7AD5" w14:textId="7CE4C75F" w:rsidR="009232D0" w:rsidRPr="009232D0" w:rsidRDefault="009232D0">
            <w:pPr>
              <w:rPr>
                <w:b/>
              </w:rPr>
            </w:pPr>
            <w:r>
              <w:rPr>
                <w:b/>
              </w:rPr>
              <w:t>Your right to object</w:t>
            </w:r>
          </w:p>
        </w:tc>
        <w:tc>
          <w:tcPr>
            <w:tcW w:w="6611" w:type="dxa"/>
            <w:shd w:val="clear" w:color="auto" w:fill="D9E2F3" w:themeFill="accent1" w:themeFillTint="33"/>
            <w:vAlign w:val="center"/>
          </w:tcPr>
          <w:p w14:paraId="39C38674" w14:textId="42EA081C" w:rsidR="00BF1C52" w:rsidRDefault="00BF1C52" w:rsidP="00BF1C52">
            <w:r w:rsidRPr="00BF1C52">
              <w:t xml:space="preserve">You have the right to object to this processing of your data and to some or all of the information being shared with the recipients. Contact the Data Controller or the practice. For national screening programmes: you can opt so that you no longer receive an invitation to a screening programme. </w:t>
            </w:r>
          </w:p>
          <w:p w14:paraId="2745EA0C" w14:textId="77777777" w:rsidR="00BF1C52" w:rsidRPr="00BF1C52" w:rsidRDefault="00BF1C52" w:rsidP="00BF1C52"/>
          <w:p w14:paraId="1D09E599" w14:textId="77777777" w:rsidR="00BF1C52" w:rsidRPr="00BF1C52" w:rsidRDefault="00BF1C52" w:rsidP="00BF1C52">
            <w:r w:rsidRPr="00BF1C52">
              <w:t xml:space="preserve">See: </w:t>
            </w:r>
            <w:hyperlink r:id="rId11" w:history="1">
              <w:r w:rsidRPr="00BF1C52">
                <w:rPr>
                  <w:rStyle w:val="Hyperlink"/>
                  <w:rFonts w:asciiTheme="minorHAnsi" w:hAnsiTheme="minorHAnsi" w:cstheme="minorBidi"/>
                </w:rPr>
                <w:t>https://www.gov.uk/government/publications/opting-out-of-the-nhs-population-screening-programmes</w:t>
              </w:r>
            </w:hyperlink>
          </w:p>
          <w:p w14:paraId="1FB9EB76" w14:textId="77777777" w:rsidR="00BF1C52" w:rsidRPr="00BF1C52" w:rsidRDefault="00BF1C52" w:rsidP="00BF1C52">
            <w:r w:rsidRPr="00BF1C52">
              <w:t xml:space="preserve">Or speak to your practice. </w:t>
            </w:r>
          </w:p>
          <w:p w14:paraId="29E117BE" w14:textId="2643AC24" w:rsidR="00B94332" w:rsidRDefault="00B94332" w:rsidP="00BF1C52"/>
        </w:tc>
      </w:tr>
      <w:tr w:rsidR="009232D0" w14:paraId="52D5AF00" w14:textId="77777777" w:rsidTr="009232D0">
        <w:tc>
          <w:tcPr>
            <w:tcW w:w="2405" w:type="dxa"/>
            <w:shd w:val="clear" w:color="auto" w:fill="8EAADB" w:themeFill="accent1" w:themeFillTint="99"/>
            <w:vAlign w:val="center"/>
          </w:tcPr>
          <w:p w14:paraId="54690514" w14:textId="143137DF" w:rsidR="009232D0" w:rsidRPr="009232D0" w:rsidRDefault="00437448">
            <w:pPr>
              <w:rPr>
                <w:b/>
              </w:rPr>
            </w:pPr>
            <w:r>
              <w:rPr>
                <w:b/>
              </w:rPr>
              <w:t>Your right to access and correction</w:t>
            </w:r>
          </w:p>
        </w:tc>
        <w:tc>
          <w:tcPr>
            <w:tcW w:w="6611" w:type="dxa"/>
            <w:shd w:val="clear" w:color="auto" w:fill="D9E2F3" w:themeFill="accent1" w:themeFillTint="33"/>
            <w:vAlign w:val="center"/>
          </w:tcPr>
          <w:p w14:paraId="5BF4A11D" w14:textId="4D00ACB1" w:rsidR="009232D0" w:rsidRDefault="00BF1C52">
            <w:r w:rsidRPr="00BF1C52">
              <w:t>You have the right to access the data that is being shared and have any inaccuracies corrected. There is no right to have accurate medical records deleted except when ordered by a court of Law.</w:t>
            </w:r>
          </w:p>
        </w:tc>
      </w:tr>
      <w:tr w:rsidR="009232D0" w14:paraId="60FF1776" w14:textId="77777777" w:rsidTr="009232D0">
        <w:tc>
          <w:tcPr>
            <w:tcW w:w="2405" w:type="dxa"/>
            <w:shd w:val="clear" w:color="auto" w:fill="8EAADB" w:themeFill="accent1" w:themeFillTint="99"/>
            <w:vAlign w:val="center"/>
          </w:tcPr>
          <w:p w14:paraId="6AA76831" w14:textId="7806B0B6" w:rsidR="009232D0" w:rsidRPr="009232D0" w:rsidRDefault="00B94332">
            <w:pPr>
              <w:rPr>
                <w:b/>
              </w:rPr>
            </w:pPr>
            <w:r>
              <w:rPr>
                <w:b/>
              </w:rPr>
              <w:lastRenderedPageBreak/>
              <w:t>Retention period</w:t>
            </w:r>
          </w:p>
        </w:tc>
        <w:tc>
          <w:tcPr>
            <w:tcW w:w="6611" w:type="dxa"/>
            <w:shd w:val="clear" w:color="auto" w:fill="D9E2F3" w:themeFill="accent1" w:themeFillTint="33"/>
            <w:vAlign w:val="center"/>
          </w:tcPr>
          <w:p w14:paraId="10C8B81E" w14:textId="77777777" w:rsidR="009232D0" w:rsidRDefault="00437448">
            <w:r>
              <w:t>We retain your personal data in line with both national guidance and law, which can be found here:</w:t>
            </w:r>
          </w:p>
          <w:p w14:paraId="21B887C0" w14:textId="77777777" w:rsidR="00437448" w:rsidRDefault="00437448"/>
          <w:p w14:paraId="33CFA7D8" w14:textId="183A4D3A" w:rsidR="00437448" w:rsidRDefault="00437448">
            <w:pPr>
              <w:rPr>
                <w:rStyle w:val="Hyperlink"/>
                <w:rFonts w:asciiTheme="minorHAnsi" w:hAnsiTheme="minorHAnsi" w:cstheme="minorHAnsi"/>
                <w:lang w:eastAsia="en-GB"/>
              </w:rPr>
            </w:pPr>
            <w:hyperlink r:id="rId12" w:history="1">
              <w:r w:rsidRPr="00181069">
                <w:rPr>
                  <w:rStyle w:val="Hyperlink"/>
                  <w:rFonts w:asciiTheme="minorHAnsi" w:hAnsiTheme="minorHAnsi" w:cstheme="minorHAnsi"/>
                  <w:lang w:eastAsia="en-GB"/>
                </w:rPr>
                <w:t>https://digital.nhs.uk/article/1202/Records-Management-Code-of-Practice-for-Health-and-Social-Care-2016</w:t>
              </w:r>
            </w:hyperlink>
          </w:p>
          <w:p w14:paraId="0FB17800" w14:textId="265547E2" w:rsidR="00BF1C52" w:rsidRDefault="00BF1C52">
            <w:pPr>
              <w:rPr>
                <w:rStyle w:val="Hyperlink"/>
                <w:rFonts w:asciiTheme="minorHAnsi" w:hAnsiTheme="minorHAnsi" w:cstheme="minorHAnsi"/>
                <w:lang w:eastAsia="en-GB"/>
              </w:rPr>
            </w:pPr>
          </w:p>
          <w:p w14:paraId="30B35F33" w14:textId="4C32590A" w:rsidR="00BF1C52" w:rsidRPr="00BF1C52" w:rsidRDefault="00BF1C52">
            <w:pPr>
              <w:rPr>
                <w:rFonts w:cstheme="minorHAnsi"/>
                <w:lang w:eastAsia="en-GB"/>
              </w:rPr>
            </w:pPr>
            <w:r w:rsidRPr="00BF1C52">
              <w:rPr>
                <w:rStyle w:val="Hyperlink"/>
                <w:color w:val="auto"/>
                <w:u w:val="none"/>
              </w:rPr>
              <w:t>Or speak to the practice.</w:t>
            </w:r>
          </w:p>
          <w:p w14:paraId="33550DCC" w14:textId="1BA2136B" w:rsidR="00437448" w:rsidRDefault="00437448"/>
        </w:tc>
      </w:tr>
      <w:tr w:rsidR="00437448" w14:paraId="704918F5" w14:textId="77777777" w:rsidTr="009232D0">
        <w:tc>
          <w:tcPr>
            <w:tcW w:w="2405" w:type="dxa"/>
            <w:shd w:val="clear" w:color="auto" w:fill="8EAADB" w:themeFill="accent1" w:themeFillTint="99"/>
            <w:vAlign w:val="center"/>
          </w:tcPr>
          <w:p w14:paraId="6C20C022" w14:textId="105D78B3" w:rsidR="00437448" w:rsidRPr="009232D0" w:rsidRDefault="00437448">
            <w:pPr>
              <w:rPr>
                <w:b/>
              </w:rPr>
            </w:pPr>
            <w:r>
              <w:rPr>
                <w:b/>
              </w:rPr>
              <w:t>Your right to complain</w:t>
            </w:r>
          </w:p>
        </w:tc>
        <w:tc>
          <w:tcPr>
            <w:tcW w:w="6611" w:type="dxa"/>
            <w:shd w:val="clear" w:color="auto" w:fill="D9E2F3" w:themeFill="accent1" w:themeFillTint="33"/>
            <w:vAlign w:val="center"/>
          </w:tcPr>
          <w:p w14:paraId="490DC291" w14:textId="6A0882A5" w:rsidR="00437448" w:rsidRDefault="00437448">
            <w:r>
              <w:t>Use of personal data is overseen by the Information Commissioners Office, often known as the ICO.</w:t>
            </w:r>
          </w:p>
          <w:p w14:paraId="5AF1CCA6" w14:textId="77777777" w:rsidR="00437448" w:rsidRDefault="00437448"/>
          <w:p w14:paraId="1D9315A7" w14:textId="45D33CE5" w:rsidR="00437448" w:rsidRDefault="00437448">
            <w:r>
              <w:t>You have to complain or raise concerns with the ICO and they can be contacted via their website:</w:t>
            </w:r>
          </w:p>
          <w:p w14:paraId="07B237B1" w14:textId="77777777" w:rsidR="00437448" w:rsidRDefault="00437448"/>
          <w:p w14:paraId="5093B8D7" w14:textId="252B220A" w:rsidR="00437448" w:rsidRDefault="00437448" w:rsidP="00437448">
            <w:hyperlink r:id="rId13" w:history="1">
              <w:r w:rsidRPr="00437448">
                <w:rPr>
                  <w:rStyle w:val="Hyperlink"/>
                  <w:rFonts w:asciiTheme="minorHAnsi" w:hAnsiTheme="minorHAnsi" w:cstheme="minorBidi"/>
                </w:rPr>
                <w:t xml:space="preserve">https://ico.org.uk/global/contact-us/ </w:t>
              </w:r>
            </w:hyperlink>
            <w:r>
              <w:t xml:space="preserve"> </w:t>
            </w:r>
          </w:p>
          <w:p w14:paraId="35A3B876" w14:textId="77777777" w:rsidR="00437448" w:rsidRDefault="00437448" w:rsidP="00437448"/>
          <w:p w14:paraId="4748BA37" w14:textId="02094B4B" w:rsidR="00437448" w:rsidRDefault="00437448" w:rsidP="00437448">
            <w:r>
              <w:t xml:space="preserve">Or </w:t>
            </w:r>
            <w:r w:rsidR="0056375C">
              <w:t>y</w:t>
            </w:r>
            <w:r>
              <w:t>ou can also call their helpline</w:t>
            </w:r>
          </w:p>
          <w:p w14:paraId="3183B6FD" w14:textId="23993310" w:rsidR="00437448" w:rsidRDefault="00437448" w:rsidP="00437448">
            <w:r>
              <w:t xml:space="preserve"> </w:t>
            </w:r>
          </w:p>
          <w:p w14:paraId="6919F357" w14:textId="77777777" w:rsidR="00437448" w:rsidRDefault="00437448" w:rsidP="00437448">
            <w:r>
              <w:t>Tel: 0303 123 1113 (local rate)</w:t>
            </w:r>
          </w:p>
          <w:p w14:paraId="0E816809" w14:textId="2FBFB89C" w:rsidR="00437448" w:rsidRDefault="00437448" w:rsidP="00437448">
            <w:r>
              <w:t>01625 545 745 (national rate)</w:t>
            </w:r>
          </w:p>
          <w:p w14:paraId="3F77C18D" w14:textId="2EB2700D" w:rsidR="00437448" w:rsidRDefault="00437448"/>
        </w:tc>
      </w:tr>
    </w:tbl>
    <w:p w14:paraId="3E04F9A6" w14:textId="77777777" w:rsidR="009232D0" w:rsidRDefault="009232D0"/>
    <w:p w14:paraId="536FABED" w14:textId="77777777" w:rsidR="009232D0" w:rsidRDefault="009232D0" w:rsidP="009232D0">
      <w:pPr>
        <w:rPr>
          <w:rFonts w:ascii="Calibri" w:eastAsia="Times New Roman" w:hAnsi="Calibri"/>
        </w:rPr>
      </w:pPr>
    </w:p>
    <w:p w14:paraId="7B538B8C" w14:textId="77777777" w:rsidR="009232D0" w:rsidRPr="009232D0" w:rsidRDefault="009232D0"/>
    <w:sectPr w:rsidR="009232D0" w:rsidRPr="009232D0">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214F1" w14:textId="77777777" w:rsidR="00C749C8" w:rsidRDefault="00C749C8" w:rsidP="00F64786">
      <w:pPr>
        <w:spacing w:after="0" w:line="240" w:lineRule="auto"/>
      </w:pPr>
      <w:r>
        <w:separator/>
      </w:r>
    </w:p>
  </w:endnote>
  <w:endnote w:type="continuationSeparator" w:id="0">
    <w:p w14:paraId="78F26348" w14:textId="77777777" w:rsidR="00C749C8" w:rsidRDefault="00C749C8" w:rsidP="00F64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D5472" w14:textId="77777777" w:rsidR="00C749C8" w:rsidRDefault="00C749C8" w:rsidP="00F64786">
      <w:pPr>
        <w:spacing w:after="0" w:line="240" w:lineRule="auto"/>
      </w:pPr>
      <w:r>
        <w:separator/>
      </w:r>
    </w:p>
  </w:footnote>
  <w:footnote w:type="continuationSeparator" w:id="0">
    <w:p w14:paraId="6662F6FC" w14:textId="77777777" w:rsidR="00C749C8" w:rsidRDefault="00C749C8" w:rsidP="00F64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EE3E" w14:textId="1E4E4ED9" w:rsidR="003A1ECC" w:rsidRDefault="003A1ECC" w:rsidP="003A1ECC">
    <w:pPr>
      <w:pStyle w:val="Header"/>
      <w:jc w:val="center"/>
    </w:pPr>
    <w:r>
      <w:t>Burney Street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35AE"/>
    <w:multiLevelType w:val="hybridMultilevel"/>
    <w:tmpl w:val="13364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44C39"/>
    <w:multiLevelType w:val="hybridMultilevel"/>
    <w:tmpl w:val="DE609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C5F74"/>
    <w:multiLevelType w:val="hybridMultilevel"/>
    <w:tmpl w:val="5A9EE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D21EA0"/>
    <w:multiLevelType w:val="hybridMultilevel"/>
    <w:tmpl w:val="4720F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C940CF"/>
    <w:multiLevelType w:val="hybridMultilevel"/>
    <w:tmpl w:val="2CB8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064136"/>
    <w:multiLevelType w:val="hybridMultilevel"/>
    <w:tmpl w:val="EC0C2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3365ED"/>
    <w:multiLevelType w:val="hybridMultilevel"/>
    <w:tmpl w:val="FC04E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C75D99"/>
    <w:multiLevelType w:val="hybridMultilevel"/>
    <w:tmpl w:val="F96A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B16C5A"/>
    <w:multiLevelType w:val="hybridMultilevel"/>
    <w:tmpl w:val="1DB28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CB4E1F"/>
    <w:multiLevelType w:val="hybridMultilevel"/>
    <w:tmpl w:val="0EF077A0"/>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5463B4"/>
    <w:multiLevelType w:val="hybridMultilevel"/>
    <w:tmpl w:val="9A646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581AEE"/>
    <w:multiLevelType w:val="hybridMultilevel"/>
    <w:tmpl w:val="8B9C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0B66B1"/>
    <w:multiLevelType w:val="hybridMultilevel"/>
    <w:tmpl w:val="CF103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346209"/>
    <w:multiLevelType w:val="hybridMultilevel"/>
    <w:tmpl w:val="88BAE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B7225B5"/>
    <w:multiLevelType w:val="hybridMultilevel"/>
    <w:tmpl w:val="1FF44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8767855">
    <w:abstractNumId w:val="9"/>
  </w:num>
  <w:num w:numId="2" w16cid:durableId="1406682370">
    <w:abstractNumId w:val="10"/>
  </w:num>
  <w:num w:numId="3" w16cid:durableId="1060901958">
    <w:abstractNumId w:val="7"/>
  </w:num>
  <w:num w:numId="4" w16cid:durableId="1320420873">
    <w:abstractNumId w:val="5"/>
  </w:num>
  <w:num w:numId="5" w16cid:durableId="1531647440">
    <w:abstractNumId w:val="14"/>
  </w:num>
  <w:num w:numId="6" w16cid:durableId="913515724">
    <w:abstractNumId w:val="2"/>
  </w:num>
  <w:num w:numId="7" w16cid:durableId="1495335990">
    <w:abstractNumId w:val="13"/>
  </w:num>
  <w:num w:numId="8" w16cid:durableId="869031166">
    <w:abstractNumId w:val="4"/>
  </w:num>
  <w:num w:numId="9" w16cid:durableId="2059819328">
    <w:abstractNumId w:val="12"/>
  </w:num>
  <w:num w:numId="10" w16cid:durableId="344864929">
    <w:abstractNumId w:val="3"/>
  </w:num>
  <w:num w:numId="11" w16cid:durableId="53622371">
    <w:abstractNumId w:val="6"/>
  </w:num>
  <w:num w:numId="12" w16cid:durableId="142894625">
    <w:abstractNumId w:val="8"/>
  </w:num>
  <w:num w:numId="13" w16cid:durableId="1424689987">
    <w:abstractNumId w:val="11"/>
  </w:num>
  <w:num w:numId="14" w16cid:durableId="2127694452">
    <w:abstractNumId w:val="0"/>
  </w:num>
  <w:num w:numId="15" w16cid:durableId="330914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C0NLQwNDeysLAwMjRQ0lEKTi0uzszPAykwrgUAHA7srywAAAA="/>
  </w:docVars>
  <w:rsids>
    <w:rsidRoot w:val="009232D0"/>
    <w:rsid w:val="000243C3"/>
    <w:rsid w:val="000375C1"/>
    <w:rsid w:val="00051119"/>
    <w:rsid w:val="000F0005"/>
    <w:rsid w:val="00100F12"/>
    <w:rsid w:val="001D2247"/>
    <w:rsid w:val="001D3DE0"/>
    <w:rsid w:val="002445F7"/>
    <w:rsid w:val="00274009"/>
    <w:rsid w:val="0029270A"/>
    <w:rsid w:val="00295D24"/>
    <w:rsid w:val="003165CE"/>
    <w:rsid w:val="00354B51"/>
    <w:rsid w:val="003952B4"/>
    <w:rsid w:val="003A1ECC"/>
    <w:rsid w:val="003B35CA"/>
    <w:rsid w:val="003E5065"/>
    <w:rsid w:val="00423762"/>
    <w:rsid w:val="00437448"/>
    <w:rsid w:val="004905EF"/>
    <w:rsid w:val="004F74C3"/>
    <w:rsid w:val="005309D3"/>
    <w:rsid w:val="00533ECC"/>
    <w:rsid w:val="00550C93"/>
    <w:rsid w:val="0056375C"/>
    <w:rsid w:val="005662E4"/>
    <w:rsid w:val="00621170"/>
    <w:rsid w:val="00690A40"/>
    <w:rsid w:val="006E49B8"/>
    <w:rsid w:val="00785E9D"/>
    <w:rsid w:val="008E2758"/>
    <w:rsid w:val="009232D0"/>
    <w:rsid w:val="00995258"/>
    <w:rsid w:val="009A4670"/>
    <w:rsid w:val="00A10E96"/>
    <w:rsid w:val="00A31903"/>
    <w:rsid w:val="00AB51B2"/>
    <w:rsid w:val="00AD3667"/>
    <w:rsid w:val="00AE2762"/>
    <w:rsid w:val="00B130D6"/>
    <w:rsid w:val="00B20E36"/>
    <w:rsid w:val="00B63AB8"/>
    <w:rsid w:val="00B94332"/>
    <w:rsid w:val="00BF1C52"/>
    <w:rsid w:val="00C059CA"/>
    <w:rsid w:val="00C23515"/>
    <w:rsid w:val="00C432C6"/>
    <w:rsid w:val="00C749C8"/>
    <w:rsid w:val="00CB0695"/>
    <w:rsid w:val="00CF4C4C"/>
    <w:rsid w:val="00D0113A"/>
    <w:rsid w:val="00E013E5"/>
    <w:rsid w:val="00E3134D"/>
    <w:rsid w:val="00E76BFB"/>
    <w:rsid w:val="00EC2058"/>
    <w:rsid w:val="00F02A38"/>
    <w:rsid w:val="00F64786"/>
    <w:rsid w:val="00F87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A40AB"/>
  <w15:docId w15:val="{1FB2993F-4246-4956-B45A-DCDF2E6AB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232D0"/>
    <w:rPr>
      <w:rFonts w:ascii="Times New Roman" w:hAnsi="Times New Roman" w:cs="Times New Roman" w:hint="default"/>
      <w:color w:val="0000FF"/>
      <w:u w:val="single"/>
    </w:rPr>
  </w:style>
  <w:style w:type="paragraph" w:styleId="NormalWeb">
    <w:name w:val="Normal (Web)"/>
    <w:basedOn w:val="Normal"/>
    <w:uiPriority w:val="99"/>
    <w:semiHidden/>
    <w:unhideWhenUsed/>
    <w:rsid w:val="009232D0"/>
    <w:pPr>
      <w:spacing w:before="100" w:beforeAutospacing="1" w:after="100" w:afterAutospacing="1" w:line="240" w:lineRule="auto"/>
    </w:pPr>
    <w:rPr>
      <w:rFonts w:ascii="Times New Roman" w:eastAsia="Calibri" w:hAnsi="Times New Roman" w:cs="Times New Roman"/>
      <w:sz w:val="24"/>
      <w:szCs w:val="24"/>
      <w:lang w:eastAsia="en-GB"/>
    </w:rPr>
  </w:style>
  <w:style w:type="paragraph" w:styleId="ListParagraph">
    <w:name w:val="List Paragraph"/>
    <w:basedOn w:val="Normal"/>
    <w:uiPriority w:val="34"/>
    <w:qFormat/>
    <w:rsid w:val="009232D0"/>
    <w:pPr>
      <w:ind w:left="720"/>
      <w:contextualSpacing/>
    </w:pPr>
  </w:style>
  <w:style w:type="table" w:styleId="TableGrid">
    <w:name w:val="Table Grid"/>
    <w:basedOn w:val="TableNormal"/>
    <w:uiPriority w:val="39"/>
    <w:rsid w:val="00923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32D0"/>
    <w:rPr>
      <w:sz w:val="16"/>
      <w:szCs w:val="16"/>
    </w:rPr>
  </w:style>
  <w:style w:type="paragraph" w:styleId="CommentText">
    <w:name w:val="annotation text"/>
    <w:basedOn w:val="Normal"/>
    <w:link w:val="CommentTextChar"/>
    <w:uiPriority w:val="99"/>
    <w:semiHidden/>
    <w:unhideWhenUsed/>
    <w:rsid w:val="009232D0"/>
    <w:pPr>
      <w:spacing w:line="240" w:lineRule="auto"/>
    </w:pPr>
    <w:rPr>
      <w:sz w:val="20"/>
      <w:szCs w:val="20"/>
    </w:rPr>
  </w:style>
  <w:style w:type="character" w:customStyle="1" w:styleId="CommentTextChar">
    <w:name w:val="Comment Text Char"/>
    <w:basedOn w:val="DefaultParagraphFont"/>
    <w:link w:val="CommentText"/>
    <w:uiPriority w:val="99"/>
    <w:semiHidden/>
    <w:rsid w:val="009232D0"/>
    <w:rPr>
      <w:sz w:val="20"/>
      <w:szCs w:val="20"/>
    </w:rPr>
  </w:style>
  <w:style w:type="paragraph" w:styleId="CommentSubject">
    <w:name w:val="annotation subject"/>
    <w:basedOn w:val="CommentText"/>
    <w:next w:val="CommentText"/>
    <w:link w:val="CommentSubjectChar"/>
    <w:uiPriority w:val="99"/>
    <w:semiHidden/>
    <w:unhideWhenUsed/>
    <w:rsid w:val="009232D0"/>
    <w:rPr>
      <w:b/>
      <w:bCs/>
    </w:rPr>
  </w:style>
  <w:style w:type="character" w:customStyle="1" w:styleId="CommentSubjectChar">
    <w:name w:val="Comment Subject Char"/>
    <w:basedOn w:val="CommentTextChar"/>
    <w:link w:val="CommentSubject"/>
    <w:uiPriority w:val="99"/>
    <w:semiHidden/>
    <w:rsid w:val="009232D0"/>
    <w:rPr>
      <w:b/>
      <w:bCs/>
      <w:sz w:val="20"/>
      <w:szCs w:val="20"/>
    </w:rPr>
  </w:style>
  <w:style w:type="paragraph" w:styleId="BalloonText">
    <w:name w:val="Balloon Text"/>
    <w:basedOn w:val="Normal"/>
    <w:link w:val="BalloonTextChar"/>
    <w:uiPriority w:val="99"/>
    <w:semiHidden/>
    <w:unhideWhenUsed/>
    <w:rsid w:val="009232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2D0"/>
    <w:rPr>
      <w:rFonts w:ascii="Segoe UI" w:hAnsi="Segoe UI" w:cs="Segoe UI"/>
      <w:sz w:val="18"/>
      <w:szCs w:val="18"/>
    </w:rPr>
  </w:style>
  <w:style w:type="character" w:customStyle="1" w:styleId="UnresolvedMention1">
    <w:name w:val="Unresolved Mention1"/>
    <w:basedOn w:val="DefaultParagraphFont"/>
    <w:uiPriority w:val="99"/>
    <w:semiHidden/>
    <w:unhideWhenUsed/>
    <w:rsid w:val="00437448"/>
    <w:rPr>
      <w:color w:val="808080"/>
      <w:shd w:val="clear" w:color="auto" w:fill="E6E6E6"/>
    </w:rPr>
  </w:style>
  <w:style w:type="paragraph" w:styleId="Header">
    <w:name w:val="header"/>
    <w:basedOn w:val="Normal"/>
    <w:link w:val="HeaderChar"/>
    <w:uiPriority w:val="99"/>
    <w:unhideWhenUsed/>
    <w:rsid w:val="00F647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786"/>
  </w:style>
  <w:style w:type="paragraph" w:styleId="Footer">
    <w:name w:val="footer"/>
    <w:basedOn w:val="Normal"/>
    <w:link w:val="FooterChar"/>
    <w:uiPriority w:val="99"/>
    <w:unhideWhenUsed/>
    <w:rsid w:val="00F647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395289">
      <w:bodyDiv w:val="1"/>
      <w:marLeft w:val="0"/>
      <w:marRight w:val="0"/>
      <w:marTop w:val="0"/>
      <w:marBottom w:val="0"/>
      <w:divBdr>
        <w:top w:val="none" w:sz="0" w:space="0" w:color="auto"/>
        <w:left w:val="none" w:sz="0" w:space="0" w:color="auto"/>
        <w:bottom w:val="none" w:sz="0" w:space="0" w:color="auto"/>
        <w:right w:val="none" w:sz="0" w:space="0" w:color="auto"/>
      </w:divBdr>
    </w:div>
    <w:div w:id="120016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topic/population-screening-programmes" TargetMode="External"/><Relationship Id="rId13" Type="http://schemas.openxmlformats.org/officeDocument/2006/relationships/hyperlink" Target="https://ico.org.uk/global/contact-us/%2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gital.nhs.uk/article/1202/Records-Management-Code-of-Practice-for-Health-and-Social-Care-201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opting-out-of-the-nhs-population-screening-programm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topic/population-screening-programmes" TargetMode="External"/><Relationship Id="rId4" Type="http://schemas.openxmlformats.org/officeDocument/2006/relationships/settings" Target="settings.xml"/><Relationship Id="rId9" Type="http://schemas.openxmlformats.org/officeDocument/2006/relationships/hyperlink" Target="mailto:gpdpo@selondonics.nhs.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00B17-7387-4A96-84C1-B132C98AA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SL CSU</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Lacey</dc:creator>
  <cp:lastModifiedBy>PEARCE, Will (BURNEY STREET PMS)</cp:lastModifiedBy>
  <cp:revision>2</cp:revision>
  <dcterms:created xsi:type="dcterms:W3CDTF">2025-08-15T15:00:00Z</dcterms:created>
  <dcterms:modified xsi:type="dcterms:W3CDTF">2025-08-15T15:00:00Z</dcterms:modified>
</cp:coreProperties>
</file>