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58F" w14:textId="39EB4E86" w:rsidR="00E85096" w:rsidRPr="008C4C49" w:rsidRDefault="005868BA" w:rsidP="003E2BAC">
      <w:pPr>
        <w:spacing w:before="240"/>
        <w:jc w:val="center"/>
        <w:rPr>
          <w:rFonts w:ascii="Arial" w:hAnsi="Arial" w:cs="Arial"/>
          <w:b/>
          <w:sz w:val="48"/>
          <w:szCs w:val="48"/>
        </w:rPr>
      </w:pPr>
      <w:r>
        <w:rPr>
          <w:rFonts w:ascii="Arial" w:hAnsi="Arial" w:cs="Arial"/>
          <w:b/>
          <w:sz w:val="48"/>
          <w:szCs w:val="48"/>
        </w:rPr>
        <w:t xml:space="preserve">Privacy Notice – </w:t>
      </w:r>
      <w:r w:rsidR="006941EC">
        <w:rPr>
          <w:rFonts w:ascii="Arial" w:hAnsi="Arial" w:cs="Arial"/>
          <w:b/>
          <w:sz w:val="48"/>
          <w:szCs w:val="48"/>
        </w:rPr>
        <w:t>Practice</w:t>
      </w:r>
    </w:p>
    <w:p w14:paraId="172E9C97" w14:textId="77777777" w:rsidR="003E2BAC" w:rsidRPr="008C4C49" w:rsidRDefault="003E2BAC"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2252"/>
        <w:gridCol w:w="2252"/>
        <w:gridCol w:w="2253"/>
        <w:gridCol w:w="2253"/>
      </w:tblGrid>
      <w:tr w:rsidR="003E2BAC" w:rsidRPr="008C4C49" w14:paraId="08AF86EC" w14:textId="77777777" w:rsidTr="003E2BAC">
        <w:tc>
          <w:tcPr>
            <w:tcW w:w="2252" w:type="dxa"/>
            <w:shd w:val="clear" w:color="auto" w:fill="4472C4" w:themeFill="accent1"/>
          </w:tcPr>
          <w:p w14:paraId="01C8482E" w14:textId="7860434C"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Version</w:t>
            </w:r>
          </w:p>
        </w:tc>
        <w:tc>
          <w:tcPr>
            <w:tcW w:w="2252" w:type="dxa"/>
            <w:shd w:val="clear" w:color="auto" w:fill="4472C4" w:themeFill="accent1"/>
          </w:tcPr>
          <w:p w14:paraId="7B85BB17" w14:textId="215A986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Edited by</w:t>
            </w:r>
          </w:p>
        </w:tc>
        <w:tc>
          <w:tcPr>
            <w:tcW w:w="2253" w:type="dxa"/>
            <w:shd w:val="clear" w:color="auto" w:fill="4472C4" w:themeFill="accent1"/>
          </w:tcPr>
          <w:p w14:paraId="54674BE8" w14:textId="4F771467"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Date issued</w:t>
            </w:r>
          </w:p>
        </w:tc>
        <w:tc>
          <w:tcPr>
            <w:tcW w:w="2253" w:type="dxa"/>
            <w:shd w:val="clear" w:color="auto" w:fill="4472C4" w:themeFill="accent1"/>
          </w:tcPr>
          <w:p w14:paraId="19D7D914" w14:textId="70067C44" w:rsidR="003E2BAC" w:rsidRPr="008C4C49" w:rsidRDefault="003E2BAC" w:rsidP="003E2BAC">
            <w:pPr>
              <w:snapToGrid w:val="0"/>
              <w:spacing w:before="60" w:after="60"/>
              <w:jc w:val="center"/>
              <w:rPr>
                <w:rFonts w:ascii="Arial" w:hAnsi="Arial" w:cs="Arial"/>
                <w:b/>
                <w:color w:val="FFFFFF" w:themeColor="background1"/>
                <w:sz w:val="22"/>
                <w:szCs w:val="22"/>
              </w:rPr>
            </w:pPr>
            <w:r w:rsidRPr="008C4C49">
              <w:rPr>
                <w:rFonts w:ascii="Arial" w:hAnsi="Arial" w:cs="Arial"/>
                <w:b/>
                <w:color w:val="FFFFFF" w:themeColor="background1"/>
                <w:sz w:val="22"/>
                <w:szCs w:val="22"/>
              </w:rPr>
              <w:t>Next review date</w:t>
            </w:r>
          </w:p>
        </w:tc>
      </w:tr>
      <w:tr w:rsidR="003E2BAC" w:rsidRPr="008C4C49" w14:paraId="344E27CE" w14:textId="77777777" w:rsidTr="003E2BAC">
        <w:tc>
          <w:tcPr>
            <w:tcW w:w="2252" w:type="dxa"/>
          </w:tcPr>
          <w:p w14:paraId="50D7B71E" w14:textId="0556AB55" w:rsidR="003E2BAC" w:rsidRPr="008C4C49" w:rsidRDefault="00F36480" w:rsidP="00DF0A30">
            <w:pPr>
              <w:spacing w:before="60" w:after="60"/>
              <w:jc w:val="center"/>
              <w:rPr>
                <w:rFonts w:ascii="Arial" w:hAnsi="Arial" w:cs="Arial"/>
                <w:b/>
                <w:sz w:val="22"/>
                <w:szCs w:val="22"/>
              </w:rPr>
            </w:pPr>
            <w:r>
              <w:rPr>
                <w:rFonts w:ascii="Arial" w:hAnsi="Arial" w:cs="Arial"/>
                <w:b/>
                <w:sz w:val="22"/>
                <w:szCs w:val="22"/>
              </w:rPr>
              <w:t>1.0</w:t>
            </w:r>
          </w:p>
        </w:tc>
        <w:tc>
          <w:tcPr>
            <w:tcW w:w="2252" w:type="dxa"/>
          </w:tcPr>
          <w:p w14:paraId="7E98DA41" w14:textId="7DB79C8C" w:rsidR="003E2BAC" w:rsidRPr="008C4C49" w:rsidRDefault="00F36480" w:rsidP="0097074D">
            <w:pPr>
              <w:jc w:val="center"/>
              <w:rPr>
                <w:rFonts w:ascii="Arial" w:hAnsi="Arial" w:cs="Arial"/>
                <w:b/>
                <w:sz w:val="22"/>
                <w:szCs w:val="22"/>
              </w:rPr>
            </w:pPr>
            <w:r>
              <w:rPr>
                <w:rFonts w:ascii="Arial" w:hAnsi="Arial" w:cs="Arial"/>
                <w:b/>
                <w:sz w:val="22"/>
                <w:szCs w:val="22"/>
              </w:rPr>
              <w:t xml:space="preserve">Clare Mulhall </w:t>
            </w:r>
          </w:p>
        </w:tc>
        <w:tc>
          <w:tcPr>
            <w:tcW w:w="2253" w:type="dxa"/>
          </w:tcPr>
          <w:p w14:paraId="48F9E015" w14:textId="365B1748" w:rsidR="003E2BAC" w:rsidRPr="008C4C49" w:rsidRDefault="00F36480" w:rsidP="0097074D">
            <w:pPr>
              <w:jc w:val="center"/>
              <w:rPr>
                <w:rFonts w:ascii="Arial" w:hAnsi="Arial" w:cs="Arial"/>
                <w:b/>
                <w:sz w:val="22"/>
                <w:szCs w:val="22"/>
              </w:rPr>
            </w:pPr>
            <w:r>
              <w:rPr>
                <w:rFonts w:ascii="Arial" w:hAnsi="Arial" w:cs="Arial"/>
                <w:b/>
                <w:sz w:val="22"/>
                <w:szCs w:val="22"/>
              </w:rPr>
              <w:t>28 April 2023</w:t>
            </w:r>
          </w:p>
        </w:tc>
        <w:tc>
          <w:tcPr>
            <w:tcW w:w="2253" w:type="dxa"/>
          </w:tcPr>
          <w:p w14:paraId="351651D5" w14:textId="28433EF0" w:rsidR="003E2BAC" w:rsidRPr="008C4C49" w:rsidRDefault="00F36480" w:rsidP="0097074D">
            <w:pPr>
              <w:jc w:val="center"/>
              <w:rPr>
                <w:rFonts w:ascii="Arial" w:hAnsi="Arial" w:cs="Arial"/>
                <w:b/>
                <w:sz w:val="22"/>
                <w:szCs w:val="22"/>
              </w:rPr>
            </w:pPr>
            <w:r>
              <w:rPr>
                <w:rFonts w:ascii="Arial" w:hAnsi="Arial" w:cs="Arial"/>
                <w:b/>
                <w:sz w:val="22"/>
                <w:szCs w:val="22"/>
              </w:rPr>
              <w:t>April 2024</w:t>
            </w:r>
          </w:p>
        </w:tc>
      </w:tr>
      <w:tr w:rsidR="00F36480" w:rsidRPr="008C4C49" w14:paraId="0F20171C" w14:textId="77777777" w:rsidTr="003E2BAC">
        <w:tc>
          <w:tcPr>
            <w:tcW w:w="2252" w:type="dxa"/>
          </w:tcPr>
          <w:p w14:paraId="20D2E322" w14:textId="209C0CF1" w:rsidR="00F36480" w:rsidRDefault="00F36480" w:rsidP="00DF0A30">
            <w:pPr>
              <w:spacing w:before="60" w:after="60"/>
              <w:jc w:val="center"/>
              <w:rPr>
                <w:rFonts w:ascii="Arial" w:hAnsi="Arial" w:cs="Arial"/>
                <w:b/>
                <w:sz w:val="22"/>
                <w:szCs w:val="22"/>
              </w:rPr>
            </w:pPr>
            <w:r>
              <w:rPr>
                <w:rFonts w:ascii="Arial" w:hAnsi="Arial" w:cs="Arial"/>
                <w:b/>
                <w:sz w:val="22"/>
                <w:szCs w:val="22"/>
              </w:rPr>
              <w:t>1.2</w:t>
            </w:r>
          </w:p>
        </w:tc>
        <w:tc>
          <w:tcPr>
            <w:tcW w:w="2252" w:type="dxa"/>
          </w:tcPr>
          <w:p w14:paraId="556041DA" w14:textId="666306DB" w:rsidR="00F36480" w:rsidRDefault="00F36480" w:rsidP="0097074D">
            <w:pPr>
              <w:jc w:val="center"/>
              <w:rPr>
                <w:rFonts w:ascii="Arial" w:hAnsi="Arial" w:cs="Arial"/>
                <w:b/>
                <w:sz w:val="22"/>
                <w:szCs w:val="22"/>
              </w:rPr>
            </w:pPr>
            <w:r>
              <w:rPr>
                <w:rFonts w:ascii="Arial" w:hAnsi="Arial" w:cs="Arial"/>
                <w:b/>
                <w:sz w:val="22"/>
                <w:szCs w:val="22"/>
              </w:rPr>
              <w:t xml:space="preserve">Clare Mulhal </w:t>
            </w:r>
          </w:p>
        </w:tc>
        <w:tc>
          <w:tcPr>
            <w:tcW w:w="2253" w:type="dxa"/>
          </w:tcPr>
          <w:p w14:paraId="68CB325E" w14:textId="4CA29DBC" w:rsidR="00F36480" w:rsidRDefault="00F36480" w:rsidP="0097074D">
            <w:pPr>
              <w:jc w:val="center"/>
              <w:rPr>
                <w:rFonts w:ascii="Arial" w:hAnsi="Arial" w:cs="Arial"/>
                <w:b/>
                <w:sz w:val="22"/>
                <w:szCs w:val="22"/>
              </w:rPr>
            </w:pPr>
            <w:r>
              <w:rPr>
                <w:rFonts w:ascii="Arial" w:hAnsi="Arial" w:cs="Arial"/>
                <w:b/>
                <w:sz w:val="22"/>
                <w:szCs w:val="22"/>
              </w:rPr>
              <w:t>20 Sept 2023</w:t>
            </w:r>
          </w:p>
        </w:tc>
        <w:tc>
          <w:tcPr>
            <w:tcW w:w="2253" w:type="dxa"/>
          </w:tcPr>
          <w:p w14:paraId="565828BF" w14:textId="01C02F57" w:rsidR="00F36480" w:rsidRDefault="00F36480" w:rsidP="0097074D">
            <w:pPr>
              <w:jc w:val="center"/>
              <w:rPr>
                <w:rFonts w:ascii="Arial" w:hAnsi="Arial" w:cs="Arial"/>
                <w:b/>
                <w:sz w:val="22"/>
                <w:szCs w:val="22"/>
              </w:rPr>
            </w:pPr>
            <w:r>
              <w:rPr>
                <w:rFonts w:ascii="Arial" w:hAnsi="Arial" w:cs="Arial"/>
                <w:b/>
                <w:sz w:val="22"/>
                <w:szCs w:val="22"/>
              </w:rPr>
              <w:t>September 2024</w:t>
            </w:r>
          </w:p>
        </w:tc>
      </w:tr>
      <w:tr w:rsidR="00F36480" w:rsidRPr="008C4C49" w14:paraId="3BF48B93" w14:textId="77777777" w:rsidTr="003E2BAC">
        <w:tc>
          <w:tcPr>
            <w:tcW w:w="2252" w:type="dxa"/>
          </w:tcPr>
          <w:p w14:paraId="17DC1A4C" w14:textId="5198FBE8" w:rsidR="00F36480" w:rsidRDefault="00F36480" w:rsidP="00DF0A30">
            <w:pPr>
              <w:spacing w:before="60" w:after="60"/>
              <w:jc w:val="center"/>
              <w:rPr>
                <w:rFonts w:ascii="Arial" w:hAnsi="Arial" w:cs="Arial"/>
                <w:b/>
                <w:sz w:val="22"/>
                <w:szCs w:val="22"/>
              </w:rPr>
            </w:pPr>
            <w:r>
              <w:rPr>
                <w:rFonts w:ascii="Arial" w:hAnsi="Arial" w:cs="Arial"/>
                <w:b/>
                <w:sz w:val="22"/>
                <w:szCs w:val="22"/>
              </w:rPr>
              <w:t>1.4</w:t>
            </w:r>
          </w:p>
        </w:tc>
        <w:tc>
          <w:tcPr>
            <w:tcW w:w="2252" w:type="dxa"/>
          </w:tcPr>
          <w:p w14:paraId="71E995E5" w14:textId="7321FEDF" w:rsidR="00F36480" w:rsidRDefault="00F36480" w:rsidP="0097074D">
            <w:pPr>
              <w:jc w:val="center"/>
              <w:rPr>
                <w:rFonts w:ascii="Arial" w:hAnsi="Arial" w:cs="Arial"/>
                <w:b/>
                <w:sz w:val="22"/>
                <w:szCs w:val="22"/>
              </w:rPr>
            </w:pPr>
            <w:r>
              <w:rPr>
                <w:rFonts w:ascii="Arial" w:hAnsi="Arial" w:cs="Arial"/>
                <w:b/>
                <w:sz w:val="22"/>
                <w:szCs w:val="22"/>
              </w:rPr>
              <w:t xml:space="preserve">Clare Mulhall </w:t>
            </w:r>
          </w:p>
        </w:tc>
        <w:tc>
          <w:tcPr>
            <w:tcW w:w="2253" w:type="dxa"/>
          </w:tcPr>
          <w:p w14:paraId="29286C8D" w14:textId="2AC1BC00" w:rsidR="00F36480" w:rsidRDefault="00F36480" w:rsidP="0097074D">
            <w:pPr>
              <w:jc w:val="center"/>
              <w:rPr>
                <w:rFonts w:ascii="Arial" w:hAnsi="Arial" w:cs="Arial"/>
                <w:b/>
                <w:sz w:val="22"/>
                <w:szCs w:val="22"/>
              </w:rPr>
            </w:pPr>
            <w:r>
              <w:rPr>
                <w:rFonts w:ascii="Arial" w:hAnsi="Arial" w:cs="Arial"/>
                <w:b/>
                <w:sz w:val="22"/>
                <w:szCs w:val="22"/>
              </w:rPr>
              <w:t>6 August 2025</w:t>
            </w:r>
          </w:p>
        </w:tc>
        <w:tc>
          <w:tcPr>
            <w:tcW w:w="2253" w:type="dxa"/>
          </w:tcPr>
          <w:p w14:paraId="0ED92887" w14:textId="5B8BE505" w:rsidR="00F36480" w:rsidRDefault="00F36480" w:rsidP="0097074D">
            <w:pPr>
              <w:jc w:val="center"/>
              <w:rPr>
                <w:rFonts w:ascii="Arial" w:hAnsi="Arial" w:cs="Arial"/>
                <w:b/>
                <w:sz w:val="22"/>
                <w:szCs w:val="22"/>
              </w:rPr>
            </w:pPr>
            <w:r>
              <w:rPr>
                <w:rFonts w:ascii="Arial" w:hAnsi="Arial" w:cs="Arial"/>
                <w:b/>
                <w:sz w:val="22"/>
                <w:szCs w:val="22"/>
              </w:rPr>
              <w:t>August 2026</w:t>
            </w:r>
          </w:p>
        </w:tc>
      </w:tr>
      <w:tr w:rsidR="00F36480" w:rsidRPr="008C4C49" w14:paraId="57FBE01D" w14:textId="77777777" w:rsidTr="003E2BAC">
        <w:tc>
          <w:tcPr>
            <w:tcW w:w="2252" w:type="dxa"/>
          </w:tcPr>
          <w:p w14:paraId="315FAAB7" w14:textId="77777777" w:rsidR="00F36480" w:rsidRDefault="00F36480" w:rsidP="00DF0A30">
            <w:pPr>
              <w:spacing w:before="60" w:after="60"/>
              <w:jc w:val="center"/>
              <w:rPr>
                <w:rFonts w:ascii="Arial" w:hAnsi="Arial" w:cs="Arial"/>
                <w:b/>
                <w:sz w:val="22"/>
                <w:szCs w:val="22"/>
              </w:rPr>
            </w:pPr>
          </w:p>
        </w:tc>
        <w:tc>
          <w:tcPr>
            <w:tcW w:w="2252" w:type="dxa"/>
          </w:tcPr>
          <w:p w14:paraId="3E250087" w14:textId="77777777" w:rsidR="00F36480" w:rsidRDefault="00F36480" w:rsidP="0097074D">
            <w:pPr>
              <w:jc w:val="center"/>
              <w:rPr>
                <w:rFonts w:ascii="Arial" w:hAnsi="Arial" w:cs="Arial"/>
                <w:b/>
                <w:sz w:val="22"/>
                <w:szCs w:val="22"/>
              </w:rPr>
            </w:pPr>
          </w:p>
        </w:tc>
        <w:tc>
          <w:tcPr>
            <w:tcW w:w="2253" w:type="dxa"/>
          </w:tcPr>
          <w:p w14:paraId="2C9210EA" w14:textId="77777777" w:rsidR="00F36480" w:rsidRDefault="00F36480" w:rsidP="0097074D">
            <w:pPr>
              <w:jc w:val="center"/>
              <w:rPr>
                <w:rFonts w:ascii="Arial" w:hAnsi="Arial" w:cs="Arial"/>
                <w:b/>
                <w:sz w:val="22"/>
                <w:szCs w:val="22"/>
              </w:rPr>
            </w:pPr>
          </w:p>
        </w:tc>
        <w:tc>
          <w:tcPr>
            <w:tcW w:w="2253" w:type="dxa"/>
          </w:tcPr>
          <w:p w14:paraId="7A9F9AA0" w14:textId="77777777" w:rsidR="00F36480" w:rsidRDefault="00F36480" w:rsidP="0097074D">
            <w:pPr>
              <w:jc w:val="center"/>
              <w:rPr>
                <w:rFonts w:ascii="Arial" w:hAnsi="Arial" w:cs="Arial"/>
                <w:b/>
                <w:sz w:val="22"/>
                <w:szCs w:val="22"/>
              </w:rPr>
            </w:pPr>
          </w:p>
        </w:tc>
      </w:tr>
    </w:tbl>
    <w:p w14:paraId="1C111DC8" w14:textId="77777777" w:rsidR="0097074D" w:rsidRPr="008C4C49" w:rsidRDefault="0097074D" w:rsidP="0097074D">
      <w:pPr>
        <w:jc w:val="center"/>
        <w:rPr>
          <w:rFonts w:ascii="Arial" w:hAnsi="Arial" w:cs="Arial"/>
          <w:b/>
          <w:sz w:val="22"/>
          <w:szCs w:val="22"/>
        </w:rPr>
      </w:pPr>
    </w:p>
    <w:tbl>
      <w:tblPr>
        <w:tblStyle w:val="TableGrid"/>
        <w:tblW w:w="0" w:type="auto"/>
        <w:tblLook w:val="04A0" w:firstRow="1" w:lastRow="0" w:firstColumn="1" w:lastColumn="0" w:noHBand="0" w:noVBand="1"/>
      </w:tblPr>
      <w:tblGrid>
        <w:gridCol w:w="4505"/>
        <w:gridCol w:w="4505"/>
      </w:tblGrid>
      <w:tr w:rsidR="003E2BAC" w:rsidRPr="008C4C49" w14:paraId="0803A2D1" w14:textId="77777777" w:rsidTr="003E2BAC">
        <w:tc>
          <w:tcPr>
            <w:tcW w:w="4505" w:type="dxa"/>
            <w:shd w:val="clear" w:color="auto" w:fill="4472C4" w:themeFill="accent1"/>
          </w:tcPr>
          <w:p w14:paraId="592FB876" w14:textId="7CF2C7A1"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505" w:type="dxa"/>
            <w:shd w:val="clear" w:color="auto" w:fill="4472C4" w:themeFill="accent1"/>
          </w:tcPr>
          <w:p w14:paraId="16C4692D" w14:textId="2EDD74CE" w:rsidR="003E2BAC" w:rsidRPr="008C4C49" w:rsidRDefault="003E2BAC" w:rsidP="003E2BAC">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3E2BAC" w:rsidRPr="008C4C49" w14:paraId="0FAF262B" w14:textId="77777777" w:rsidTr="003E2BAC">
        <w:tc>
          <w:tcPr>
            <w:tcW w:w="4505" w:type="dxa"/>
          </w:tcPr>
          <w:p w14:paraId="0E89D9A3" w14:textId="52D89B88" w:rsidR="003E2BAC" w:rsidRPr="008C4C49" w:rsidRDefault="00D8106C" w:rsidP="003E2BAC">
            <w:pPr>
              <w:snapToGrid w:val="0"/>
              <w:spacing w:before="60" w:after="60"/>
              <w:rPr>
                <w:rFonts w:ascii="Arial" w:hAnsi="Arial" w:cs="Arial"/>
                <w:sz w:val="22"/>
                <w:szCs w:val="22"/>
              </w:rPr>
            </w:pPr>
            <w:r w:rsidRPr="008C4C49">
              <w:rPr>
                <w:rFonts w:ascii="Arial" w:hAnsi="Arial" w:cs="Arial"/>
                <w:sz w:val="22"/>
                <w:szCs w:val="22"/>
              </w:rPr>
              <w:t>Practice Manager</w:t>
            </w:r>
          </w:p>
        </w:tc>
        <w:tc>
          <w:tcPr>
            <w:tcW w:w="4505" w:type="dxa"/>
          </w:tcPr>
          <w:p w14:paraId="596EEE0C" w14:textId="20EA0FF2" w:rsidR="003E2BAC" w:rsidRPr="008C4C49" w:rsidRDefault="00F36480" w:rsidP="003E2BAC">
            <w:pPr>
              <w:snapToGrid w:val="0"/>
              <w:spacing w:before="60" w:after="60"/>
              <w:rPr>
                <w:rFonts w:ascii="Arial" w:hAnsi="Arial" w:cs="Arial"/>
                <w:sz w:val="22"/>
                <w:szCs w:val="22"/>
              </w:rPr>
            </w:pPr>
            <w:r>
              <w:rPr>
                <w:rFonts w:ascii="Arial" w:hAnsi="Arial" w:cs="Arial"/>
                <w:sz w:val="22"/>
                <w:szCs w:val="22"/>
              </w:rPr>
              <w:t>Clare Mulhall</w:t>
            </w:r>
          </w:p>
        </w:tc>
      </w:tr>
      <w:tr w:rsidR="006555C7" w:rsidRPr="008C4C49" w14:paraId="318EEC3C" w14:textId="77777777" w:rsidTr="005849BC">
        <w:tc>
          <w:tcPr>
            <w:tcW w:w="4505" w:type="dxa"/>
          </w:tcPr>
          <w:p w14:paraId="0457599F" w14:textId="77777777" w:rsidR="006555C7" w:rsidRDefault="006555C7" w:rsidP="005849BC">
            <w:pPr>
              <w:snapToGrid w:val="0"/>
              <w:spacing w:before="60" w:after="60"/>
              <w:rPr>
                <w:rFonts w:ascii="Arial" w:hAnsi="Arial" w:cs="Arial"/>
                <w:sz w:val="22"/>
                <w:szCs w:val="22"/>
              </w:rPr>
            </w:pPr>
            <w:r>
              <w:rPr>
                <w:rFonts w:ascii="Arial" w:hAnsi="Arial" w:cs="Arial"/>
                <w:sz w:val="22"/>
                <w:szCs w:val="22"/>
              </w:rPr>
              <w:t>Data Protection Officer (DPO)</w:t>
            </w:r>
          </w:p>
        </w:tc>
        <w:tc>
          <w:tcPr>
            <w:tcW w:w="4505" w:type="dxa"/>
          </w:tcPr>
          <w:p w14:paraId="2615E8C1" w14:textId="5D1D625C" w:rsidR="006555C7" w:rsidRPr="008C4C49" w:rsidRDefault="00F36480" w:rsidP="005849BC">
            <w:pPr>
              <w:snapToGrid w:val="0"/>
              <w:spacing w:before="60" w:after="60"/>
              <w:rPr>
                <w:rFonts w:ascii="Arial" w:hAnsi="Arial" w:cs="Arial"/>
                <w:sz w:val="22"/>
                <w:szCs w:val="22"/>
              </w:rPr>
            </w:pPr>
            <w:r>
              <w:rPr>
                <w:rFonts w:ascii="Arial" w:hAnsi="Arial" w:cs="Arial"/>
                <w:sz w:val="22"/>
                <w:szCs w:val="22"/>
              </w:rPr>
              <w:t xml:space="preserve">Hayley Gidman, MLCSU </w:t>
            </w:r>
          </w:p>
        </w:tc>
      </w:tr>
      <w:tr w:rsidR="001A0AC8" w:rsidRPr="008C4C49" w14:paraId="090FB1E9" w14:textId="77777777" w:rsidTr="003E2BAC">
        <w:tc>
          <w:tcPr>
            <w:tcW w:w="4505" w:type="dxa"/>
          </w:tcPr>
          <w:p w14:paraId="51F5793B" w14:textId="2FD8BCDC" w:rsidR="001A0AC8" w:rsidRPr="008C4C49" w:rsidRDefault="006555C7" w:rsidP="003E2BAC">
            <w:pPr>
              <w:snapToGrid w:val="0"/>
              <w:spacing w:before="60" w:after="60"/>
              <w:rPr>
                <w:rFonts w:ascii="Arial" w:hAnsi="Arial" w:cs="Arial"/>
                <w:sz w:val="22"/>
                <w:szCs w:val="22"/>
              </w:rPr>
            </w:pPr>
            <w:r>
              <w:rPr>
                <w:rFonts w:ascii="Arial" w:hAnsi="Arial" w:cs="Arial"/>
                <w:sz w:val="22"/>
                <w:szCs w:val="22"/>
              </w:rPr>
              <w:t>Data Controller</w:t>
            </w:r>
          </w:p>
        </w:tc>
        <w:tc>
          <w:tcPr>
            <w:tcW w:w="4505" w:type="dxa"/>
          </w:tcPr>
          <w:p w14:paraId="5138BF4C" w14:textId="17D82EF3" w:rsidR="001A0AC8" w:rsidRPr="008C4C49" w:rsidRDefault="00F36480" w:rsidP="003E2BAC">
            <w:pPr>
              <w:snapToGrid w:val="0"/>
              <w:spacing w:before="60" w:after="60"/>
              <w:rPr>
                <w:rFonts w:ascii="Arial" w:hAnsi="Arial" w:cs="Arial"/>
                <w:sz w:val="22"/>
                <w:szCs w:val="22"/>
              </w:rPr>
            </w:pPr>
            <w:r>
              <w:rPr>
                <w:rFonts w:ascii="Arial" w:hAnsi="Arial" w:cs="Arial"/>
                <w:sz w:val="22"/>
                <w:szCs w:val="22"/>
              </w:rPr>
              <w:t>Jayne Priestley</w:t>
            </w:r>
          </w:p>
        </w:tc>
      </w:tr>
    </w:tbl>
    <w:p w14:paraId="256F165F" w14:textId="77777777" w:rsidR="003E2BAC" w:rsidRPr="008C4C49" w:rsidRDefault="003E2BAC" w:rsidP="0097074D">
      <w:pPr>
        <w:jc w:val="center"/>
        <w:rPr>
          <w:rFonts w:ascii="Arial" w:hAnsi="Arial" w:cs="Arial"/>
          <w:sz w:val="28"/>
          <w:szCs w:val="28"/>
        </w:rPr>
      </w:pPr>
    </w:p>
    <w:p w14:paraId="34A22122" w14:textId="77777777" w:rsidR="00E85096" w:rsidRPr="008C4C49" w:rsidRDefault="00E85096">
      <w:pPr>
        <w:rPr>
          <w:rFonts w:ascii="Arial" w:hAnsi="Arial" w:cs="Arial"/>
          <w:sz w:val="13"/>
          <w:szCs w:val="13"/>
        </w:rPr>
      </w:pPr>
    </w:p>
    <w:p w14:paraId="4ADDD4F7" w14:textId="125E9F1C" w:rsidR="000858D5" w:rsidRPr="008C4C49" w:rsidRDefault="00D05574">
      <w:pPr>
        <w:rPr>
          <w:rFonts w:ascii="Arial" w:hAnsi="Arial" w:cs="Arial"/>
          <w:b/>
          <w:sz w:val="28"/>
          <w:szCs w:val="28"/>
        </w:rPr>
      </w:pPr>
      <w:r w:rsidRPr="008C4C49">
        <w:rPr>
          <w:rFonts w:ascii="Arial Bold" w:hAnsi="Arial Bold" w:cs="Arial"/>
          <w:b/>
          <w:sz w:val="28"/>
          <w:szCs w:val="28"/>
        </w:rPr>
        <w:t>Table</w:t>
      </w:r>
      <w:r w:rsidRPr="008C4C49">
        <w:rPr>
          <w:rFonts w:ascii="Arial" w:hAnsi="Arial" w:cs="Arial"/>
          <w:b/>
          <w:sz w:val="28"/>
          <w:szCs w:val="28"/>
        </w:rPr>
        <w:t xml:space="preserve"> of c</w:t>
      </w:r>
      <w:r w:rsidR="000858D5" w:rsidRPr="008C4C49">
        <w:rPr>
          <w:rFonts w:ascii="Arial" w:hAnsi="Arial" w:cs="Arial"/>
          <w:b/>
          <w:sz w:val="28"/>
          <w:szCs w:val="28"/>
        </w:rPr>
        <w:t>ontents</w:t>
      </w:r>
    </w:p>
    <w:bookmarkStart w:id="0" w:name="_Introduction"/>
    <w:bookmarkEnd w:id="0"/>
    <w:p w14:paraId="16EA45A7" w14:textId="3F4C53D9" w:rsidR="00644FE9" w:rsidRPr="00E26DBF" w:rsidRDefault="00D85E4D"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r w:rsidRPr="00E26DBF">
        <w:rPr>
          <w:rFonts w:ascii="Arial Bold" w:hAnsi="Arial Bold" w:cs="Arial"/>
          <w:caps w:val="0"/>
          <w:sz w:val="20"/>
          <w:szCs w:val="28"/>
        </w:rPr>
        <w:fldChar w:fldCharType="begin"/>
      </w:r>
      <w:r w:rsidRPr="00E26DBF">
        <w:rPr>
          <w:rFonts w:ascii="Arial Bold" w:hAnsi="Arial Bold" w:cs="Arial"/>
          <w:caps w:val="0"/>
          <w:sz w:val="20"/>
          <w:szCs w:val="28"/>
        </w:rPr>
        <w:instrText xml:space="preserve"> TOC \o "1-3" \h \z \u </w:instrText>
      </w:r>
      <w:r w:rsidRPr="00E26DBF">
        <w:rPr>
          <w:rFonts w:ascii="Arial Bold" w:hAnsi="Arial Bold" w:cs="Arial"/>
          <w:caps w:val="0"/>
          <w:sz w:val="20"/>
          <w:szCs w:val="28"/>
        </w:rPr>
        <w:fldChar w:fldCharType="separate"/>
      </w:r>
      <w:hyperlink w:anchor="_Toc192772888" w:history="1">
        <w:r w:rsidR="00644FE9" w:rsidRPr="00E26DBF">
          <w:rPr>
            <w:rStyle w:val="Hyperlink"/>
            <w:rFonts w:ascii="Arial Bold" w:eastAsiaTheme="majorEastAsia" w:hAnsi="Arial Bold"/>
            <w:caps w:val="0"/>
            <w:noProof/>
          </w:rPr>
          <w:t>1</w:t>
        </w:r>
        <w:r w:rsidR="00644FE9" w:rsidRPr="00E26DBF">
          <w:rPr>
            <w:rFonts w:ascii="Arial Bold" w:eastAsiaTheme="minorEastAsia" w:hAnsi="Arial Bold" w:cstheme="minorBidi"/>
            <w:bCs w:val="0"/>
            <w:caps w:val="0"/>
            <w:noProof/>
            <w:kern w:val="2"/>
            <w14:ligatures w14:val="standardContextual"/>
          </w:rPr>
          <w:tab/>
        </w:r>
        <w:r w:rsidR="00644FE9" w:rsidRPr="00E26DBF">
          <w:rPr>
            <w:rStyle w:val="Hyperlink"/>
            <w:rFonts w:ascii="Arial Bold" w:eastAsiaTheme="majorEastAsia" w:hAnsi="Arial Bold"/>
            <w:caps w:val="0"/>
            <w:noProof/>
          </w:rPr>
          <w:t>Introduction</w:t>
        </w:r>
        <w:r w:rsidR="00644FE9" w:rsidRPr="00E26DBF">
          <w:rPr>
            <w:rFonts w:ascii="Arial Bold" w:hAnsi="Arial Bold"/>
            <w:caps w:val="0"/>
            <w:noProof/>
            <w:webHidden/>
          </w:rPr>
          <w:tab/>
        </w:r>
        <w:r w:rsidR="00644FE9" w:rsidRPr="00E26DBF">
          <w:rPr>
            <w:rFonts w:ascii="Arial Bold" w:hAnsi="Arial Bold"/>
            <w:caps w:val="0"/>
            <w:noProof/>
            <w:webHidden/>
          </w:rPr>
          <w:fldChar w:fldCharType="begin"/>
        </w:r>
        <w:r w:rsidR="00644FE9" w:rsidRPr="00E26DBF">
          <w:rPr>
            <w:rFonts w:ascii="Arial Bold" w:hAnsi="Arial Bold"/>
            <w:caps w:val="0"/>
            <w:noProof/>
            <w:webHidden/>
          </w:rPr>
          <w:instrText xml:space="preserve"> PAGEREF _Toc192772888 \h </w:instrText>
        </w:r>
        <w:r w:rsidR="00644FE9" w:rsidRPr="00E26DBF">
          <w:rPr>
            <w:rFonts w:ascii="Arial Bold" w:hAnsi="Arial Bold"/>
            <w:caps w:val="0"/>
            <w:noProof/>
            <w:webHidden/>
          </w:rPr>
        </w:r>
        <w:r w:rsidR="00644FE9" w:rsidRPr="00E26DBF">
          <w:rPr>
            <w:rFonts w:ascii="Arial Bold" w:hAnsi="Arial Bold"/>
            <w:caps w:val="0"/>
            <w:noProof/>
            <w:webHidden/>
          </w:rPr>
          <w:fldChar w:fldCharType="separate"/>
        </w:r>
        <w:r w:rsidR="00E26DBF">
          <w:rPr>
            <w:rFonts w:ascii="Arial Bold" w:hAnsi="Arial Bold"/>
            <w:caps w:val="0"/>
            <w:noProof/>
            <w:webHidden/>
          </w:rPr>
          <w:t>2</w:t>
        </w:r>
        <w:r w:rsidR="00644FE9" w:rsidRPr="00E26DBF">
          <w:rPr>
            <w:rFonts w:ascii="Arial Bold" w:hAnsi="Arial Bold"/>
            <w:caps w:val="0"/>
            <w:noProof/>
            <w:webHidden/>
          </w:rPr>
          <w:fldChar w:fldCharType="end"/>
        </w:r>
      </w:hyperlink>
    </w:p>
    <w:p w14:paraId="347EC467" w14:textId="08E6BDE6"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89" w:history="1">
        <w:r w:rsidRPr="00E26DBF">
          <w:rPr>
            <w:rStyle w:val="Hyperlink"/>
            <w:rFonts w:ascii="Arial Bold" w:eastAsiaTheme="majorEastAsia" w:hAnsi="Arial Bold" w:cs="Arial"/>
            <w:noProof/>
          </w:rPr>
          <w:t>1.1</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Policy statement</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_Toc192772889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2</w:t>
        </w:r>
        <w:r w:rsidRPr="00E26DBF">
          <w:rPr>
            <w:rFonts w:ascii="Arial Bold" w:hAnsi="Arial Bold"/>
            <w:noProof/>
            <w:webHidden/>
          </w:rPr>
          <w:fldChar w:fldCharType="end"/>
        </w:r>
      </w:hyperlink>
    </w:p>
    <w:p w14:paraId="7E4167C0" w14:textId="714E6230"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0" w:history="1">
        <w:r w:rsidRPr="00E26DBF">
          <w:rPr>
            <w:rStyle w:val="Hyperlink"/>
            <w:rFonts w:ascii="Arial Bold" w:eastAsiaTheme="majorEastAsia" w:hAnsi="Arial Bold" w:cs="Arial"/>
            <w:noProof/>
          </w:rPr>
          <w:t>1.2</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Status</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_Toc192772890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2</w:t>
        </w:r>
        <w:r w:rsidRPr="00E26DBF">
          <w:rPr>
            <w:rFonts w:ascii="Arial Bold" w:hAnsi="Arial Bold"/>
            <w:noProof/>
            <w:webHidden/>
          </w:rPr>
          <w:fldChar w:fldCharType="end"/>
        </w:r>
      </w:hyperlink>
    </w:p>
    <w:p w14:paraId="2E3623C4" w14:textId="5FAD8F07" w:rsidR="00644FE9" w:rsidRPr="00E26DBF" w:rsidRDefault="00644FE9"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891" w:history="1">
        <w:r w:rsidRPr="00E26DBF">
          <w:rPr>
            <w:rStyle w:val="Hyperlink"/>
            <w:rFonts w:ascii="Arial Bold" w:eastAsiaTheme="majorEastAsia" w:hAnsi="Arial Bold"/>
            <w:caps w:val="0"/>
            <w:noProof/>
          </w:rPr>
          <w:t>2</w:t>
        </w:r>
        <w:r w:rsidRPr="00E26DBF">
          <w:rPr>
            <w:rFonts w:ascii="Arial Bold" w:eastAsiaTheme="minorEastAsia" w:hAnsi="Arial Bold" w:cstheme="minorBidi"/>
            <w:bCs w:val="0"/>
            <w:caps w:val="0"/>
            <w:noProof/>
            <w:kern w:val="2"/>
            <w14:ligatures w14:val="standardContextual"/>
          </w:rPr>
          <w:tab/>
        </w:r>
        <w:r w:rsidRPr="00E26DBF">
          <w:rPr>
            <w:rStyle w:val="Hyperlink"/>
            <w:rFonts w:ascii="Arial Bold" w:eastAsiaTheme="majorEastAsia" w:hAnsi="Arial Bold"/>
            <w:caps w:val="0"/>
            <w:noProof/>
          </w:rPr>
          <w:t>Compliance with regulations</w:t>
        </w:r>
        <w:r w:rsidRPr="00E26DBF">
          <w:rPr>
            <w:rFonts w:ascii="Arial Bold" w:hAnsi="Arial Bold"/>
            <w:caps w:val="0"/>
            <w:noProof/>
            <w:webHidden/>
          </w:rPr>
          <w:tab/>
        </w:r>
        <w:r w:rsidRPr="00E26DBF">
          <w:rPr>
            <w:rFonts w:ascii="Arial Bold" w:hAnsi="Arial Bold"/>
            <w:caps w:val="0"/>
            <w:noProof/>
            <w:webHidden/>
          </w:rPr>
          <w:fldChar w:fldCharType="begin"/>
        </w:r>
        <w:r w:rsidRPr="00E26DBF">
          <w:rPr>
            <w:rFonts w:ascii="Arial Bold" w:hAnsi="Arial Bold"/>
            <w:caps w:val="0"/>
            <w:noProof/>
            <w:webHidden/>
          </w:rPr>
          <w:instrText xml:space="preserve"> PAGEREF _Toc192772891 \h </w:instrText>
        </w:r>
        <w:r w:rsidRPr="00E26DBF">
          <w:rPr>
            <w:rFonts w:ascii="Arial Bold" w:hAnsi="Arial Bold"/>
            <w:caps w:val="0"/>
            <w:noProof/>
            <w:webHidden/>
          </w:rPr>
        </w:r>
        <w:r w:rsidRPr="00E26DBF">
          <w:rPr>
            <w:rFonts w:ascii="Arial Bold" w:hAnsi="Arial Bold"/>
            <w:caps w:val="0"/>
            <w:noProof/>
            <w:webHidden/>
          </w:rPr>
          <w:fldChar w:fldCharType="separate"/>
        </w:r>
        <w:r w:rsidR="00E26DBF">
          <w:rPr>
            <w:rFonts w:ascii="Arial Bold" w:hAnsi="Arial Bold"/>
            <w:caps w:val="0"/>
            <w:noProof/>
            <w:webHidden/>
          </w:rPr>
          <w:t>2</w:t>
        </w:r>
        <w:r w:rsidRPr="00E26DBF">
          <w:rPr>
            <w:rFonts w:ascii="Arial Bold" w:hAnsi="Arial Bold"/>
            <w:caps w:val="0"/>
            <w:noProof/>
            <w:webHidden/>
          </w:rPr>
          <w:fldChar w:fldCharType="end"/>
        </w:r>
      </w:hyperlink>
    </w:p>
    <w:p w14:paraId="6E06E925" w14:textId="7748209E"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2" w:history="1">
        <w:r w:rsidRPr="00E26DBF">
          <w:rPr>
            <w:rStyle w:val="Hyperlink"/>
            <w:rFonts w:ascii="Arial Bold" w:eastAsiaTheme="majorEastAsia" w:hAnsi="Arial Bold" w:cs="Arial"/>
            <w:noProof/>
          </w:rPr>
          <w:t>2.1</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Data Protection Act 2018 and UK GDPR</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_Toc192772892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2</w:t>
        </w:r>
        <w:r w:rsidRPr="00E26DBF">
          <w:rPr>
            <w:rFonts w:ascii="Arial Bold" w:hAnsi="Arial Bold"/>
            <w:noProof/>
            <w:webHidden/>
          </w:rPr>
          <w:fldChar w:fldCharType="end"/>
        </w:r>
      </w:hyperlink>
    </w:p>
    <w:p w14:paraId="1A2B3392" w14:textId="24E9CD70"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3" w:history="1">
        <w:r w:rsidRPr="00E26DBF">
          <w:rPr>
            <w:rStyle w:val="Hyperlink"/>
            <w:rFonts w:ascii="Arial Bold" w:eastAsiaTheme="majorEastAsia" w:hAnsi="Arial Bold" w:cs="Arial"/>
            <w:noProof/>
          </w:rPr>
          <w:t>2.2</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Communicating privacy information</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_Toc192772893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2</w:t>
        </w:r>
        <w:r w:rsidRPr="00E26DBF">
          <w:rPr>
            <w:rFonts w:ascii="Arial Bold" w:hAnsi="Arial Bold"/>
            <w:noProof/>
            <w:webHidden/>
          </w:rPr>
          <w:fldChar w:fldCharType="end"/>
        </w:r>
      </w:hyperlink>
    </w:p>
    <w:p w14:paraId="066616B9" w14:textId="29EA86E1"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4" w:history="1">
        <w:r w:rsidRPr="00E26DBF">
          <w:rPr>
            <w:rStyle w:val="Hyperlink"/>
            <w:rFonts w:ascii="Arial Bold" w:eastAsiaTheme="majorEastAsia" w:hAnsi="Arial Bold" w:cs="Arial"/>
            <w:noProof/>
          </w:rPr>
          <w:t>2.3</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What data will be collected?</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_Toc192772894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2</w:t>
        </w:r>
        <w:r w:rsidRPr="00E26DBF">
          <w:rPr>
            <w:rFonts w:ascii="Arial Bold" w:hAnsi="Arial Bold"/>
            <w:noProof/>
            <w:webHidden/>
          </w:rPr>
          <w:fldChar w:fldCharType="end"/>
        </w:r>
      </w:hyperlink>
    </w:p>
    <w:p w14:paraId="158270E8" w14:textId="1DC8B42A"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5" w:history="1">
        <w:r w:rsidRPr="00E26DBF">
          <w:rPr>
            <w:rStyle w:val="Hyperlink"/>
            <w:rFonts w:ascii="Arial Bold" w:eastAsiaTheme="majorEastAsia" w:hAnsi="Arial Bold" w:cs="Arial"/>
            <w:noProof/>
          </w:rPr>
          <w:t>2.4</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National data opt-out programme</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_Toc192772895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3</w:t>
        </w:r>
        <w:r w:rsidRPr="00E26DBF">
          <w:rPr>
            <w:rFonts w:ascii="Arial Bold" w:hAnsi="Arial Bold"/>
            <w:noProof/>
            <w:webHidden/>
          </w:rPr>
          <w:fldChar w:fldCharType="end"/>
        </w:r>
      </w:hyperlink>
    </w:p>
    <w:p w14:paraId="48322283" w14:textId="282269C6"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896" w:history="1">
        <w:r w:rsidRPr="00E26DBF">
          <w:rPr>
            <w:rStyle w:val="Hyperlink"/>
            <w:rFonts w:ascii="Arial Bold" w:eastAsiaTheme="majorEastAsia" w:hAnsi="Arial Bold" w:cs="Arial"/>
            <w:noProof/>
          </w:rPr>
          <w:t>2.5</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General practice data for planning and research collection</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_Toc192772896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3</w:t>
        </w:r>
        <w:r w:rsidRPr="00E26DBF">
          <w:rPr>
            <w:rFonts w:ascii="Arial Bold" w:hAnsi="Arial Bold"/>
            <w:noProof/>
            <w:webHidden/>
          </w:rPr>
          <w:fldChar w:fldCharType="end"/>
        </w:r>
      </w:hyperlink>
    </w:p>
    <w:p w14:paraId="4662D833" w14:textId="7783754C" w:rsidR="00644FE9" w:rsidRPr="00E26DBF" w:rsidRDefault="00644FE9"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897" w:history="1">
        <w:r w:rsidRPr="00E26DBF">
          <w:rPr>
            <w:rStyle w:val="Hyperlink"/>
            <w:rFonts w:ascii="Arial Bold" w:eastAsiaTheme="majorEastAsia" w:hAnsi="Arial Bold"/>
            <w:caps w:val="0"/>
            <w:noProof/>
          </w:rPr>
          <w:t>3</w:t>
        </w:r>
        <w:r w:rsidRPr="00E26DBF">
          <w:rPr>
            <w:rFonts w:ascii="Arial Bold" w:eastAsiaTheme="minorEastAsia" w:hAnsi="Arial Bold" w:cstheme="minorBidi"/>
            <w:bCs w:val="0"/>
            <w:caps w:val="0"/>
            <w:noProof/>
            <w:kern w:val="2"/>
            <w14:ligatures w14:val="standardContextual"/>
          </w:rPr>
          <w:tab/>
        </w:r>
        <w:r w:rsidRPr="00E26DBF">
          <w:rPr>
            <w:rStyle w:val="Hyperlink"/>
            <w:rFonts w:ascii="Arial Bold" w:eastAsiaTheme="majorEastAsia" w:hAnsi="Arial Bold"/>
            <w:caps w:val="0"/>
            <w:noProof/>
          </w:rPr>
          <w:t>Further information</w:t>
        </w:r>
        <w:r w:rsidRPr="00E26DBF">
          <w:rPr>
            <w:rFonts w:ascii="Arial Bold" w:hAnsi="Arial Bold"/>
            <w:caps w:val="0"/>
            <w:noProof/>
            <w:webHidden/>
          </w:rPr>
          <w:tab/>
        </w:r>
        <w:r w:rsidRPr="00E26DBF">
          <w:rPr>
            <w:rFonts w:ascii="Arial Bold" w:hAnsi="Arial Bold"/>
            <w:caps w:val="0"/>
            <w:noProof/>
            <w:webHidden/>
          </w:rPr>
          <w:fldChar w:fldCharType="begin"/>
        </w:r>
        <w:r w:rsidRPr="00E26DBF">
          <w:rPr>
            <w:rFonts w:ascii="Arial Bold" w:hAnsi="Arial Bold"/>
            <w:caps w:val="0"/>
            <w:noProof/>
            <w:webHidden/>
          </w:rPr>
          <w:instrText xml:space="preserve"> PAGEREF _Toc192772897 \h </w:instrText>
        </w:r>
        <w:r w:rsidRPr="00E26DBF">
          <w:rPr>
            <w:rFonts w:ascii="Arial Bold" w:hAnsi="Arial Bold"/>
            <w:caps w:val="0"/>
            <w:noProof/>
            <w:webHidden/>
          </w:rPr>
        </w:r>
        <w:r w:rsidRPr="00E26DBF">
          <w:rPr>
            <w:rFonts w:ascii="Arial Bold" w:hAnsi="Arial Bold"/>
            <w:caps w:val="0"/>
            <w:noProof/>
            <w:webHidden/>
          </w:rPr>
          <w:fldChar w:fldCharType="separate"/>
        </w:r>
        <w:r w:rsidR="00E26DBF">
          <w:rPr>
            <w:rFonts w:ascii="Arial Bold" w:hAnsi="Arial Bold"/>
            <w:caps w:val="0"/>
            <w:noProof/>
            <w:webHidden/>
          </w:rPr>
          <w:t>3</w:t>
        </w:r>
        <w:r w:rsidRPr="00E26DBF">
          <w:rPr>
            <w:rFonts w:ascii="Arial Bold" w:hAnsi="Arial Bold"/>
            <w:caps w:val="0"/>
            <w:noProof/>
            <w:webHidden/>
          </w:rPr>
          <w:fldChar w:fldCharType="end"/>
        </w:r>
      </w:hyperlink>
    </w:p>
    <w:p w14:paraId="590D09D9" w14:textId="3C07A77B"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903" w:history="1">
        <w:r w:rsidRPr="00E26DBF">
          <w:rPr>
            <w:rStyle w:val="Hyperlink"/>
            <w:rFonts w:ascii="Arial Bold" w:eastAsiaTheme="majorEastAsia" w:hAnsi="Arial Bold" w:cs="Arial"/>
            <w:noProof/>
          </w:rPr>
          <w:t>3.1</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Available resources</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_Toc192772903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3</w:t>
        </w:r>
        <w:r w:rsidRPr="00E26DBF">
          <w:rPr>
            <w:rFonts w:ascii="Arial Bold" w:hAnsi="Arial Bold"/>
            <w:noProof/>
            <w:webHidden/>
          </w:rPr>
          <w:fldChar w:fldCharType="end"/>
        </w:r>
      </w:hyperlink>
    </w:p>
    <w:p w14:paraId="643FA432" w14:textId="519F3E4E" w:rsidR="00644FE9" w:rsidRPr="00E26DBF" w:rsidRDefault="00644FE9" w:rsidP="00E26DBF">
      <w:pPr>
        <w:pStyle w:val="TOC2"/>
        <w:tabs>
          <w:tab w:val="clear" w:pos="8364"/>
          <w:tab w:val="right" w:pos="9020"/>
        </w:tabs>
        <w:rPr>
          <w:rFonts w:ascii="Arial Bold" w:eastAsiaTheme="minorEastAsia" w:hAnsi="Arial Bold" w:cstheme="minorBidi" w:hint="eastAsia"/>
          <w:bCs w:val="0"/>
          <w:noProof/>
          <w:kern w:val="2"/>
          <w:sz w:val="24"/>
          <w:szCs w:val="24"/>
          <w14:ligatures w14:val="standardContextual"/>
        </w:rPr>
      </w:pPr>
      <w:hyperlink w:anchor="_Toc192772904" w:history="1">
        <w:r w:rsidRPr="00E26DBF">
          <w:rPr>
            <w:rStyle w:val="Hyperlink"/>
            <w:rFonts w:ascii="Arial Bold" w:eastAsiaTheme="majorEastAsia" w:hAnsi="Arial Bold" w:cs="Arial"/>
            <w:noProof/>
          </w:rPr>
          <w:t>3.2</w:t>
        </w:r>
        <w:r w:rsidRPr="00E26DBF">
          <w:rPr>
            <w:rFonts w:ascii="Arial Bold" w:eastAsiaTheme="minorEastAsia" w:hAnsi="Arial Bold" w:cstheme="minorBidi"/>
            <w:bCs w:val="0"/>
            <w:noProof/>
            <w:kern w:val="2"/>
            <w:sz w:val="24"/>
            <w:szCs w:val="24"/>
            <w14:ligatures w14:val="standardContextual"/>
          </w:rPr>
          <w:tab/>
        </w:r>
        <w:r w:rsidRPr="00E26DBF">
          <w:rPr>
            <w:rStyle w:val="Hyperlink"/>
            <w:rFonts w:ascii="Arial Bold" w:eastAsiaTheme="majorEastAsia" w:hAnsi="Arial Bold" w:cs="Arial"/>
            <w:noProof/>
          </w:rPr>
          <w:t>Notifications for patients</w:t>
        </w:r>
        <w:r w:rsidRPr="00E26DBF">
          <w:rPr>
            <w:rFonts w:ascii="Arial Bold" w:hAnsi="Arial Bold"/>
            <w:noProof/>
            <w:webHidden/>
          </w:rPr>
          <w:tab/>
        </w:r>
        <w:r w:rsidRPr="00E26DBF">
          <w:rPr>
            <w:rFonts w:ascii="Arial Bold" w:hAnsi="Arial Bold"/>
            <w:noProof/>
            <w:webHidden/>
          </w:rPr>
          <w:fldChar w:fldCharType="begin"/>
        </w:r>
        <w:r w:rsidRPr="00E26DBF">
          <w:rPr>
            <w:rFonts w:ascii="Arial Bold" w:hAnsi="Arial Bold"/>
            <w:noProof/>
            <w:webHidden/>
          </w:rPr>
          <w:instrText xml:space="preserve"> PAGEREF _Toc192772904 \h </w:instrText>
        </w:r>
        <w:r w:rsidRPr="00E26DBF">
          <w:rPr>
            <w:rFonts w:ascii="Arial Bold" w:hAnsi="Arial Bold"/>
            <w:noProof/>
            <w:webHidden/>
          </w:rPr>
        </w:r>
        <w:r w:rsidRPr="00E26DBF">
          <w:rPr>
            <w:rFonts w:ascii="Arial Bold" w:hAnsi="Arial Bold"/>
            <w:noProof/>
            <w:webHidden/>
          </w:rPr>
          <w:fldChar w:fldCharType="separate"/>
        </w:r>
        <w:r w:rsidR="00E26DBF">
          <w:rPr>
            <w:rFonts w:ascii="Arial Bold" w:hAnsi="Arial Bold"/>
            <w:noProof/>
            <w:webHidden/>
          </w:rPr>
          <w:t>3</w:t>
        </w:r>
        <w:r w:rsidRPr="00E26DBF">
          <w:rPr>
            <w:rFonts w:ascii="Arial Bold" w:hAnsi="Arial Bold"/>
            <w:noProof/>
            <w:webHidden/>
          </w:rPr>
          <w:fldChar w:fldCharType="end"/>
        </w:r>
      </w:hyperlink>
    </w:p>
    <w:p w14:paraId="788AEE3F" w14:textId="15D11D0E" w:rsidR="00644FE9" w:rsidRPr="00E26DBF" w:rsidRDefault="00644FE9"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5" w:history="1">
        <w:r w:rsidRPr="00E26DBF">
          <w:rPr>
            <w:rStyle w:val="Hyperlink"/>
            <w:rFonts w:ascii="Arial Bold" w:eastAsiaTheme="majorEastAsia" w:hAnsi="Arial Bold"/>
            <w:caps w:val="0"/>
            <w:noProof/>
          </w:rPr>
          <w:t>Annex A – Practice privacy notice</w:t>
        </w:r>
        <w:r w:rsidRPr="00E26DBF">
          <w:rPr>
            <w:rFonts w:ascii="Arial Bold" w:hAnsi="Arial Bold"/>
            <w:caps w:val="0"/>
            <w:noProof/>
            <w:webHidden/>
          </w:rPr>
          <w:tab/>
        </w:r>
        <w:r w:rsidRPr="00E26DBF">
          <w:rPr>
            <w:rFonts w:ascii="Arial Bold" w:hAnsi="Arial Bold"/>
            <w:caps w:val="0"/>
            <w:noProof/>
            <w:webHidden/>
          </w:rPr>
          <w:fldChar w:fldCharType="begin"/>
        </w:r>
        <w:r w:rsidRPr="00E26DBF">
          <w:rPr>
            <w:rFonts w:ascii="Arial Bold" w:hAnsi="Arial Bold"/>
            <w:caps w:val="0"/>
            <w:noProof/>
            <w:webHidden/>
          </w:rPr>
          <w:instrText xml:space="preserve"> PAGEREF _Toc192772905 \h </w:instrText>
        </w:r>
        <w:r w:rsidRPr="00E26DBF">
          <w:rPr>
            <w:rFonts w:ascii="Arial Bold" w:hAnsi="Arial Bold"/>
            <w:caps w:val="0"/>
            <w:noProof/>
            <w:webHidden/>
          </w:rPr>
        </w:r>
        <w:r w:rsidRPr="00E26DBF">
          <w:rPr>
            <w:rFonts w:ascii="Arial Bold" w:hAnsi="Arial Bold"/>
            <w:caps w:val="0"/>
            <w:noProof/>
            <w:webHidden/>
          </w:rPr>
          <w:fldChar w:fldCharType="separate"/>
        </w:r>
        <w:r w:rsidR="00E26DBF">
          <w:rPr>
            <w:rFonts w:ascii="Arial Bold" w:hAnsi="Arial Bold"/>
            <w:caps w:val="0"/>
            <w:noProof/>
            <w:webHidden/>
          </w:rPr>
          <w:t>4</w:t>
        </w:r>
        <w:r w:rsidRPr="00E26DBF">
          <w:rPr>
            <w:rFonts w:ascii="Arial Bold" w:hAnsi="Arial Bold"/>
            <w:caps w:val="0"/>
            <w:noProof/>
            <w:webHidden/>
          </w:rPr>
          <w:fldChar w:fldCharType="end"/>
        </w:r>
      </w:hyperlink>
    </w:p>
    <w:p w14:paraId="04E2F029" w14:textId="01EF29DA" w:rsidR="00644FE9" w:rsidRPr="00E26DBF" w:rsidRDefault="00644FE9"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6" w:history="1">
        <w:r w:rsidRPr="00E26DBF">
          <w:rPr>
            <w:rStyle w:val="Hyperlink"/>
            <w:rFonts w:ascii="Arial Bold" w:eastAsiaTheme="majorEastAsia" w:hAnsi="Arial Bold"/>
            <w:caps w:val="0"/>
            <w:noProof/>
          </w:rPr>
          <w:t>Annex B – Social media and website information</w:t>
        </w:r>
        <w:r w:rsidRPr="00E26DBF">
          <w:rPr>
            <w:rFonts w:ascii="Arial Bold" w:hAnsi="Arial Bold"/>
            <w:caps w:val="0"/>
            <w:noProof/>
            <w:webHidden/>
          </w:rPr>
          <w:tab/>
        </w:r>
        <w:r w:rsidRPr="00E26DBF">
          <w:rPr>
            <w:rFonts w:ascii="Arial Bold" w:hAnsi="Arial Bold"/>
            <w:caps w:val="0"/>
            <w:noProof/>
            <w:webHidden/>
          </w:rPr>
          <w:fldChar w:fldCharType="begin"/>
        </w:r>
        <w:r w:rsidRPr="00E26DBF">
          <w:rPr>
            <w:rFonts w:ascii="Arial Bold" w:hAnsi="Arial Bold"/>
            <w:caps w:val="0"/>
            <w:noProof/>
            <w:webHidden/>
          </w:rPr>
          <w:instrText xml:space="preserve"> PAGEREF _Toc192772906 \h </w:instrText>
        </w:r>
        <w:r w:rsidRPr="00E26DBF">
          <w:rPr>
            <w:rFonts w:ascii="Arial Bold" w:hAnsi="Arial Bold"/>
            <w:caps w:val="0"/>
            <w:noProof/>
            <w:webHidden/>
          </w:rPr>
        </w:r>
        <w:r w:rsidRPr="00E26DBF">
          <w:rPr>
            <w:rFonts w:ascii="Arial Bold" w:hAnsi="Arial Bold"/>
            <w:caps w:val="0"/>
            <w:noProof/>
            <w:webHidden/>
          </w:rPr>
          <w:fldChar w:fldCharType="separate"/>
        </w:r>
        <w:r w:rsidR="00E26DBF">
          <w:rPr>
            <w:rFonts w:ascii="Arial Bold" w:hAnsi="Arial Bold"/>
            <w:caps w:val="0"/>
            <w:noProof/>
            <w:webHidden/>
          </w:rPr>
          <w:t>10</w:t>
        </w:r>
        <w:r w:rsidRPr="00E26DBF">
          <w:rPr>
            <w:rFonts w:ascii="Arial Bold" w:hAnsi="Arial Bold"/>
            <w:caps w:val="0"/>
            <w:noProof/>
            <w:webHidden/>
          </w:rPr>
          <w:fldChar w:fldCharType="end"/>
        </w:r>
      </w:hyperlink>
    </w:p>
    <w:p w14:paraId="1123FF62" w14:textId="41713598" w:rsidR="00644FE9" w:rsidRPr="00E26DBF" w:rsidRDefault="00644FE9"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7" w:history="1">
        <w:r w:rsidRPr="00E26DBF">
          <w:rPr>
            <w:rStyle w:val="Hyperlink"/>
            <w:rFonts w:ascii="Arial Bold" w:eastAsiaTheme="majorEastAsia" w:hAnsi="Arial Bold"/>
            <w:caps w:val="0"/>
            <w:noProof/>
          </w:rPr>
          <w:t>Annex C – Patient SMS and telephone message templates</w:t>
        </w:r>
        <w:r w:rsidRPr="00E26DBF">
          <w:rPr>
            <w:rFonts w:ascii="Arial Bold" w:hAnsi="Arial Bold"/>
            <w:caps w:val="0"/>
            <w:noProof/>
            <w:webHidden/>
          </w:rPr>
          <w:tab/>
        </w:r>
        <w:r w:rsidRPr="00E26DBF">
          <w:rPr>
            <w:rFonts w:ascii="Arial Bold" w:hAnsi="Arial Bold"/>
            <w:caps w:val="0"/>
            <w:noProof/>
            <w:webHidden/>
          </w:rPr>
          <w:fldChar w:fldCharType="begin"/>
        </w:r>
        <w:r w:rsidRPr="00E26DBF">
          <w:rPr>
            <w:rFonts w:ascii="Arial Bold" w:hAnsi="Arial Bold"/>
            <w:caps w:val="0"/>
            <w:noProof/>
            <w:webHidden/>
          </w:rPr>
          <w:instrText xml:space="preserve"> PAGEREF _Toc192772907 \h </w:instrText>
        </w:r>
        <w:r w:rsidRPr="00E26DBF">
          <w:rPr>
            <w:rFonts w:ascii="Arial Bold" w:hAnsi="Arial Bold"/>
            <w:caps w:val="0"/>
            <w:noProof/>
            <w:webHidden/>
          </w:rPr>
        </w:r>
        <w:r w:rsidRPr="00E26DBF">
          <w:rPr>
            <w:rFonts w:ascii="Arial Bold" w:hAnsi="Arial Bold"/>
            <w:caps w:val="0"/>
            <w:noProof/>
            <w:webHidden/>
          </w:rPr>
          <w:fldChar w:fldCharType="separate"/>
        </w:r>
        <w:r w:rsidR="00E26DBF">
          <w:rPr>
            <w:rFonts w:ascii="Arial Bold" w:hAnsi="Arial Bold"/>
            <w:caps w:val="0"/>
            <w:noProof/>
            <w:webHidden/>
          </w:rPr>
          <w:t>11</w:t>
        </w:r>
        <w:r w:rsidRPr="00E26DBF">
          <w:rPr>
            <w:rFonts w:ascii="Arial Bold" w:hAnsi="Arial Bold"/>
            <w:caps w:val="0"/>
            <w:noProof/>
            <w:webHidden/>
          </w:rPr>
          <w:fldChar w:fldCharType="end"/>
        </w:r>
      </w:hyperlink>
    </w:p>
    <w:p w14:paraId="2D0905B4" w14:textId="311D3D74" w:rsidR="00644FE9" w:rsidRPr="00E26DBF" w:rsidRDefault="00644FE9" w:rsidP="00E26DBF">
      <w:pPr>
        <w:pStyle w:val="TOC1"/>
        <w:tabs>
          <w:tab w:val="clear" w:pos="8364"/>
          <w:tab w:val="right" w:pos="9020"/>
        </w:tabs>
        <w:rPr>
          <w:rFonts w:ascii="Arial Bold" w:eastAsiaTheme="minorEastAsia" w:hAnsi="Arial Bold" w:cstheme="minorBidi" w:hint="eastAsia"/>
          <w:bCs w:val="0"/>
          <w:caps w:val="0"/>
          <w:noProof/>
          <w:kern w:val="2"/>
          <w14:ligatures w14:val="standardContextual"/>
        </w:rPr>
      </w:pPr>
      <w:hyperlink w:anchor="_Toc192772908" w:history="1">
        <w:r w:rsidRPr="00E26DBF">
          <w:rPr>
            <w:rStyle w:val="Hyperlink"/>
            <w:rFonts w:ascii="Arial Bold" w:eastAsiaTheme="majorEastAsia" w:hAnsi="Arial Bold"/>
            <w:caps w:val="0"/>
            <w:noProof/>
          </w:rPr>
          <w:t>Annex D – Opt-out guidance for staff</w:t>
        </w:r>
        <w:r w:rsidRPr="00E26DBF">
          <w:rPr>
            <w:rFonts w:ascii="Arial Bold" w:hAnsi="Arial Bold"/>
            <w:caps w:val="0"/>
            <w:noProof/>
            <w:webHidden/>
          </w:rPr>
          <w:tab/>
        </w:r>
        <w:r w:rsidRPr="00E26DBF">
          <w:rPr>
            <w:rFonts w:ascii="Arial Bold" w:hAnsi="Arial Bold"/>
            <w:caps w:val="0"/>
            <w:noProof/>
            <w:webHidden/>
          </w:rPr>
          <w:fldChar w:fldCharType="begin"/>
        </w:r>
        <w:r w:rsidRPr="00E26DBF">
          <w:rPr>
            <w:rFonts w:ascii="Arial Bold" w:hAnsi="Arial Bold"/>
            <w:caps w:val="0"/>
            <w:noProof/>
            <w:webHidden/>
          </w:rPr>
          <w:instrText xml:space="preserve"> PAGEREF _Toc192772908 \h </w:instrText>
        </w:r>
        <w:r w:rsidRPr="00E26DBF">
          <w:rPr>
            <w:rFonts w:ascii="Arial Bold" w:hAnsi="Arial Bold"/>
            <w:caps w:val="0"/>
            <w:noProof/>
            <w:webHidden/>
          </w:rPr>
        </w:r>
        <w:r w:rsidRPr="00E26DBF">
          <w:rPr>
            <w:rFonts w:ascii="Arial Bold" w:hAnsi="Arial Bold"/>
            <w:caps w:val="0"/>
            <w:noProof/>
            <w:webHidden/>
          </w:rPr>
          <w:fldChar w:fldCharType="separate"/>
        </w:r>
        <w:r w:rsidR="00E26DBF">
          <w:rPr>
            <w:rFonts w:ascii="Arial Bold" w:hAnsi="Arial Bold"/>
            <w:caps w:val="0"/>
            <w:noProof/>
            <w:webHidden/>
          </w:rPr>
          <w:t>13</w:t>
        </w:r>
        <w:r w:rsidRPr="00E26DBF">
          <w:rPr>
            <w:rFonts w:ascii="Arial Bold" w:hAnsi="Arial Bold"/>
            <w:caps w:val="0"/>
            <w:noProof/>
            <w:webHidden/>
          </w:rPr>
          <w:fldChar w:fldCharType="end"/>
        </w:r>
      </w:hyperlink>
    </w:p>
    <w:p w14:paraId="68ECBCEC" w14:textId="51EB2B1E" w:rsidR="00885A8F" w:rsidRPr="006555C7" w:rsidRDefault="00D85E4D" w:rsidP="00E26DBF">
      <w:pPr>
        <w:pStyle w:val="TOC1"/>
        <w:tabs>
          <w:tab w:val="clear" w:pos="8364"/>
          <w:tab w:val="right" w:pos="9020"/>
        </w:tabs>
        <w:rPr>
          <w:rFonts w:ascii="Arial Bold" w:hAnsi="Arial Bold"/>
          <w:caps w:val="0"/>
        </w:rPr>
      </w:pPr>
      <w:r w:rsidRPr="00E26DBF">
        <w:rPr>
          <w:rFonts w:ascii="Arial Bold" w:hAnsi="Arial Bold"/>
          <w:caps w:val="0"/>
        </w:rPr>
        <w:fldChar w:fldCharType="end"/>
      </w:r>
    </w:p>
    <w:p w14:paraId="1FAF2F57" w14:textId="77777777" w:rsidR="002B1A7D" w:rsidRDefault="002B1A7D" w:rsidP="002B1A7D"/>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1" w:name="_Toc186198826"/>
      <w:bookmarkStart w:id="2" w:name="_Toc187231313"/>
      <w:bookmarkStart w:id="3" w:name="_Toc187308040"/>
      <w:bookmarkStart w:id="4" w:name="_Toc187332355"/>
      <w:bookmarkStart w:id="5" w:name="_Toc187401973"/>
      <w:bookmarkStart w:id="6" w:name="_Toc187651968"/>
      <w:bookmarkStart w:id="7" w:name="_Toc187652034"/>
      <w:bookmarkStart w:id="8" w:name="_Toc186198827"/>
      <w:bookmarkStart w:id="9" w:name="_Toc187231314"/>
      <w:bookmarkStart w:id="10" w:name="_Toc187308041"/>
      <w:bookmarkStart w:id="11" w:name="_Toc187332356"/>
      <w:bookmarkStart w:id="12" w:name="_Toc187401974"/>
      <w:bookmarkStart w:id="13" w:name="_Toc187651969"/>
      <w:bookmarkStart w:id="14" w:name="_Toc187652035"/>
      <w:bookmarkStart w:id="15" w:name="_Toc186198828"/>
      <w:bookmarkStart w:id="16" w:name="_Toc187231315"/>
      <w:bookmarkStart w:id="17" w:name="_Toc187308042"/>
      <w:bookmarkStart w:id="18" w:name="_Toc187332357"/>
      <w:bookmarkStart w:id="19" w:name="_Toc187401975"/>
      <w:bookmarkStart w:id="20" w:name="_Toc187651970"/>
      <w:bookmarkStart w:id="21" w:name="_Toc187652036"/>
      <w:bookmarkStart w:id="22" w:name="_Toc186198829"/>
      <w:bookmarkStart w:id="23" w:name="_Toc187231316"/>
      <w:bookmarkStart w:id="24" w:name="_Toc187308043"/>
      <w:bookmarkStart w:id="25" w:name="_Toc187332358"/>
      <w:bookmarkStart w:id="26" w:name="_Toc187401976"/>
      <w:bookmarkStart w:id="27" w:name="_Toc187651971"/>
      <w:bookmarkStart w:id="28" w:name="_Toc187652037"/>
      <w:bookmarkStart w:id="29" w:name="_Toc186198830"/>
      <w:bookmarkStart w:id="30" w:name="_Toc187231317"/>
      <w:bookmarkStart w:id="31" w:name="_Toc187308044"/>
      <w:bookmarkStart w:id="32" w:name="_Toc187332359"/>
      <w:bookmarkStart w:id="33" w:name="_Toc187401977"/>
      <w:bookmarkStart w:id="34" w:name="_Toc187651972"/>
      <w:bookmarkStart w:id="35" w:name="_Toc187652038"/>
      <w:bookmarkStart w:id="36" w:name="_Toc186198831"/>
      <w:bookmarkStart w:id="37" w:name="_Toc187231318"/>
      <w:bookmarkStart w:id="38" w:name="_Toc187308045"/>
      <w:bookmarkStart w:id="39" w:name="_Toc187332360"/>
      <w:bookmarkStart w:id="40" w:name="_Toc187401978"/>
      <w:bookmarkStart w:id="41" w:name="_Toc187651973"/>
      <w:bookmarkStart w:id="42" w:name="_Toc187652039"/>
      <w:bookmarkStart w:id="43" w:name="_Toc186198832"/>
      <w:bookmarkStart w:id="44" w:name="_Toc187231319"/>
      <w:bookmarkStart w:id="45" w:name="_Toc187308046"/>
      <w:bookmarkStart w:id="46" w:name="_Toc187332361"/>
      <w:bookmarkStart w:id="47" w:name="_Toc187401979"/>
      <w:bookmarkStart w:id="48" w:name="_Toc187651974"/>
      <w:bookmarkStart w:id="49" w:name="_Toc187652040"/>
      <w:bookmarkStart w:id="50" w:name="_Toc186198833"/>
      <w:bookmarkStart w:id="51" w:name="_Toc187231320"/>
      <w:bookmarkStart w:id="52" w:name="_Toc187308047"/>
      <w:bookmarkStart w:id="53" w:name="_Toc187332362"/>
      <w:bookmarkStart w:id="54" w:name="_Toc187401980"/>
      <w:bookmarkStart w:id="55" w:name="_Toc187651975"/>
      <w:bookmarkStart w:id="56" w:name="_Toc187652041"/>
      <w:bookmarkStart w:id="57" w:name="_Toc186198834"/>
      <w:bookmarkStart w:id="58" w:name="_Toc187231321"/>
      <w:bookmarkStart w:id="59" w:name="_Toc187308048"/>
      <w:bookmarkStart w:id="60" w:name="_Toc187332363"/>
      <w:bookmarkStart w:id="61" w:name="_Toc187401981"/>
      <w:bookmarkStart w:id="62" w:name="_Toc187651976"/>
      <w:bookmarkStart w:id="63" w:name="_Toc187652042"/>
      <w:bookmarkStart w:id="64" w:name="_Toc186198835"/>
      <w:bookmarkStart w:id="65" w:name="_Toc187231322"/>
      <w:bookmarkStart w:id="66" w:name="_Toc187308049"/>
      <w:bookmarkStart w:id="67" w:name="_Toc187332364"/>
      <w:bookmarkStart w:id="68" w:name="_Toc187401982"/>
      <w:bookmarkStart w:id="69" w:name="_Toc187651977"/>
      <w:bookmarkStart w:id="70" w:name="_Toc187652043"/>
      <w:bookmarkStart w:id="71" w:name="_Toc186198836"/>
      <w:bookmarkStart w:id="72" w:name="_Toc187231323"/>
      <w:bookmarkStart w:id="73" w:name="_Toc187308050"/>
      <w:bookmarkStart w:id="74" w:name="_Toc187332365"/>
      <w:bookmarkStart w:id="75" w:name="_Toc187401983"/>
      <w:bookmarkStart w:id="76" w:name="_Toc187651978"/>
      <w:bookmarkStart w:id="77" w:name="_Toc187652044"/>
      <w:bookmarkStart w:id="78" w:name="_Toc186198837"/>
      <w:bookmarkStart w:id="79" w:name="_Toc187231324"/>
      <w:bookmarkStart w:id="80" w:name="_Toc187308051"/>
      <w:bookmarkStart w:id="81" w:name="_Toc187332366"/>
      <w:bookmarkStart w:id="82" w:name="_Toc187401984"/>
      <w:bookmarkStart w:id="83" w:name="_Toc187651979"/>
      <w:bookmarkStart w:id="84" w:name="_Toc187652045"/>
      <w:bookmarkStart w:id="85" w:name="_Toc186198838"/>
      <w:bookmarkStart w:id="86" w:name="_Toc187231325"/>
      <w:bookmarkStart w:id="87" w:name="_Toc187308052"/>
      <w:bookmarkStart w:id="88" w:name="_Toc187332367"/>
      <w:bookmarkStart w:id="89" w:name="_Toc187401985"/>
      <w:bookmarkStart w:id="90" w:name="_Toc187651980"/>
      <w:bookmarkStart w:id="91" w:name="_Toc187652046"/>
      <w:bookmarkStart w:id="92" w:name="_Toc186198839"/>
      <w:bookmarkStart w:id="93" w:name="_Toc187231326"/>
      <w:bookmarkStart w:id="94" w:name="_Toc187308053"/>
      <w:bookmarkStart w:id="95" w:name="_Toc187332368"/>
      <w:bookmarkStart w:id="96" w:name="_Toc187401986"/>
      <w:bookmarkStart w:id="97" w:name="_Toc187651981"/>
      <w:bookmarkStart w:id="98" w:name="_Toc187652047"/>
      <w:bookmarkStart w:id="99" w:name="_Toc186198840"/>
      <w:bookmarkStart w:id="100" w:name="_Toc187231327"/>
      <w:bookmarkStart w:id="101" w:name="_Toc187308054"/>
      <w:bookmarkStart w:id="102" w:name="_Toc187332369"/>
      <w:bookmarkStart w:id="103" w:name="_Toc187401987"/>
      <w:bookmarkStart w:id="104" w:name="_Toc187651982"/>
      <w:bookmarkStart w:id="105" w:name="_Toc187652048"/>
      <w:bookmarkStart w:id="106" w:name="_Toc186198841"/>
      <w:bookmarkStart w:id="107" w:name="_Toc187231328"/>
      <w:bookmarkStart w:id="108" w:name="_Toc187308055"/>
      <w:bookmarkStart w:id="109" w:name="_Toc187332370"/>
      <w:bookmarkStart w:id="110" w:name="_Toc187401988"/>
      <w:bookmarkStart w:id="111" w:name="_Toc187651983"/>
      <w:bookmarkStart w:id="112" w:name="_Toc187652049"/>
      <w:bookmarkStart w:id="113" w:name="_Toc186198842"/>
      <w:bookmarkStart w:id="114" w:name="_Toc187231329"/>
      <w:bookmarkStart w:id="115" w:name="_Toc187308056"/>
      <w:bookmarkStart w:id="116" w:name="_Toc187332371"/>
      <w:bookmarkStart w:id="117" w:name="_Toc187401989"/>
      <w:bookmarkStart w:id="118" w:name="_Toc187651984"/>
      <w:bookmarkStart w:id="119" w:name="_Toc187652050"/>
      <w:bookmarkStart w:id="120" w:name="_Toc186198843"/>
      <w:bookmarkStart w:id="121" w:name="_Toc187231330"/>
      <w:bookmarkStart w:id="122" w:name="_Toc187308057"/>
      <w:bookmarkStart w:id="123" w:name="_Toc187332372"/>
      <w:bookmarkStart w:id="124" w:name="_Toc187401990"/>
      <w:bookmarkStart w:id="125" w:name="_Toc187651985"/>
      <w:bookmarkStart w:id="126" w:name="_Toc187652051"/>
      <w:bookmarkStart w:id="127" w:name="_Toc186198844"/>
      <w:bookmarkStart w:id="128" w:name="_Toc187231331"/>
      <w:bookmarkStart w:id="129" w:name="_Toc187308058"/>
      <w:bookmarkStart w:id="130" w:name="_Toc187332373"/>
      <w:bookmarkStart w:id="131" w:name="_Toc187401991"/>
      <w:bookmarkStart w:id="132" w:name="_Toc187651986"/>
      <w:bookmarkStart w:id="133" w:name="_Toc187652052"/>
      <w:bookmarkStart w:id="134" w:name="_Toc186198845"/>
      <w:bookmarkStart w:id="135" w:name="_Toc187231332"/>
      <w:bookmarkStart w:id="136" w:name="_Toc187308059"/>
      <w:bookmarkStart w:id="137" w:name="_Toc187332374"/>
      <w:bookmarkStart w:id="138" w:name="_Toc187401992"/>
      <w:bookmarkStart w:id="139" w:name="_Toc187651987"/>
      <w:bookmarkStart w:id="140" w:name="_Toc187652053"/>
      <w:bookmarkStart w:id="141" w:name="_Toc186198846"/>
      <w:bookmarkStart w:id="142" w:name="_Toc187231333"/>
      <w:bookmarkStart w:id="143" w:name="_Toc187308060"/>
      <w:bookmarkStart w:id="144" w:name="_Toc187332375"/>
      <w:bookmarkStart w:id="145" w:name="_Toc187401993"/>
      <w:bookmarkStart w:id="146" w:name="_Toc187651988"/>
      <w:bookmarkStart w:id="147" w:name="_Toc187652054"/>
      <w:bookmarkStart w:id="148" w:name="_Toc186198847"/>
      <w:bookmarkStart w:id="149" w:name="_Toc187231334"/>
      <w:bookmarkStart w:id="150" w:name="_Toc187308061"/>
      <w:bookmarkStart w:id="151" w:name="_Toc187332376"/>
      <w:bookmarkStart w:id="152" w:name="_Toc187401994"/>
      <w:bookmarkStart w:id="153" w:name="_Toc187651989"/>
      <w:bookmarkStart w:id="154" w:name="_Toc187652055"/>
      <w:bookmarkStart w:id="155" w:name="_Toc186198848"/>
      <w:bookmarkStart w:id="156" w:name="_Toc187231335"/>
      <w:bookmarkStart w:id="157" w:name="_Toc187308062"/>
      <w:bookmarkStart w:id="158" w:name="_Toc187332377"/>
      <w:bookmarkStart w:id="159" w:name="_Toc187401995"/>
      <w:bookmarkStart w:id="160" w:name="_Toc187651990"/>
      <w:bookmarkStart w:id="161" w:name="_Toc187652056"/>
      <w:bookmarkStart w:id="162" w:name="_Toc186198849"/>
      <w:bookmarkStart w:id="163" w:name="_Toc187231336"/>
      <w:bookmarkStart w:id="164" w:name="_Toc187308063"/>
      <w:bookmarkStart w:id="165" w:name="_Toc187332378"/>
      <w:bookmarkStart w:id="166" w:name="_Toc187401996"/>
      <w:bookmarkStart w:id="167" w:name="_Toc187651991"/>
      <w:bookmarkStart w:id="168" w:name="_Toc187652057"/>
      <w:bookmarkStart w:id="169" w:name="_Toc186198850"/>
      <w:bookmarkStart w:id="170" w:name="_Toc187231337"/>
      <w:bookmarkStart w:id="171" w:name="_Toc187308064"/>
      <w:bookmarkStart w:id="172" w:name="_Toc187332379"/>
      <w:bookmarkStart w:id="173" w:name="_Toc187401997"/>
      <w:bookmarkStart w:id="174" w:name="_Toc187651992"/>
      <w:bookmarkStart w:id="175" w:name="_Toc187652058"/>
      <w:bookmarkStart w:id="176" w:name="_Toc186198851"/>
      <w:bookmarkStart w:id="177" w:name="_Toc187231338"/>
      <w:bookmarkStart w:id="178" w:name="_Toc187308065"/>
      <w:bookmarkStart w:id="179" w:name="_Toc187332380"/>
      <w:bookmarkStart w:id="180" w:name="_Toc187401998"/>
      <w:bookmarkStart w:id="181" w:name="_Toc187651993"/>
      <w:bookmarkStart w:id="182" w:name="_Toc187652059"/>
      <w:bookmarkStart w:id="183" w:name="_Toc186198852"/>
      <w:bookmarkStart w:id="184" w:name="_Toc187231339"/>
      <w:bookmarkStart w:id="185" w:name="_Toc187308066"/>
      <w:bookmarkStart w:id="186" w:name="_Toc187332381"/>
      <w:bookmarkStart w:id="187" w:name="_Toc187401999"/>
      <w:bookmarkStart w:id="188" w:name="_Toc187651994"/>
      <w:bookmarkStart w:id="189" w:name="_Toc187652060"/>
      <w:bookmarkStart w:id="190" w:name="_Toc186198853"/>
      <w:bookmarkStart w:id="191" w:name="_Toc187231340"/>
      <w:bookmarkStart w:id="192" w:name="_Toc187308067"/>
      <w:bookmarkStart w:id="193" w:name="_Toc187332382"/>
      <w:bookmarkStart w:id="194" w:name="_Toc187402000"/>
      <w:bookmarkStart w:id="195" w:name="_Toc187651995"/>
      <w:bookmarkStart w:id="196" w:name="_Toc187652061"/>
      <w:bookmarkStart w:id="197" w:name="_Toc186198854"/>
      <w:bookmarkStart w:id="198" w:name="_Toc187231341"/>
      <w:bookmarkStart w:id="199" w:name="_Toc187308068"/>
      <w:bookmarkStart w:id="200" w:name="_Toc187332383"/>
      <w:bookmarkStart w:id="201" w:name="_Toc187402001"/>
      <w:bookmarkStart w:id="202" w:name="_Toc187651996"/>
      <w:bookmarkStart w:id="203" w:name="_Toc187652062"/>
      <w:bookmarkStart w:id="204" w:name="_Toc186198855"/>
      <w:bookmarkStart w:id="205" w:name="_Toc187231342"/>
      <w:bookmarkStart w:id="206" w:name="_Toc187308069"/>
      <w:bookmarkStart w:id="207" w:name="_Toc187332384"/>
      <w:bookmarkStart w:id="208" w:name="_Toc187402002"/>
      <w:bookmarkStart w:id="209" w:name="_Toc187651997"/>
      <w:bookmarkStart w:id="210" w:name="_Toc187652063"/>
      <w:bookmarkStart w:id="211" w:name="_Toc186198856"/>
      <w:bookmarkStart w:id="212" w:name="_Toc187231343"/>
      <w:bookmarkStart w:id="213" w:name="_Toc187308070"/>
      <w:bookmarkStart w:id="214" w:name="_Toc187332385"/>
      <w:bookmarkStart w:id="215" w:name="_Toc187402003"/>
      <w:bookmarkStart w:id="216" w:name="_Toc187651998"/>
      <w:bookmarkStart w:id="217" w:name="_Toc187652064"/>
      <w:bookmarkStart w:id="218" w:name="_Toc81499845"/>
      <w:bookmarkStart w:id="219" w:name="_Toc1927728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C4C49">
        <w:rPr>
          <w:sz w:val="28"/>
          <w:szCs w:val="28"/>
        </w:rPr>
        <w:t>Introduction</w:t>
      </w:r>
      <w:bookmarkEnd w:id="218"/>
      <w:bookmarkEnd w:id="219"/>
    </w:p>
    <w:p w14:paraId="791C0097" w14:textId="18E7409B" w:rsidR="00A72123" w:rsidRPr="00E26DBF" w:rsidRDefault="001330BC" w:rsidP="00E26DBF">
      <w:pPr>
        <w:pStyle w:val="Heading2"/>
        <w:ind w:left="567" w:hanging="567"/>
        <w:rPr>
          <w:rFonts w:ascii="Arial" w:hAnsi="Arial" w:cs="Arial"/>
          <w:smallCaps w:val="0"/>
          <w:sz w:val="24"/>
          <w:szCs w:val="24"/>
          <w:lang w:val="en-GB"/>
        </w:rPr>
      </w:pPr>
      <w:bookmarkStart w:id="220" w:name="_Toc495852825"/>
      <w:bookmarkStart w:id="221" w:name="_Toc81499846"/>
      <w:bookmarkStart w:id="222" w:name="_Toc192772889"/>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20"/>
      <w:bookmarkEnd w:id="221"/>
      <w:bookmarkEnd w:id="222"/>
    </w:p>
    <w:p w14:paraId="289800AC" w14:textId="77777777" w:rsidR="00E914E5" w:rsidRPr="008C4C49" w:rsidRDefault="00E914E5" w:rsidP="00447440">
      <w:pPr>
        <w:rPr>
          <w:rFonts w:ascii="Arial" w:hAnsi="Arial" w:cs="Arial"/>
          <w:sz w:val="22"/>
          <w:szCs w:val="22"/>
        </w:rPr>
      </w:pPr>
      <w:bookmarkStart w:id="223" w:name="_Toc495852826"/>
    </w:p>
    <w:p w14:paraId="08056322" w14:textId="51369CD2" w:rsidR="00A51C49" w:rsidRPr="00867F6D" w:rsidRDefault="00A51C49" w:rsidP="00A51C49">
      <w:pPr>
        <w:rPr>
          <w:rFonts w:ascii="Arial" w:hAnsi="Arial" w:cs="Arial"/>
          <w:sz w:val="22"/>
          <w:szCs w:val="22"/>
        </w:rPr>
      </w:pPr>
      <w:bookmarkStart w:id="224" w:name="_Toc187231346"/>
      <w:bookmarkStart w:id="225" w:name="_Toc187308073"/>
      <w:bookmarkStart w:id="226" w:name="_Toc187332388"/>
      <w:bookmarkStart w:id="227" w:name="_Toc187402006"/>
      <w:bookmarkStart w:id="228" w:name="_Toc187652001"/>
      <w:bookmarkStart w:id="229" w:name="_Toc187652067"/>
      <w:bookmarkStart w:id="230" w:name="_Toc76023635"/>
      <w:bookmarkStart w:id="231" w:name="_Toc76023699"/>
      <w:bookmarkStart w:id="232" w:name="_Toc76376027"/>
      <w:bookmarkStart w:id="233" w:name="_Toc76377247"/>
      <w:bookmarkStart w:id="234" w:name="_Toc76377309"/>
      <w:bookmarkStart w:id="235" w:name="_Toc76378415"/>
      <w:bookmarkStart w:id="236" w:name="_Toc76023636"/>
      <w:bookmarkStart w:id="237" w:name="_Toc76023700"/>
      <w:bookmarkStart w:id="238" w:name="_Toc76376028"/>
      <w:bookmarkStart w:id="239" w:name="_Toc76377248"/>
      <w:bookmarkStart w:id="240" w:name="_Toc76377310"/>
      <w:bookmarkStart w:id="241" w:name="_Toc76378416"/>
      <w:bookmarkStart w:id="242" w:name="_Toc495852828"/>
      <w:bookmarkStart w:id="243" w:name="_Toc8149984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867F6D">
        <w:rPr>
          <w:rFonts w:ascii="Arial" w:hAnsi="Arial" w:cs="Arial"/>
          <w:sz w:val="22"/>
          <w:szCs w:val="22"/>
        </w:rPr>
        <w:t xml:space="preserve">This policy outlines how </w:t>
      </w:r>
      <w:r>
        <w:rPr>
          <w:rFonts w:ascii="Arial" w:hAnsi="Arial" w:cs="Arial"/>
          <w:sz w:val="22"/>
          <w:szCs w:val="22"/>
        </w:rPr>
        <w:t xml:space="preserve">this organisation </w:t>
      </w:r>
      <w:r w:rsidRPr="00867F6D">
        <w:rPr>
          <w:rFonts w:ascii="Arial" w:hAnsi="Arial" w:cs="Arial"/>
          <w:sz w:val="22"/>
          <w:szCs w:val="22"/>
        </w:rPr>
        <w:t xml:space="preserve">will provide information to patients regarding how patient data is processed for the provision of direct care, research, audit and screening programmes. </w:t>
      </w:r>
    </w:p>
    <w:p w14:paraId="20DFC676" w14:textId="713933DF" w:rsidR="00ED255F" w:rsidRDefault="00ED255F" w:rsidP="00CB280F">
      <w:pPr>
        <w:pStyle w:val="NormalWeb"/>
        <w:rPr>
          <w:rFonts w:ascii="Arial" w:hAnsi="Arial" w:cs="Arial"/>
          <w:color w:val="000000"/>
          <w:sz w:val="22"/>
          <w:szCs w:val="22"/>
        </w:rPr>
      </w:pPr>
      <w:r w:rsidRPr="00867F6D">
        <w:rPr>
          <w:noProof/>
        </w:rPr>
        <w:drawing>
          <wp:anchor distT="0" distB="0" distL="114300" distR="114300" simplePos="0" relativeHeight="251659264" behindDoc="0" locked="0" layoutInCell="1" allowOverlap="1" wp14:anchorId="0DDD8819" wp14:editId="08E82E91">
            <wp:simplePos x="0" y="0"/>
            <wp:positionH relativeFrom="column">
              <wp:posOffset>0</wp:posOffset>
            </wp:positionH>
            <wp:positionV relativeFrom="paragraph">
              <wp:posOffset>622300</wp:posOffset>
            </wp:positionV>
            <wp:extent cx="457200" cy="457200"/>
            <wp:effectExtent l="0" t="0" r="0" b="0"/>
            <wp:wrapSquare wrapText="bothSides"/>
            <wp:docPr id="1251615077" name="Picture 1251615077"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BA">
        <w:rPr>
          <w:rFonts w:ascii="Arial" w:hAnsi="Arial" w:cs="Arial"/>
          <w:color w:val="000000"/>
          <w:sz w:val="22"/>
          <w:szCs w:val="22"/>
        </w:rPr>
        <w:t>This policy is to be read in conjunction with the organisation’s UK General Data Protection Regulation (UK GDPR) Policy.</w:t>
      </w:r>
    </w:p>
    <w:p w14:paraId="39942F36" w14:textId="414C4D44" w:rsidR="00ED255F" w:rsidRDefault="00ED255F" w:rsidP="00ED255F">
      <w:pPr>
        <w:rPr>
          <w:rFonts w:ascii="Arial" w:hAnsi="Arial" w:cs="Arial"/>
          <w:sz w:val="22"/>
          <w:szCs w:val="22"/>
        </w:rPr>
      </w:pPr>
      <w:r w:rsidRPr="00A71BE3">
        <w:rPr>
          <w:rFonts w:ascii="Arial" w:hAnsi="Arial" w:cs="Arial"/>
          <w:sz w:val="22"/>
          <w:szCs w:val="22"/>
        </w:rPr>
        <w:t>UK General Data Protection Regulation (UK GDPR)</w:t>
      </w:r>
      <w:r w:rsidRPr="00867F6D">
        <w:rPr>
          <w:rFonts w:ascii="Arial" w:hAnsi="Arial" w:cs="Arial"/>
          <w:sz w:val="22"/>
          <w:szCs w:val="22"/>
        </w:rPr>
        <w:t xml:space="preserve"> and </w:t>
      </w:r>
      <w:r w:rsidRPr="00A71BE3">
        <w:rPr>
          <w:rFonts w:ascii="Arial" w:hAnsi="Arial" w:cs="Arial"/>
          <w:sz w:val="22"/>
          <w:szCs w:val="22"/>
        </w:rPr>
        <w:t>GDPR – The Perfect Practice</w:t>
      </w:r>
      <w:r w:rsidRPr="00867F6D">
        <w:rPr>
          <w:rFonts w:ascii="Arial" w:hAnsi="Arial" w:cs="Arial"/>
          <w:sz w:val="22"/>
          <w:szCs w:val="22"/>
        </w:rPr>
        <w:t xml:space="preserve"> eLearning </w:t>
      </w:r>
      <w:r>
        <w:rPr>
          <w:rFonts w:ascii="Arial" w:hAnsi="Arial" w:cs="Arial"/>
          <w:sz w:val="22"/>
          <w:szCs w:val="22"/>
        </w:rPr>
        <w:t>is</w:t>
      </w:r>
      <w:r w:rsidRPr="00867F6D">
        <w:rPr>
          <w:rFonts w:ascii="Arial" w:hAnsi="Arial" w:cs="Arial"/>
          <w:sz w:val="22"/>
          <w:szCs w:val="22"/>
        </w:rPr>
        <w:t xml:space="preserve"> available in the </w:t>
      </w:r>
      <w:hyperlink r:id="rId12" w:history="1">
        <w:r w:rsidRPr="00867F6D">
          <w:rPr>
            <w:rStyle w:val="Hyperlink"/>
            <w:rFonts w:ascii="Arial" w:hAnsi="Arial" w:cs="Arial"/>
            <w:sz w:val="22"/>
            <w:szCs w:val="22"/>
          </w:rPr>
          <w:t>HUB</w:t>
        </w:r>
      </w:hyperlink>
      <w:r w:rsidRPr="00867F6D">
        <w:rPr>
          <w:rFonts w:ascii="Arial" w:hAnsi="Arial" w:cs="Arial"/>
          <w:sz w:val="22"/>
          <w:szCs w:val="22"/>
        </w:rPr>
        <w:t>.</w:t>
      </w:r>
    </w:p>
    <w:p w14:paraId="7FC3B8B3" w14:textId="77777777" w:rsidR="00ED255F" w:rsidRPr="00E26DBF" w:rsidRDefault="00ED255F" w:rsidP="00E26DBF">
      <w:pPr>
        <w:rPr>
          <w:rFonts w:ascii="Arial" w:hAnsi="Arial" w:cs="Arial"/>
          <w:sz w:val="22"/>
          <w:szCs w:val="22"/>
        </w:rPr>
      </w:pPr>
    </w:p>
    <w:p w14:paraId="1449EC51" w14:textId="77777777" w:rsidR="00A72123" w:rsidRPr="00E26DBF" w:rsidRDefault="00A72123" w:rsidP="00E26DBF">
      <w:pPr>
        <w:pStyle w:val="Heading2"/>
        <w:spacing w:before="120"/>
        <w:ind w:left="567" w:hanging="567"/>
        <w:rPr>
          <w:rFonts w:ascii="Arial" w:hAnsi="Arial" w:cs="Arial"/>
          <w:smallCaps w:val="0"/>
          <w:sz w:val="24"/>
          <w:szCs w:val="24"/>
          <w:lang w:val="en-GB"/>
        </w:rPr>
      </w:pPr>
      <w:bookmarkStart w:id="244" w:name="_Toc192772890"/>
      <w:r w:rsidRPr="008C4C49">
        <w:rPr>
          <w:rFonts w:ascii="Arial" w:hAnsi="Arial" w:cs="Arial"/>
          <w:smallCaps w:val="0"/>
          <w:sz w:val="24"/>
          <w:szCs w:val="24"/>
          <w:lang w:val="en-GB"/>
        </w:rPr>
        <w:t>Status</w:t>
      </w:r>
      <w:bookmarkEnd w:id="242"/>
      <w:bookmarkEnd w:id="243"/>
      <w:bookmarkEnd w:id="244"/>
    </w:p>
    <w:p w14:paraId="558899AB" w14:textId="6D034B21" w:rsidR="00275E4A" w:rsidRPr="008C4C49" w:rsidRDefault="00275E4A" w:rsidP="002507DA">
      <w:pPr>
        <w:widowControl w:val="0"/>
        <w:rPr>
          <w:rFonts w:ascii="Arial" w:hAnsi="Arial" w:cs="Arial"/>
          <w:sz w:val="22"/>
          <w:szCs w:val="22"/>
        </w:rPr>
      </w:pPr>
      <w:bookmarkStart w:id="245" w:name="_Toc76023638"/>
      <w:bookmarkStart w:id="246" w:name="_Toc76023702"/>
      <w:bookmarkStart w:id="247" w:name="_Toc76376030"/>
      <w:bookmarkStart w:id="248" w:name="_Toc76377250"/>
      <w:bookmarkStart w:id="249" w:name="_Toc76377312"/>
      <w:bookmarkStart w:id="250" w:name="_Toc76378418"/>
      <w:bookmarkStart w:id="251" w:name="_Toc76023639"/>
      <w:bookmarkStart w:id="252" w:name="_Toc76023703"/>
      <w:bookmarkStart w:id="253" w:name="_Toc76376031"/>
      <w:bookmarkStart w:id="254" w:name="_Toc76377251"/>
      <w:bookmarkStart w:id="255" w:name="_Toc76377313"/>
      <w:bookmarkStart w:id="256" w:name="_Toc76378419"/>
      <w:bookmarkStart w:id="257" w:name="_Toc76023645"/>
      <w:bookmarkStart w:id="258" w:name="_Toc76023709"/>
      <w:bookmarkStart w:id="259" w:name="_Toc76376037"/>
      <w:bookmarkStart w:id="260" w:name="_Toc76377257"/>
      <w:bookmarkStart w:id="261" w:name="_Toc76377319"/>
      <w:bookmarkStart w:id="262" w:name="_Toc76378425"/>
      <w:bookmarkStart w:id="263" w:name="_Toc8149985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13"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4" w:name="_Partners_and_partnerships"/>
      <w:bookmarkStart w:id="265" w:name="_Toc192772891"/>
      <w:bookmarkEnd w:id="264"/>
      <w:r>
        <w:rPr>
          <w:sz w:val="28"/>
          <w:szCs w:val="28"/>
        </w:rPr>
        <w:t>Compliance with regulations</w:t>
      </w:r>
      <w:bookmarkEnd w:id="265"/>
    </w:p>
    <w:p w14:paraId="23C50C30" w14:textId="7CE56915" w:rsidR="001F0A98" w:rsidRPr="008C4C49" w:rsidRDefault="00CB280F" w:rsidP="00E26DBF">
      <w:pPr>
        <w:pStyle w:val="Heading2"/>
        <w:ind w:left="567" w:hanging="567"/>
        <w:rPr>
          <w:rFonts w:ascii="Arial" w:hAnsi="Arial" w:cs="Arial"/>
          <w:smallCaps w:val="0"/>
          <w:sz w:val="24"/>
          <w:szCs w:val="24"/>
          <w:lang w:val="en-GB"/>
        </w:rPr>
      </w:pPr>
      <w:bookmarkStart w:id="266" w:name="_Toc186189268"/>
      <w:bookmarkStart w:id="267" w:name="_Toc186189436"/>
      <w:bookmarkStart w:id="268" w:name="_Toc186198677"/>
      <w:bookmarkStart w:id="269" w:name="_Toc186198861"/>
      <w:bookmarkStart w:id="270" w:name="_Toc187231349"/>
      <w:bookmarkStart w:id="271" w:name="_Toc187308076"/>
      <w:bookmarkStart w:id="272" w:name="_Toc187332391"/>
      <w:bookmarkStart w:id="273" w:name="_Toc187402009"/>
      <w:bookmarkStart w:id="274" w:name="_Toc187652004"/>
      <w:bookmarkStart w:id="275" w:name="_Toc187652070"/>
      <w:bookmarkStart w:id="276" w:name="_Toc192772892"/>
      <w:bookmarkEnd w:id="266"/>
      <w:bookmarkEnd w:id="267"/>
      <w:bookmarkEnd w:id="268"/>
      <w:bookmarkEnd w:id="269"/>
      <w:bookmarkEnd w:id="270"/>
      <w:bookmarkEnd w:id="271"/>
      <w:bookmarkEnd w:id="272"/>
      <w:bookmarkEnd w:id="273"/>
      <w:bookmarkEnd w:id="274"/>
      <w:bookmarkEnd w:id="275"/>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6"/>
    </w:p>
    <w:p w14:paraId="623E49EE" w14:textId="77777777" w:rsidR="001F0A98" w:rsidRPr="003C1F2E" w:rsidRDefault="001F0A98" w:rsidP="001F0A98">
      <w:pPr>
        <w:rPr>
          <w:rFonts w:eastAsiaTheme="majorEastAsia"/>
        </w:rPr>
      </w:pPr>
    </w:p>
    <w:p w14:paraId="0BBA48B6" w14:textId="352F9DB3" w:rsidR="00CB280F" w:rsidRPr="00E26DBF" w:rsidRDefault="00CB280F" w:rsidP="00CB280F">
      <w:pPr>
        <w:rPr>
          <w:rFonts w:ascii="Arial" w:hAnsi="Arial" w:cs="Arial"/>
          <w:bCs/>
          <w:sz w:val="22"/>
          <w:szCs w:val="22"/>
        </w:rPr>
      </w:pPr>
      <w:bookmarkStart w:id="277" w:name="_Toc186189269"/>
      <w:bookmarkStart w:id="278" w:name="_Toc186189437"/>
      <w:bookmarkStart w:id="279" w:name="_Toc186198678"/>
      <w:bookmarkStart w:id="280" w:name="_Toc186198862"/>
      <w:bookmarkStart w:id="281" w:name="_Toc187231350"/>
      <w:bookmarkStart w:id="282" w:name="_Toc187308077"/>
      <w:bookmarkStart w:id="283" w:name="_Toc187332393"/>
      <w:bookmarkStart w:id="284" w:name="_Toc187402011"/>
      <w:bookmarkStart w:id="285" w:name="_Toc187652006"/>
      <w:bookmarkStart w:id="286" w:name="_Toc187652072"/>
      <w:bookmarkStart w:id="287" w:name="_Toc186189270"/>
      <w:bookmarkStart w:id="288" w:name="_Toc186189438"/>
      <w:bookmarkStart w:id="289" w:name="_Toc186198679"/>
      <w:bookmarkStart w:id="290" w:name="_Toc186198863"/>
      <w:bookmarkStart w:id="291" w:name="_Toc187231351"/>
      <w:bookmarkStart w:id="292" w:name="_Toc187308078"/>
      <w:bookmarkStart w:id="293" w:name="_Toc187332394"/>
      <w:bookmarkStart w:id="294" w:name="_Toc187402012"/>
      <w:bookmarkStart w:id="295" w:name="_Toc187652007"/>
      <w:bookmarkStart w:id="296" w:name="_Toc187652073"/>
      <w:bookmarkStart w:id="297" w:name="_Toc126064332"/>
      <w:bookmarkStart w:id="298" w:name="_Toc126660476"/>
      <w:bookmarkStart w:id="299" w:name="_Toc126660533"/>
      <w:bookmarkStart w:id="300" w:name="_Toc126661934"/>
      <w:bookmarkStart w:id="301" w:name="_Toc126064333"/>
      <w:bookmarkStart w:id="302" w:name="_Toc126660477"/>
      <w:bookmarkStart w:id="303" w:name="_Toc126660534"/>
      <w:bookmarkStart w:id="304" w:name="_Toc126661935"/>
      <w:bookmarkStart w:id="305" w:name="_Toc126064334"/>
      <w:bookmarkStart w:id="306" w:name="_Toc126660478"/>
      <w:bookmarkStart w:id="307" w:name="_Toc126660535"/>
      <w:bookmarkStart w:id="308" w:name="_Toc126661936"/>
      <w:bookmarkStart w:id="309" w:name="_Toc76023657"/>
      <w:bookmarkStart w:id="310" w:name="_Toc76023721"/>
      <w:bookmarkStart w:id="311" w:name="_Toc76376049"/>
      <w:bookmarkStart w:id="312" w:name="_Toc76377269"/>
      <w:bookmarkStart w:id="313" w:name="_Toc76377331"/>
      <w:bookmarkStart w:id="314" w:name="_Toc76378438"/>
      <w:bookmarkStart w:id="315" w:name="_Toc186198680"/>
      <w:bookmarkStart w:id="316" w:name="_Toc186198864"/>
      <w:bookmarkStart w:id="317" w:name="_Toc187231352"/>
      <w:bookmarkStart w:id="318" w:name="_Toc187308079"/>
      <w:bookmarkStart w:id="319" w:name="_Toc187332395"/>
      <w:bookmarkStart w:id="320" w:name="_Toc187402013"/>
      <w:bookmarkStart w:id="321" w:name="_Toc187652008"/>
      <w:bookmarkStart w:id="322" w:name="_Toc187652074"/>
      <w:bookmarkStart w:id="323" w:name="_Toc81499869"/>
      <w:bookmarkStart w:id="324" w:name="_Toc187308080"/>
      <w:bookmarkStart w:id="325" w:name="_Toc187332396"/>
      <w:bookmarkStart w:id="326" w:name="_Toc187402014"/>
      <w:bookmarkStart w:id="327" w:name="_Toc187652009"/>
      <w:bookmarkStart w:id="328" w:name="_Toc187652075"/>
      <w:bookmarkStart w:id="329" w:name="_Toc187308081"/>
      <w:bookmarkStart w:id="330" w:name="_Toc187332397"/>
      <w:bookmarkStart w:id="331" w:name="_Toc187402015"/>
      <w:bookmarkStart w:id="332" w:name="_Toc187652010"/>
      <w:bookmarkStart w:id="333" w:name="_Toc187652076"/>
      <w:bookmarkStart w:id="334" w:name="_Partnerships"/>
      <w:bookmarkStart w:id="335" w:name="_Toc187231354"/>
      <w:bookmarkStart w:id="336" w:name="_Toc187308083"/>
      <w:bookmarkStart w:id="337" w:name="_Toc187332399"/>
      <w:bookmarkStart w:id="338" w:name="_Toc187402017"/>
      <w:bookmarkStart w:id="339" w:name="_Toc187652012"/>
      <w:bookmarkStart w:id="340" w:name="_Toc187652078"/>
      <w:bookmarkEnd w:id="26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E26DBF" w:rsidRDefault="00CB280F" w:rsidP="00CB280F">
      <w:pPr>
        <w:rPr>
          <w:rFonts w:ascii="Arial" w:hAnsi="Arial" w:cs="Arial"/>
          <w:bCs/>
          <w:sz w:val="22"/>
          <w:szCs w:val="22"/>
        </w:rPr>
      </w:pPr>
    </w:p>
    <w:p w14:paraId="5A042D2B" w14:textId="77777777" w:rsidR="00CB280F" w:rsidRPr="00C64A7B" w:rsidRDefault="00CB280F" w:rsidP="00CB280F">
      <w:pPr>
        <w:rPr>
          <w:rFonts w:ascii="Arial" w:hAnsi="Arial" w:cs="Arial"/>
          <w:bCs/>
          <w:color w:val="1F4E79" w:themeColor="accent5" w:themeShade="80"/>
          <w:sz w:val="22"/>
          <w:szCs w:val="22"/>
        </w:rPr>
      </w:pPr>
      <w:r w:rsidRPr="00E26DBF">
        <w:rPr>
          <w:rFonts w:ascii="Arial" w:hAnsi="Arial" w:cs="Arial"/>
          <w:bCs/>
          <w:sz w:val="22"/>
          <w:szCs w:val="22"/>
        </w:rPr>
        <w:t xml:space="preserve">Following Brexit, the GDPR became incorporated into the </w:t>
      </w:r>
      <w:hyperlink r:id="rId14"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23A0B078" w14:textId="77777777" w:rsidR="00CB280F" w:rsidRDefault="00CB280F" w:rsidP="005868BA">
      <w:pPr>
        <w:pStyle w:val="NormalWeb"/>
        <w:spacing w:before="0" w:beforeAutospacing="0" w:after="0" w:afterAutospacing="0"/>
        <w:rPr>
          <w:rFonts w:ascii="Arial" w:hAnsi="Arial" w:cs="Arial"/>
          <w:color w:val="000000"/>
          <w:sz w:val="22"/>
          <w:szCs w:val="22"/>
        </w:rPr>
      </w:pPr>
    </w:p>
    <w:p w14:paraId="7FDDAEDF" w14:textId="3779A317" w:rsidR="00ED255F" w:rsidRPr="00E26DBF" w:rsidRDefault="005868BA" w:rsidP="005868B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organisation will ensure that any personal data is processed in accordance with </w:t>
      </w:r>
      <w:hyperlink r:id="rId15"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6"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36C25F92" w14:textId="6CD74532" w:rsidR="00EF3294" w:rsidRPr="00CB280F" w:rsidRDefault="002B1A7D" w:rsidP="00E26DBF">
      <w:pPr>
        <w:pStyle w:val="Heading2"/>
        <w:ind w:left="567" w:hanging="567"/>
        <w:rPr>
          <w:rFonts w:ascii="Arial" w:hAnsi="Arial" w:cs="Arial"/>
          <w:smallCaps w:val="0"/>
          <w:sz w:val="24"/>
          <w:szCs w:val="24"/>
          <w:lang w:val="en-GB"/>
        </w:rPr>
      </w:pPr>
      <w:bookmarkStart w:id="341" w:name="_Toc192671183"/>
      <w:bookmarkStart w:id="342" w:name="_Toc192671184"/>
      <w:bookmarkStart w:id="343" w:name="_Toc192671185"/>
      <w:bookmarkStart w:id="344" w:name="_Toc192772893"/>
      <w:bookmarkEnd w:id="341"/>
      <w:bookmarkEnd w:id="342"/>
      <w:bookmarkEnd w:id="343"/>
      <w:r w:rsidRPr="00CB280F">
        <w:rPr>
          <w:rFonts w:ascii="Arial" w:hAnsi="Arial" w:cs="Arial"/>
          <w:smallCaps w:val="0"/>
          <w:sz w:val="24"/>
          <w:szCs w:val="24"/>
          <w:lang w:val="en-GB"/>
        </w:rPr>
        <w:t>Communicating privacy information</w:t>
      </w:r>
      <w:bookmarkEnd w:id="344"/>
    </w:p>
    <w:p w14:paraId="48088B75" w14:textId="4721ECDF" w:rsidR="00E956D9" w:rsidRPr="008C4C49" w:rsidRDefault="00E956D9" w:rsidP="00EF3294">
      <w:pPr>
        <w:rPr>
          <w:rFonts w:ascii="Arial" w:hAnsi="Arial" w:cs="Arial"/>
          <w:sz w:val="22"/>
          <w:szCs w:val="22"/>
        </w:rPr>
      </w:pPr>
    </w:p>
    <w:p w14:paraId="1F1B4F8A" w14:textId="71437C57" w:rsidR="002B1A7D" w:rsidRDefault="002B1A7D" w:rsidP="002B1A7D">
      <w:pPr>
        <w:rPr>
          <w:rFonts w:ascii="Arial" w:hAnsi="Arial" w:cs="Arial"/>
          <w:sz w:val="22"/>
          <w:szCs w:val="22"/>
        </w:rPr>
      </w:pPr>
      <w:bookmarkStart w:id="345" w:name="_The_partnership_agreement"/>
      <w:bookmarkEnd w:id="345"/>
      <w:r>
        <w:rPr>
          <w:rFonts w:ascii="Arial" w:hAnsi="Arial" w:cs="Arial"/>
          <w:sz w:val="22"/>
          <w:szCs w:val="22"/>
        </w:rPr>
        <w:t xml:space="preserve">This organisation must provide information to applicants about how their data is processed in the form of a </w:t>
      </w:r>
      <w:r w:rsidR="009100B3">
        <w:rPr>
          <w:rFonts w:ascii="Arial" w:hAnsi="Arial" w:cs="Arial"/>
          <w:sz w:val="22"/>
          <w:szCs w:val="22"/>
        </w:rPr>
        <w:t>Practice</w:t>
      </w:r>
      <w:r>
        <w:rPr>
          <w:rFonts w:ascii="Arial" w:hAnsi="Arial" w:cs="Arial"/>
          <w:sz w:val="22"/>
          <w:szCs w:val="22"/>
        </w:rPr>
        <w:t xml:space="preserve"> </w:t>
      </w:r>
      <w:r w:rsidRPr="00C10F32">
        <w:rPr>
          <w:rFonts w:ascii="Arial" w:hAnsi="Arial" w:cs="Arial"/>
          <w:sz w:val="22"/>
          <w:szCs w:val="22"/>
        </w:rPr>
        <w:t>Privacy Notice</w:t>
      </w:r>
      <w:r>
        <w:rPr>
          <w:rFonts w:ascii="Arial" w:hAnsi="Arial" w:cs="Arial"/>
          <w:sz w:val="22"/>
          <w:szCs w:val="22"/>
        </w:rPr>
        <w:t xml:space="preserve">. </w:t>
      </w:r>
    </w:p>
    <w:p w14:paraId="21E8AB1A" w14:textId="77777777" w:rsidR="002B1A7D" w:rsidRDefault="002B1A7D" w:rsidP="002B1A7D">
      <w:pPr>
        <w:rPr>
          <w:rFonts w:ascii="Arial" w:hAnsi="Arial" w:cs="Arial"/>
          <w:sz w:val="22"/>
          <w:szCs w:val="22"/>
        </w:rPr>
      </w:pPr>
    </w:p>
    <w:p w14:paraId="4C7953DB" w14:textId="7D954EEA" w:rsidR="00ED255F" w:rsidRDefault="009100B3" w:rsidP="009100B3">
      <w:pPr>
        <w:rPr>
          <w:rFonts w:ascii="Arial" w:hAnsi="Arial" w:cs="Arial"/>
          <w:sz w:val="22"/>
          <w:szCs w:val="22"/>
        </w:rPr>
      </w:pPr>
      <w:r w:rsidRPr="00C10F32">
        <w:rPr>
          <w:rFonts w:ascii="Arial" w:hAnsi="Arial" w:cs="Arial"/>
          <w:sz w:val="22"/>
          <w:szCs w:val="22"/>
        </w:rPr>
        <w:t>The I</w:t>
      </w:r>
      <w:r>
        <w:rPr>
          <w:rFonts w:ascii="Arial" w:hAnsi="Arial" w:cs="Arial"/>
          <w:sz w:val="22"/>
          <w:szCs w:val="22"/>
        </w:rPr>
        <w:t xml:space="preserve">nformation Commissioner’s Office </w:t>
      </w:r>
      <w:r w:rsidRPr="00C10F32">
        <w:rPr>
          <w:rFonts w:ascii="Arial" w:hAnsi="Arial" w:cs="Arial"/>
          <w:sz w:val="22"/>
          <w:szCs w:val="22"/>
        </w:rPr>
        <w:t xml:space="preserve">has provided a </w:t>
      </w:r>
      <w:hyperlink r:id="rId17" w:history="1">
        <w:r w:rsidRPr="00884B0A">
          <w:rPr>
            <w:rStyle w:val="Hyperlink"/>
            <w:rFonts w:ascii="Arial" w:hAnsi="Arial" w:cs="Arial"/>
            <w:sz w:val="22"/>
            <w:szCs w:val="22"/>
          </w:rPr>
          <w:t>privacy notice checklist</w:t>
        </w:r>
      </w:hyperlink>
      <w:r w:rsidRPr="00C10F32">
        <w:rPr>
          <w:rFonts w:ascii="Arial" w:hAnsi="Arial" w:cs="Arial"/>
          <w:sz w:val="22"/>
          <w:szCs w:val="22"/>
        </w:rPr>
        <w:t xml:space="preserve"> </w:t>
      </w:r>
      <w:r>
        <w:rPr>
          <w:rFonts w:ascii="Arial" w:hAnsi="Arial" w:cs="Arial"/>
          <w:sz w:val="22"/>
          <w:szCs w:val="22"/>
        </w:rPr>
        <w:t>that</w:t>
      </w:r>
      <w:r w:rsidRPr="00C10F32">
        <w:rPr>
          <w:rFonts w:ascii="Arial" w:hAnsi="Arial" w:cs="Arial"/>
          <w:sz w:val="22"/>
          <w:szCs w:val="22"/>
        </w:rPr>
        <w:t xml:space="preserve"> can be used to support the writing</w:t>
      </w:r>
      <w:r w:rsidR="00E26DBF">
        <w:rPr>
          <w:rFonts w:ascii="Arial" w:hAnsi="Arial" w:cs="Arial"/>
          <w:sz w:val="22"/>
          <w:szCs w:val="22"/>
        </w:rPr>
        <w:t xml:space="preserve"> of</w:t>
      </w:r>
      <w:r w:rsidRPr="00C10F32">
        <w:rPr>
          <w:rFonts w:ascii="Arial" w:hAnsi="Arial" w:cs="Arial"/>
          <w:sz w:val="22"/>
          <w:szCs w:val="22"/>
        </w:rPr>
        <w:t xml:space="preserve"> </w:t>
      </w:r>
      <w:r>
        <w:rPr>
          <w:rFonts w:ascii="Arial" w:hAnsi="Arial" w:cs="Arial"/>
          <w:sz w:val="22"/>
          <w:szCs w:val="22"/>
        </w:rPr>
        <w:t>this p</w:t>
      </w:r>
      <w:r w:rsidRPr="00C10F32">
        <w:rPr>
          <w:rFonts w:ascii="Arial" w:hAnsi="Arial" w:cs="Arial"/>
          <w:sz w:val="22"/>
          <w:szCs w:val="22"/>
        </w:rPr>
        <w:t xml:space="preserve">rivacy </w:t>
      </w:r>
      <w:r>
        <w:rPr>
          <w:rFonts w:ascii="Arial" w:hAnsi="Arial" w:cs="Arial"/>
          <w:sz w:val="22"/>
          <w:szCs w:val="22"/>
        </w:rPr>
        <w:t>n</w:t>
      </w:r>
      <w:r w:rsidRPr="00C10F32">
        <w:rPr>
          <w:rFonts w:ascii="Arial" w:hAnsi="Arial" w:cs="Arial"/>
          <w:sz w:val="22"/>
          <w:szCs w:val="22"/>
        </w:rPr>
        <w:t>otice.</w:t>
      </w:r>
      <w:r>
        <w:rPr>
          <w:rFonts w:ascii="Arial" w:hAnsi="Arial" w:cs="Arial"/>
          <w:sz w:val="22"/>
          <w:szCs w:val="22"/>
        </w:rPr>
        <w:t xml:space="preserve"> A </w:t>
      </w:r>
      <w:r w:rsidR="00702D67">
        <w:rPr>
          <w:rFonts w:ascii="Arial" w:hAnsi="Arial" w:cs="Arial"/>
          <w:sz w:val="22"/>
          <w:szCs w:val="22"/>
        </w:rPr>
        <w:t>p</w:t>
      </w:r>
      <w:r w:rsidR="002B1A7D">
        <w:rPr>
          <w:rFonts w:ascii="Arial" w:hAnsi="Arial" w:cs="Arial"/>
          <w:sz w:val="22"/>
          <w:szCs w:val="22"/>
        </w:rPr>
        <w:t>rivacy notice template</w:t>
      </w:r>
      <w:r w:rsidR="00FB3F43">
        <w:rPr>
          <w:rFonts w:ascii="Arial" w:hAnsi="Arial" w:cs="Arial"/>
          <w:sz w:val="22"/>
          <w:szCs w:val="22"/>
        </w:rPr>
        <w:t xml:space="preserve"> </w:t>
      </w:r>
      <w:r w:rsidR="00702D67">
        <w:rPr>
          <w:rFonts w:ascii="Arial" w:hAnsi="Arial" w:cs="Arial"/>
          <w:sz w:val="22"/>
          <w:szCs w:val="22"/>
        </w:rPr>
        <w:t>is</w:t>
      </w:r>
      <w:r w:rsidR="00FB3F43">
        <w:rPr>
          <w:rFonts w:ascii="Arial" w:hAnsi="Arial" w:cs="Arial"/>
          <w:sz w:val="22"/>
          <w:szCs w:val="22"/>
        </w:rPr>
        <w:t xml:space="preserve"> available </w:t>
      </w:r>
      <w:r w:rsidR="00702D67">
        <w:rPr>
          <w:rFonts w:ascii="Arial" w:hAnsi="Arial" w:cs="Arial"/>
          <w:sz w:val="22"/>
          <w:szCs w:val="22"/>
        </w:rPr>
        <w:t>at</w:t>
      </w:r>
      <w:r w:rsidR="00FB3F43">
        <w:rPr>
          <w:rFonts w:ascii="Arial" w:hAnsi="Arial" w:cs="Arial"/>
          <w:sz w:val="22"/>
          <w:szCs w:val="22"/>
        </w:rPr>
        <w:t xml:space="preserve"> </w:t>
      </w:r>
      <w:hyperlink w:anchor="_Annex_A_–" w:history="1">
        <w:r w:rsidR="00702D67" w:rsidRPr="00702D67">
          <w:rPr>
            <w:rStyle w:val="Hyperlink"/>
            <w:rFonts w:ascii="Arial" w:hAnsi="Arial" w:cs="Arial"/>
            <w:sz w:val="22"/>
            <w:szCs w:val="22"/>
          </w:rPr>
          <w:t>A</w:t>
        </w:r>
        <w:r w:rsidR="00FB3F43" w:rsidRPr="00702D67">
          <w:rPr>
            <w:rStyle w:val="Hyperlink"/>
            <w:rFonts w:ascii="Arial" w:hAnsi="Arial" w:cs="Arial"/>
            <w:sz w:val="22"/>
            <w:szCs w:val="22"/>
          </w:rPr>
          <w:t>nnex</w:t>
        </w:r>
        <w:r w:rsidR="00702D67" w:rsidRPr="00702D67">
          <w:rPr>
            <w:rStyle w:val="Hyperlink"/>
            <w:rFonts w:ascii="Arial" w:hAnsi="Arial" w:cs="Arial"/>
            <w:sz w:val="22"/>
            <w:szCs w:val="22"/>
          </w:rPr>
          <w:t xml:space="preserve"> A</w:t>
        </w:r>
      </w:hyperlink>
      <w:r w:rsidR="00702D67">
        <w:rPr>
          <w:rFonts w:ascii="Arial" w:hAnsi="Arial" w:cs="Arial"/>
          <w:sz w:val="22"/>
          <w:szCs w:val="22"/>
        </w:rPr>
        <w:t>.</w:t>
      </w:r>
      <w:r w:rsidR="00E26DBF">
        <w:rPr>
          <w:rFonts w:ascii="Arial" w:hAnsi="Arial" w:cs="Arial"/>
          <w:sz w:val="22"/>
          <w:szCs w:val="22"/>
        </w:rPr>
        <w:t xml:space="preserve"> </w:t>
      </w:r>
      <w:r w:rsidR="00ED255F" w:rsidRPr="00867F6D">
        <w:rPr>
          <w:rFonts w:ascii="Arial" w:hAnsi="Arial" w:cs="Arial"/>
          <w:sz w:val="22"/>
          <w:szCs w:val="22"/>
        </w:rPr>
        <w:t xml:space="preserve">Note the template was sourced from the </w:t>
      </w:r>
      <w:hyperlink r:id="rId18" w:history="1">
        <w:r w:rsidR="00ED255F" w:rsidRPr="002D5684">
          <w:rPr>
            <w:rStyle w:val="Hyperlink"/>
            <w:rFonts w:ascii="Arial" w:hAnsi="Arial" w:cs="Arial"/>
            <w:sz w:val="22"/>
            <w:szCs w:val="22"/>
          </w:rPr>
          <w:t>BMA</w:t>
        </w:r>
      </w:hyperlink>
      <w:r w:rsidR="00ED255F" w:rsidRPr="00867F6D">
        <w:rPr>
          <w:rFonts w:ascii="Arial" w:hAnsi="Arial" w:cs="Arial"/>
          <w:sz w:val="22"/>
          <w:szCs w:val="22"/>
        </w:rPr>
        <w:t>.</w:t>
      </w:r>
    </w:p>
    <w:p w14:paraId="0749818A" w14:textId="6D358AFA" w:rsidR="006941EC" w:rsidRPr="00CB280F" w:rsidRDefault="006941EC" w:rsidP="00E26DBF">
      <w:pPr>
        <w:pStyle w:val="Heading2"/>
        <w:ind w:left="567" w:hanging="567"/>
        <w:rPr>
          <w:rFonts w:ascii="Arial" w:hAnsi="Arial" w:cs="Arial"/>
          <w:smallCaps w:val="0"/>
          <w:sz w:val="24"/>
          <w:szCs w:val="24"/>
          <w:lang w:val="en-GB"/>
        </w:rPr>
      </w:pPr>
      <w:bookmarkStart w:id="346" w:name="_Toc192772894"/>
      <w:r>
        <w:rPr>
          <w:rFonts w:ascii="Arial" w:hAnsi="Arial" w:cs="Arial"/>
          <w:smallCaps w:val="0"/>
          <w:sz w:val="24"/>
          <w:szCs w:val="24"/>
          <w:lang w:val="en-GB"/>
        </w:rPr>
        <w:t>What data will be collected?</w:t>
      </w:r>
      <w:bookmarkEnd w:id="346"/>
    </w:p>
    <w:p w14:paraId="7FB6A0DF" w14:textId="77777777" w:rsidR="006941EC" w:rsidRDefault="006941EC" w:rsidP="002B1A7D">
      <w:pPr>
        <w:rPr>
          <w:rFonts w:ascii="Arial" w:hAnsi="Arial" w:cs="Arial"/>
          <w:sz w:val="22"/>
          <w:szCs w:val="22"/>
        </w:rPr>
      </w:pPr>
    </w:p>
    <w:p w14:paraId="274859D1" w14:textId="77777777" w:rsidR="006941EC" w:rsidRDefault="006941EC" w:rsidP="006941EC">
      <w:pPr>
        <w:rPr>
          <w:rFonts w:ascii="Arial" w:eastAsia="Arial" w:hAnsi="Arial" w:cs="Arial"/>
          <w:sz w:val="22"/>
          <w:szCs w:val="22"/>
        </w:rPr>
      </w:pPr>
      <w:r>
        <w:rPr>
          <w:rFonts w:ascii="Arial" w:eastAsia="Arial" w:hAnsi="Arial" w:cs="Arial"/>
          <w:sz w:val="22"/>
          <w:szCs w:val="22"/>
        </w:rPr>
        <w:lastRenderedPageBreak/>
        <w:t>The following data will be collected:</w:t>
      </w:r>
    </w:p>
    <w:p w14:paraId="1DAA61AC" w14:textId="77777777" w:rsidR="006941EC" w:rsidRDefault="006941EC" w:rsidP="006941EC">
      <w:pPr>
        <w:rPr>
          <w:rFonts w:ascii="Arial" w:eastAsia="Arial" w:hAnsi="Arial" w:cs="Arial"/>
          <w:sz w:val="22"/>
          <w:szCs w:val="22"/>
        </w:rPr>
      </w:pPr>
    </w:p>
    <w:p w14:paraId="2C71C68C"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Patient details (name, date of birth, NHS number)</w:t>
      </w:r>
    </w:p>
    <w:p w14:paraId="23DAB224"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and NOK information</w:t>
      </w:r>
    </w:p>
    <w:p w14:paraId="17F0DB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Medical notes (paper and electronic) </w:t>
      </w:r>
    </w:p>
    <w:p w14:paraId="0E192895"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Details of treatment and care, including medications</w:t>
      </w:r>
    </w:p>
    <w:p w14:paraId="7636A4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Results of tests (pathology, X-ray, etc.)</w:t>
      </w:r>
    </w:p>
    <w:p w14:paraId="005EA723" w14:textId="2DEDB1FA" w:rsidR="006941EC" w:rsidRPr="00E26DBF"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Any other pertinent information </w:t>
      </w:r>
    </w:p>
    <w:p w14:paraId="1FFA1B2F" w14:textId="3859E1ED" w:rsidR="006941EC" w:rsidRDefault="006941EC" w:rsidP="00E26DBF">
      <w:pPr>
        <w:pStyle w:val="Heading2"/>
        <w:ind w:left="567" w:hanging="567"/>
        <w:rPr>
          <w:rFonts w:ascii="Arial" w:hAnsi="Arial" w:cs="Arial"/>
          <w:smallCaps w:val="0"/>
          <w:sz w:val="24"/>
          <w:szCs w:val="24"/>
          <w:lang w:val="en-GB"/>
        </w:rPr>
      </w:pPr>
      <w:bookmarkStart w:id="347" w:name="_Toc192772895"/>
      <w:r>
        <w:rPr>
          <w:rFonts w:ascii="Arial" w:hAnsi="Arial" w:cs="Arial"/>
          <w:smallCaps w:val="0"/>
          <w:sz w:val="24"/>
          <w:szCs w:val="24"/>
          <w:lang w:val="en-GB"/>
        </w:rPr>
        <w:t>National data opt-out programme</w:t>
      </w:r>
      <w:bookmarkEnd w:id="347"/>
    </w:p>
    <w:p w14:paraId="22647CFC" w14:textId="77777777" w:rsidR="006941EC" w:rsidRDefault="006941EC" w:rsidP="006941EC"/>
    <w:p w14:paraId="478816A5" w14:textId="75461AF6" w:rsidR="006941EC" w:rsidRDefault="006941EC" w:rsidP="006941EC">
      <w:pPr>
        <w:rPr>
          <w:rFonts w:ascii="Arial" w:eastAsia="Arial" w:hAnsi="Arial" w:cs="Arial"/>
          <w:sz w:val="22"/>
          <w:szCs w:val="22"/>
        </w:rPr>
      </w:pPr>
      <w:hyperlink r:id="rId19">
        <w:r>
          <w:rPr>
            <w:rFonts w:ascii="Arial" w:eastAsia="Arial" w:hAnsi="Arial" w:cs="Arial"/>
            <w:color w:val="0563C1"/>
            <w:sz w:val="22"/>
            <w:szCs w:val="22"/>
            <w:u w:val="single"/>
          </w:rPr>
          <w:t>NHS England</w:t>
        </w:r>
      </w:hyperlink>
      <w:r>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w:t>
      </w:r>
      <w:r w:rsidR="00507F17">
        <w:rPr>
          <w:rFonts w:ascii="Arial" w:eastAsia="Arial" w:hAnsi="Arial" w:cs="Arial"/>
          <w:sz w:val="22"/>
          <w:szCs w:val="22"/>
        </w:rPr>
        <w:t xml:space="preserve">E </w:t>
      </w:r>
      <w:r>
        <w:rPr>
          <w:rFonts w:ascii="Arial" w:eastAsia="Arial" w:hAnsi="Arial" w:cs="Arial"/>
          <w:sz w:val="22"/>
          <w:szCs w:val="22"/>
        </w:rPr>
        <w:t xml:space="preserve">provide </w:t>
      </w:r>
      <w:hyperlink r:id="rId20">
        <w:r>
          <w:rPr>
            <w:rFonts w:ascii="Arial" w:eastAsia="Arial" w:hAnsi="Arial" w:cs="Arial"/>
            <w:color w:val="0563C1"/>
            <w:sz w:val="22"/>
            <w:szCs w:val="22"/>
            <w:u w:val="single"/>
          </w:rPr>
          <w:t>detailed guidance</w:t>
        </w:r>
      </w:hyperlink>
      <w:r>
        <w:rPr>
          <w:rFonts w:ascii="Arial" w:eastAsia="Arial" w:hAnsi="Arial" w:cs="Arial"/>
          <w:sz w:val="22"/>
          <w:szCs w:val="22"/>
        </w:rPr>
        <w:t xml:space="preserve"> for opt-outs, including those patients in secure settings. Additional information </w:t>
      </w:r>
      <w:r w:rsidR="00507F17">
        <w:rPr>
          <w:rFonts w:ascii="Arial" w:eastAsia="Arial" w:hAnsi="Arial" w:cs="Arial"/>
          <w:sz w:val="22"/>
          <w:szCs w:val="22"/>
        </w:rPr>
        <w:t xml:space="preserve">is also available </w:t>
      </w:r>
      <w:r>
        <w:rPr>
          <w:rFonts w:ascii="Arial" w:eastAsia="Arial" w:hAnsi="Arial" w:cs="Arial"/>
          <w:sz w:val="22"/>
          <w:szCs w:val="22"/>
        </w:rPr>
        <w:t>for patients</w:t>
      </w:r>
      <w:r w:rsidR="00507F17">
        <w:rPr>
          <w:rFonts w:ascii="Arial" w:eastAsia="Arial" w:hAnsi="Arial" w:cs="Arial"/>
          <w:sz w:val="22"/>
          <w:szCs w:val="22"/>
        </w:rPr>
        <w:t xml:space="preserve"> at</w:t>
      </w:r>
      <w:r>
        <w:rPr>
          <w:rFonts w:ascii="Arial" w:eastAsia="Arial" w:hAnsi="Arial" w:cs="Arial"/>
          <w:sz w:val="22"/>
          <w:szCs w:val="22"/>
        </w:rPr>
        <w:t xml:space="preserve"> </w:t>
      </w:r>
      <w:hyperlink r:id="rId21">
        <w:r>
          <w:rPr>
            <w:rFonts w:ascii="Arial" w:eastAsia="Arial" w:hAnsi="Arial" w:cs="Arial"/>
            <w:color w:val="0563C1"/>
            <w:sz w:val="22"/>
            <w:szCs w:val="22"/>
            <w:u w:val="single"/>
          </w:rPr>
          <w:t>Make a choice about sharing data from your health records</w:t>
        </w:r>
      </w:hyperlink>
      <w:r>
        <w:rPr>
          <w:rFonts w:ascii="Arial" w:eastAsia="Arial" w:hAnsi="Arial" w:cs="Arial"/>
          <w:sz w:val="22"/>
          <w:szCs w:val="22"/>
        </w:rPr>
        <w:t>.</w:t>
      </w:r>
    </w:p>
    <w:p w14:paraId="4AD9A57C" w14:textId="77777777" w:rsidR="006941EC" w:rsidRDefault="006941EC" w:rsidP="006941EC">
      <w:pPr>
        <w:rPr>
          <w:rFonts w:ascii="Arial" w:eastAsia="Arial" w:hAnsi="Arial" w:cs="Arial"/>
          <w:sz w:val="22"/>
          <w:szCs w:val="22"/>
        </w:rPr>
      </w:pPr>
    </w:p>
    <w:p w14:paraId="1E7198A0" w14:textId="334145D4" w:rsidR="004142B4" w:rsidRDefault="006941EC" w:rsidP="002B1A7D">
      <w:pPr>
        <w:rPr>
          <w:rFonts w:ascii="Arial" w:eastAsia="Arial" w:hAnsi="Arial" w:cs="Arial"/>
          <w:sz w:val="22"/>
          <w:szCs w:val="22"/>
        </w:rPr>
      </w:pPr>
      <w:r>
        <w:rPr>
          <w:rFonts w:ascii="Arial" w:eastAsia="Arial" w:hAnsi="Arial" w:cs="Arial"/>
          <w:sz w:val="22"/>
          <w:szCs w:val="22"/>
        </w:rPr>
        <w:t xml:space="preserve">This organisation will ensure they are compliant with the national data opt-out policy by following </w:t>
      </w:r>
      <w:hyperlink r:id="rId22">
        <w:r>
          <w:rPr>
            <w:rFonts w:ascii="Arial" w:eastAsia="Arial" w:hAnsi="Arial" w:cs="Arial"/>
            <w:color w:val="0563C1"/>
            <w:sz w:val="22"/>
            <w:szCs w:val="22"/>
            <w:u w:val="single"/>
          </w:rPr>
          <w:t>this guidance</w:t>
        </w:r>
      </w:hyperlink>
      <w:r>
        <w:rPr>
          <w:rFonts w:ascii="Arial" w:eastAsia="Arial" w:hAnsi="Arial" w:cs="Arial"/>
          <w:sz w:val="22"/>
          <w:szCs w:val="22"/>
        </w:rPr>
        <w:t>.</w:t>
      </w:r>
    </w:p>
    <w:p w14:paraId="184F548B" w14:textId="1E20CB9C" w:rsidR="004142B4" w:rsidRDefault="004142B4" w:rsidP="00E26DBF">
      <w:pPr>
        <w:pStyle w:val="Heading2"/>
        <w:ind w:left="567" w:hanging="567"/>
        <w:rPr>
          <w:rFonts w:ascii="Arial" w:hAnsi="Arial" w:cs="Arial"/>
          <w:smallCaps w:val="0"/>
          <w:sz w:val="24"/>
          <w:szCs w:val="24"/>
          <w:lang w:val="en-GB"/>
        </w:rPr>
      </w:pPr>
      <w:bookmarkStart w:id="348" w:name="_Toc192772896"/>
      <w:r>
        <w:rPr>
          <w:rFonts w:ascii="Arial" w:hAnsi="Arial" w:cs="Arial"/>
          <w:smallCaps w:val="0"/>
          <w:sz w:val="24"/>
          <w:szCs w:val="24"/>
          <w:lang w:val="en-GB"/>
        </w:rPr>
        <w:t>General practice data for planning and research collection</w:t>
      </w:r>
      <w:bookmarkEnd w:id="348"/>
    </w:p>
    <w:p w14:paraId="63E6E1C7" w14:textId="77777777" w:rsidR="004142B4" w:rsidRDefault="004142B4" w:rsidP="004142B4"/>
    <w:p w14:paraId="1887476F" w14:textId="2D7BB763" w:rsidR="004142B4" w:rsidRDefault="004142B4" w:rsidP="004142B4">
      <w:pPr>
        <w:rPr>
          <w:rFonts w:ascii="Arial" w:eastAsia="Arial" w:hAnsi="Arial" w:cs="Arial"/>
          <w:color w:val="000000"/>
          <w:sz w:val="22"/>
          <w:szCs w:val="22"/>
        </w:rPr>
      </w:pPr>
      <w:r>
        <w:rPr>
          <w:rFonts w:ascii="Arial" w:eastAsia="Arial" w:hAnsi="Arial" w:cs="Arial"/>
          <w:color w:val="000000"/>
          <w:sz w:val="22"/>
          <w:szCs w:val="22"/>
        </w:rPr>
        <w:t xml:space="preserve">NHS E advise that the </w:t>
      </w:r>
      <w:hyperlink r:id="rId23">
        <w:r>
          <w:rPr>
            <w:rFonts w:ascii="Arial" w:eastAsia="Arial" w:hAnsi="Arial" w:cs="Arial"/>
            <w:color w:val="0563C1"/>
            <w:sz w:val="22"/>
            <w:szCs w:val="22"/>
            <w:u w:val="single"/>
          </w:rPr>
          <w:t>General Practice Data for Planning and Research (GPDPR) programme</w:t>
        </w:r>
      </w:hyperlink>
      <w:r>
        <w:rPr>
          <w:rFonts w:ascii="Arial" w:eastAsia="Arial" w:hAnsi="Arial" w:cs="Arial"/>
          <w:color w:val="000000"/>
          <w:sz w:val="22"/>
          <w:szCs w:val="22"/>
        </w:rPr>
        <w:t xml:space="preserve"> has been designed to help the NHS: </w:t>
      </w:r>
    </w:p>
    <w:p w14:paraId="18CC2646" w14:textId="77777777" w:rsidR="004142B4" w:rsidRDefault="004142B4" w:rsidP="004142B4">
      <w:pPr>
        <w:rPr>
          <w:rFonts w:ascii="Arial" w:eastAsia="Arial" w:hAnsi="Arial" w:cs="Arial"/>
          <w:color w:val="000000"/>
          <w:sz w:val="22"/>
          <w:szCs w:val="22"/>
        </w:rPr>
      </w:pPr>
    </w:p>
    <w:p w14:paraId="6AE500B4"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the long-term safety and effectiveness of care</w:t>
      </w:r>
    </w:p>
    <w:p w14:paraId="6E58D8D9"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how to deliver better health and care services</w:t>
      </w:r>
    </w:p>
    <w:p w14:paraId="6183E68E"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Prevent the spread of infectious diseases</w:t>
      </w:r>
    </w:p>
    <w:p w14:paraId="1C30BAD1"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new treatments and medicines through health research</w:t>
      </w:r>
    </w:p>
    <w:p w14:paraId="147BA69D" w14:textId="77777777" w:rsidR="004142B4" w:rsidRDefault="004142B4" w:rsidP="004142B4">
      <w:pPr>
        <w:rPr>
          <w:rFonts w:ascii="Arial" w:eastAsia="Arial" w:hAnsi="Arial" w:cs="Arial"/>
          <w:color w:val="000000"/>
          <w:sz w:val="22"/>
          <w:szCs w:val="22"/>
        </w:rPr>
      </w:pPr>
    </w:p>
    <w:p w14:paraId="66B3A1D6" w14:textId="3AF2A082" w:rsidR="004142B4" w:rsidRDefault="004142B4" w:rsidP="004142B4">
      <w:pPr>
        <w:rPr>
          <w:rFonts w:ascii="Arial" w:eastAsia="Arial" w:hAnsi="Arial" w:cs="Arial"/>
          <w:color w:val="000000"/>
          <w:sz w:val="22"/>
          <w:szCs w:val="22"/>
        </w:rPr>
      </w:pPr>
      <w:bookmarkStart w:id="349" w:name="_heading=h.2s8eyo1" w:colFirst="0" w:colLast="0"/>
      <w:bookmarkEnd w:id="349"/>
      <w:r>
        <w:rPr>
          <w:rFonts w:ascii="Arial" w:eastAsia="Arial" w:hAnsi="Arial" w:cs="Arial"/>
          <w:color w:val="000000"/>
          <w:sz w:val="22"/>
          <w:szCs w:val="22"/>
        </w:rPr>
        <w:t xml:space="preserve">NHS E </w:t>
      </w:r>
      <w:hyperlink r:id="rId24" w:anchor="why-we-need-a-new-gp-data-collection-system">
        <w:r>
          <w:rPr>
            <w:rFonts w:ascii="Arial" w:eastAsia="Arial" w:hAnsi="Arial" w:cs="Arial"/>
            <w:color w:val="0563C1"/>
            <w:sz w:val="22"/>
            <w:szCs w:val="22"/>
            <w:u w:val="single"/>
          </w:rPr>
          <w:t>About the GPDPR programme</w:t>
        </w:r>
      </w:hyperlink>
      <w:r>
        <w:rPr>
          <w:rFonts w:ascii="Arial" w:eastAsia="Arial" w:hAnsi="Arial" w:cs="Arial"/>
          <w:color w:val="000000"/>
          <w:sz w:val="22"/>
          <w:szCs w:val="22"/>
        </w:rPr>
        <w:t xml:space="preserve"> and </w:t>
      </w:r>
      <w:hyperlink r:id="rId25">
        <w:r>
          <w:rPr>
            <w:rFonts w:ascii="Arial" w:eastAsia="Arial" w:hAnsi="Arial" w:cs="Arial"/>
            <w:color w:val="0563C1"/>
            <w:sz w:val="22"/>
            <w:szCs w:val="22"/>
            <w:u w:val="single"/>
          </w:rPr>
          <w:t>Looking after your data</w:t>
        </w:r>
      </w:hyperlink>
      <w:r>
        <w:rPr>
          <w:rFonts w:ascii="Arial" w:eastAsia="Arial" w:hAnsi="Arial" w:cs="Arial"/>
          <w:color w:val="000000"/>
          <w:sz w:val="22"/>
          <w:szCs w:val="22"/>
        </w:rPr>
        <w:t xml:space="preserve"> provides additional information on data sharing. </w:t>
      </w:r>
    </w:p>
    <w:p w14:paraId="51D1D6D9" w14:textId="35AF109A" w:rsidR="00644FE9" w:rsidRPr="008C4C49" w:rsidRDefault="00644FE9" w:rsidP="00644FE9">
      <w:pPr>
        <w:pStyle w:val="Heading1"/>
        <w:keepLines/>
        <w:pBdr>
          <w:bottom w:val="single" w:sz="4" w:space="1" w:color="595959" w:themeColor="text1" w:themeTint="A6"/>
        </w:pBdr>
        <w:spacing w:before="360" w:after="160" w:line="259" w:lineRule="auto"/>
        <w:rPr>
          <w:sz w:val="28"/>
          <w:szCs w:val="28"/>
        </w:rPr>
      </w:pPr>
      <w:bookmarkStart w:id="350" w:name="_Toc192772897"/>
      <w:r>
        <w:rPr>
          <w:sz w:val="28"/>
          <w:szCs w:val="28"/>
        </w:rPr>
        <w:t>Further information</w:t>
      </w:r>
      <w:bookmarkEnd w:id="350"/>
    </w:p>
    <w:p w14:paraId="7DC27AD3" w14:textId="2C365882" w:rsidR="009100B3" w:rsidRDefault="009100B3" w:rsidP="00E26DBF">
      <w:pPr>
        <w:pStyle w:val="Heading2"/>
        <w:ind w:left="567" w:hanging="567"/>
        <w:rPr>
          <w:rFonts w:ascii="Arial" w:hAnsi="Arial" w:cs="Arial"/>
          <w:smallCaps w:val="0"/>
          <w:sz w:val="24"/>
          <w:szCs w:val="24"/>
          <w:lang w:val="en-GB"/>
        </w:rPr>
      </w:pPr>
      <w:bookmarkStart w:id="351" w:name="_Toc192772869"/>
      <w:bookmarkStart w:id="352" w:name="_Toc192772898"/>
      <w:bookmarkStart w:id="353" w:name="_Toc192671187"/>
      <w:bookmarkStart w:id="354" w:name="_Toc192671188"/>
      <w:bookmarkStart w:id="355" w:name="_Toc192671189"/>
      <w:bookmarkStart w:id="356" w:name="_Toc192772899"/>
      <w:bookmarkStart w:id="357" w:name="_Toc192671191"/>
      <w:bookmarkStart w:id="358" w:name="_Toc192671192"/>
      <w:bookmarkStart w:id="359" w:name="_Toc192671193"/>
      <w:bookmarkStart w:id="360" w:name="_Toc192671194"/>
      <w:bookmarkStart w:id="361" w:name="_Toc192671195"/>
      <w:bookmarkStart w:id="362" w:name="_Toc192671196"/>
      <w:bookmarkStart w:id="363" w:name="_Toc192772871"/>
      <w:bookmarkStart w:id="364" w:name="_Toc192772900"/>
      <w:bookmarkStart w:id="365" w:name="_Toc192772901"/>
      <w:bookmarkStart w:id="366" w:name="_Toc191968108"/>
      <w:bookmarkStart w:id="367" w:name="_Toc191968125"/>
      <w:bookmarkStart w:id="368" w:name="_Toc192772903"/>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E26DBF">
        <w:rPr>
          <w:rFonts w:ascii="Arial" w:hAnsi="Arial" w:cs="Arial"/>
          <w:smallCaps w:val="0"/>
          <w:sz w:val="24"/>
          <w:szCs w:val="24"/>
          <w:lang w:val="en-GB"/>
        </w:rPr>
        <w:t xml:space="preserve">Available </w:t>
      </w:r>
      <w:r w:rsidRPr="009100B3">
        <w:rPr>
          <w:rFonts w:ascii="Arial" w:hAnsi="Arial" w:cs="Arial"/>
          <w:smallCaps w:val="0"/>
          <w:sz w:val="24"/>
          <w:szCs w:val="24"/>
          <w:lang w:val="en-GB"/>
        </w:rPr>
        <w:t>resources</w:t>
      </w:r>
      <w:bookmarkEnd w:id="368"/>
    </w:p>
    <w:p w14:paraId="38254F3E" w14:textId="77777777" w:rsidR="009100B3" w:rsidRDefault="009100B3" w:rsidP="009100B3">
      <w:pPr>
        <w:rPr>
          <w:rFonts w:ascii="Arial" w:eastAsia="Arial" w:hAnsi="Arial" w:cs="Arial"/>
          <w:sz w:val="22"/>
          <w:szCs w:val="22"/>
        </w:rPr>
      </w:pPr>
    </w:p>
    <w:p w14:paraId="0A5DCFA6" w14:textId="77777777" w:rsidR="009100B3" w:rsidRDefault="009100B3" w:rsidP="009100B3">
      <w:pPr>
        <w:rPr>
          <w:rFonts w:ascii="Arial" w:eastAsia="Arial" w:hAnsi="Arial" w:cs="Arial"/>
          <w:sz w:val="22"/>
          <w:szCs w:val="22"/>
        </w:rPr>
      </w:pPr>
      <w:r>
        <w:rPr>
          <w:rFonts w:ascii="Arial" w:eastAsia="Arial" w:hAnsi="Arial" w:cs="Arial"/>
          <w:sz w:val="22"/>
          <w:szCs w:val="22"/>
        </w:rPr>
        <w:t>The following resources are available for staff at this organisation:</w:t>
      </w:r>
    </w:p>
    <w:p w14:paraId="4BF3C9C7" w14:textId="77777777" w:rsidR="009100B3" w:rsidRDefault="009100B3" w:rsidP="009100B3">
      <w:pPr>
        <w:rPr>
          <w:rFonts w:ascii="Arial" w:eastAsia="Arial" w:hAnsi="Arial" w:cs="Arial"/>
          <w:sz w:val="22"/>
          <w:szCs w:val="22"/>
        </w:rPr>
      </w:pPr>
    </w:p>
    <w:p w14:paraId="6290B327"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6">
        <w:r>
          <w:rPr>
            <w:rFonts w:ascii="Arial" w:eastAsia="Arial" w:hAnsi="Arial" w:cs="Arial"/>
            <w:color w:val="0563C1"/>
            <w:sz w:val="22"/>
            <w:szCs w:val="22"/>
            <w:u w:val="single"/>
          </w:rPr>
          <w:t>National Data Guardian for Health and Care – review of data security, consent and opt-outs</w:t>
        </w:r>
      </w:hyperlink>
    </w:p>
    <w:p w14:paraId="6435D388"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7">
        <w:r>
          <w:rPr>
            <w:rFonts w:ascii="Arial" w:eastAsia="Arial" w:hAnsi="Arial" w:cs="Arial"/>
            <w:color w:val="0563C1"/>
            <w:sz w:val="22"/>
            <w:szCs w:val="22"/>
            <w:u w:val="single"/>
          </w:rPr>
          <w:t>National data opt-out – data protection impact assessment</w:t>
        </w:r>
      </w:hyperlink>
    </w:p>
    <w:p w14:paraId="0000E59F"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8">
        <w:r>
          <w:rPr>
            <w:rFonts w:ascii="Arial" w:eastAsia="Arial" w:hAnsi="Arial" w:cs="Arial"/>
            <w:color w:val="0563C1"/>
            <w:sz w:val="22"/>
            <w:szCs w:val="22"/>
            <w:u w:val="single"/>
          </w:rPr>
          <w:t>National data opt-out training</w:t>
        </w:r>
      </w:hyperlink>
    </w:p>
    <w:p w14:paraId="3D75B6BD"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9">
        <w:r>
          <w:rPr>
            <w:rFonts w:ascii="Arial" w:eastAsia="Arial" w:hAnsi="Arial" w:cs="Arial"/>
            <w:color w:val="0563C1"/>
            <w:sz w:val="22"/>
            <w:szCs w:val="22"/>
            <w:u w:val="single"/>
          </w:rPr>
          <w:t>Guidance for health and care staff</w:t>
        </w:r>
      </w:hyperlink>
    </w:p>
    <w:p w14:paraId="67F0506B"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30">
        <w:r>
          <w:rPr>
            <w:rFonts w:ascii="Arial" w:eastAsia="Arial" w:hAnsi="Arial" w:cs="Arial"/>
            <w:color w:val="0563C1"/>
            <w:sz w:val="22"/>
            <w:szCs w:val="22"/>
            <w:u w:val="single"/>
          </w:rPr>
          <w:t>Supporting your patients – information and resources</w:t>
        </w:r>
      </w:hyperlink>
    </w:p>
    <w:p w14:paraId="094A05BF" w14:textId="77777777" w:rsidR="009100B3" w:rsidRPr="00F36480"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31">
        <w:r>
          <w:rPr>
            <w:rFonts w:ascii="Arial" w:eastAsia="Arial" w:hAnsi="Arial" w:cs="Arial"/>
            <w:color w:val="0563C1"/>
            <w:sz w:val="22"/>
            <w:szCs w:val="22"/>
            <w:u w:val="single"/>
          </w:rPr>
          <w:t>Information for GP practices</w:t>
        </w:r>
      </w:hyperlink>
    </w:p>
    <w:p w14:paraId="063E1048" w14:textId="77777777" w:rsidR="00F36480" w:rsidRDefault="00F36480" w:rsidP="00F36480">
      <w:pPr>
        <w:pBdr>
          <w:top w:val="nil"/>
          <w:left w:val="nil"/>
          <w:bottom w:val="nil"/>
          <w:right w:val="nil"/>
          <w:between w:val="nil"/>
        </w:pBdr>
        <w:ind w:left="720"/>
        <w:rPr>
          <w:rFonts w:ascii="Arial" w:eastAsia="Arial" w:hAnsi="Arial" w:cs="Arial"/>
          <w:color w:val="000000"/>
          <w:sz w:val="22"/>
          <w:szCs w:val="22"/>
        </w:rPr>
      </w:pPr>
    </w:p>
    <w:p w14:paraId="2F81B806" w14:textId="23770576" w:rsidR="00A10836" w:rsidRPr="00A10836" w:rsidRDefault="009100B3" w:rsidP="00A10836">
      <w:pPr>
        <w:pStyle w:val="Heading2"/>
        <w:ind w:left="576"/>
        <w:rPr>
          <w:rFonts w:ascii="Arial" w:hAnsi="Arial" w:cs="Arial"/>
          <w:smallCaps w:val="0"/>
          <w:sz w:val="24"/>
          <w:szCs w:val="24"/>
          <w:lang w:val="en-GB"/>
        </w:rPr>
      </w:pPr>
      <w:bookmarkStart w:id="369" w:name="_heading=h.26in1rg" w:colFirst="0" w:colLast="0"/>
      <w:bookmarkStart w:id="370" w:name="_Toc192772904"/>
      <w:bookmarkEnd w:id="369"/>
      <w:r w:rsidRPr="00E26DBF">
        <w:rPr>
          <w:rFonts w:ascii="Arial" w:hAnsi="Arial" w:cs="Arial"/>
          <w:smallCaps w:val="0"/>
          <w:sz w:val="24"/>
          <w:szCs w:val="24"/>
          <w:lang w:val="en-GB"/>
        </w:rPr>
        <w:t>Notifications for patients</w:t>
      </w:r>
      <w:bookmarkEnd w:id="370"/>
    </w:p>
    <w:p w14:paraId="70DBEA81" w14:textId="77777777" w:rsidR="00A10836" w:rsidRDefault="00A10836" w:rsidP="00A10836">
      <w:pPr>
        <w:rPr>
          <w:rFonts w:eastAsiaTheme="majorEastAsia"/>
        </w:rPr>
      </w:pPr>
    </w:p>
    <w:p w14:paraId="4BB33EE1" w14:textId="14D176DE" w:rsidR="009100B3" w:rsidRDefault="00644FE9" w:rsidP="009100B3">
      <w:pPr>
        <w:rPr>
          <w:rFonts w:ascii="Arial" w:eastAsia="Arial" w:hAnsi="Arial" w:cs="Arial"/>
          <w:sz w:val="22"/>
          <w:szCs w:val="22"/>
        </w:rPr>
      </w:pPr>
      <w:hyperlink w:anchor="_Annex_B_–" w:history="1">
        <w:r w:rsidRPr="00644FE9">
          <w:rPr>
            <w:rStyle w:val="Hyperlink"/>
            <w:rFonts w:ascii="Arial" w:eastAsia="Arial" w:hAnsi="Arial" w:cs="Arial"/>
            <w:sz w:val="22"/>
            <w:szCs w:val="22"/>
          </w:rPr>
          <w:t>Annex B</w:t>
        </w:r>
      </w:hyperlink>
      <w:r>
        <w:rPr>
          <w:rFonts w:ascii="Arial" w:eastAsia="Arial" w:hAnsi="Arial" w:cs="Arial"/>
          <w:sz w:val="22"/>
          <w:szCs w:val="22"/>
        </w:rPr>
        <w:t xml:space="preserve"> </w:t>
      </w:r>
      <w:r w:rsidR="00E26DBF">
        <w:rPr>
          <w:rFonts w:ascii="Arial" w:eastAsia="Arial" w:hAnsi="Arial" w:cs="Arial"/>
          <w:sz w:val="22"/>
          <w:szCs w:val="22"/>
        </w:rPr>
        <w:t>–</w:t>
      </w:r>
      <w:r>
        <w:rPr>
          <w:rFonts w:ascii="Arial" w:eastAsia="Arial" w:hAnsi="Arial" w:cs="Arial"/>
          <w:sz w:val="22"/>
          <w:szCs w:val="22"/>
        </w:rPr>
        <w:t xml:space="preserve"> </w:t>
      </w:r>
      <w:r w:rsidR="009100B3">
        <w:rPr>
          <w:rFonts w:ascii="Arial" w:eastAsia="Arial" w:hAnsi="Arial" w:cs="Arial"/>
          <w:sz w:val="22"/>
          <w:szCs w:val="22"/>
        </w:rPr>
        <w:t>Social media/website information update</w:t>
      </w:r>
    </w:p>
    <w:p w14:paraId="36801BA0" w14:textId="1A5C8879" w:rsidR="009100B3" w:rsidRDefault="00644FE9" w:rsidP="009100B3">
      <w:pPr>
        <w:rPr>
          <w:rFonts w:ascii="Arial" w:eastAsia="Arial" w:hAnsi="Arial" w:cs="Arial"/>
          <w:sz w:val="22"/>
          <w:szCs w:val="22"/>
        </w:rPr>
      </w:pPr>
      <w:hyperlink w:anchor="_Annex_C_–" w:history="1">
        <w:r w:rsidRPr="00644FE9">
          <w:rPr>
            <w:rStyle w:val="Hyperlink"/>
            <w:rFonts w:ascii="Arial" w:eastAsia="Arial" w:hAnsi="Arial" w:cs="Arial"/>
            <w:sz w:val="22"/>
            <w:szCs w:val="22"/>
          </w:rPr>
          <w:t>Annex C</w:t>
        </w:r>
      </w:hyperlink>
      <w:r>
        <w:rPr>
          <w:rFonts w:ascii="Arial" w:eastAsia="Arial" w:hAnsi="Arial" w:cs="Arial"/>
          <w:sz w:val="22"/>
          <w:szCs w:val="22"/>
        </w:rPr>
        <w:t xml:space="preserve"> </w:t>
      </w:r>
      <w:r w:rsidR="00E26DBF">
        <w:rPr>
          <w:rFonts w:ascii="Arial" w:eastAsia="Arial" w:hAnsi="Arial" w:cs="Arial"/>
          <w:sz w:val="22"/>
          <w:szCs w:val="22"/>
        </w:rPr>
        <w:t>–</w:t>
      </w:r>
      <w:r>
        <w:rPr>
          <w:rFonts w:ascii="Arial" w:eastAsia="Arial" w:hAnsi="Arial" w:cs="Arial"/>
          <w:sz w:val="22"/>
          <w:szCs w:val="22"/>
        </w:rPr>
        <w:t xml:space="preserve"> Patient SMS </w:t>
      </w:r>
      <w:r w:rsidR="009100B3">
        <w:rPr>
          <w:rFonts w:ascii="Arial" w:eastAsia="Arial" w:hAnsi="Arial" w:cs="Arial"/>
          <w:sz w:val="22"/>
          <w:szCs w:val="22"/>
        </w:rPr>
        <w:t>and telephone message information</w:t>
      </w:r>
    </w:p>
    <w:p w14:paraId="741546CB" w14:textId="16F6AE34" w:rsidR="009100B3" w:rsidRPr="00F40017" w:rsidRDefault="006555C7" w:rsidP="00E26DBF">
      <w:pPr>
        <w:rPr>
          <w:rFonts w:ascii="Arial" w:eastAsia="Arial" w:hAnsi="Arial" w:cs="Arial"/>
          <w:color w:val="000000"/>
          <w:sz w:val="16"/>
          <w:szCs w:val="16"/>
        </w:rPr>
        <w:sectPr w:rsidR="009100B3" w:rsidRPr="00F40017" w:rsidSect="00370A79">
          <w:footerReference w:type="even" r:id="rId32"/>
          <w:footerReference w:type="default" r:id="rId33"/>
          <w:headerReference w:type="first" r:id="rId34"/>
          <w:footerReference w:type="first" r:id="rId35"/>
          <w:pgSz w:w="11900" w:h="16820"/>
          <w:pgMar w:top="1440" w:right="1440" w:bottom="1440" w:left="1440" w:header="709" w:footer="709" w:gutter="0"/>
          <w:cols w:space="708"/>
          <w:titlePg/>
          <w:docGrid w:linePitch="360"/>
        </w:sectPr>
      </w:pPr>
      <w:hyperlink w:anchor="_Annex_D_–">
        <w:r>
          <w:rPr>
            <w:rFonts w:ascii="Arial" w:eastAsia="Arial" w:hAnsi="Arial" w:cs="Arial"/>
            <w:color w:val="0563C1"/>
            <w:sz w:val="22"/>
            <w:szCs w:val="22"/>
            <w:u w:val="single"/>
          </w:rPr>
          <w:t>Annex D</w:t>
        </w:r>
      </w:hyperlink>
      <w:r w:rsidR="009100B3">
        <w:rPr>
          <w:rFonts w:ascii="Arial" w:eastAsia="Arial" w:hAnsi="Arial" w:cs="Arial"/>
          <w:sz w:val="22"/>
          <w:szCs w:val="22"/>
        </w:rPr>
        <w:t xml:space="preserve"> – </w:t>
      </w:r>
      <w:r>
        <w:rPr>
          <w:rFonts w:ascii="Arial" w:eastAsia="Arial" w:hAnsi="Arial" w:cs="Arial"/>
          <w:sz w:val="22"/>
          <w:szCs w:val="22"/>
        </w:rPr>
        <w:t>O</w:t>
      </w:r>
      <w:r w:rsidR="009100B3">
        <w:rPr>
          <w:rFonts w:ascii="Arial" w:eastAsia="Arial" w:hAnsi="Arial" w:cs="Arial"/>
          <w:sz w:val="22"/>
          <w:szCs w:val="22"/>
        </w:rPr>
        <w:t xml:space="preserve">pt-out </w:t>
      </w:r>
      <w:r>
        <w:rPr>
          <w:rFonts w:ascii="Arial" w:eastAsia="Arial" w:hAnsi="Arial" w:cs="Arial"/>
          <w:sz w:val="22"/>
          <w:szCs w:val="22"/>
        </w:rPr>
        <w:t>guidance for staff</w:t>
      </w:r>
      <w:r>
        <w:rPr>
          <w:rFonts w:ascii="Arial" w:eastAsia="Arial" w:hAnsi="Arial" w:cs="Arial"/>
          <w:color w:val="000000"/>
          <w:sz w:val="16"/>
          <w:szCs w:val="16"/>
        </w:rPr>
        <w:t xml:space="preserve"> </w:t>
      </w:r>
    </w:p>
    <w:p w14:paraId="7B814584" w14:textId="786DEE24" w:rsidR="002B1A7D" w:rsidRPr="00C10F32" w:rsidRDefault="002B1A7D"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71" w:name="_Annex_A_–"/>
      <w:bookmarkStart w:id="372" w:name="_Toc170200941"/>
      <w:bookmarkStart w:id="373" w:name="_Toc192772905"/>
      <w:bookmarkEnd w:id="371"/>
      <w:r w:rsidRPr="00C10F32">
        <w:rPr>
          <w:sz w:val="28"/>
          <w:szCs w:val="28"/>
        </w:rPr>
        <w:lastRenderedPageBreak/>
        <w:t xml:space="preserve">Annex A – </w:t>
      </w:r>
      <w:r w:rsidR="009100B3">
        <w:rPr>
          <w:sz w:val="28"/>
          <w:szCs w:val="28"/>
        </w:rPr>
        <w:t>Practice</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372"/>
      <w:bookmarkEnd w:id="373"/>
    </w:p>
    <w:p w14:paraId="2954C4C7" w14:textId="77777777" w:rsidR="002B1A7D" w:rsidRDefault="002B1A7D" w:rsidP="002B1A7D">
      <w:pPr>
        <w:rPr>
          <w:rFonts w:ascii="Arial" w:hAnsi="Arial" w:cs="Arial"/>
          <w:bCs/>
          <w:color w:val="002060"/>
          <w:sz w:val="22"/>
          <w:szCs w:val="22"/>
        </w:rPr>
      </w:pPr>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0E777D8E" w:rsidR="009100B3" w:rsidRPr="00E26DBF" w:rsidRDefault="002B1A7D" w:rsidP="002B1A7D">
      <w:pPr>
        <w:rPr>
          <w:rFonts w:ascii="Arial" w:eastAsia="Arial" w:hAnsi="Arial" w:cs="Arial"/>
          <w:color w:val="000000"/>
          <w:sz w:val="22"/>
          <w:szCs w:val="22"/>
        </w:rPr>
      </w:pPr>
      <w:r w:rsidRPr="00E26DBF">
        <w:rPr>
          <w:rFonts w:ascii="Arial" w:eastAsia="Arial" w:hAnsi="Arial" w:cs="Arial"/>
          <w:color w:val="000000"/>
          <w:sz w:val="22"/>
          <w:szCs w:val="22"/>
        </w:rPr>
        <w:t xml:space="preserve">At </w:t>
      </w:r>
      <w:r w:rsidR="00F36480">
        <w:rPr>
          <w:rFonts w:ascii="Arial" w:eastAsia="Arial" w:hAnsi="Arial" w:cs="Arial"/>
          <w:color w:val="000000"/>
          <w:sz w:val="22"/>
          <w:szCs w:val="22"/>
        </w:rPr>
        <w:t>Beechwood Surgery,</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7860D982" w14:textId="77777777" w:rsidR="00F36480" w:rsidRDefault="009100B3" w:rsidP="009100B3">
      <w:pPr>
        <w:rPr>
          <w:rFonts w:ascii="Arial" w:eastAsia="Arial" w:hAnsi="Arial" w:cs="Arial"/>
          <w:color w:val="000000"/>
          <w:sz w:val="22"/>
          <w:szCs w:val="22"/>
        </w:rPr>
      </w:pPr>
      <w:r>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w:t>
      </w:r>
      <w:r w:rsidR="00F36480">
        <w:rPr>
          <w:rFonts w:ascii="Arial" w:eastAsia="Arial" w:hAnsi="Arial" w:cs="Arial"/>
          <w:color w:val="000000"/>
          <w:sz w:val="22"/>
          <w:szCs w:val="22"/>
        </w:rPr>
        <w:t xml:space="preserve">Controller, Jayne Priestley, Beechwood Surgery, 155 Victoria Road East, Thornton Cleveleys, FY5 5HH, or our Data Protection Officer, </w:t>
      </w:r>
    </w:p>
    <w:p w14:paraId="793BDCE4" w14:textId="22B1F79F" w:rsidR="009100B3" w:rsidRDefault="00F36480" w:rsidP="009100B3">
      <w:pPr>
        <w:rPr>
          <w:rFonts w:ascii="Arial" w:eastAsia="Arial" w:hAnsi="Arial" w:cs="Arial"/>
          <w:color w:val="000000"/>
          <w:sz w:val="22"/>
          <w:szCs w:val="22"/>
        </w:rPr>
      </w:pPr>
      <w:r>
        <w:rPr>
          <w:rFonts w:ascii="Arial" w:eastAsia="Arial" w:hAnsi="Arial" w:cs="Arial"/>
          <w:color w:val="000000"/>
          <w:sz w:val="22"/>
          <w:szCs w:val="22"/>
        </w:rPr>
        <w:t xml:space="preserve">Hayley Gidman, Head of Information Governance, MLCSU.  </w:t>
      </w:r>
    </w:p>
    <w:p w14:paraId="08961D2E" w14:textId="77777777" w:rsidR="009100B3" w:rsidRDefault="009100B3"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6"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Default="00ED56FA" w:rsidP="00E26DBF">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14:paraId="52C4D2EB" w14:textId="77777777" w:rsidR="00F36480" w:rsidRDefault="00F36480" w:rsidP="00E26DBF">
      <w:pPr>
        <w:rPr>
          <w:rFonts w:ascii="Arial" w:hAnsi="Arial" w:cs="Arial"/>
          <w:bCs/>
          <w:sz w:val="22"/>
          <w:szCs w:val="22"/>
        </w:rPr>
      </w:pPr>
    </w:p>
    <w:p w14:paraId="19E5BE4C" w14:textId="77777777" w:rsidR="00F36480" w:rsidRDefault="00F36480" w:rsidP="00E26DBF">
      <w:pPr>
        <w:rPr>
          <w:rFonts w:ascii="Arial" w:hAnsi="Arial" w:cs="Arial"/>
          <w:bCs/>
          <w:sz w:val="22"/>
          <w:szCs w:val="22"/>
        </w:rPr>
      </w:pPr>
    </w:p>
    <w:p w14:paraId="3D2A2C69" w14:textId="77777777" w:rsidR="00F36480" w:rsidRDefault="00F36480" w:rsidP="00E26DBF">
      <w:pPr>
        <w:rPr>
          <w:rFonts w:ascii="Arial" w:hAnsi="Arial" w:cs="Arial"/>
          <w:bCs/>
          <w:sz w:val="22"/>
          <w:szCs w:val="22"/>
        </w:rPr>
      </w:pPr>
    </w:p>
    <w:p w14:paraId="30569631" w14:textId="77777777" w:rsidR="00F36480" w:rsidRPr="00E26DBF" w:rsidRDefault="00F36480" w:rsidP="00E26DBF">
      <w:pPr>
        <w:rPr>
          <w:rFonts w:ascii="Arial" w:hAnsi="Arial" w:cs="Arial"/>
          <w:bCs/>
          <w:sz w:val="22"/>
          <w:szCs w:val="22"/>
        </w:rPr>
      </w:pP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lastRenderedPageBreak/>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6AF3293A" w14:textId="77777777" w:rsidR="009100B3" w:rsidRPr="00867F6D" w:rsidRDefault="009100B3" w:rsidP="009100B3">
      <w:pPr>
        <w:pStyle w:val="NormalWeb"/>
        <w:spacing w:before="0" w:beforeAutospacing="0" w:after="0" w:afterAutospacing="0"/>
        <w:rPr>
          <w:rFonts w:ascii="Arial" w:hAnsi="Arial" w:cs="Arial"/>
          <w:sz w:val="22"/>
          <w:szCs w:val="22"/>
        </w:rPr>
      </w:pPr>
    </w:p>
    <w:p w14:paraId="0D818498" w14:textId="7A9EB4C4" w:rsidR="009100B3" w:rsidRPr="00867F6D" w:rsidRDefault="009100B3">
      <w:pPr>
        <w:pStyle w:val="NormalWeb"/>
        <w:numPr>
          <w:ilvl w:val="0"/>
          <w:numId w:val="8"/>
        </w:numPr>
        <w:spacing w:before="0" w:beforeAutospacing="0" w:after="0" w:afterAutospacing="0"/>
        <w:rPr>
          <w:rFonts w:ascii="Arial" w:hAnsi="Arial" w:cs="Arial"/>
          <w:color w:val="000000" w:themeColor="text1"/>
          <w:sz w:val="22"/>
          <w:szCs w:val="22"/>
        </w:rPr>
      </w:pPr>
      <w:r>
        <w:rPr>
          <w:rFonts w:ascii="Arial" w:hAnsi="Arial" w:cs="Arial"/>
          <w:sz w:val="22"/>
          <w:szCs w:val="22"/>
        </w:rPr>
        <w:t>M</w:t>
      </w:r>
      <w:r w:rsidRPr="00867F6D">
        <w:rPr>
          <w:rFonts w:ascii="Arial" w:hAnsi="Arial" w:cs="Arial"/>
          <w:sz w:val="22"/>
          <w:szCs w:val="22"/>
        </w:rPr>
        <w:t xml:space="preserve">ore information on how we share your information with organisations who are directly involved in your care can be found here: </w:t>
      </w:r>
    </w:p>
    <w:p w14:paraId="3CC86BB3" w14:textId="1B171E4B" w:rsidR="009100B3" w:rsidRDefault="00A333DE" w:rsidP="00A333DE">
      <w:pPr>
        <w:pStyle w:val="NormalWeb"/>
        <w:spacing w:before="0" w:beforeAutospacing="0" w:after="0" w:afterAutospacing="0"/>
        <w:ind w:left="390" w:firstLine="525"/>
      </w:pPr>
      <w:hyperlink r:id="rId37" w:history="1">
        <w:r w:rsidRPr="00A333DE">
          <w:rPr>
            <w:color w:val="0000FF"/>
            <w:u w:val="single"/>
          </w:rPr>
          <w:t>Lancashire and South Cumbria Formulary</w:t>
        </w:r>
      </w:hyperlink>
    </w:p>
    <w:p w14:paraId="1CC53145" w14:textId="77777777" w:rsidR="0090327E" w:rsidRPr="00867F6D" w:rsidRDefault="0090327E" w:rsidP="00A333DE">
      <w:pPr>
        <w:pStyle w:val="NormalWeb"/>
        <w:spacing w:before="0" w:beforeAutospacing="0" w:after="0" w:afterAutospacing="0"/>
        <w:ind w:left="390" w:firstLine="525"/>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38"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7777777"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39"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249E5B21" w14:textId="77777777"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35E67353" w14:textId="77777777" w:rsidR="009100B3" w:rsidRDefault="009100B3" w:rsidP="002B1A7D">
      <w:pPr>
        <w:rPr>
          <w:rFonts w:ascii="Arial" w:hAnsi="Arial" w:cs="Arial"/>
          <w:bCs/>
          <w:color w:val="1F4E79" w:themeColor="accent5" w:themeShade="80"/>
          <w:sz w:val="22"/>
          <w:szCs w:val="22"/>
        </w:rPr>
      </w:pPr>
    </w:p>
    <w:p w14:paraId="5D02055F" w14:textId="77777777" w:rsidR="00ED56FA" w:rsidRDefault="00ED56FA" w:rsidP="00ED56FA">
      <w:pPr>
        <w:rPr>
          <w:rFonts w:ascii="Arial" w:hAnsi="Arial" w:cs="Arial"/>
          <w:b/>
          <w:bCs/>
          <w:color w:val="000000" w:themeColor="text1"/>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23B6F0AA" w14:textId="557CCC58" w:rsidR="00ED56FA" w:rsidRPr="0090327E" w:rsidRDefault="00ED56FA" w:rsidP="0018000C">
      <w:pPr>
        <w:pStyle w:val="NormalWeb"/>
        <w:numPr>
          <w:ilvl w:val="0"/>
          <w:numId w:val="11"/>
        </w:numPr>
        <w:spacing w:before="0" w:beforeAutospacing="0" w:after="0" w:afterAutospacing="0"/>
        <w:rPr>
          <w:rFonts w:ascii="Arial" w:hAnsi="Arial" w:cs="Arial"/>
          <w:color w:val="000000" w:themeColor="text1"/>
        </w:rPr>
      </w:pPr>
      <w:r w:rsidRPr="0090327E">
        <w:rPr>
          <w:rFonts w:ascii="Arial" w:hAnsi="Arial" w:cs="Arial"/>
          <w:sz w:val="22"/>
          <w:szCs w:val="22"/>
        </w:rPr>
        <w:t xml:space="preserve">Please see our local policies for more information: </w:t>
      </w:r>
      <w:hyperlink r:id="rId40" w:history="1">
        <w:r w:rsidR="0090327E" w:rsidRPr="0090327E">
          <w:rPr>
            <w:rStyle w:val="Hyperlink"/>
            <w:rFonts w:ascii="Arial" w:hAnsi="Arial" w:cs="Arial"/>
            <w:sz w:val="22"/>
            <w:szCs w:val="22"/>
          </w:rPr>
          <w:t>Lancashire Safeguarding Partnership - Lancashire Safeguarding Partnership</w:t>
        </w:r>
      </w:hyperlink>
    </w:p>
    <w:p w14:paraId="1EEC5DEE" w14:textId="77777777" w:rsidR="0090327E" w:rsidRDefault="0090327E" w:rsidP="0090327E">
      <w:pPr>
        <w:pStyle w:val="ListParagraph"/>
        <w:rPr>
          <w:rFonts w:ascii="Arial" w:hAnsi="Arial" w:cs="Arial"/>
          <w:color w:val="000000" w:themeColor="text1"/>
        </w:rPr>
      </w:pPr>
    </w:p>
    <w:p w14:paraId="3A6A6689" w14:textId="77777777" w:rsidR="0090327E" w:rsidRPr="0090327E" w:rsidRDefault="0090327E" w:rsidP="0090327E">
      <w:pPr>
        <w:pStyle w:val="NormalWeb"/>
        <w:spacing w:before="0" w:beforeAutospacing="0" w:after="0" w:afterAutospacing="0"/>
        <w:ind w:left="720"/>
        <w:rPr>
          <w:rFonts w:ascii="Arial" w:hAnsi="Arial" w:cs="Arial"/>
          <w:color w:val="000000" w:themeColor="text1"/>
        </w:rPr>
      </w:pPr>
    </w:p>
    <w:p w14:paraId="3C3B62DB" w14:textId="77777777"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Medical research</w:t>
      </w:r>
    </w:p>
    <w:p w14:paraId="4D4C2EC5" w14:textId="77777777" w:rsidR="00ED56FA" w:rsidRPr="00867F6D" w:rsidRDefault="00ED56FA" w:rsidP="00ED56FA">
      <w:pPr>
        <w:rPr>
          <w:rFonts w:ascii="Arial" w:hAnsi="Arial" w:cs="Arial"/>
          <w:b/>
          <w:bCs/>
          <w:color w:val="000000" w:themeColor="text1"/>
        </w:rPr>
      </w:pPr>
    </w:p>
    <w:p w14:paraId="7EAB12C8" w14:textId="77777777" w:rsidR="00ED56FA" w:rsidRDefault="00ED56FA">
      <w:pPr>
        <w:pStyle w:val="NormalWeb"/>
        <w:numPr>
          <w:ilvl w:val="0"/>
          <w:numId w:val="12"/>
        </w:numPr>
        <w:spacing w:before="0" w:beforeAutospacing="0" w:after="0" w:afterAutospacing="0"/>
        <w:ind w:left="811"/>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03FC6CFC" w14:textId="77777777" w:rsidR="00ED56FA" w:rsidRDefault="00ED56FA" w:rsidP="00ED56FA">
      <w:pPr>
        <w:pStyle w:val="NormalWeb"/>
        <w:spacing w:before="0" w:beforeAutospacing="0" w:after="0" w:afterAutospacing="0"/>
        <w:rPr>
          <w:rFonts w:ascii="Arial" w:hAnsi="Arial" w:cs="Arial"/>
          <w:sz w:val="22"/>
          <w:szCs w:val="22"/>
        </w:rPr>
      </w:pPr>
    </w:p>
    <w:p w14:paraId="05EDA970" w14:textId="77777777" w:rsidR="00ED56FA" w:rsidRDefault="00ED56FA">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77850C3" w14:textId="77777777" w:rsidR="00ED56FA" w:rsidRPr="0090327E" w:rsidRDefault="00ED56FA" w:rsidP="0090327E">
      <w:pPr>
        <w:rPr>
          <w:rFonts w:ascii="Arial" w:hAnsi="Arial" w:cs="Arial"/>
          <w:sz w:val="22"/>
          <w:szCs w:val="22"/>
        </w:rPr>
      </w:pPr>
    </w:p>
    <w:p w14:paraId="3DBF315E" w14:textId="77777777" w:rsidR="00ED56FA" w:rsidRPr="00985AF2" w:rsidRDefault="00ED56FA">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3B705356" w14:textId="7EBEECAF" w:rsidR="00ED56F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For more information about national clinical audits see the Healthcare Quality Improvements Partnership</w:t>
      </w:r>
      <w:r w:rsidRPr="006A455A">
        <w:rPr>
          <w:rFonts w:ascii="Arial" w:hAnsi="Arial" w:cs="Arial"/>
          <w:color w:val="FF0000"/>
          <w:sz w:val="22"/>
          <w:szCs w:val="22"/>
        </w:rPr>
        <w:t xml:space="preserve"> </w:t>
      </w:r>
      <w:hyperlink r:id="rId41" w:history="1">
        <w:r w:rsidRPr="00530547">
          <w:rPr>
            <w:rStyle w:val="Hyperlink"/>
            <w:rFonts w:ascii="Arial" w:hAnsi="Arial" w:cs="Arial"/>
            <w:sz w:val="22"/>
            <w:szCs w:val="22"/>
          </w:rPr>
          <w:t>website</w:t>
        </w:r>
      </w:hyperlink>
      <w:r>
        <w:rPr>
          <w:rFonts w:ascii="Arial" w:hAnsi="Arial" w:cs="Arial"/>
          <w:sz w:val="22"/>
          <w:szCs w:val="22"/>
        </w:rPr>
        <w:t>.</w:t>
      </w:r>
    </w:p>
    <w:p w14:paraId="5F39DAB7" w14:textId="77777777" w:rsidR="00ED56FA" w:rsidRPr="006A455A" w:rsidRDefault="00ED56FA" w:rsidP="00ED56FA">
      <w:pPr>
        <w:pStyle w:val="ListParagraph"/>
        <w:rPr>
          <w:rFonts w:ascii="Arial" w:hAnsi="Arial" w:cs="Arial"/>
          <w:sz w:val="22"/>
          <w:szCs w:val="22"/>
        </w:rPr>
      </w:pPr>
    </w:p>
    <w:p w14:paraId="49887B77"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14:paraId="72C04EBF" w14:textId="77777777" w:rsidTr="0090327E">
        <w:trPr>
          <w:trHeight w:val="525"/>
        </w:trPr>
        <w:tc>
          <w:tcPr>
            <w:tcW w:w="2187" w:type="dxa"/>
          </w:tcPr>
          <w:p w14:paraId="2785D9D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335240E7" w14:textId="50499F32" w:rsidR="00ED56FA" w:rsidRDefault="0090327E" w:rsidP="007F32FE">
            <w:pPr>
              <w:snapToGrid w:val="0"/>
              <w:rPr>
                <w:rFonts w:ascii="Arial" w:eastAsia="Arial" w:hAnsi="Arial" w:cs="Arial"/>
                <w:sz w:val="22"/>
                <w:szCs w:val="22"/>
              </w:rPr>
            </w:pPr>
            <w:r>
              <w:rPr>
                <w:rFonts w:ascii="Arial" w:eastAsia="Arial" w:hAnsi="Arial" w:cs="Arial"/>
                <w:sz w:val="22"/>
                <w:szCs w:val="22"/>
              </w:rPr>
              <w:t>Jayne Priestley – 01253 204111</w:t>
            </w:r>
          </w:p>
          <w:p w14:paraId="55031819" w14:textId="77777777" w:rsidR="007F32FE" w:rsidRDefault="007F32FE" w:rsidP="00E26DBF">
            <w:pPr>
              <w:snapToGrid w:val="0"/>
              <w:rPr>
                <w:rFonts w:ascii="Arial" w:eastAsia="Arial" w:hAnsi="Arial" w:cs="Arial"/>
                <w:sz w:val="22"/>
                <w:szCs w:val="22"/>
              </w:rPr>
            </w:pPr>
          </w:p>
        </w:tc>
      </w:tr>
      <w:tr w:rsidR="00ED56FA" w14:paraId="3608FA33" w14:textId="77777777" w:rsidTr="00E26DBF">
        <w:tc>
          <w:tcPr>
            <w:tcW w:w="2187" w:type="dxa"/>
          </w:tcPr>
          <w:p w14:paraId="5699E328"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Pr>
          <w:p w14:paraId="68AC536A" w14:textId="002A2CE9" w:rsidR="00ED56FA" w:rsidRDefault="0090327E" w:rsidP="00E26DBF">
            <w:pPr>
              <w:snapToGrid w:val="0"/>
              <w:rPr>
                <w:rFonts w:ascii="Arial" w:eastAsia="Arial" w:hAnsi="Arial" w:cs="Arial"/>
                <w:sz w:val="22"/>
                <w:szCs w:val="22"/>
              </w:rPr>
            </w:pPr>
            <w:r>
              <w:rPr>
                <w:rFonts w:ascii="Arial" w:eastAsia="Arial" w:hAnsi="Arial" w:cs="Arial"/>
                <w:sz w:val="22"/>
                <w:szCs w:val="22"/>
              </w:rPr>
              <w:t>Hayley Gidman, Head of Information Governance, MLCSU – 01782 916 875</w:t>
            </w:r>
          </w:p>
        </w:tc>
      </w:tr>
      <w:tr w:rsidR="00ED56FA" w14:paraId="585F7B0C" w14:textId="77777777" w:rsidTr="00E26DBF">
        <w:tc>
          <w:tcPr>
            <w:tcW w:w="2187" w:type="dxa"/>
            <w:tcBorders>
              <w:bottom w:val="single" w:sz="4" w:space="0" w:color="000000"/>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000000"/>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3A01EAD0"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E26DBF">
        <w:tc>
          <w:tcPr>
            <w:tcW w:w="2187" w:type="dxa"/>
            <w:tcBorders>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48DD45C8" w14:textId="74AEADB2" w:rsidR="00ED56FA" w:rsidRDefault="00ED56FA" w:rsidP="00E26DBF">
            <w:pPr>
              <w:tabs>
                <w:tab w:val="left" w:pos="317"/>
              </w:tabs>
              <w:snapToGrid w:val="0"/>
              <w:ind w:left="317"/>
              <w:rPr>
                <w:rFonts w:ascii="Arial" w:eastAsia="Arial" w:hAnsi="Arial" w:cs="Arial"/>
                <w:i/>
                <w:sz w:val="22"/>
                <w:szCs w:val="22"/>
              </w:rPr>
            </w:pPr>
            <w:r>
              <w:rPr>
                <w:rFonts w:ascii="Arial" w:eastAsia="Arial" w:hAnsi="Arial" w:cs="Arial"/>
                <w:b/>
                <w:i/>
                <w:sz w:val="22"/>
                <w:szCs w:val="22"/>
              </w:rPr>
              <w:lastRenderedPageBreak/>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3BFB17FE" w14:textId="77777777" w:rsidR="00ED56FA" w:rsidRDefault="00ED56FA" w:rsidP="00E26DBF">
            <w:pPr>
              <w:snapToGrid w:val="0"/>
              <w:rPr>
                <w:rFonts w:ascii="Arial" w:eastAsia="Arial" w:hAnsi="Arial" w:cs="Arial"/>
                <w:sz w:val="22"/>
                <w:szCs w:val="22"/>
              </w:rPr>
            </w:pPr>
          </w:p>
          <w:p w14:paraId="6BCAEB6F" w14:textId="6D09A9C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For medical research: there are two possible Article 9 conditions</w:t>
            </w:r>
            <w:r>
              <w:rPr>
                <w:rFonts w:ascii="Arial" w:eastAsia="Arial" w:hAnsi="Arial" w:cs="Arial"/>
                <w:color w:val="000000"/>
                <w:sz w:val="22"/>
                <w:szCs w:val="22"/>
              </w:rPr>
              <w:t xml:space="preserve">. </w:t>
            </w:r>
          </w:p>
          <w:p w14:paraId="62B70319" w14:textId="77777777" w:rsidR="00ED56FA" w:rsidRDefault="00ED56FA" w:rsidP="00E26DBF">
            <w:pPr>
              <w:snapToGrid w:val="0"/>
              <w:rPr>
                <w:rFonts w:ascii="Arial" w:eastAsia="Arial" w:hAnsi="Arial" w:cs="Arial"/>
                <w:sz w:val="22"/>
                <w:szCs w:val="22"/>
              </w:rPr>
            </w:pPr>
          </w:p>
          <w:p w14:paraId="21FEC700" w14:textId="77777777" w:rsidR="00ED56FA" w:rsidRDefault="00ED56FA" w:rsidP="00E26DBF">
            <w:pPr>
              <w:snapToGrid w:val="0"/>
              <w:ind w:firstLine="317"/>
              <w:rPr>
                <w:rFonts w:ascii="Arial" w:eastAsia="Arial" w:hAnsi="Arial" w:cs="Arial"/>
                <w:i/>
                <w:sz w:val="22"/>
                <w:szCs w:val="22"/>
              </w:rPr>
            </w:pPr>
            <w:r w:rsidRPr="00E26DBF">
              <w:rPr>
                <w:rFonts w:ascii="Arial" w:eastAsia="Arial" w:hAnsi="Arial" w:cs="Arial"/>
                <w:b/>
                <w:bCs/>
                <w:i/>
                <w:sz w:val="22"/>
                <w:szCs w:val="22"/>
              </w:rPr>
              <w:t>Article 9(2)(a)</w:t>
            </w:r>
            <w:r>
              <w:rPr>
                <w:rFonts w:ascii="Arial" w:eastAsia="Arial" w:hAnsi="Arial" w:cs="Arial"/>
                <w:i/>
                <w:sz w:val="22"/>
                <w:szCs w:val="22"/>
              </w:rPr>
              <w:t xml:space="preserve"> – ‘the data subject has given explicit consent…’</w:t>
            </w:r>
          </w:p>
          <w:p w14:paraId="04A4F84B" w14:textId="77777777" w:rsidR="007F32FE" w:rsidRDefault="007F32FE" w:rsidP="00E26DBF">
            <w:pPr>
              <w:snapToGrid w:val="0"/>
              <w:ind w:firstLine="175"/>
              <w:rPr>
                <w:rFonts w:ascii="Arial" w:eastAsia="Arial" w:hAnsi="Arial" w:cs="Arial"/>
                <w:i/>
                <w:sz w:val="22"/>
                <w:szCs w:val="22"/>
              </w:rPr>
            </w:pPr>
          </w:p>
          <w:p w14:paraId="094214C4" w14:textId="77777777" w:rsidR="00ED56FA" w:rsidRDefault="00ED56FA" w:rsidP="007F32FE">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670D0005" w14:textId="77777777" w:rsidR="007F32FE" w:rsidRDefault="007F32FE" w:rsidP="00E26DBF">
            <w:pPr>
              <w:snapToGrid w:val="0"/>
              <w:rPr>
                <w:rFonts w:ascii="Arial" w:eastAsia="Arial" w:hAnsi="Arial" w:cs="Arial"/>
                <w:color w:val="000000"/>
                <w:sz w:val="22"/>
                <w:szCs w:val="22"/>
              </w:rPr>
            </w:pPr>
          </w:p>
        </w:tc>
      </w:tr>
      <w:tr w:rsidR="00ED56FA" w14:paraId="671672A4" w14:textId="77777777" w:rsidTr="00E26DBF">
        <w:tc>
          <w:tcPr>
            <w:tcW w:w="2187" w:type="dxa"/>
            <w:tcBorders>
              <w:top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lastRenderedPageBreak/>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healthcare professionals and staff in this surgery;</w:t>
            </w:r>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2D2C8559" w14:textId="77777777" w:rsidR="00ED56FA" w:rsidRDefault="00ED56FA" w:rsidP="00E26DBF">
            <w:pPr>
              <w:snapToGrid w:val="0"/>
              <w:rPr>
                <w:rFonts w:ascii="Arial" w:eastAsia="Arial" w:hAnsi="Arial" w:cs="Arial"/>
                <w:color w:val="FF0000"/>
                <w:sz w:val="22"/>
                <w:szCs w:val="22"/>
              </w:rPr>
            </w:pPr>
          </w:p>
          <w:p w14:paraId="653E84CA" w14:textId="77777777" w:rsidR="00ED56FA" w:rsidRDefault="00ED56FA" w:rsidP="00E26DBF">
            <w:pPr>
              <w:snapToGrid w:val="0"/>
              <w:rPr>
                <w:rFonts w:ascii="Arial" w:eastAsia="Arial" w:hAnsi="Arial" w:cs="Arial"/>
                <w:color w:val="FF0000"/>
                <w:sz w:val="22"/>
                <w:szCs w:val="22"/>
              </w:rPr>
            </w:pPr>
          </w:p>
          <w:p w14:paraId="0922B588" w14:textId="26C32DE8" w:rsidR="00ED56FA" w:rsidRDefault="00ED56FA" w:rsidP="007F32FE">
            <w:pPr>
              <w:snapToGrid w:val="0"/>
              <w:rPr>
                <w:rFonts w:ascii="Arial" w:eastAsia="Arial" w:hAnsi="Arial" w:cs="Arial"/>
                <w:sz w:val="22"/>
                <w:szCs w:val="22"/>
              </w:rPr>
            </w:pPr>
            <w:r>
              <w:rPr>
                <w:rFonts w:ascii="Arial" w:eastAsia="Arial" w:hAnsi="Arial" w:cs="Arial"/>
                <w:sz w:val="22"/>
                <w:szCs w:val="22"/>
              </w:rPr>
              <w:t xml:space="preserve">For national clinical audits which check the quality of care the data will be shared with NHS England. </w:t>
            </w:r>
          </w:p>
          <w:p w14:paraId="01FD2238" w14:textId="6A651C29" w:rsidR="007F32FE" w:rsidRDefault="007F32FE" w:rsidP="00E26DBF">
            <w:pPr>
              <w:snapToGrid w:val="0"/>
              <w:rPr>
                <w:rFonts w:ascii="Arial" w:eastAsia="Arial" w:hAnsi="Arial" w:cs="Arial"/>
                <w:sz w:val="22"/>
                <w:szCs w:val="22"/>
              </w:rPr>
            </w:pPr>
          </w:p>
        </w:tc>
      </w:tr>
      <w:tr w:rsidR="00ED56FA" w14:paraId="4220253E" w14:textId="77777777" w:rsidTr="00E26DBF">
        <w:tc>
          <w:tcPr>
            <w:tcW w:w="2187" w:type="dxa"/>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You are not able to object to your name, 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335FC10" w14:textId="189A361B"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w:t>
            </w:r>
            <w:r w:rsidR="0090327E">
              <w:rPr>
                <w:rFonts w:ascii="Arial" w:eastAsia="Arial" w:hAnsi="Arial" w:cs="Arial"/>
                <w:color w:val="000000"/>
                <w:sz w:val="22"/>
                <w:szCs w:val="22"/>
              </w:rPr>
              <w:t>Lancashire County Council, PB Box 78, County Hall, Fishergate Preston, PR1 8NJ or Blackpool Council, Bickerstaffe House, Number 1 Bickerstaffe Square, Blackpool, FY1 3AH</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42">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E26DBF" w:rsidRDefault="00ED56FA" w:rsidP="00E26DBF">
            <w:pPr>
              <w:snapToGrid w:val="0"/>
              <w:rPr>
                <w:rFonts w:ascii="Arial" w:eastAsia="Arial" w:hAnsi="Arial" w:cs="Arial"/>
                <w:color w:val="000000"/>
                <w:sz w:val="22"/>
                <w:szCs w:val="22"/>
              </w:rPr>
            </w:pPr>
            <w:r w:rsidRPr="00E26DBF">
              <w:rPr>
                <w:rFonts w:ascii="Arial" w:eastAsia="Arial" w:hAnsi="Arial" w:cs="Arial"/>
                <w:color w:val="000000"/>
                <w:sz w:val="22"/>
                <w:szCs w:val="22"/>
              </w:rPr>
              <w:lastRenderedPageBreak/>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43">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3B10B153"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44"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096BC132" w14:textId="77777777" w:rsidR="007F32FE" w:rsidRDefault="007F32FE">
      <w:pPr>
        <w:rPr>
          <w:rFonts w:eastAsia="Arial"/>
        </w:rPr>
        <w:sectPr w:rsidR="007F32FE" w:rsidSect="00BD5E44">
          <w:pgSz w:w="16820" w:h="11900" w:orient="landscape"/>
          <w:pgMar w:top="1440" w:right="1440" w:bottom="1440" w:left="1440" w:header="709" w:footer="709" w:gutter="0"/>
          <w:cols w:space="708"/>
          <w:docGrid w:linePitch="360"/>
        </w:sectPr>
      </w:pPr>
    </w:p>
    <w:p w14:paraId="7C419157" w14:textId="18E1EA3F" w:rsidR="007F32FE" w:rsidRPr="00C10F32" w:rsidRDefault="007F32FE" w:rsidP="007F32FE">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374" w:name="_Annex_B_–"/>
      <w:bookmarkStart w:id="375" w:name="_Toc192772906"/>
      <w:bookmarkEnd w:id="374"/>
      <w:r w:rsidRPr="00C10F32">
        <w:rPr>
          <w:sz w:val="28"/>
          <w:szCs w:val="28"/>
        </w:rPr>
        <w:lastRenderedPageBreak/>
        <w:t xml:space="preserve">Annex </w:t>
      </w:r>
      <w:r>
        <w:rPr>
          <w:sz w:val="28"/>
          <w:szCs w:val="28"/>
        </w:rPr>
        <w:t>B</w:t>
      </w:r>
      <w:r w:rsidRPr="00C10F32">
        <w:rPr>
          <w:sz w:val="28"/>
          <w:szCs w:val="28"/>
        </w:rPr>
        <w:t xml:space="preserve"> – </w:t>
      </w:r>
      <w:r>
        <w:rPr>
          <w:sz w:val="28"/>
          <w:szCs w:val="28"/>
        </w:rPr>
        <w:t>Social media and website information</w:t>
      </w:r>
      <w:bookmarkEnd w:id="375"/>
    </w:p>
    <w:p w14:paraId="1BD51061" w14:textId="77777777" w:rsidR="007F32FE" w:rsidRDefault="007F32FE" w:rsidP="007F32FE">
      <w:pPr>
        <w:rPr>
          <w:rFonts w:eastAsia="Arial"/>
        </w:rPr>
      </w:pPr>
    </w:p>
    <w:p w14:paraId="0CC7D009" w14:textId="77777777" w:rsidR="007F32FE" w:rsidRDefault="007F32FE" w:rsidP="00E26DBF">
      <w:pPr>
        <w:ind w:right="-482"/>
        <w:rPr>
          <w:rFonts w:ascii="Arial" w:eastAsia="Arial" w:hAnsi="Arial" w:cs="Arial"/>
          <w:b/>
        </w:rPr>
      </w:pPr>
      <w:r>
        <w:rPr>
          <w:rFonts w:ascii="Arial" w:eastAsia="Arial" w:hAnsi="Arial" w:cs="Arial"/>
          <w:b/>
        </w:rPr>
        <w:t>Using your health data for planning and research</w:t>
      </w:r>
    </w:p>
    <w:p w14:paraId="68849D58" w14:textId="77777777" w:rsidR="007F32FE" w:rsidRDefault="007F32FE" w:rsidP="00E26DBF">
      <w:pPr>
        <w:ind w:right="-482"/>
        <w:rPr>
          <w:rFonts w:ascii="Arial" w:eastAsia="Arial" w:hAnsi="Arial" w:cs="Arial"/>
          <w:sz w:val="22"/>
          <w:szCs w:val="22"/>
        </w:rPr>
      </w:pPr>
    </w:p>
    <w:p w14:paraId="42951C0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You can decide whether you wish to have your information extracted and there are two main options available to you.</w:t>
      </w:r>
    </w:p>
    <w:p w14:paraId="6D60F0F6" w14:textId="77777777" w:rsidR="007F32FE" w:rsidRDefault="007F32FE" w:rsidP="00E26DBF">
      <w:pPr>
        <w:ind w:right="-482"/>
        <w:rPr>
          <w:rFonts w:ascii="Arial" w:eastAsia="Arial" w:hAnsi="Arial" w:cs="Arial"/>
          <w:sz w:val="22"/>
          <w:szCs w:val="22"/>
        </w:rPr>
      </w:pPr>
    </w:p>
    <w:p w14:paraId="3B0904F4"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Option 1:</w:t>
      </w:r>
    </w:p>
    <w:p w14:paraId="640FDA95" w14:textId="77777777" w:rsidR="007F32FE" w:rsidRDefault="007F32FE" w:rsidP="00E26DBF">
      <w:pPr>
        <w:ind w:right="-482"/>
        <w:rPr>
          <w:rFonts w:ascii="Arial" w:eastAsia="Arial" w:hAnsi="Arial" w:cs="Arial"/>
          <w:sz w:val="22"/>
          <w:szCs w:val="22"/>
        </w:rPr>
      </w:pPr>
    </w:p>
    <w:p w14:paraId="4F416D14"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1C028823" w14:textId="77777777" w:rsidR="007F32FE" w:rsidRDefault="007F32FE" w:rsidP="00E26DBF">
      <w:pPr>
        <w:ind w:right="-482"/>
        <w:rPr>
          <w:rFonts w:ascii="Arial" w:eastAsia="Arial" w:hAnsi="Arial" w:cs="Arial"/>
          <w:sz w:val="22"/>
          <w:szCs w:val="22"/>
        </w:rPr>
      </w:pPr>
    </w:p>
    <w:p w14:paraId="282D6176" w14:textId="77777777" w:rsidR="007F32FE" w:rsidRDefault="007F32FE" w:rsidP="00E26DBF">
      <w:pPr>
        <w:ind w:right="-482"/>
        <w:rPr>
          <w:rFonts w:ascii="Arial" w:eastAsia="Arial" w:hAnsi="Arial" w:cs="Arial"/>
          <w:sz w:val="22"/>
          <w:szCs w:val="22"/>
        </w:rPr>
      </w:pPr>
      <w:r>
        <w:rPr>
          <w:rFonts w:ascii="Arial" w:eastAsia="Arial" w:hAnsi="Arial" w:cs="Arial"/>
          <w:sz w:val="22"/>
          <w:szCs w:val="22"/>
        </w:rPr>
        <w:t xml:space="preserve">For a Type 1 Opt-out, you need to contact the organisation by phone, email or post to let us know that you wish to opt-out. Further information is available </w:t>
      </w:r>
      <w:hyperlink r:id="rId45">
        <w:r>
          <w:rPr>
            <w:rFonts w:ascii="Arial" w:eastAsia="Arial" w:hAnsi="Arial" w:cs="Arial"/>
            <w:color w:val="0563C1"/>
            <w:sz w:val="22"/>
            <w:szCs w:val="22"/>
            <w:u w:val="single"/>
          </w:rPr>
          <w:t>here</w:t>
        </w:r>
      </w:hyperlink>
      <w:r>
        <w:rPr>
          <w:rFonts w:ascii="Arial" w:eastAsia="Arial" w:hAnsi="Arial" w:cs="Arial"/>
          <w:sz w:val="22"/>
          <w:szCs w:val="22"/>
        </w:rPr>
        <w:t>.</w:t>
      </w:r>
    </w:p>
    <w:p w14:paraId="7000AEED" w14:textId="77777777" w:rsidR="007F32FE" w:rsidRDefault="007F32FE" w:rsidP="00E26DBF">
      <w:pPr>
        <w:ind w:right="-482"/>
        <w:rPr>
          <w:rFonts w:ascii="Arial" w:eastAsia="Arial" w:hAnsi="Arial" w:cs="Arial"/>
          <w:sz w:val="22"/>
          <w:szCs w:val="22"/>
        </w:rPr>
      </w:pPr>
    </w:p>
    <w:p w14:paraId="6543A9BD" w14:textId="77777777" w:rsidR="007F32FE" w:rsidRDefault="007F32FE" w:rsidP="00E26DBF">
      <w:pPr>
        <w:ind w:right="-482"/>
        <w:rPr>
          <w:rFonts w:ascii="Arial" w:eastAsia="Arial" w:hAnsi="Arial" w:cs="Arial"/>
          <w:b/>
          <w:sz w:val="22"/>
          <w:szCs w:val="22"/>
        </w:rPr>
      </w:pPr>
      <w:r>
        <w:rPr>
          <w:rFonts w:ascii="Arial" w:eastAsia="Arial" w:hAnsi="Arial" w:cs="Arial"/>
          <w:b/>
          <w:sz w:val="22"/>
          <w:szCs w:val="22"/>
        </w:rPr>
        <w:t xml:space="preserve">Option 2: </w:t>
      </w:r>
    </w:p>
    <w:p w14:paraId="6FD3AA5F" w14:textId="77777777" w:rsidR="007F32FE" w:rsidRDefault="007F32FE" w:rsidP="00E26DBF">
      <w:pPr>
        <w:ind w:right="-482"/>
        <w:rPr>
          <w:rFonts w:ascii="Arial" w:eastAsia="Arial" w:hAnsi="Arial" w:cs="Arial"/>
          <w:sz w:val="22"/>
          <w:szCs w:val="22"/>
        </w:rPr>
      </w:pPr>
    </w:p>
    <w:p w14:paraId="263C023D"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The National Data Opt-out (NDO-O</w:t>
      </w:r>
      <w:r>
        <w:rPr>
          <w:rFonts w:ascii="Arial" w:eastAsia="Arial" w:hAnsi="Arial" w:cs="Arial"/>
          <w:sz w:val="22"/>
          <w:szCs w:val="22"/>
        </w:rPr>
        <w:t>) allows data to be extracted by NHS England for its lawful purposes but it cannot share this information with anyone else for research and planning purposes. You can opt-out at any time.</w:t>
      </w:r>
    </w:p>
    <w:p w14:paraId="672E9E39" w14:textId="77777777" w:rsidR="007F32FE" w:rsidRDefault="007F32FE" w:rsidP="00E26DBF">
      <w:pPr>
        <w:ind w:right="-482"/>
        <w:rPr>
          <w:rFonts w:ascii="Arial" w:eastAsia="Arial" w:hAnsi="Arial" w:cs="Arial"/>
          <w:sz w:val="22"/>
          <w:szCs w:val="22"/>
        </w:rPr>
      </w:pPr>
    </w:p>
    <w:p w14:paraId="0278D62A" w14:textId="77777777" w:rsidR="007F32FE" w:rsidRDefault="007F32FE" w:rsidP="00E26DBF">
      <w:pPr>
        <w:ind w:right="-482"/>
        <w:rPr>
          <w:rFonts w:ascii="Arial" w:eastAsia="Arial" w:hAnsi="Arial" w:cs="Arial"/>
          <w:sz w:val="22"/>
          <w:szCs w:val="22"/>
        </w:rPr>
      </w:pPr>
      <w:r>
        <w:rPr>
          <w:rFonts w:ascii="Arial" w:eastAsia="Arial" w:hAnsi="Arial" w:cs="Arial"/>
          <w:b/>
          <w:sz w:val="22"/>
          <w:szCs w:val="22"/>
        </w:rPr>
        <w:t>NDO-O</w:t>
      </w:r>
      <w:r>
        <w:rPr>
          <w:rFonts w:ascii="Arial" w:eastAsia="Arial" w:hAnsi="Arial" w:cs="Arial"/>
          <w:sz w:val="22"/>
          <w:szCs w:val="22"/>
        </w:rPr>
        <w:t xml:space="preserve"> – you need to inform NHS England. Unfortunately, this cannot be done by this organisation for you. You can opt in or out at any time and complete this by any of the following methods:</w:t>
      </w:r>
    </w:p>
    <w:p w14:paraId="70BCBA7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p>
    <w:p w14:paraId="134B0DDB" w14:textId="691664E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Online service</w:t>
      </w:r>
      <w:r>
        <w:rPr>
          <w:rFonts w:ascii="Arial" w:eastAsia="Arial" w:hAnsi="Arial" w:cs="Arial"/>
          <w:color w:val="000000"/>
          <w:sz w:val="22"/>
          <w:szCs w:val="22"/>
        </w:rPr>
        <w:t xml:space="preserve"> – You will need to know your NHS </w:t>
      </w:r>
      <w:r w:rsidR="00414F1F">
        <w:rPr>
          <w:rFonts w:ascii="Arial" w:eastAsia="Arial" w:hAnsi="Arial" w:cs="Arial"/>
          <w:color w:val="000000"/>
          <w:sz w:val="22"/>
          <w:szCs w:val="22"/>
        </w:rPr>
        <w:t>number</w:t>
      </w:r>
      <w:r>
        <w:rPr>
          <w:rFonts w:ascii="Arial" w:eastAsia="Arial" w:hAnsi="Arial" w:cs="Arial"/>
          <w:color w:val="000000"/>
          <w:sz w:val="22"/>
          <w:szCs w:val="22"/>
        </w:rPr>
        <w:t xml:space="preserve"> or your postcode as registered at this organisation via </w:t>
      </w:r>
      <w:hyperlink r:id="rId46">
        <w:r>
          <w:rPr>
            <w:rFonts w:ascii="Arial" w:eastAsia="Arial" w:hAnsi="Arial" w:cs="Arial"/>
            <w:color w:val="0563C1"/>
            <w:sz w:val="22"/>
            <w:szCs w:val="22"/>
            <w:u w:val="single"/>
          </w:rPr>
          <w:t>Make your choice about sharing data from your health records</w:t>
        </w:r>
      </w:hyperlink>
    </w:p>
    <w:p w14:paraId="415F36D7" w14:textId="77777777" w:rsidR="007F32FE" w:rsidRDefault="007F32FE" w:rsidP="00E26DBF">
      <w:pPr>
        <w:ind w:left="720" w:right="-482"/>
        <w:rPr>
          <w:rFonts w:ascii="Arial" w:eastAsia="Arial" w:hAnsi="Arial" w:cs="Arial"/>
          <w:sz w:val="22"/>
          <w:szCs w:val="22"/>
        </w:rPr>
      </w:pPr>
    </w:p>
    <w:p w14:paraId="7CC7BD5A" w14:textId="0966B98C"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Telephone service</w:t>
      </w:r>
      <w:r>
        <w:rPr>
          <w:rFonts w:ascii="Arial" w:eastAsia="Arial" w:hAnsi="Arial" w:cs="Arial"/>
          <w:color w:val="000000"/>
          <w:sz w:val="22"/>
          <w:szCs w:val="22"/>
        </w:rPr>
        <w:t xml:space="preserve"> 0300 303 5678 which is open</w:t>
      </w:r>
      <w:r w:rsidR="00A51C49">
        <w:rPr>
          <w:rFonts w:ascii="Arial" w:eastAsia="Arial" w:hAnsi="Arial" w:cs="Arial"/>
          <w:color w:val="000000"/>
          <w:sz w:val="22"/>
          <w:szCs w:val="22"/>
        </w:rPr>
        <w:t xml:space="preserve"> between</w:t>
      </w:r>
      <w:r>
        <w:rPr>
          <w:rFonts w:ascii="Arial" w:eastAsia="Arial" w:hAnsi="Arial" w:cs="Arial"/>
          <w:color w:val="000000"/>
          <w:sz w:val="22"/>
          <w:szCs w:val="22"/>
        </w:rPr>
        <w:t xml:space="preserve"> </w:t>
      </w:r>
      <w:r w:rsidR="00A51C49">
        <w:rPr>
          <w:rFonts w:ascii="Arial" w:eastAsia="Arial" w:hAnsi="Arial" w:cs="Arial"/>
          <w:color w:val="000000"/>
          <w:sz w:val="22"/>
          <w:szCs w:val="22"/>
        </w:rPr>
        <w:t xml:space="preserve">0900 – 1700 </w:t>
      </w:r>
      <w:r>
        <w:rPr>
          <w:rFonts w:ascii="Arial" w:eastAsia="Arial" w:hAnsi="Arial" w:cs="Arial"/>
          <w:color w:val="000000"/>
          <w:sz w:val="22"/>
          <w:szCs w:val="22"/>
        </w:rPr>
        <w:t>Monday to Friday</w:t>
      </w:r>
    </w:p>
    <w:p w14:paraId="15B83171" w14:textId="77777777" w:rsidR="007F32FE" w:rsidRDefault="007F32FE" w:rsidP="00E26DBF">
      <w:pPr>
        <w:ind w:left="720" w:right="-482"/>
        <w:rPr>
          <w:rFonts w:ascii="Arial" w:eastAsia="Arial" w:hAnsi="Arial" w:cs="Arial"/>
          <w:sz w:val="22"/>
          <w:szCs w:val="22"/>
        </w:rPr>
      </w:pPr>
    </w:p>
    <w:p w14:paraId="564D6662" w14:textId="44E8EF53"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A51C49">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725DAF7D" w14:textId="77777777" w:rsidR="007F32FE" w:rsidRDefault="007F32FE" w:rsidP="00E26DBF">
      <w:pPr>
        <w:ind w:left="720" w:right="-482" w:firstLine="60"/>
        <w:rPr>
          <w:rFonts w:ascii="Arial" w:eastAsia="Arial" w:hAnsi="Arial" w:cs="Arial"/>
          <w:sz w:val="22"/>
          <w:szCs w:val="22"/>
        </w:rPr>
      </w:pPr>
    </w:p>
    <w:p w14:paraId="0F225236" w14:textId="77777777" w:rsidR="007F32FE" w:rsidRDefault="007F32FE">
      <w:pPr>
        <w:numPr>
          <w:ilvl w:val="0"/>
          <w:numId w:val="16"/>
        </w:numPr>
        <w:pBdr>
          <w:top w:val="nil"/>
          <w:left w:val="nil"/>
          <w:bottom w:val="nil"/>
          <w:right w:val="nil"/>
          <w:between w:val="nil"/>
        </w:pBdr>
        <w:ind w:right="-482"/>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b/>
          <w:color w:val="000000"/>
          <w:sz w:val="22"/>
          <w:szCs w:val="22"/>
        </w:rPr>
        <w:t>Print and post”</w:t>
      </w:r>
      <w:r>
        <w:rPr>
          <w:rFonts w:ascii="Arial" w:eastAsia="Arial" w:hAnsi="Arial" w:cs="Arial"/>
          <w:color w:val="000000"/>
          <w:sz w:val="22"/>
          <w:szCs w:val="22"/>
        </w:rPr>
        <w:t xml:space="preserve"> </w:t>
      </w:r>
      <w:hyperlink r:id="rId47">
        <w:r>
          <w:rPr>
            <w:rFonts w:ascii="Arial" w:eastAsia="Arial" w:hAnsi="Arial" w:cs="Arial"/>
            <w:color w:val="0563C1"/>
            <w:sz w:val="22"/>
            <w:szCs w:val="22"/>
            <w:u w:val="single"/>
          </w:rPr>
          <w:t>Manage your choice</w:t>
        </w:r>
      </w:hyperlink>
      <w:r>
        <w:rPr>
          <w:rFonts w:ascii="Arial" w:eastAsia="Arial" w:hAnsi="Arial" w:cs="Arial"/>
          <w:color w:val="000000"/>
          <w:sz w:val="22"/>
          <w:szCs w:val="22"/>
        </w:rPr>
        <w:t xml:space="preserve"> </w:t>
      </w:r>
    </w:p>
    <w:p w14:paraId="32B8A893" w14:textId="77777777" w:rsidR="007F32FE" w:rsidRDefault="007F32FE" w:rsidP="00E26DBF">
      <w:pPr>
        <w:ind w:right="-482"/>
        <w:rPr>
          <w:rFonts w:ascii="Arial" w:eastAsia="Arial" w:hAnsi="Arial" w:cs="Arial"/>
          <w:sz w:val="22"/>
          <w:szCs w:val="22"/>
        </w:rPr>
      </w:pPr>
    </w:p>
    <w:p w14:paraId="7127E9C3"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 xml:space="preserve">Photocopies of proof of the applicant’s name (e.g., passport, UK driving licence etc.) and address (e.g., utility bill, payslip etc.) need to be sent with the application. </w:t>
      </w:r>
    </w:p>
    <w:p w14:paraId="233FE04B"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8C59DC" w14:textId="77777777" w:rsidR="007F32FE" w:rsidRDefault="007F32FE" w:rsidP="00E26DBF">
      <w:pPr>
        <w:pBdr>
          <w:top w:val="nil"/>
          <w:left w:val="nil"/>
          <w:bottom w:val="nil"/>
          <w:right w:val="nil"/>
          <w:between w:val="nil"/>
        </w:pBdr>
        <w:ind w:left="720" w:right="-482"/>
        <w:rPr>
          <w:rFonts w:ascii="Arial" w:eastAsia="Arial" w:hAnsi="Arial" w:cs="Arial"/>
          <w:color w:val="000000"/>
          <w:sz w:val="22"/>
          <w:szCs w:val="22"/>
        </w:rPr>
      </w:pPr>
      <w:r>
        <w:rPr>
          <w:rFonts w:ascii="Arial" w:eastAsia="Arial" w:hAnsi="Arial" w:cs="Arial"/>
          <w:color w:val="000000"/>
          <w:sz w:val="22"/>
          <w:szCs w:val="22"/>
        </w:rPr>
        <w:t>It can take up to 14 days to process the form once it arrives at NHS, PO Box 884, Leeds. LS1 9TZ</w:t>
      </w:r>
    </w:p>
    <w:p w14:paraId="77604B19" w14:textId="77777777" w:rsidR="007F32FE" w:rsidRDefault="007F32FE" w:rsidP="00E26DBF">
      <w:pPr>
        <w:pBdr>
          <w:top w:val="nil"/>
          <w:left w:val="nil"/>
          <w:bottom w:val="nil"/>
          <w:right w:val="nil"/>
          <w:between w:val="nil"/>
        </w:pBdr>
        <w:ind w:left="1134" w:right="-482"/>
        <w:rPr>
          <w:rFonts w:ascii="Arial" w:eastAsia="Arial" w:hAnsi="Arial" w:cs="Arial"/>
          <w:color w:val="000000"/>
          <w:sz w:val="22"/>
          <w:szCs w:val="22"/>
        </w:rPr>
      </w:pPr>
    </w:p>
    <w:p w14:paraId="64DDFD9E" w14:textId="77777777" w:rsidR="007F32FE" w:rsidRDefault="007F32FE" w:rsidP="00414F1F">
      <w:pPr>
        <w:ind w:right="-482"/>
        <w:rPr>
          <w:rFonts w:ascii="Arial" w:eastAsia="Arial" w:hAnsi="Arial" w:cs="Arial"/>
          <w:sz w:val="22"/>
          <w:szCs w:val="22"/>
        </w:rPr>
      </w:pPr>
      <w:r>
        <w:rPr>
          <w:rFonts w:ascii="Arial" w:eastAsia="Arial" w:hAnsi="Arial" w:cs="Arial"/>
          <w:sz w:val="22"/>
          <w:szCs w:val="22"/>
        </w:rPr>
        <w:t xml:space="preserve">Further information on NDO-O is available </w:t>
      </w:r>
      <w:hyperlink r:id="rId48">
        <w:r>
          <w:rPr>
            <w:rFonts w:ascii="Arial" w:eastAsia="Arial" w:hAnsi="Arial" w:cs="Arial"/>
            <w:color w:val="0563C1"/>
            <w:sz w:val="22"/>
            <w:szCs w:val="22"/>
            <w:u w:val="single"/>
          </w:rPr>
          <w:t>here</w:t>
        </w:r>
      </w:hyperlink>
      <w:r>
        <w:rPr>
          <w:rFonts w:ascii="Arial" w:eastAsia="Arial" w:hAnsi="Arial" w:cs="Arial"/>
          <w:sz w:val="22"/>
          <w:szCs w:val="22"/>
        </w:rPr>
        <w:t>.</w:t>
      </w:r>
    </w:p>
    <w:p w14:paraId="3E00943E" w14:textId="77777777" w:rsidR="00414F1F" w:rsidRDefault="00414F1F" w:rsidP="00414F1F">
      <w:pPr>
        <w:ind w:right="-482"/>
        <w:rPr>
          <w:rFonts w:ascii="Arial" w:eastAsia="Arial" w:hAnsi="Arial" w:cs="Arial"/>
          <w:sz w:val="22"/>
          <w:szCs w:val="22"/>
        </w:rPr>
      </w:pPr>
    </w:p>
    <w:p w14:paraId="53DA7D61" w14:textId="77777777" w:rsidR="00414F1F" w:rsidRDefault="00414F1F" w:rsidP="00414F1F">
      <w:pPr>
        <w:ind w:right="-482"/>
        <w:rPr>
          <w:rFonts w:ascii="Arial" w:eastAsia="Arial" w:hAnsi="Arial" w:cs="Arial"/>
          <w:sz w:val="22"/>
          <w:szCs w:val="22"/>
        </w:rPr>
      </w:pPr>
    </w:p>
    <w:p w14:paraId="430298AC" w14:textId="77777777" w:rsidR="00414F1F" w:rsidRDefault="00414F1F" w:rsidP="00414F1F">
      <w:pPr>
        <w:ind w:right="-482"/>
        <w:rPr>
          <w:rFonts w:ascii="Arial" w:eastAsia="Arial" w:hAnsi="Arial" w:cs="Arial"/>
          <w:sz w:val="22"/>
          <w:szCs w:val="22"/>
        </w:rPr>
      </w:pPr>
    </w:p>
    <w:p w14:paraId="261465A7" w14:textId="77777777" w:rsidR="00414F1F" w:rsidRDefault="00414F1F" w:rsidP="00414F1F">
      <w:pPr>
        <w:ind w:right="-482"/>
        <w:rPr>
          <w:rFonts w:ascii="Arial" w:eastAsia="Arial" w:hAnsi="Arial" w:cs="Arial"/>
          <w:sz w:val="22"/>
          <w:szCs w:val="22"/>
        </w:rPr>
      </w:pPr>
    </w:p>
    <w:p w14:paraId="640AD8AD" w14:textId="77777777" w:rsidR="00414F1F" w:rsidRDefault="00414F1F" w:rsidP="00414F1F">
      <w:pPr>
        <w:ind w:right="-482"/>
        <w:rPr>
          <w:rFonts w:ascii="Arial" w:eastAsia="Arial" w:hAnsi="Arial" w:cs="Arial"/>
          <w:sz w:val="22"/>
          <w:szCs w:val="22"/>
        </w:rPr>
      </w:pPr>
    </w:p>
    <w:p w14:paraId="5E92B7DD" w14:textId="77777777" w:rsidR="00A51C49" w:rsidRDefault="00A51C49" w:rsidP="00414F1F">
      <w:pPr>
        <w:ind w:right="-482"/>
        <w:rPr>
          <w:rFonts w:ascii="Arial" w:eastAsia="Arial" w:hAnsi="Arial" w:cs="Arial"/>
          <w:sz w:val="22"/>
          <w:szCs w:val="22"/>
        </w:rPr>
      </w:pPr>
    </w:p>
    <w:p w14:paraId="77763271" w14:textId="77777777" w:rsidR="00414F1F" w:rsidRDefault="00414F1F" w:rsidP="00414F1F">
      <w:pPr>
        <w:ind w:right="-482"/>
        <w:rPr>
          <w:rFonts w:ascii="Arial" w:eastAsia="Arial" w:hAnsi="Arial" w:cs="Arial"/>
          <w:sz w:val="22"/>
          <w:szCs w:val="22"/>
        </w:rPr>
      </w:pPr>
    </w:p>
    <w:p w14:paraId="7BA8CBD1" w14:textId="200D3728"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76" w:name="_Annex_C_–"/>
      <w:bookmarkStart w:id="377" w:name="_Toc192772907"/>
      <w:bookmarkEnd w:id="376"/>
      <w:r w:rsidRPr="00C10F32">
        <w:rPr>
          <w:sz w:val="28"/>
          <w:szCs w:val="28"/>
        </w:rPr>
        <w:lastRenderedPageBreak/>
        <w:t xml:space="preserve">Annex </w:t>
      </w:r>
      <w:r>
        <w:rPr>
          <w:sz w:val="28"/>
          <w:szCs w:val="28"/>
        </w:rPr>
        <w:t>C</w:t>
      </w:r>
      <w:r w:rsidRPr="00C10F32">
        <w:rPr>
          <w:sz w:val="28"/>
          <w:szCs w:val="28"/>
        </w:rPr>
        <w:t xml:space="preserve"> – </w:t>
      </w:r>
      <w:r>
        <w:rPr>
          <w:sz w:val="28"/>
          <w:szCs w:val="28"/>
        </w:rPr>
        <w:t>Patient SMS and telephone message templates</w:t>
      </w:r>
      <w:bookmarkEnd w:id="377"/>
    </w:p>
    <w:p w14:paraId="3F5E0394" w14:textId="77777777" w:rsidR="00414F1F" w:rsidRDefault="00414F1F" w:rsidP="00414F1F"/>
    <w:p w14:paraId="1DA7FB8E" w14:textId="664CC16B" w:rsidR="00414F1F" w:rsidRDefault="00414F1F" w:rsidP="00414F1F">
      <w:pPr>
        <w:rPr>
          <w:rFonts w:ascii="Arial" w:eastAsia="Arial" w:hAnsi="Arial" w:cs="Arial"/>
          <w:b/>
          <w:sz w:val="22"/>
          <w:szCs w:val="22"/>
        </w:rPr>
      </w:pPr>
      <w:r>
        <w:rPr>
          <w:rFonts w:ascii="Arial" w:eastAsia="Arial" w:hAnsi="Arial" w:cs="Arial"/>
          <w:b/>
          <w:sz w:val="22"/>
          <w:szCs w:val="22"/>
        </w:rPr>
        <w:t>SMS (text) message content template</w:t>
      </w:r>
    </w:p>
    <w:p w14:paraId="506A3A2C" w14:textId="77777777" w:rsidR="00414F1F" w:rsidRDefault="00414F1F" w:rsidP="00414F1F">
      <w:pPr>
        <w:rPr>
          <w:rFonts w:ascii="Arial" w:eastAsia="Arial" w:hAnsi="Arial" w:cs="Arial"/>
          <w:sz w:val="22"/>
          <w:szCs w:val="22"/>
        </w:rPr>
      </w:pPr>
    </w:p>
    <w:p w14:paraId="16467DAF"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You can opt-out of your health information being shared with NHS England for planning and research before the commencement date. </w:t>
      </w:r>
    </w:p>
    <w:p w14:paraId="295051EE" w14:textId="77777777" w:rsidR="00414F1F" w:rsidRDefault="00414F1F" w:rsidP="00414F1F">
      <w:pPr>
        <w:rPr>
          <w:rFonts w:ascii="Arial" w:eastAsia="Arial" w:hAnsi="Arial" w:cs="Arial"/>
          <w:sz w:val="22"/>
          <w:szCs w:val="22"/>
        </w:rPr>
      </w:pPr>
    </w:p>
    <w:p w14:paraId="0963E983"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Visit </w:t>
      </w:r>
      <w:hyperlink r:id="rId49">
        <w:r>
          <w:rPr>
            <w:rFonts w:ascii="Arial" w:eastAsia="Arial" w:hAnsi="Arial" w:cs="Arial"/>
            <w:color w:val="0563C1"/>
            <w:sz w:val="22"/>
            <w:szCs w:val="22"/>
            <w:u w:val="single"/>
          </w:rPr>
          <w:t>Make your choice about sharing data from your health records</w:t>
        </w:r>
      </w:hyperlink>
      <w:r>
        <w:rPr>
          <w:rFonts w:ascii="Arial" w:eastAsia="Arial" w:hAnsi="Arial" w:cs="Arial"/>
          <w:sz w:val="22"/>
          <w:szCs w:val="22"/>
        </w:rPr>
        <w:t xml:space="preserve"> for more information.</w:t>
      </w:r>
    </w:p>
    <w:p w14:paraId="5901F618" w14:textId="77777777" w:rsidR="00414F1F" w:rsidRDefault="00414F1F" w:rsidP="00414F1F">
      <w:pPr>
        <w:rPr>
          <w:rFonts w:ascii="Arial" w:eastAsia="Arial" w:hAnsi="Arial" w:cs="Arial"/>
          <w:b/>
          <w:sz w:val="22"/>
          <w:szCs w:val="22"/>
        </w:rPr>
      </w:pPr>
    </w:p>
    <w:p w14:paraId="3B4AD6B4" w14:textId="77777777" w:rsidR="00414F1F" w:rsidRDefault="00414F1F" w:rsidP="00414F1F">
      <w:pPr>
        <w:rPr>
          <w:rFonts w:ascii="Arial" w:eastAsia="Arial" w:hAnsi="Arial" w:cs="Arial"/>
          <w:b/>
          <w:sz w:val="22"/>
          <w:szCs w:val="22"/>
        </w:rPr>
      </w:pPr>
      <w:r>
        <w:rPr>
          <w:rFonts w:ascii="Arial" w:eastAsia="Arial" w:hAnsi="Arial" w:cs="Arial"/>
          <w:b/>
          <w:sz w:val="22"/>
          <w:szCs w:val="22"/>
        </w:rPr>
        <w:t>Patient information for website template</w:t>
      </w:r>
    </w:p>
    <w:p w14:paraId="411B8504" w14:textId="77777777" w:rsidR="00414F1F" w:rsidRDefault="00414F1F" w:rsidP="00414F1F">
      <w:pPr>
        <w:rPr>
          <w:rFonts w:ascii="Arial" w:eastAsia="Arial" w:hAnsi="Arial" w:cs="Arial"/>
          <w:sz w:val="22"/>
          <w:szCs w:val="22"/>
        </w:rPr>
      </w:pPr>
    </w:p>
    <w:p w14:paraId="57CACB2F" w14:textId="77777777" w:rsidR="00414F1F" w:rsidRDefault="00414F1F" w:rsidP="00414F1F">
      <w:pPr>
        <w:rPr>
          <w:rFonts w:ascii="Arial" w:eastAsia="Arial" w:hAnsi="Arial" w:cs="Arial"/>
          <w:sz w:val="22"/>
          <w:szCs w:val="22"/>
        </w:rPr>
      </w:pPr>
      <w:r>
        <w:rPr>
          <w:rFonts w:ascii="Arial" w:eastAsia="Arial" w:hAnsi="Arial" w:cs="Arial"/>
          <w:sz w:val="22"/>
          <w:szCs w:val="22"/>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19E1B706" w14:textId="77777777" w:rsidR="00414F1F" w:rsidRDefault="00414F1F" w:rsidP="00414F1F">
      <w:pPr>
        <w:rPr>
          <w:rFonts w:ascii="Arial" w:eastAsia="Arial" w:hAnsi="Arial" w:cs="Arial"/>
          <w:sz w:val="22"/>
          <w:szCs w:val="22"/>
        </w:rPr>
      </w:pPr>
    </w:p>
    <w:p w14:paraId="033718B5" w14:textId="66DA0FA7" w:rsidR="00414F1F" w:rsidRDefault="00414F1F" w:rsidP="00414F1F">
      <w:pPr>
        <w:rPr>
          <w:rFonts w:ascii="Arial" w:eastAsia="Arial" w:hAnsi="Arial" w:cs="Arial"/>
          <w:sz w:val="22"/>
          <w:szCs w:val="22"/>
        </w:rPr>
      </w:pPr>
      <w:r>
        <w:rPr>
          <w:rFonts w:ascii="Arial" w:eastAsia="Arial" w:hAnsi="Arial" w:cs="Arial"/>
          <w:sz w:val="22"/>
          <w:szCs w:val="22"/>
        </w:rPr>
        <w:t xml:space="preserve">For more information, please visit our privacy notice at </w:t>
      </w:r>
      <w:hyperlink r:id="rId50" w:history="1">
        <w:r w:rsidR="0090327E" w:rsidRPr="0090327E">
          <w:rPr>
            <w:rStyle w:val="Hyperlink"/>
            <w:rFonts w:ascii="Arial" w:eastAsia="Arial" w:hAnsi="Arial" w:cs="Arial"/>
            <w:sz w:val="22"/>
            <w:szCs w:val="22"/>
          </w:rPr>
          <w:t>About Our Surgery - Beechwood Surgery Thornton</w:t>
        </w:r>
      </w:hyperlink>
      <w:r w:rsidR="0090327E">
        <w:rPr>
          <w:rFonts w:ascii="Arial" w:eastAsia="Arial" w:hAnsi="Arial" w:cs="Arial"/>
          <w:sz w:val="22"/>
          <w:szCs w:val="22"/>
        </w:rPr>
        <w:t xml:space="preserve"> </w:t>
      </w:r>
      <w:r>
        <w:rPr>
          <w:rFonts w:ascii="Arial" w:eastAsia="Arial" w:hAnsi="Arial" w:cs="Arial"/>
          <w:sz w:val="22"/>
          <w:szCs w:val="22"/>
        </w:rPr>
        <w:t>to find out more.</w:t>
      </w:r>
    </w:p>
    <w:p w14:paraId="73BB7BB7" w14:textId="77777777" w:rsidR="00414F1F" w:rsidRDefault="00414F1F" w:rsidP="00414F1F">
      <w:pPr>
        <w:rPr>
          <w:rFonts w:ascii="Arial" w:eastAsia="Arial" w:hAnsi="Arial" w:cs="Arial"/>
          <w:b/>
          <w:sz w:val="22"/>
          <w:szCs w:val="22"/>
        </w:rPr>
      </w:pPr>
    </w:p>
    <w:p w14:paraId="7A8622E0" w14:textId="77777777" w:rsidR="00414F1F" w:rsidRDefault="00414F1F" w:rsidP="00414F1F">
      <w:pPr>
        <w:rPr>
          <w:rFonts w:ascii="Arial" w:eastAsia="Arial" w:hAnsi="Arial" w:cs="Arial"/>
          <w:b/>
          <w:sz w:val="22"/>
          <w:szCs w:val="22"/>
        </w:rPr>
      </w:pPr>
      <w:r>
        <w:rPr>
          <w:rFonts w:ascii="Arial" w:eastAsia="Arial" w:hAnsi="Arial" w:cs="Arial"/>
          <w:b/>
          <w:sz w:val="22"/>
          <w:szCs w:val="22"/>
        </w:rPr>
        <w:t>Email response template</w:t>
      </w:r>
    </w:p>
    <w:p w14:paraId="06F4E4D6" w14:textId="77777777" w:rsidR="00414F1F" w:rsidRDefault="00414F1F" w:rsidP="00414F1F">
      <w:pPr>
        <w:rPr>
          <w:rFonts w:ascii="Arial" w:eastAsia="Arial" w:hAnsi="Arial" w:cs="Arial"/>
          <w:sz w:val="22"/>
          <w:szCs w:val="22"/>
        </w:rPr>
      </w:pPr>
    </w:p>
    <w:p w14:paraId="7BFBAA26"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00BB6DCB"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316FAD22"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NHS England provides a detailed guide for patients on how the information it extracts is used and how you can opt-out. This can be found at </w:t>
      </w:r>
      <w:hyperlink r:id="rId51">
        <w:r>
          <w:rPr>
            <w:rFonts w:ascii="Arial" w:eastAsia="Arial" w:hAnsi="Arial" w:cs="Arial"/>
            <w:color w:val="0563C1"/>
            <w:sz w:val="22"/>
            <w:szCs w:val="22"/>
            <w:u w:val="single"/>
          </w:rPr>
          <w:t>General Practice Data for Planning and Research (GPDPR)</w:t>
        </w:r>
      </w:hyperlink>
    </w:p>
    <w:p w14:paraId="2451C786" w14:textId="77777777" w:rsidR="00414F1F" w:rsidRDefault="00414F1F" w:rsidP="00414F1F">
      <w:pPr>
        <w:rPr>
          <w:rFonts w:ascii="Arial" w:eastAsia="Arial" w:hAnsi="Arial" w:cs="Arial"/>
          <w:sz w:val="22"/>
          <w:szCs w:val="22"/>
        </w:rPr>
      </w:pPr>
    </w:p>
    <w:p w14:paraId="70601A4F" w14:textId="77777777" w:rsidR="00414F1F" w:rsidRDefault="00414F1F" w:rsidP="00414F1F">
      <w:pPr>
        <w:rPr>
          <w:rFonts w:ascii="Arial" w:eastAsia="Arial" w:hAnsi="Arial" w:cs="Arial"/>
          <w:sz w:val="22"/>
          <w:szCs w:val="22"/>
        </w:rPr>
      </w:pPr>
      <w:r>
        <w:rPr>
          <w:rFonts w:ascii="Arial" w:eastAsia="Arial" w:hAnsi="Arial" w:cs="Arial"/>
          <w:sz w:val="22"/>
          <w:szCs w:val="22"/>
        </w:rPr>
        <w:t>Please be aware that there are two types of opt-out:</w:t>
      </w:r>
    </w:p>
    <w:p w14:paraId="31DE3ADB" w14:textId="77777777" w:rsidR="00414F1F" w:rsidRDefault="00414F1F" w:rsidP="00414F1F">
      <w:pPr>
        <w:rPr>
          <w:rFonts w:ascii="Arial" w:eastAsia="Arial" w:hAnsi="Arial" w:cs="Arial"/>
          <w:sz w:val="22"/>
          <w:szCs w:val="22"/>
        </w:rPr>
      </w:pPr>
    </w:p>
    <w:p w14:paraId="35849FE0" w14:textId="77777777" w:rsidR="00414F1F" w:rsidRDefault="00414F1F" w:rsidP="00414F1F">
      <w:pPr>
        <w:rPr>
          <w:rFonts w:ascii="Arial" w:eastAsia="Arial" w:hAnsi="Arial" w:cs="Arial"/>
          <w:sz w:val="22"/>
          <w:szCs w:val="22"/>
        </w:rPr>
      </w:pPr>
      <w:r>
        <w:rPr>
          <w:rFonts w:ascii="Arial" w:eastAsia="Arial" w:hAnsi="Arial" w:cs="Arial"/>
          <w:b/>
          <w:sz w:val="22"/>
          <w:szCs w:val="22"/>
        </w:rPr>
        <w:t>Type 1 Opt-out</w:t>
      </w:r>
      <w:r>
        <w:rPr>
          <w:rFonts w:ascii="Arial" w:eastAsia="Arial" w:hAnsi="Arial" w:cs="Arial"/>
          <w:sz w:val="22"/>
          <w:szCs w:val="22"/>
        </w:rPr>
        <w:t xml:space="preserve"> – applies at organisational level and means that the patient’s medical record is not extracted from the organisation for any purpose other than for direct patient care.</w:t>
      </w:r>
    </w:p>
    <w:p w14:paraId="3BF636AE" w14:textId="77777777" w:rsidR="00414F1F" w:rsidRDefault="00414F1F" w:rsidP="00414F1F">
      <w:pPr>
        <w:rPr>
          <w:rFonts w:ascii="Arial" w:eastAsia="Arial" w:hAnsi="Arial" w:cs="Arial"/>
          <w:sz w:val="22"/>
          <w:szCs w:val="22"/>
        </w:rPr>
      </w:pPr>
    </w:p>
    <w:p w14:paraId="6F9C9709"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If you wish to opt-out, please let us know. </w:t>
      </w:r>
    </w:p>
    <w:p w14:paraId="655B2EB3" w14:textId="77777777" w:rsidR="00414F1F" w:rsidRDefault="00414F1F" w:rsidP="00414F1F">
      <w:pPr>
        <w:rPr>
          <w:rFonts w:ascii="Arial" w:eastAsia="Arial" w:hAnsi="Arial" w:cs="Arial"/>
          <w:sz w:val="22"/>
          <w:szCs w:val="22"/>
        </w:rPr>
      </w:pPr>
    </w:p>
    <w:p w14:paraId="761B81BC" w14:textId="77777777" w:rsidR="00414F1F" w:rsidRDefault="00414F1F" w:rsidP="00414F1F">
      <w:pPr>
        <w:rPr>
          <w:rFonts w:ascii="Arial" w:eastAsia="Arial" w:hAnsi="Arial" w:cs="Arial"/>
          <w:sz w:val="22"/>
          <w:szCs w:val="22"/>
        </w:rPr>
      </w:pPr>
      <w:r>
        <w:rPr>
          <w:rFonts w:ascii="Arial" w:eastAsia="Arial" w:hAnsi="Arial" w:cs="Arial"/>
          <w:b/>
          <w:sz w:val="22"/>
          <w:szCs w:val="22"/>
        </w:rPr>
        <w:t>National Data Opt-out (NDO-O)</w:t>
      </w:r>
      <w:r>
        <w:rPr>
          <w:rFonts w:ascii="Arial" w:eastAsia="Arial" w:hAnsi="Arial" w:cs="Arial"/>
          <w:sz w:val="22"/>
          <w:szCs w:val="22"/>
        </w:rPr>
        <w:t xml:space="preserve"> – allows data to be extracted by NHS England for its lawful purposes but it cannot share this information with anyone else for research and planning purposes.</w:t>
      </w:r>
    </w:p>
    <w:p w14:paraId="184CFB0A"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  </w:t>
      </w:r>
    </w:p>
    <w:p w14:paraId="5C477E48" w14:textId="77777777" w:rsidR="00414F1F" w:rsidRDefault="00414F1F" w:rsidP="00414F1F">
      <w:pPr>
        <w:rPr>
          <w:rFonts w:ascii="Arial" w:eastAsia="Arial" w:hAnsi="Arial" w:cs="Arial"/>
          <w:sz w:val="22"/>
          <w:szCs w:val="22"/>
        </w:rPr>
      </w:pPr>
      <w:r>
        <w:rPr>
          <w:rFonts w:ascii="Arial" w:eastAsia="Arial" w:hAnsi="Arial" w:cs="Arial"/>
          <w:sz w:val="22"/>
          <w:szCs w:val="22"/>
        </w:rPr>
        <w:t>If you wish to apply NDO-O, you must do this directly with NHS England. You can do this in any of the following ways:</w:t>
      </w:r>
    </w:p>
    <w:p w14:paraId="3F8C21E4" w14:textId="77777777" w:rsidR="00414F1F" w:rsidRDefault="00414F1F" w:rsidP="00414F1F">
      <w:pPr>
        <w:rPr>
          <w:rFonts w:ascii="Arial" w:eastAsia="Arial" w:hAnsi="Arial" w:cs="Arial"/>
          <w:sz w:val="22"/>
          <w:szCs w:val="22"/>
        </w:rPr>
      </w:pPr>
    </w:p>
    <w:p w14:paraId="615287B5" w14:textId="77777777" w:rsidR="00414F1F" w:rsidRPr="00E26DBF" w:rsidRDefault="00414F1F">
      <w:pPr>
        <w:pStyle w:val="ListParagraph"/>
        <w:numPr>
          <w:ilvl w:val="0"/>
          <w:numId w:val="17"/>
        </w:numPr>
        <w:rPr>
          <w:rFonts w:ascii="Arial" w:eastAsia="Arial" w:hAnsi="Arial" w:cs="Arial"/>
          <w:sz w:val="22"/>
          <w:szCs w:val="22"/>
        </w:rPr>
      </w:pPr>
      <w:r w:rsidRPr="00E26DBF">
        <w:rPr>
          <w:rFonts w:ascii="Arial" w:eastAsia="Arial" w:hAnsi="Arial" w:cs="Arial"/>
          <w:b/>
          <w:color w:val="000000"/>
          <w:sz w:val="22"/>
          <w:szCs w:val="22"/>
        </w:rPr>
        <w:t>Online service</w:t>
      </w:r>
    </w:p>
    <w:p w14:paraId="7F0F8DAA" w14:textId="77777777" w:rsidR="00414F1F" w:rsidRPr="00E26DBF" w:rsidRDefault="00414F1F" w:rsidP="00E26DBF">
      <w:pPr>
        <w:pStyle w:val="ListParagraph"/>
        <w:rPr>
          <w:rFonts w:ascii="Arial" w:eastAsia="Arial" w:hAnsi="Arial" w:cs="Arial"/>
          <w:sz w:val="22"/>
          <w:szCs w:val="22"/>
        </w:rPr>
      </w:pPr>
    </w:p>
    <w:p w14:paraId="339EC7C0" w14:textId="7A56BF72" w:rsidR="00414F1F" w:rsidRPr="00E26DBF" w:rsidRDefault="00414F1F" w:rsidP="00E26DBF">
      <w:pPr>
        <w:pStyle w:val="ListParagraph"/>
        <w:rPr>
          <w:rFonts w:ascii="Arial" w:eastAsia="Arial" w:hAnsi="Arial" w:cs="Arial"/>
          <w:sz w:val="22"/>
          <w:szCs w:val="22"/>
        </w:rPr>
      </w:pPr>
      <w:r w:rsidRPr="00E26DBF">
        <w:rPr>
          <w:rFonts w:ascii="Arial" w:eastAsia="Arial" w:hAnsi="Arial" w:cs="Arial"/>
          <w:color w:val="000000"/>
          <w:sz w:val="22"/>
          <w:szCs w:val="22"/>
        </w:rPr>
        <w:t xml:space="preserve">Patients registering need to know their NHS number or their postcode as registered at their GP practice via </w:t>
      </w:r>
      <w:hyperlink r:id="rId52">
        <w:r w:rsidRPr="00E26DBF">
          <w:rPr>
            <w:rFonts w:ascii="Arial" w:eastAsia="Arial" w:hAnsi="Arial" w:cs="Arial"/>
            <w:color w:val="0563C1"/>
            <w:sz w:val="22"/>
            <w:szCs w:val="22"/>
            <w:u w:val="single"/>
          </w:rPr>
          <w:t>Make your choice about sharing data from your health records</w:t>
        </w:r>
      </w:hyperlink>
    </w:p>
    <w:p w14:paraId="43DEC7E6" w14:textId="77777777" w:rsidR="00414F1F" w:rsidRPr="00E26DBF" w:rsidRDefault="00414F1F" w:rsidP="00E26DBF">
      <w:pPr>
        <w:pStyle w:val="ListParagraph"/>
        <w:rPr>
          <w:rFonts w:ascii="Arial" w:eastAsia="Arial" w:hAnsi="Arial" w:cs="Arial"/>
          <w:sz w:val="22"/>
          <w:szCs w:val="22"/>
        </w:rPr>
      </w:pPr>
    </w:p>
    <w:p w14:paraId="5BCB4060" w14:textId="77777777" w:rsidR="00414F1F" w:rsidRPr="00E26DB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50878050" w14:textId="77777777" w:rsidR="00414F1F" w:rsidRPr="00E26DB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62106957" w14:textId="23A8B4E9" w:rsidR="00414F1F" w:rsidRDefault="00414F1F" w:rsidP="00E26DBF">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69025FEC" w14:textId="77777777" w:rsidR="00414F1F" w:rsidRPr="00414F1F" w:rsidRDefault="00414F1F" w:rsidP="00E26DBF">
      <w:pPr>
        <w:pStyle w:val="ListParagraph"/>
        <w:pBdr>
          <w:top w:val="nil"/>
          <w:left w:val="nil"/>
          <w:bottom w:val="nil"/>
          <w:right w:val="nil"/>
          <w:between w:val="nil"/>
        </w:pBdr>
        <w:rPr>
          <w:rFonts w:ascii="Arial" w:eastAsia="Arial" w:hAnsi="Arial" w:cs="Arial"/>
          <w:color w:val="000000"/>
          <w:sz w:val="22"/>
          <w:szCs w:val="22"/>
        </w:rPr>
      </w:pPr>
    </w:p>
    <w:p w14:paraId="7DA8FFC4" w14:textId="1A311B39" w:rsidR="00414F1F" w:rsidRDefault="00414F1F">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lastRenderedPageBreak/>
        <w:t>NHS App</w:t>
      </w:r>
      <w:r>
        <w:rPr>
          <w:rFonts w:ascii="Arial" w:eastAsia="Arial" w:hAnsi="Arial" w:cs="Arial"/>
          <w:color w:val="000000"/>
          <w:sz w:val="22"/>
          <w:szCs w:val="22"/>
        </w:rPr>
        <w:t xml:space="preserve"> – For use by patients aged 13 and over. The app can be downloaded from the App Store or Google Play.</w:t>
      </w:r>
    </w:p>
    <w:p w14:paraId="423A62E0" w14:textId="77777777" w:rsidR="00414F1F" w:rsidRDefault="00414F1F" w:rsidP="00E26DBF">
      <w:pPr>
        <w:pBdr>
          <w:top w:val="nil"/>
          <w:left w:val="nil"/>
          <w:bottom w:val="nil"/>
          <w:right w:val="nil"/>
          <w:between w:val="nil"/>
        </w:pBdr>
        <w:ind w:left="720"/>
        <w:rPr>
          <w:rFonts w:ascii="Arial" w:eastAsia="Arial" w:hAnsi="Arial" w:cs="Arial"/>
          <w:color w:val="000000"/>
          <w:sz w:val="22"/>
          <w:szCs w:val="22"/>
        </w:rPr>
      </w:pPr>
    </w:p>
    <w:p w14:paraId="7746E852" w14:textId="77777777" w:rsidR="00414F1F" w:rsidRPr="00414F1F" w:rsidRDefault="00414F1F">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53">
        <w:r w:rsidRPr="00414F1F">
          <w:rPr>
            <w:rFonts w:ascii="Arial" w:eastAsia="Arial" w:hAnsi="Arial" w:cs="Arial"/>
            <w:color w:val="0563C1"/>
            <w:sz w:val="22"/>
            <w:szCs w:val="22"/>
            <w:u w:val="single"/>
          </w:rPr>
          <w:t>Manage your choice</w:t>
        </w:r>
      </w:hyperlink>
    </w:p>
    <w:p w14:paraId="764B81E1" w14:textId="77777777" w:rsidR="00414F1F" w:rsidRDefault="00414F1F" w:rsidP="00414F1F">
      <w:pPr>
        <w:rPr>
          <w:rFonts w:ascii="Arial" w:eastAsia="Arial" w:hAnsi="Arial" w:cs="Arial"/>
          <w:sz w:val="22"/>
          <w:szCs w:val="22"/>
        </w:rPr>
      </w:pPr>
    </w:p>
    <w:p w14:paraId="49C28AC0" w14:textId="77777777" w:rsidR="00414F1F" w:rsidRDefault="00414F1F" w:rsidP="00E26DBF">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4751C4E3" w14:textId="77777777" w:rsidR="00414F1F" w:rsidRDefault="00414F1F" w:rsidP="00414F1F">
      <w:pPr>
        <w:ind w:left="1080"/>
        <w:rPr>
          <w:rFonts w:ascii="Arial" w:eastAsia="Arial" w:hAnsi="Arial" w:cs="Arial"/>
          <w:sz w:val="22"/>
          <w:szCs w:val="22"/>
        </w:rPr>
      </w:pPr>
    </w:p>
    <w:p w14:paraId="26FB09D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National Data Opt-out</w:t>
      </w:r>
    </w:p>
    <w:p w14:paraId="07B53AA0"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Contact Centre</w:t>
      </w:r>
    </w:p>
    <w:p w14:paraId="4E96C478"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NHS England</w:t>
      </w:r>
    </w:p>
    <w:p w14:paraId="08FC2037"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7 and 8 Wellington Place</w:t>
      </w:r>
    </w:p>
    <w:p w14:paraId="4B6C91AE"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LEEDS</w:t>
      </w:r>
    </w:p>
    <w:p w14:paraId="1F1DA6CA" w14:textId="77777777" w:rsidR="00414F1F" w:rsidRDefault="00414F1F" w:rsidP="00E26DBF">
      <w:pPr>
        <w:ind w:left="709"/>
        <w:rPr>
          <w:rFonts w:ascii="Arial" w:eastAsia="Arial" w:hAnsi="Arial" w:cs="Arial"/>
          <w:sz w:val="22"/>
          <w:szCs w:val="22"/>
        </w:rPr>
      </w:pPr>
      <w:r>
        <w:rPr>
          <w:rFonts w:ascii="Arial" w:eastAsia="Arial" w:hAnsi="Arial" w:cs="Arial"/>
          <w:sz w:val="22"/>
          <w:szCs w:val="22"/>
        </w:rPr>
        <w:t>LS1 4AP</w:t>
      </w:r>
    </w:p>
    <w:p w14:paraId="4F946069" w14:textId="77777777" w:rsidR="00414F1F" w:rsidRDefault="00414F1F" w:rsidP="00414F1F">
      <w:pPr>
        <w:rPr>
          <w:rFonts w:ascii="Arial" w:eastAsia="Arial" w:hAnsi="Arial" w:cs="Arial"/>
          <w:b/>
          <w:sz w:val="22"/>
          <w:szCs w:val="22"/>
        </w:rPr>
      </w:pPr>
    </w:p>
    <w:p w14:paraId="0A436B7F" w14:textId="77777777" w:rsidR="00414F1F" w:rsidRDefault="00414F1F" w:rsidP="00E26DBF">
      <w:pPr>
        <w:ind w:firstLine="720"/>
        <w:rPr>
          <w:rFonts w:ascii="Arial" w:eastAsia="Arial" w:hAnsi="Arial" w:cs="Arial"/>
          <w:b/>
          <w:sz w:val="22"/>
          <w:szCs w:val="22"/>
        </w:rPr>
      </w:pPr>
      <w:r>
        <w:rPr>
          <w:rFonts w:ascii="Arial" w:eastAsia="Arial" w:hAnsi="Arial" w:cs="Arial"/>
          <w:sz w:val="22"/>
          <w:szCs w:val="22"/>
        </w:rPr>
        <w:t>Note, it can take up to 14 days to process the form.</w:t>
      </w:r>
    </w:p>
    <w:p w14:paraId="370A595F" w14:textId="77777777" w:rsidR="00414F1F" w:rsidRPr="00E26DBF" w:rsidRDefault="00414F1F" w:rsidP="00E26DBF">
      <w:pPr>
        <w:pStyle w:val="ListParagraph"/>
        <w:rPr>
          <w:rFonts w:ascii="Arial" w:eastAsia="Arial" w:hAnsi="Arial" w:cs="Arial"/>
          <w:sz w:val="22"/>
          <w:szCs w:val="22"/>
        </w:rPr>
      </w:pPr>
    </w:p>
    <w:p w14:paraId="132C8B1B" w14:textId="77777777" w:rsidR="00414F1F" w:rsidRDefault="00414F1F" w:rsidP="00414F1F">
      <w:pPr>
        <w:rPr>
          <w:rFonts w:ascii="Arial" w:eastAsia="Arial" w:hAnsi="Arial" w:cs="Arial"/>
          <w:b/>
          <w:sz w:val="22"/>
          <w:szCs w:val="22"/>
        </w:rPr>
      </w:pPr>
      <w:r>
        <w:rPr>
          <w:rFonts w:ascii="Arial" w:eastAsia="Arial" w:hAnsi="Arial" w:cs="Arial"/>
          <w:b/>
          <w:sz w:val="22"/>
          <w:szCs w:val="22"/>
        </w:rPr>
        <w:t>Telephone message template</w:t>
      </w:r>
    </w:p>
    <w:p w14:paraId="2EE14B8C" w14:textId="77777777" w:rsidR="00414F1F" w:rsidRDefault="00414F1F" w:rsidP="00414F1F">
      <w:pPr>
        <w:rPr>
          <w:rFonts w:ascii="Arial" w:eastAsia="Arial" w:hAnsi="Arial" w:cs="Arial"/>
          <w:sz w:val="22"/>
          <w:szCs w:val="22"/>
        </w:rPr>
      </w:pPr>
    </w:p>
    <w:p w14:paraId="141C114E" w14:textId="77777777" w:rsidR="00414F1F" w:rsidRDefault="00414F1F" w:rsidP="00414F1F">
      <w:pPr>
        <w:rPr>
          <w:rFonts w:ascii="Arial" w:eastAsia="Arial" w:hAnsi="Arial" w:cs="Arial"/>
          <w:sz w:val="22"/>
          <w:szCs w:val="22"/>
        </w:rPr>
      </w:pPr>
      <w:r>
        <w:rPr>
          <w:rFonts w:ascii="Arial" w:eastAsia="Arial" w:hAnsi="Arial" w:cs="Arial"/>
          <w:sz w:val="22"/>
          <w:szCs w:val="22"/>
        </w:rPr>
        <w:t xml:space="preserve">We have received numerous enquiries about patient data being extracted by NHS England to be used for research and planning. You, as a patient, have the right to opt-out of your information being used in this way. </w:t>
      </w:r>
    </w:p>
    <w:p w14:paraId="13D08FD7" w14:textId="77777777" w:rsidR="00414F1F" w:rsidRDefault="00414F1F" w:rsidP="00414F1F">
      <w:pPr>
        <w:rPr>
          <w:rFonts w:ascii="Arial" w:eastAsia="Arial" w:hAnsi="Arial" w:cs="Arial"/>
          <w:sz w:val="22"/>
          <w:szCs w:val="22"/>
        </w:rPr>
      </w:pPr>
    </w:p>
    <w:p w14:paraId="432AEEEA" w14:textId="7EBC150B" w:rsidR="00414F1F" w:rsidRDefault="00414F1F" w:rsidP="00414F1F">
      <w:pPr>
        <w:rPr>
          <w:rFonts w:ascii="Arial" w:eastAsia="Arial" w:hAnsi="Arial" w:cs="Arial"/>
          <w:sz w:val="22"/>
          <w:szCs w:val="22"/>
        </w:rPr>
        <w:sectPr w:rsidR="00414F1F" w:rsidSect="00414F1F">
          <w:pgSz w:w="11906" w:h="16838"/>
          <w:pgMar w:top="1440" w:right="1318" w:bottom="1440" w:left="1516" w:header="708" w:footer="708" w:gutter="0"/>
          <w:cols w:space="720"/>
        </w:sectPr>
      </w:pPr>
      <w:r>
        <w:rPr>
          <w:rFonts w:ascii="Arial" w:eastAsia="Arial" w:hAnsi="Arial" w:cs="Arial"/>
          <w:sz w:val="22"/>
          <w:szCs w:val="22"/>
        </w:rPr>
        <w:t>Extensive information about this process can be found by visiting or,</w:t>
      </w:r>
      <w:r w:rsidR="0048241A" w:rsidRPr="0048241A">
        <w:t xml:space="preserve"> </w:t>
      </w:r>
      <w:hyperlink r:id="rId54" w:history="1">
        <w:r w:rsidR="0048241A" w:rsidRPr="00341216">
          <w:rPr>
            <w:rStyle w:val="Hyperlink"/>
            <w:rFonts w:ascii="Arial" w:eastAsia="Arial" w:hAnsi="Arial" w:cs="Arial"/>
            <w:sz w:val="22"/>
            <w:szCs w:val="22"/>
          </w:rPr>
          <w:t>www.beechwoodsurgery.nhs.uk</w:t>
        </w:r>
      </w:hyperlink>
      <w:r w:rsidR="0048241A">
        <w:rPr>
          <w:rFonts w:ascii="Arial" w:eastAsia="Arial" w:hAnsi="Arial" w:cs="Arial"/>
          <w:sz w:val="22"/>
          <w:szCs w:val="22"/>
        </w:rPr>
        <w:t xml:space="preserve"> </w:t>
      </w:r>
      <w:r>
        <w:rPr>
          <w:rFonts w:ascii="Arial" w:eastAsia="Arial" w:hAnsi="Arial" w:cs="Arial"/>
          <w:sz w:val="22"/>
          <w:szCs w:val="22"/>
        </w:rPr>
        <w:t xml:space="preserve"> if you do not have internet access, please speak with a member of our reception team who will be very happy to explain this to you.</w:t>
      </w:r>
    </w:p>
    <w:p w14:paraId="694ADA73" w14:textId="2C0691C5" w:rsidR="00414F1F" w:rsidRDefault="00414F1F" w:rsidP="00414F1F">
      <w:pPr>
        <w:pStyle w:val="Heading1"/>
        <w:keepLines/>
        <w:numPr>
          <w:ilvl w:val="0"/>
          <w:numId w:val="0"/>
        </w:numPr>
        <w:pBdr>
          <w:bottom w:val="single" w:sz="4" w:space="1" w:color="595959" w:themeColor="text1" w:themeTint="A6"/>
        </w:pBdr>
        <w:spacing w:before="0" w:after="160" w:line="259" w:lineRule="auto"/>
        <w:rPr>
          <w:sz w:val="28"/>
          <w:szCs w:val="28"/>
        </w:rPr>
      </w:pPr>
      <w:bookmarkStart w:id="378" w:name="_Annex_D_–"/>
      <w:bookmarkStart w:id="379" w:name="_Toc192772908"/>
      <w:bookmarkEnd w:id="378"/>
      <w:r w:rsidRPr="00C10F32">
        <w:rPr>
          <w:sz w:val="28"/>
          <w:szCs w:val="28"/>
        </w:rPr>
        <w:lastRenderedPageBreak/>
        <w:t xml:space="preserve">Annex </w:t>
      </w:r>
      <w:r>
        <w:rPr>
          <w:sz w:val="28"/>
          <w:szCs w:val="28"/>
        </w:rPr>
        <w:t>D</w:t>
      </w:r>
      <w:r w:rsidRPr="00C10F32">
        <w:rPr>
          <w:sz w:val="28"/>
          <w:szCs w:val="28"/>
        </w:rPr>
        <w:t xml:space="preserve"> –</w:t>
      </w:r>
      <w:r w:rsidR="003A6A8B">
        <w:rPr>
          <w:sz w:val="28"/>
          <w:szCs w:val="28"/>
        </w:rPr>
        <w:t xml:space="preserve"> O</w:t>
      </w:r>
      <w:r>
        <w:rPr>
          <w:sz w:val="28"/>
          <w:szCs w:val="28"/>
        </w:rPr>
        <w:t>pt-out guidance</w:t>
      </w:r>
      <w:r w:rsidR="003A6A8B" w:rsidRPr="003A6A8B">
        <w:rPr>
          <w:sz w:val="28"/>
          <w:szCs w:val="28"/>
        </w:rPr>
        <w:t xml:space="preserve"> </w:t>
      </w:r>
      <w:r w:rsidR="003A6A8B">
        <w:rPr>
          <w:sz w:val="28"/>
          <w:szCs w:val="28"/>
        </w:rPr>
        <w:t>for staff</w:t>
      </w:r>
      <w:bookmarkEnd w:id="379"/>
    </w:p>
    <w:p w14:paraId="7E467FCF" w14:textId="77777777" w:rsidR="00414F1F" w:rsidRPr="00E26DBF" w:rsidRDefault="00414F1F" w:rsidP="00E26DBF"/>
    <w:p w14:paraId="1FBF044F" w14:textId="77777777" w:rsidR="00414F1F" w:rsidRPr="00867F6D" w:rsidRDefault="00414F1F" w:rsidP="00414F1F">
      <w:pPr>
        <w:rPr>
          <w:rFonts w:ascii="Arial" w:hAnsi="Arial" w:cs="Arial"/>
          <w:sz w:val="22"/>
          <w:szCs w:val="22"/>
        </w:rPr>
      </w:pPr>
      <w:r w:rsidRPr="00867F6D">
        <w:rPr>
          <w:rFonts w:ascii="Arial" w:hAnsi="Arial" w:cs="Arial"/>
          <w:sz w:val="22"/>
          <w:szCs w:val="22"/>
        </w:rPr>
        <w:t>This guidance is provided to all staff who may be required to respond to queries about the current data opt-outs available.</w:t>
      </w:r>
    </w:p>
    <w:p w14:paraId="7E14FF38" w14:textId="77777777" w:rsidR="00414F1F" w:rsidRPr="00867F6D" w:rsidRDefault="00414F1F" w:rsidP="00414F1F">
      <w:pPr>
        <w:rPr>
          <w:rFonts w:ascii="Arial" w:hAnsi="Arial" w:cs="Arial"/>
          <w:sz w:val="22"/>
          <w:szCs w:val="22"/>
        </w:rPr>
      </w:pPr>
    </w:p>
    <w:p w14:paraId="06901436" w14:textId="77777777" w:rsidR="00414F1F" w:rsidRPr="00867F6D" w:rsidRDefault="00414F1F" w:rsidP="00414F1F">
      <w:pPr>
        <w:rPr>
          <w:rFonts w:ascii="Arial" w:hAnsi="Arial" w:cs="Arial"/>
          <w:b/>
          <w:bCs/>
        </w:rPr>
      </w:pPr>
      <w:r w:rsidRPr="00867F6D">
        <w:rPr>
          <w:rFonts w:ascii="Arial" w:hAnsi="Arial" w:cs="Arial"/>
          <w:b/>
          <w:bCs/>
        </w:rPr>
        <w:t>Who is NHS England?</w:t>
      </w:r>
    </w:p>
    <w:p w14:paraId="606421AC" w14:textId="77777777" w:rsidR="00414F1F" w:rsidRPr="00867F6D" w:rsidRDefault="00414F1F" w:rsidP="00414F1F">
      <w:pPr>
        <w:rPr>
          <w:rFonts w:ascii="Arial" w:hAnsi="Arial" w:cs="Arial"/>
          <w:sz w:val="22"/>
          <w:szCs w:val="22"/>
        </w:rPr>
      </w:pPr>
    </w:p>
    <w:p w14:paraId="5948AF65" w14:textId="77368326" w:rsidR="00414F1F" w:rsidRPr="004761DB" w:rsidRDefault="00414F1F" w:rsidP="00414F1F">
      <w:pPr>
        <w:rPr>
          <w:rFonts w:ascii="Arial" w:hAnsi="Arial" w:cs="Arial"/>
          <w:sz w:val="22"/>
          <w:szCs w:val="22"/>
        </w:rPr>
      </w:pPr>
      <w:r w:rsidRPr="00867F6D">
        <w:rPr>
          <w:rFonts w:ascii="Arial" w:hAnsi="Arial" w:cs="Arial"/>
          <w:sz w:val="22"/>
          <w:szCs w:val="22"/>
        </w:rPr>
        <w:t xml:space="preserve">NHS England </w:t>
      </w:r>
      <w:r w:rsidRPr="00867F6D">
        <w:rPr>
          <w:rFonts w:ascii="Arial" w:hAnsi="Arial" w:cs="Arial"/>
          <w:color w:val="202124"/>
          <w:sz w:val="22"/>
          <w:szCs w:val="22"/>
          <w:shd w:val="clear" w:color="auto" w:fill="FFFFFF"/>
        </w:rPr>
        <w:t>is the national information and technology partner for the health and care system</w:t>
      </w:r>
      <w:r>
        <w:rPr>
          <w:rFonts w:ascii="Arial" w:hAnsi="Arial" w:cs="Arial"/>
          <w:color w:val="202124"/>
          <w:sz w:val="22"/>
          <w:szCs w:val="22"/>
          <w:shd w:val="clear" w:color="auto" w:fill="FFFFFF"/>
        </w:rPr>
        <w:t>.</w:t>
      </w:r>
      <w:r w:rsidRPr="00414F1F">
        <w:rPr>
          <w:rFonts w:ascii="Arial" w:hAnsi="Arial" w:cs="Arial"/>
          <w:sz w:val="22"/>
          <w:szCs w:val="22"/>
        </w:rPr>
        <w:t xml:space="preserve"> </w:t>
      </w:r>
      <w:r w:rsidRPr="004761DB">
        <w:rPr>
          <w:rFonts w:ascii="Arial" w:hAnsi="Arial" w:cs="Arial"/>
          <w:sz w:val="22"/>
          <w:szCs w:val="22"/>
        </w:rPr>
        <w:t>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7C6CBD50" w14:textId="547DABB4" w:rsidR="00414F1F" w:rsidRPr="00867F6D" w:rsidRDefault="00414F1F" w:rsidP="00E26DBF">
      <w:pPr>
        <w:pStyle w:val="ListParagraph"/>
        <w:rPr>
          <w:rFonts w:ascii="Arial" w:hAnsi="Arial" w:cs="Arial"/>
          <w:sz w:val="22"/>
          <w:szCs w:val="22"/>
        </w:rPr>
      </w:pPr>
    </w:p>
    <w:p w14:paraId="6AACFBC7" w14:textId="77777777" w:rsidR="00414F1F" w:rsidRPr="00E26DBF" w:rsidRDefault="00414F1F" w:rsidP="00E26DBF">
      <w:pPr>
        <w:rPr>
          <w:rFonts w:ascii="Arial" w:hAnsi="Arial" w:cs="Arial"/>
          <w:sz w:val="22"/>
          <w:szCs w:val="22"/>
        </w:rPr>
      </w:pPr>
      <w:r w:rsidRPr="00E26DBF">
        <w:rPr>
          <w:rFonts w:ascii="Arial" w:hAnsi="Arial" w:cs="Arial"/>
          <w:sz w:val="22"/>
          <w:szCs w:val="22"/>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0700E1FE" w14:textId="77777777" w:rsidR="00414F1F" w:rsidRPr="00867F6D" w:rsidRDefault="00414F1F" w:rsidP="00414F1F">
      <w:pPr>
        <w:rPr>
          <w:rFonts w:ascii="Arial" w:hAnsi="Arial" w:cs="Arial"/>
          <w:sz w:val="22"/>
          <w:szCs w:val="22"/>
        </w:rPr>
      </w:pPr>
    </w:p>
    <w:p w14:paraId="47EA7EE1" w14:textId="77777777" w:rsidR="00414F1F" w:rsidRPr="00867F6D" w:rsidRDefault="00414F1F" w:rsidP="00414F1F">
      <w:pPr>
        <w:rPr>
          <w:rFonts w:ascii="Arial" w:hAnsi="Arial" w:cs="Arial"/>
          <w:b/>
          <w:bCs/>
        </w:rPr>
      </w:pPr>
      <w:r w:rsidRPr="00867F6D">
        <w:rPr>
          <w:rFonts w:ascii="Arial" w:hAnsi="Arial" w:cs="Arial"/>
          <w:b/>
          <w:bCs/>
        </w:rPr>
        <w:t>What does it do with the data it collects?</w:t>
      </w:r>
    </w:p>
    <w:p w14:paraId="0A124629" w14:textId="77777777" w:rsidR="00414F1F" w:rsidRPr="00867F6D" w:rsidRDefault="00414F1F" w:rsidP="00414F1F">
      <w:pPr>
        <w:rPr>
          <w:rFonts w:ascii="Arial" w:hAnsi="Arial" w:cs="Arial"/>
          <w:sz w:val="22"/>
          <w:szCs w:val="22"/>
        </w:rPr>
      </w:pPr>
    </w:p>
    <w:p w14:paraId="7444EF5D" w14:textId="5021AFC6" w:rsidR="00414F1F" w:rsidRPr="00E26DBF" w:rsidRDefault="00414F1F" w:rsidP="00E26DBF">
      <w:pPr>
        <w:rPr>
          <w:rFonts w:ascii="Arial" w:hAnsi="Arial" w:cs="Arial"/>
          <w:sz w:val="22"/>
          <w:szCs w:val="22"/>
        </w:rPr>
      </w:pPr>
      <w:r w:rsidRPr="00E26DBF">
        <w:rPr>
          <w:rFonts w:ascii="Arial" w:hAnsi="Arial" w:cs="Arial"/>
          <w:sz w:val="22"/>
          <w:szCs w:val="22"/>
        </w:rPr>
        <w:t>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139FC936" w14:textId="77777777" w:rsidR="00414F1F" w:rsidRPr="00867F6D" w:rsidRDefault="00414F1F" w:rsidP="00414F1F">
      <w:pPr>
        <w:ind w:left="360"/>
        <w:rPr>
          <w:rFonts w:ascii="Arial" w:hAnsi="Arial" w:cs="Arial"/>
          <w:sz w:val="22"/>
          <w:szCs w:val="22"/>
        </w:rPr>
      </w:pPr>
    </w:p>
    <w:p w14:paraId="301A7E06" w14:textId="23A6E695" w:rsidR="00414F1F" w:rsidRPr="00867F6D" w:rsidRDefault="003A6A8B" w:rsidP="00414F1F">
      <w:pPr>
        <w:rPr>
          <w:rFonts w:ascii="Arial" w:hAnsi="Arial" w:cs="Arial"/>
          <w:sz w:val="22"/>
          <w:szCs w:val="22"/>
        </w:rPr>
      </w:pPr>
      <w:r>
        <w:rPr>
          <w:rFonts w:ascii="Arial" w:hAnsi="Arial" w:cs="Arial"/>
          <w:sz w:val="22"/>
          <w:szCs w:val="22"/>
        </w:rPr>
        <w:t xml:space="preserve">Furthermore, it may be used for </w:t>
      </w:r>
      <w:r w:rsidR="00E26DBF">
        <w:rPr>
          <w:rFonts w:ascii="Arial" w:hAnsi="Arial" w:cs="Arial"/>
          <w:sz w:val="22"/>
          <w:szCs w:val="22"/>
        </w:rPr>
        <w:t>r</w:t>
      </w:r>
      <w:r w:rsidR="00414F1F" w:rsidRPr="00E26DBF">
        <w:rPr>
          <w:rFonts w:ascii="Arial" w:hAnsi="Arial" w:cs="Arial"/>
          <w:sz w:val="22"/>
          <w:szCs w:val="22"/>
        </w:rPr>
        <w:t>esearch</w:t>
      </w:r>
      <w:r>
        <w:rPr>
          <w:rFonts w:ascii="Arial" w:hAnsi="Arial" w:cs="Arial"/>
          <w:sz w:val="22"/>
          <w:szCs w:val="22"/>
        </w:rPr>
        <w:t xml:space="preserve"> purposes or to a</w:t>
      </w:r>
      <w:r w:rsidR="00414F1F" w:rsidRPr="00E26DBF">
        <w:rPr>
          <w:rFonts w:ascii="Arial" w:hAnsi="Arial" w:cs="Arial"/>
          <w:sz w:val="22"/>
          <w:szCs w:val="22"/>
        </w:rPr>
        <w:t>nalyse healthcare inequalities</w:t>
      </w:r>
      <w:r>
        <w:rPr>
          <w:rFonts w:ascii="Arial" w:hAnsi="Arial" w:cs="Arial"/>
          <w:sz w:val="22"/>
          <w:szCs w:val="22"/>
        </w:rPr>
        <w:t>.</w:t>
      </w:r>
    </w:p>
    <w:p w14:paraId="4D6B15FE" w14:textId="77777777" w:rsidR="00414F1F" w:rsidRPr="00867F6D" w:rsidRDefault="00414F1F" w:rsidP="00414F1F">
      <w:pPr>
        <w:rPr>
          <w:rFonts w:ascii="Arial" w:hAnsi="Arial" w:cs="Arial"/>
          <w:sz w:val="22"/>
          <w:szCs w:val="22"/>
        </w:rPr>
      </w:pPr>
    </w:p>
    <w:p w14:paraId="20377ED4" w14:textId="77777777" w:rsidR="00414F1F" w:rsidRPr="00867F6D" w:rsidRDefault="00414F1F" w:rsidP="00414F1F">
      <w:pPr>
        <w:rPr>
          <w:rFonts w:ascii="Arial" w:hAnsi="Arial" w:cs="Arial"/>
          <w:b/>
          <w:bCs/>
        </w:rPr>
      </w:pPr>
      <w:r w:rsidRPr="00867F6D">
        <w:rPr>
          <w:rFonts w:ascii="Arial" w:hAnsi="Arial" w:cs="Arial"/>
          <w:b/>
          <w:bCs/>
        </w:rPr>
        <w:t>What type of data does NHS England extract from the organisation?</w:t>
      </w:r>
    </w:p>
    <w:p w14:paraId="0C093E6C" w14:textId="77777777" w:rsidR="00414F1F" w:rsidRPr="00867F6D" w:rsidRDefault="00414F1F" w:rsidP="00414F1F">
      <w:pPr>
        <w:rPr>
          <w:rFonts w:ascii="Arial" w:hAnsi="Arial" w:cs="Arial"/>
          <w:sz w:val="22"/>
          <w:szCs w:val="22"/>
        </w:rPr>
      </w:pPr>
    </w:p>
    <w:p w14:paraId="59AC599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Diagnoses and symptoms</w:t>
      </w:r>
    </w:p>
    <w:p w14:paraId="43F539EA"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Observations</w:t>
      </w:r>
    </w:p>
    <w:p w14:paraId="31BB93DC"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Test results</w:t>
      </w:r>
    </w:p>
    <w:p w14:paraId="04242E3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Medications</w:t>
      </w:r>
    </w:p>
    <w:p w14:paraId="7B0D14BE"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Allergies and immunisations</w:t>
      </w:r>
    </w:p>
    <w:p w14:paraId="3FE1C265"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Referrals, recalls and appointments</w:t>
      </w:r>
    </w:p>
    <w:p w14:paraId="52EB82D1"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The patient’s sex, ethnicity and sexual orientation</w:t>
      </w:r>
    </w:p>
    <w:p w14:paraId="30067BDF"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sz w:val="22"/>
          <w:szCs w:val="22"/>
        </w:rPr>
        <w:t>Data about staff who have treated the patient</w:t>
      </w:r>
    </w:p>
    <w:p w14:paraId="185C2D83" w14:textId="77777777" w:rsidR="00414F1F" w:rsidRPr="00867F6D" w:rsidRDefault="00414F1F" w:rsidP="00414F1F">
      <w:pPr>
        <w:rPr>
          <w:rFonts w:ascii="Arial" w:hAnsi="Arial" w:cs="Arial"/>
          <w:b/>
          <w:bCs/>
        </w:rPr>
      </w:pPr>
    </w:p>
    <w:p w14:paraId="234AC43F" w14:textId="77777777" w:rsidR="00414F1F" w:rsidRDefault="00414F1F" w:rsidP="00414F1F">
      <w:pPr>
        <w:rPr>
          <w:rFonts w:ascii="Arial" w:hAnsi="Arial" w:cs="Arial"/>
          <w:b/>
          <w:bCs/>
        </w:rPr>
      </w:pPr>
      <w:r w:rsidRPr="00867F6D">
        <w:rPr>
          <w:rFonts w:ascii="Arial" w:hAnsi="Arial" w:cs="Arial"/>
          <w:b/>
          <w:bCs/>
        </w:rPr>
        <w:t>If a patient wishes to opt-out of data sharing, there are two types of opt-out:</w:t>
      </w:r>
    </w:p>
    <w:p w14:paraId="2BF15263" w14:textId="77777777" w:rsidR="003A6A8B" w:rsidRPr="00867F6D" w:rsidRDefault="003A6A8B" w:rsidP="00414F1F">
      <w:pPr>
        <w:rPr>
          <w:rFonts w:ascii="Arial" w:hAnsi="Arial" w:cs="Arial"/>
          <w:b/>
          <w:bCs/>
        </w:rPr>
      </w:pPr>
    </w:p>
    <w:p w14:paraId="06576D92"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Type 1 Opt-out</w:t>
      </w:r>
      <w:r w:rsidRPr="00867F6D">
        <w:rPr>
          <w:rFonts w:ascii="Arial" w:hAnsi="Arial" w:cs="Arial"/>
          <w:sz w:val="22"/>
          <w:szCs w:val="22"/>
        </w:rPr>
        <w:t xml:space="preserve"> </w:t>
      </w:r>
      <w:bookmarkStart w:id="380" w:name="_Hlk76049558"/>
      <w:r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380"/>
    <w:p w14:paraId="631334DB" w14:textId="77777777" w:rsidR="00414F1F" w:rsidRPr="00867F6D" w:rsidRDefault="00414F1F" w:rsidP="00414F1F">
      <w:pPr>
        <w:pStyle w:val="ListParagraph"/>
        <w:rPr>
          <w:rFonts w:ascii="Arial" w:hAnsi="Arial" w:cs="Arial"/>
          <w:sz w:val="22"/>
          <w:szCs w:val="22"/>
        </w:rPr>
      </w:pPr>
    </w:p>
    <w:p w14:paraId="72DFA5F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National Data Opt-out (NDO-O)</w:t>
      </w:r>
      <w:r w:rsidRPr="00867F6D">
        <w:rPr>
          <w:rFonts w:ascii="Arial" w:hAnsi="Arial" w:cs="Arial"/>
          <w:sz w:val="22"/>
          <w:szCs w:val="22"/>
        </w:rPr>
        <w:t xml:space="preserve"> allows data to be extracted by NHS England for its lawful purposes but it cannot share this information with anyone else for research and planning purposes.</w:t>
      </w:r>
    </w:p>
    <w:p w14:paraId="08EE46CE" w14:textId="77777777" w:rsidR="00414F1F" w:rsidRPr="00867F6D" w:rsidRDefault="00414F1F" w:rsidP="00414F1F">
      <w:pPr>
        <w:pStyle w:val="ListParagraph"/>
        <w:rPr>
          <w:rFonts w:ascii="Arial" w:hAnsi="Arial" w:cs="Arial"/>
          <w:sz w:val="22"/>
          <w:szCs w:val="22"/>
        </w:rPr>
      </w:pPr>
    </w:p>
    <w:p w14:paraId="349D12A0" w14:textId="77777777" w:rsidR="003A6A8B" w:rsidRDefault="003A6A8B" w:rsidP="00414F1F">
      <w:pPr>
        <w:rPr>
          <w:rFonts w:ascii="Arial" w:hAnsi="Arial" w:cs="Arial"/>
          <w:b/>
          <w:bCs/>
        </w:rPr>
      </w:pPr>
    </w:p>
    <w:p w14:paraId="381EF320" w14:textId="3D27A2CB" w:rsidR="00414F1F" w:rsidRDefault="00414F1F" w:rsidP="00414F1F">
      <w:pPr>
        <w:rPr>
          <w:rFonts w:ascii="Arial" w:hAnsi="Arial" w:cs="Arial"/>
          <w:b/>
          <w:bCs/>
        </w:rPr>
      </w:pPr>
      <w:r w:rsidRPr="00867F6D">
        <w:rPr>
          <w:rFonts w:ascii="Arial" w:hAnsi="Arial" w:cs="Arial"/>
          <w:b/>
          <w:bCs/>
        </w:rPr>
        <w:t>How does a patient opt-out?</w:t>
      </w:r>
    </w:p>
    <w:p w14:paraId="1661E580" w14:textId="77777777" w:rsidR="00414F1F" w:rsidRPr="00867F6D" w:rsidRDefault="00414F1F" w:rsidP="00414F1F">
      <w:pPr>
        <w:rPr>
          <w:rFonts w:ascii="Arial" w:hAnsi="Arial" w:cs="Arial"/>
          <w:sz w:val="22"/>
          <w:szCs w:val="22"/>
        </w:rPr>
      </w:pPr>
    </w:p>
    <w:p w14:paraId="44AE0EEE" w14:textId="261A40FB" w:rsidR="00414F1F" w:rsidRPr="00E26DBF" w:rsidRDefault="00414F1F" w:rsidP="00E26DBF">
      <w:pPr>
        <w:rPr>
          <w:rFonts w:ascii="Arial" w:hAnsi="Arial" w:cs="Arial"/>
          <w:sz w:val="22"/>
          <w:szCs w:val="22"/>
        </w:rPr>
      </w:pPr>
      <w:bookmarkStart w:id="381" w:name="_Hlk76047931"/>
      <w:r w:rsidRPr="00E26DBF">
        <w:rPr>
          <w:rFonts w:ascii="Arial" w:hAnsi="Arial" w:cs="Arial"/>
          <w:b/>
          <w:bCs/>
          <w:sz w:val="22"/>
          <w:szCs w:val="22"/>
        </w:rPr>
        <w:t>Type 1 Opt-out</w:t>
      </w:r>
      <w:r w:rsidR="003A6A8B">
        <w:rPr>
          <w:rFonts w:ascii="Arial" w:hAnsi="Arial" w:cs="Arial"/>
          <w:sz w:val="22"/>
          <w:szCs w:val="22"/>
        </w:rPr>
        <w:t xml:space="preserve"> is whe</w:t>
      </w:r>
      <w:r w:rsidR="00E26DBF">
        <w:rPr>
          <w:rFonts w:ascii="Arial" w:hAnsi="Arial" w:cs="Arial"/>
          <w:sz w:val="22"/>
          <w:szCs w:val="22"/>
        </w:rPr>
        <w:t>n</w:t>
      </w:r>
      <w:r w:rsidRPr="00E26DBF">
        <w:rPr>
          <w:rFonts w:ascii="Arial" w:hAnsi="Arial" w:cs="Arial"/>
          <w:sz w:val="22"/>
          <w:szCs w:val="22"/>
        </w:rPr>
        <w:t xml:space="preserve"> the patient must inform the practice of their </w:t>
      </w:r>
      <w:r w:rsidR="003A6A8B" w:rsidRPr="00E26DBF">
        <w:rPr>
          <w:rFonts w:ascii="Arial" w:hAnsi="Arial" w:cs="Arial"/>
          <w:sz w:val="22"/>
          <w:szCs w:val="22"/>
        </w:rPr>
        <w:t>decision</w:t>
      </w:r>
      <w:r w:rsidRPr="00E26DBF">
        <w:rPr>
          <w:rFonts w:ascii="Arial" w:hAnsi="Arial" w:cs="Arial"/>
          <w:sz w:val="22"/>
          <w:szCs w:val="22"/>
        </w:rPr>
        <w:t xml:space="preserve"> and this is coded at the practice locally to their clinical record.</w:t>
      </w:r>
    </w:p>
    <w:p w14:paraId="647F9979" w14:textId="77777777" w:rsidR="00414F1F" w:rsidRPr="00867F6D" w:rsidRDefault="00414F1F" w:rsidP="00414F1F">
      <w:pPr>
        <w:pStyle w:val="ListParagraph"/>
        <w:rPr>
          <w:rFonts w:ascii="Arial" w:hAnsi="Arial" w:cs="Arial"/>
          <w:sz w:val="22"/>
          <w:szCs w:val="22"/>
        </w:rPr>
      </w:pPr>
    </w:p>
    <w:p w14:paraId="149D4CDC" w14:textId="7E51252C" w:rsidR="003A6A8B" w:rsidRDefault="00414F1F" w:rsidP="003A6A8B">
      <w:pPr>
        <w:rPr>
          <w:rFonts w:ascii="Arial" w:hAnsi="Arial" w:cs="Arial"/>
          <w:sz w:val="22"/>
          <w:szCs w:val="22"/>
        </w:rPr>
      </w:pPr>
      <w:r w:rsidRPr="00E26DBF">
        <w:rPr>
          <w:rFonts w:ascii="Arial" w:hAnsi="Arial" w:cs="Arial"/>
          <w:b/>
          <w:bCs/>
          <w:sz w:val="22"/>
          <w:szCs w:val="22"/>
        </w:rPr>
        <w:t>National Data Opt-out (NDO-O)</w:t>
      </w:r>
      <w:r w:rsidRPr="00E26DBF">
        <w:rPr>
          <w:rFonts w:ascii="Arial" w:hAnsi="Arial" w:cs="Arial"/>
          <w:sz w:val="22"/>
          <w:szCs w:val="22"/>
        </w:rPr>
        <w:t xml:space="preserve"> </w:t>
      </w:r>
      <w:r w:rsidR="003A6A8B">
        <w:rPr>
          <w:rFonts w:ascii="Arial" w:hAnsi="Arial" w:cs="Arial"/>
          <w:sz w:val="22"/>
          <w:szCs w:val="22"/>
        </w:rPr>
        <w:t>is whe</w:t>
      </w:r>
      <w:r w:rsidR="00E26DBF">
        <w:rPr>
          <w:rFonts w:ascii="Arial" w:hAnsi="Arial" w:cs="Arial"/>
          <w:sz w:val="22"/>
          <w:szCs w:val="22"/>
        </w:rPr>
        <w:t>n</w:t>
      </w:r>
      <w:r w:rsidR="003A6A8B">
        <w:rPr>
          <w:rFonts w:ascii="Arial" w:hAnsi="Arial" w:cs="Arial"/>
          <w:sz w:val="22"/>
          <w:szCs w:val="22"/>
        </w:rPr>
        <w:t xml:space="preserve"> </w:t>
      </w:r>
      <w:r w:rsidRPr="00E26DBF">
        <w:rPr>
          <w:rFonts w:ascii="Arial" w:hAnsi="Arial" w:cs="Arial"/>
          <w:sz w:val="22"/>
          <w:szCs w:val="22"/>
        </w:rPr>
        <w:t xml:space="preserve">the patient </w:t>
      </w:r>
      <w:r w:rsidR="003A6A8B">
        <w:rPr>
          <w:rFonts w:ascii="Arial" w:hAnsi="Arial" w:cs="Arial"/>
          <w:sz w:val="22"/>
          <w:szCs w:val="22"/>
        </w:rPr>
        <w:t xml:space="preserve">undertakes the action themselves </w:t>
      </w:r>
      <w:r w:rsidRPr="00E26DBF">
        <w:rPr>
          <w:rFonts w:ascii="Arial" w:hAnsi="Arial" w:cs="Arial"/>
          <w:sz w:val="22"/>
          <w:szCs w:val="22"/>
        </w:rPr>
        <w:t xml:space="preserve">with NHS England. </w:t>
      </w:r>
      <w:r w:rsidR="003A6A8B">
        <w:rPr>
          <w:rFonts w:ascii="Arial" w:hAnsi="Arial" w:cs="Arial"/>
          <w:sz w:val="22"/>
          <w:szCs w:val="22"/>
        </w:rPr>
        <w:t xml:space="preserve">Patients should be advised that this action cannot be completed </w:t>
      </w:r>
      <w:r w:rsidRPr="00E26DBF">
        <w:rPr>
          <w:rFonts w:ascii="Arial" w:hAnsi="Arial" w:cs="Arial"/>
          <w:sz w:val="22"/>
          <w:szCs w:val="22"/>
        </w:rPr>
        <w:t xml:space="preserve">by the organisation. </w:t>
      </w:r>
    </w:p>
    <w:p w14:paraId="45C63055" w14:textId="77777777" w:rsidR="003A6A8B" w:rsidRDefault="003A6A8B" w:rsidP="003A6A8B">
      <w:pPr>
        <w:rPr>
          <w:rFonts w:ascii="Arial" w:hAnsi="Arial" w:cs="Arial"/>
          <w:sz w:val="22"/>
          <w:szCs w:val="22"/>
        </w:rPr>
      </w:pPr>
    </w:p>
    <w:p w14:paraId="0E2FAF12" w14:textId="719A4140" w:rsidR="00414F1F" w:rsidRPr="00E26DBF" w:rsidRDefault="00414F1F" w:rsidP="00E26DBF">
      <w:pPr>
        <w:rPr>
          <w:rFonts w:ascii="Arial" w:hAnsi="Arial" w:cs="Arial"/>
          <w:sz w:val="22"/>
          <w:szCs w:val="22"/>
        </w:rPr>
      </w:pPr>
      <w:r w:rsidRPr="00E26DBF">
        <w:rPr>
          <w:rFonts w:ascii="Arial" w:hAnsi="Arial" w:cs="Arial"/>
          <w:sz w:val="22"/>
          <w:szCs w:val="22"/>
        </w:rPr>
        <w:t>The patient can do this by:</w:t>
      </w:r>
    </w:p>
    <w:p w14:paraId="557C3454" w14:textId="77777777" w:rsidR="003A6A8B" w:rsidRDefault="003A6A8B" w:rsidP="003A6A8B">
      <w:pPr>
        <w:rPr>
          <w:rFonts w:ascii="Arial" w:eastAsia="Arial" w:hAnsi="Arial" w:cs="Arial"/>
          <w:sz w:val="22"/>
          <w:szCs w:val="22"/>
        </w:rPr>
      </w:pPr>
    </w:p>
    <w:p w14:paraId="18F062E5" w14:textId="77777777" w:rsidR="003A6A8B" w:rsidRPr="008665FB" w:rsidRDefault="003A6A8B">
      <w:pPr>
        <w:pStyle w:val="ListParagraph"/>
        <w:numPr>
          <w:ilvl w:val="0"/>
          <w:numId w:val="17"/>
        </w:numPr>
        <w:rPr>
          <w:rFonts w:ascii="Arial" w:eastAsia="Arial" w:hAnsi="Arial" w:cs="Arial"/>
          <w:sz w:val="22"/>
          <w:szCs w:val="22"/>
        </w:rPr>
      </w:pPr>
      <w:r w:rsidRPr="008665FB">
        <w:rPr>
          <w:rFonts w:ascii="Arial" w:eastAsia="Arial" w:hAnsi="Arial" w:cs="Arial"/>
          <w:b/>
          <w:color w:val="000000"/>
          <w:sz w:val="22"/>
          <w:szCs w:val="22"/>
        </w:rPr>
        <w:t>Online service</w:t>
      </w:r>
    </w:p>
    <w:p w14:paraId="590E9FA4" w14:textId="77777777" w:rsidR="003A6A8B" w:rsidRPr="008665FB" w:rsidRDefault="003A6A8B" w:rsidP="003A6A8B">
      <w:pPr>
        <w:pStyle w:val="ListParagraph"/>
        <w:rPr>
          <w:rFonts w:ascii="Arial" w:eastAsia="Arial" w:hAnsi="Arial" w:cs="Arial"/>
          <w:sz w:val="22"/>
          <w:szCs w:val="22"/>
        </w:rPr>
      </w:pPr>
    </w:p>
    <w:p w14:paraId="210F361D" w14:textId="77777777" w:rsidR="003A6A8B" w:rsidRPr="008665FB" w:rsidRDefault="003A6A8B" w:rsidP="003A6A8B">
      <w:pPr>
        <w:pStyle w:val="ListParagraph"/>
        <w:rPr>
          <w:rFonts w:ascii="Arial" w:eastAsia="Arial" w:hAnsi="Arial" w:cs="Arial"/>
          <w:sz w:val="22"/>
          <w:szCs w:val="22"/>
        </w:rPr>
      </w:pPr>
      <w:r w:rsidRPr="008665FB">
        <w:rPr>
          <w:rFonts w:ascii="Arial" w:eastAsia="Arial" w:hAnsi="Arial" w:cs="Arial"/>
          <w:color w:val="000000"/>
          <w:sz w:val="22"/>
          <w:szCs w:val="22"/>
        </w:rPr>
        <w:t xml:space="preserve">Patients registering need to know their NHS number or their postcode as registered at their GP practice via </w:t>
      </w:r>
      <w:hyperlink r:id="rId55">
        <w:r w:rsidRPr="008665FB">
          <w:rPr>
            <w:rFonts w:ascii="Arial" w:eastAsia="Arial" w:hAnsi="Arial" w:cs="Arial"/>
            <w:color w:val="0563C1"/>
            <w:sz w:val="22"/>
            <w:szCs w:val="22"/>
            <w:u w:val="single"/>
          </w:rPr>
          <w:t>Make your choice about sharing data from your health records</w:t>
        </w:r>
      </w:hyperlink>
    </w:p>
    <w:p w14:paraId="5F9BC0B6" w14:textId="77777777" w:rsidR="003A6A8B" w:rsidRPr="008665FB" w:rsidRDefault="003A6A8B" w:rsidP="003A6A8B">
      <w:pPr>
        <w:pStyle w:val="ListParagraph"/>
        <w:rPr>
          <w:rFonts w:ascii="Arial" w:eastAsia="Arial" w:hAnsi="Arial" w:cs="Arial"/>
          <w:sz w:val="22"/>
          <w:szCs w:val="22"/>
        </w:rPr>
      </w:pPr>
    </w:p>
    <w:p w14:paraId="753CFF93" w14:textId="77777777" w:rsidR="003A6A8B" w:rsidRPr="008665FB"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4025951A" w14:textId="77777777" w:rsidR="003A6A8B" w:rsidRPr="008665FB"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7CD5D318" w14:textId="77777777" w:rsidR="003A6A8B" w:rsidRDefault="003A6A8B" w:rsidP="003A6A8B">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321038F4" w14:textId="77777777" w:rsidR="003A6A8B" w:rsidRPr="00414F1F"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3365BE96" w14:textId="6A6FBCB0" w:rsidR="003A6A8B" w:rsidRDefault="003A6A8B">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6555C7">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614D4114" w14:textId="77777777" w:rsidR="003A6A8B" w:rsidRDefault="003A6A8B" w:rsidP="003A6A8B">
      <w:pPr>
        <w:pBdr>
          <w:top w:val="nil"/>
          <w:left w:val="nil"/>
          <w:bottom w:val="nil"/>
          <w:right w:val="nil"/>
          <w:between w:val="nil"/>
        </w:pBdr>
        <w:ind w:left="720"/>
        <w:rPr>
          <w:rFonts w:ascii="Arial" w:eastAsia="Arial" w:hAnsi="Arial" w:cs="Arial"/>
          <w:color w:val="000000"/>
          <w:sz w:val="22"/>
          <w:szCs w:val="22"/>
        </w:rPr>
      </w:pPr>
    </w:p>
    <w:p w14:paraId="6BC68C22" w14:textId="77777777" w:rsidR="003A6A8B" w:rsidRPr="00E26DBF"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56">
        <w:r w:rsidRPr="00414F1F">
          <w:rPr>
            <w:rFonts w:ascii="Arial" w:eastAsia="Arial" w:hAnsi="Arial" w:cs="Arial"/>
            <w:color w:val="0563C1"/>
            <w:sz w:val="22"/>
            <w:szCs w:val="22"/>
            <w:u w:val="single"/>
          </w:rPr>
          <w:t>Manage your choice</w:t>
        </w:r>
      </w:hyperlink>
    </w:p>
    <w:p w14:paraId="4CB833B1" w14:textId="77777777" w:rsidR="003A6A8B" w:rsidRPr="00E26DBF" w:rsidRDefault="003A6A8B" w:rsidP="00E26DBF">
      <w:pPr>
        <w:pStyle w:val="ListParagraph"/>
        <w:rPr>
          <w:rFonts w:ascii="Arial" w:eastAsia="Arial" w:hAnsi="Arial" w:cs="Arial"/>
          <w:color w:val="000000"/>
          <w:sz w:val="22"/>
          <w:szCs w:val="22"/>
        </w:rPr>
      </w:pPr>
    </w:p>
    <w:p w14:paraId="37C72F34" w14:textId="77777777" w:rsidR="003A6A8B" w:rsidRDefault="003A6A8B" w:rsidP="003A6A8B">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6F6ABA80" w14:textId="77777777" w:rsidR="003A6A8B" w:rsidRDefault="003A6A8B" w:rsidP="003A6A8B">
      <w:pPr>
        <w:ind w:left="1080"/>
        <w:rPr>
          <w:rFonts w:ascii="Arial" w:eastAsia="Arial" w:hAnsi="Arial" w:cs="Arial"/>
          <w:sz w:val="22"/>
          <w:szCs w:val="22"/>
        </w:rPr>
      </w:pPr>
    </w:p>
    <w:p w14:paraId="6C81ADD1"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National Data Opt-out</w:t>
      </w:r>
    </w:p>
    <w:p w14:paraId="45F62BBA"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Contact Centre</w:t>
      </w:r>
    </w:p>
    <w:p w14:paraId="0FF861B4"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NHS England</w:t>
      </w:r>
    </w:p>
    <w:p w14:paraId="46C8F5C8"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7 and 8 Wellington Place</w:t>
      </w:r>
    </w:p>
    <w:p w14:paraId="2689C6C2"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LEEDS</w:t>
      </w:r>
    </w:p>
    <w:p w14:paraId="0E9AD6CC"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LS1 4AP</w:t>
      </w:r>
    </w:p>
    <w:p w14:paraId="652F0D2D" w14:textId="77777777" w:rsidR="003A6A8B" w:rsidRDefault="003A6A8B" w:rsidP="003A6A8B">
      <w:pPr>
        <w:rPr>
          <w:rFonts w:ascii="Arial" w:eastAsia="Arial" w:hAnsi="Arial" w:cs="Arial"/>
          <w:b/>
          <w:sz w:val="22"/>
          <w:szCs w:val="22"/>
        </w:rPr>
      </w:pPr>
    </w:p>
    <w:p w14:paraId="1293D753" w14:textId="5BA694E9" w:rsidR="003A6A8B" w:rsidRPr="00E26DBF" w:rsidRDefault="003A6A8B" w:rsidP="00E26DBF">
      <w:pPr>
        <w:ind w:firstLine="720"/>
        <w:rPr>
          <w:rFonts w:ascii="Arial" w:eastAsia="Arial" w:hAnsi="Arial" w:cs="Arial"/>
          <w:color w:val="000000"/>
          <w:sz w:val="22"/>
          <w:szCs w:val="22"/>
        </w:rPr>
      </w:pPr>
      <w:r>
        <w:rPr>
          <w:rFonts w:ascii="Arial" w:eastAsia="Arial" w:hAnsi="Arial" w:cs="Arial"/>
          <w:sz w:val="22"/>
          <w:szCs w:val="22"/>
        </w:rPr>
        <w:t>Note, it can take up to 14 days to process the form.</w:t>
      </w:r>
    </w:p>
    <w:p w14:paraId="50220AF3" w14:textId="77777777" w:rsidR="003A6A8B" w:rsidRPr="00E26DBF" w:rsidRDefault="003A6A8B" w:rsidP="00E26DBF">
      <w:pPr>
        <w:pStyle w:val="ListParagraph"/>
        <w:rPr>
          <w:rFonts w:ascii="Arial" w:eastAsia="Arial" w:hAnsi="Arial" w:cs="Arial"/>
          <w:color w:val="000000"/>
          <w:sz w:val="22"/>
          <w:szCs w:val="22"/>
        </w:rPr>
      </w:pPr>
    </w:p>
    <w:p w14:paraId="58A58BD1" w14:textId="5B616ED9" w:rsidR="00414F1F" w:rsidRPr="00867F6D" w:rsidRDefault="003A6A8B">
      <w:pPr>
        <w:pStyle w:val="ListParagraph"/>
        <w:numPr>
          <w:ilvl w:val="0"/>
          <w:numId w:val="17"/>
        </w:numPr>
        <w:pBdr>
          <w:top w:val="nil"/>
          <w:left w:val="nil"/>
          <w:bottom w:val="nil"/>
          <w:right w:val="nil"/>
          <w:between w:val="nil"/>
        </w:pBdr>
      </w:pPr>
      <w:r>
        <w:rPr>
          <w:rFonts w:ascii="Arial" w:hAnsi="Arial" w:cs="Arial"/>
          <w:sz w:val="22"/>
          <w:szCs w:val="22"/>
        </w:rPr>
        <w:t xml:space="preserve">Getting </w:t>
      </w:r>
      <w:r w:rsidRPr="00867F6D">
        <w:rPr>
          <w:rFonts w:ascii="Arial" w:hAnsi="Arial" w:cs="Arial"/>
          <w:sz w:val="22"/>
          <w:szCs w:val="22"/>
        </w:rPr>
        <w:t>a healthcare professional to assist patients in prison or other secure settings to register an opt-out choice. For patients detained in such settings, guidance is available on NHS England and a proxy form is available to assist in registration.</w:t>
      </w:r>
      <w:bookmarkEnd w:id="381"/>
    </w:p>
    <w:p w14:paraId="61F1B5B4" w14:textId="77777777" w:rsidR="00414F1F" w:rsidRPr="00867F6D" w:rsidRDefault="00414F1F" w:rsidP="00414F1F">
      <w:pPr>
        <w:ind w:left="1440"/>
        <w:rPr>
          <w:rFonts w:ascii="Arial" w:hAnsi="Arial" w:cs="Arial"/>
          <w:sz w:val="22"/>
          <w:szCs w:val="22"/>
        </w:rPr>
      </w:pPr>
    </w:p>
    <w:p w14:paraId="10D49FFF" w14:textId="77777777" w:rsidR="00414F1F" w:rsidRPr="00867F6D" w:rsidRDefault="00414F1F" w:rsidP="00414F1F">
      <w:pPr>
        <w:rPr>
          <w:rFonts w:ascii="Arial" w:hAnsi="Arial" w:cs="Arial"/>
          <w:b/>
          <w:bCs/>
          <w:sz w:val="22"/>
          <w:szCs w:val="22"/>
        </w:rPr>
      </w:pPr>
      <w:r w:rsidRPr="00867F6D">
        <w:rPr>
          <w:rFonts w:ascii="Arial" w:hAnsi="Arial" w:cs="Arial"/>
          <w:b/>
          <w:bCs/>
          <w:sz w:val="22"/>
          <w:szCs w:val="22"/>
        </w:rPr>
        <w:t>Coding the patient record</w:t>
      </w:r>
    </w:p>
    <w:p w14:paraId="480AB8CD" w14:textId="77777777" w:rsidR="00414F1F" w:rsidRPr="00867F6D" w:rsidRDefault="00414F1F" w:rsidP="00414F1F">
      <w:pPr>
        <w:rPr>
          <w:rFonts w:ascii="Arial" w:hAnsi="Arial" w:cs="Arial"/>
          <w:sz w:val="22"/>
          <w:szCs w:val="22"/>
        </w:rPr>
      </w:pPr>
    </w:p>
    <w:p w14:paraId="5E606F08" w14:textId="77777777" w:rsidR="00414F1F" w:rsidRPr="00867F6D" w:rsidRDefault="00414F1F" w:rsidP="00414F1F">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opt-out</w:t>
      </w:r>
      <w:r w:rsidRPr="00867F6D">
        <w:rPr>
          <w:rFonts w:ascii="Arial" w:hAnsi="Arial" w:cs="Arial"/>
          <w:sz w:val="22"/>
          <w:szCs w:val="22"/>
        </w:rPr>
        <w:t xml:space="preserve"> – use code 827241000000103 Dissent from secondary use of general practitioner patient identifiable data (finding).</w:t>
      </w:r>
    </w:p>
    <w:p w14:paraId="34906896" w14:textId="77777777" w:rsidR="00414F1F" w:rsidRPr="00867F6D" w:rsidRDefault="00414F1F" w:rsidP="00414F1F">
      <w:pPr>
        <w:rPr>
          <w:rFonts w:ascii="Arial" w:hAnsi="Arial" w:cs="Arial"/>
        </w:rPr>
      </w:pPr>
    </w:p>
    <w:p w14:paraId="0D72F636" w14:textId="11DCDBC3" w:rsidR="001453A6" w:rsidRPr="00E26DBF" w:rsidRDefault="00414F1F" w:rsidP="007F32FE">
      <w:pPr>
        <w:rPr>
          <w:rFonts w:eastAsia="Arial"/>
          <w:sz w:val="2"/>
          <w:szCs w:val="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827261000000102 Dissent withdrawn for secondary use of general practition</w:t>
      </w:r>
      <w:r w:rsidR="006555C7">
        <w:rPr>
          <w:rFonts w:ascii="Arial" w:hAnsi="Arial" w:cs="Arial"/>
          <w:sz w:val="22"/>
          <w:szCs w:val="22"/>
        </w:rPr>
        <w:t>er</w:t>
      </w:r>
      <w:r w:rsidR="001453A6">
        <w:rPr>
          <w:rFonts w:ascii="Arial" w:hAnsi="Arial" w:cs="Arial"/>
          <w:sz w:val="22"/>
          <w:szCs w:val="22"/>
        </w:rPr>
        <w:t>.</w:t>
      </w:r>
    </w:p>
    <w:sectPr w:rsidR="001453A6" w:rsidRPr="00E26DBF"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B79F" w14:textId="77777777" w:rsidR="005E2FB9" w:rsidRDefault="005E2FB9" w:rsidP="00D85E4D">
      <w:r>
        <w:separator/>
      </w:r>
    </w:p>
  </w:endnote>
  <w:endnote w:type="continuationSeparator" w:id="0">
    <w:p w14:paraId="0510C6A7" w14:textId="77777777" w:rsidR="005E2FB9" w:rsidRDefault="005E2FB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Bold">
    <w:altName w:val="Arial"/>
    <w:panose1 w:val="020B07040202020202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68C4FDC6"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2971B79E" w:rsidR="005C6F4A" w:rsidRDefault="005C6F4A"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1894" w14:textId="77777777" w:rsidR="005E2FB9" w:rsidRDefault="005E2FB9" w:rsidP="00D85E4D">
      <w:r>
        <w:separator/>
      </w:r>
    </w:p>
  </w:footnote>
  <w:footnote w:type="continuationSeparator" w:id="0">
    <w:p w14:paraId="169B3E30" w14:textId="77777777" w:rsidR="005E2FB9" w:rsidRDefault="005E2FB9"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365" w14:textId="453B5BE3" w:rsidR="003610FD" w:rsidRDefault="00F36480" w:rsidP="00F36480">
    <w:pPr>
      <w:pStyle w:val="Header"/>
      <w:jc w:val="center"/>
    </w:pPr>
    <w:r>
      <w:rPr>
        <w:noProof/>
      </w:rPr>
      <w:drawing>
        <wp:inline distT="0" distB="0" distL="0" distR="0" wp14:anchorId="3F4730C0" wp14:editId="1C863756">
          <wp:extent cx="723900" cy="654958"/>
          <wp:effectExtent l="0" t="0" r="0" b="0"/>
          <wp:docPr id="1512959363" name="Picture 1" descr="A logo of a tre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A logo of a tree with leav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1448" cy="661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1"/>
  </w:num>
  <w:num w:numId="2" w16cid:durableId="1888754458">
    <w:abstractNumId w:val="5"/>
  </w:num>
  <w:num w:numId="3" w16cid:durableId="63794616">
    <w:abstractNumId w:val="3"/>
  </w:num>
  <w:num w:numId="4" w16cid:durableId="45372278">
    <w:abstractNumId w:val="12"/>
  </w:num>
  <w:num w:numId="5" w16cid:durableId="304744184">
    <w:abstractNumId w:val="9"/>
  </w:num>
  <w:num w:numId="6" w16cid:durableId="1734885892">
    <w:abstractNumId w:val="15"/>
  </w:num>
  <w:num w:numId="7" w16cid:durableId="1539314692">
    <w:abstractNumId w:val="10"/>
  </w:num>
  <w:num w:numId="8" w16cid:durableId="1230967770">
    <w:abstractNumId w:val="13"/>
  </w:num>
  <w:num w:numId="9" w16cid:durableId="1229921013">
    <w:abstractNumId w:val="17"/>
  </w:num>
  <w:num w:numId="10" w16cid:durableId="2125616475">
    <w:abstractNumId w:val="8"/>
  </w:num>
  <w:num w:numId="11" w16cid:durableId="2131824260">
    <w:abstractNumId w:val="16"/>
  </w:num>
  <w:num w:numId="12" w16cid:durableId="2123962601">
    <w:abstractNumId w:val="0"/>
  </w:num>
  <w:num w:numId="13" w16cid:durableId="9112457">
    <w:abstractNumId w:val="7"/>
  </w:num>
  <w:num w:numId="14" w16cid:durableId="1350258498">
    <w:abstractNumId w:val="11"/>
  </w:num>
  <w:num w:numId="15" w16cid:durableId="1334575847">
    <w:abstractNumId w:val="2"/>
  </w:num>
  <w:num w:numId="16" w16cid:durableId="1189296090">
    <w:abstractNumId w:val="6"/>
  </w:num>
  <w:num w:numId="17" w16cid:durableId="397437694">
    <w:abstractNumId w:val="14"/>
  </w:num>
  <w:num w:numId="18" w16cid:durableId="206250995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910"/>
    <w:rsid w:val="002A112D"/>
    <w:rsid w:val="002A204F"/>
    <w:rsid w:val="002B1A7D"/>
    <w:rsid w:val="002B235E"/>
    <w:rsid w:val="002B437A"/>
    <w:rsid w:val="002C0F0A"/>
    <w:rsid w:val="002C2CC0"/>
    <w:rsid w:val="002C4969"/>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1A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241A"/>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48D3"/>
    <w:rsid w:val="005A7718"/>
    <w:rsid w:val="005B058D"/>
    <w:rsid w:val="005B2F37"/>
    <w:rsid w:val="005B3803"/>
    <w:rsid w:val="005B71FE"/>
    <w:rsid w:val="005B7EA8"/>
    <w:rsid w:val="005C0233"/>
    <w:rsid w:val="005C0DC5"/>
    <w:rsid w:val="005C59B4"/>
    <w:rsid w:val="005C6F4A"/>
    <w:rsid w:val="005C74B6"/>
    <w:rsid w:val="005C7AF6"/>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43B"/>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4BE2"/>
    <w:rsid w:val="008D5E2A"/>
    <w:rsid w:val="008E0624"/>
    <w:rsid w:val="008E2746"/>
    <w:rsid w:val="008F185C"/>
    <w:rsid w:val="008F3036"/>
    <w:rsid w:val="008F4B4C"/>
    <w:rsid w:val="008F7CE6"/>
    <w:rsid w:val="009028BB"/>
    <w:rsid w:val="0090327E"/>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7660"/>
    <w:rsid w:val="00A333DE"/>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39C1"/>
    <w:rsid w:val="00CC39F4"/>
    <w:rsid w:val="00CC44DF"/>
    <w:rsid w:val="00CC7229"/>
    <w:rsid w:val="00CC79BD"/>
    <w:rsid w:val="00CD112E"/>
    <w:rsid w:val="00CD15FC"/>
    <w:rsid w:val="00CD182C"/>
    <w:rsid w:val="00CD2BD0"/>
    <w:rsid w:val="00CD341B"/>
    <w:rsid w:val="00CD4001"/>
    <w:rsid w:val="00CD5635"/>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36480"/>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www.bma.org.uk/advice-and-support/ethics/confidentiality-and-health-records/gdpr-privacy-notices-for-gp-practices" TargetMode="External"/><Relationship Id="rId26" Type="http://schemas.openxmlformats.org/officeDocument/2006/relationships/hyperlink" Target="https://assets.publishing.service.gov.uk/government/uploads/system/uploads/attachment_data/file/535024/data-security-review.PDF" TargetMode="External"/><Relationship Id="rId39" Type="http://schemas.openxmlformats.org/officeDocument/2006/relationships/hyperlink" Target="https://digital.nhs.uk/services/spine" TargetMode="External"/><Relationship Id="rId21" Type="http://schemas.openxmlformats.org/officeDocument/2006/relationships/hyperlink" Target="https://www.nhs.uk/your-nhs-data-matters/manage-your-choice/" TargetMode="External"/><Relationship Id="rId34" Type="http://schemas.openxmlformats.org/officeDocument/2006/relationships/header" Target="header1.xml"/><Relationship Id="rId42" Type="http://schemas.openxmlformats.org/officeDocument/2006/relationships/hyperlink" Target="https://digital.nhs.uk/services/national-data-opt-out" TargetMode="External"/><Relationship Id="rId47" Type="http://schemas.openxmlformats.org/officeDocument/2006/relationships/hyperlink" Target="https://assets.nhs.uk/prod/documents/Manage_your_choice_1.1.pdf" TargetMode="External"/><Relationship Id="rId50" Type="http://schemas.openxmlformats.org/officeDocument/2006/relationships/hyperlink" Target="https://www.beechwoodsurgery.nhs.uk/practice-information/" TargetMode="External"/><Relationship Id="rId55" Type="http://schemas.openxmlformats.org/officeDocument/2006/relationships/hyperlink" Target="https://www.nhs.uk/your-nhs-data-matters/manage-your-choice/" TargetMode="External"/><Relationship Id="rId7" Type="http://schemas.openxmlformats.org/officeDocument/2006/relationships/settings" Target="settings.xml"/><Relationship Id="rId12" Type="http://schemas.openxmlformats.org/officeDocument/2006/relationships/hyperlink" Target="https://hub.practiceindex.co.uk/" TargetMode="External"/><Relationship Id="rId17" Type="http://schemas.openxmlformats.org/officeDocument/2006/relationships/hyperlink" Target="https://ico.org.uk/media/for-organisations/documents/1625126/privacy-notice-checklist.pdf" TargetMode="External"/><Relationship Id="rId25" Type="http://schemas.openxmlformats.org/officeDocument/2006/relationships/hyperlink" Target="https://digital.nhs.uk/your-data" TargetMode="External"/><Relationship Id="rId33" Type="http://schemas.openxmlformats.org/officeDocument/2006/relationships/footer" Target="footer2.xml"/><Relationship Id="rId38" Type="http://schemas.openxmlformats.org/officeDocument/2006/relationships/hyperlink" Target="https://digital.nhs.uk/services/summary-care-records-scr" TargetMode="External"/><Relationship Id="rId46" Type="http://schemas.openxmlformats.org/officeDocument/2006/relationships/hyperlink" Target="https://www.nhs.uk/your-nhs-data-matters/manage-your-choice/" TargetMode="External"/><Relationship Id="rId2" Type="http://schemas.openxmlformats.org/officeDocument/2006/relationships/customXml" Target="../customXml/item2.xml"/><Relationship Id="rId16" Type="http://schemas.openxmlformats.org/officeDocument/2006/relationships/hyperlink" Target="https://www.legislation.gov.uk/eur/2016/679/chapter/III" TargetMode="External"/><Relationship Id="rId20" Type="http://schemas.openxmlformats.org/officeDocument/2006/relationships/hyperlink" Target="https://digital.nhs.uk/services/national-data-opt-out/understanding-the-national-data-opt-out/setting-or-changing-a-national-data-opt-out-choice" TargetMode="External"/><Relationship Id="rId29" Type="http://schemas.openxmlformats.org/officeDocument/2006/relationships/hyperlink" Target="https://digital.nhs.uk/services/national-data-opt-out/guidance-for-health-and-care-staff" TargetMode="External"/><Relationship Id="rId41" Type="http://schemas.openxmlformats.org/officeDocument/2006/relationships/hyperlink" Target="https://www.hqip.org.uk/" TargetMode="External"/><Relationship Id="rId54" Type="http://schemas.openxmlformats.org/officeDocument/2006/relationships/hyperlink" Target="http://www.beechwoodsurgery.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igital.nhs.uk/data-and-information/data-collections-and-data-sets/data-collections/general-practice-data-for-planning-and-research/about-the-gpdpr-programme" TargetMode="External"/><Relationship Id="rId32" Type="http://schemas.openxmlformats.org/officeDocument/2006/relationships/footer" Target="footer1.xml"/><Relationship Id="rId37" Type="http://schemas.openxmlformats.org/officeDocument/2006/relationships/hyperlink" Target="https://www.lancashireandsouthcumbriaformulary.nhs.uk/docs/default.asp?DocLib=002&amp;Sort=A" TargetMode="External"/><Relationship Id="rId40" Type="http://schemas.openxmlformats.org/officeDocument/2006/relationships/hyperlink" Target="https://lancashiresafeguardingpartnership.org.uk/" TargetMode="External"/><Relationship Id="rId45" Type="http://schemas.openxmlformats.org/officeDocument/2006/relationships/hyperlink" Target="https://www.nhs.uk/using-the-nhs/about-the-nhs/opt-out-of-sharing-your-health-records/" TargetMode="External"/><Relationship Id="rId53" Type="http://schemas.openxmlformats.org/officeDocument/2006/relationships/hyperlink" Target="https://assets.nhs.uk/prod/documents/Manage_your_choice_1.1.pdf"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eur/2016/679/article/5" TargetMode="External"/><Relationship Id="rId23" Type="http://schemas.openxmlformats.org/officeDocument/2006/relationships/hyperlink" Target="https://digital.nhs.uk/data-and-information/data-collections-and-data-sets/data-collections/general-practice-data-for-planning-and-research" TargetMode="External"/><Relationship Id="rId28" Type="http://schemas.openxmlformats.org/officeDocument/2006/relationships/hyperlink" Target="https://www.e-lfh.org.uk/programmes/national-data-opt-out-training/" TargetMode="External"/><Relationship Id="rId36" Type="http://schemas.openxmlformats.org/officeDocument/2006/relationships/hyperlink" Target="https://www.legislation.gov.uk/ukpga/2018/12/contents" TargetMode="External"/><Relationship Id="rId49" Type="http://schemas.openxmlformats.org/officeDocument/2006/relationships/hyperlink" Target="https://www.nhs.uk/your-nhs-data-matters/manage-your-choice/"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services/national-data-opt-out/understanding-the-national-data-opt-out" TargetMode="External"/><Relationship Id="rId31" Type="http://schemas.openxmlformats.org/officeDocument/2006/relationships/hyperlink" Target="https://digital.nhs.uk/services/national-data-opt-out/information-for-gp-practices" TargetMode="External"/><Relationship Id="rId44" Type="http://schemas.openxmlformats.org/officeDocument/2006/relationships/hyperlink" Target="https://ico.org.uk/for-the-public/" TargetMode="External"/><Relationship Id="rId52" Type="http://schemas.openxmlformats.org/officeDocument/2006/relationships/hyperlink" Target="https://www.nhs.uk/your-nhs-data-matters/manage-your-cho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2/contents" TargetMode="External"/><Relationship Id="rId22" Type="http://schemas.openxmlformats.org/officeDocument/2006/relationships/hyperlink" Target="https://digital.nhs.uk/services/national-data-opt-out" TargetMode="External"/><Relationship Id="rId27" Type="http://schemas.openxmlformats.org/officeDocument/2006/relationships/hyperlink" Target="https://digital.nhs.uk/services/national-data-opt-out/national-data-opt-out-data-protection-impact-assessment" TargetMode="External"/><Relationship Id="rId30" Type="http://schemas.openxmlformats.org/officeDocument/2006/relationships/hyperlink" Target="https://digital.nhs.uk/services/national-data-opt-out/supporting-patients-information-and-resources" TargetMode="External"/><Relationship Id="rId35" Type="http://schemas.openxmlformats.org/officeDocument/2006/relationships/footer" Target="footer3.xml"/><Relationship Id="rId43" Type="http://schemas.openxmlformats.org/officeDocument/2006/relationships/hyperlink" Target="https://transform.england.nhs.uk/information-governance/guidance/records-management-code/" TargetMode="External"/><Relationship Id="rId48" Type="http://schemas.openxmlformats.org/officeDocument/2006/relationships/hyperlink" Target="https://digital.nhs.uk/services/national-data-opt-out" TargetMode="External"/><Relationship Id="rId56" Type="http://schemas.openxmlformats.org/officeDocument/2006/relationships/hyperlink" Target="https://assets.nhs.uk/prod/documents/Manage_your_choice_1.1.pdf" TargetMode="External"/><Relationship Id="rId8" Type="http://schemas.openxmlformats.org/officeDocument/2006/relationships/webSettings" Target="webSettings.xml"/><Relationship Id="rId51" Type="http://schemas.openxmlformats.org/officeDocument/2006/relationships/hyperlink" Target="https://digital.nhs.uk/data-and-information/data-collections-and-data-sets/data-collections/general-practice-data-for-planning-and-research"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2.jpg@01DC052A.CAF373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9" ma:contentTypeDescription="Create a new document." ma:contentTypeScope="" ma:versionID="a7487e1cecb300a35b37ede863e819ed">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1741a06b22075fedc7e5cce9c6612ab"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c8bbb90-66ad-456c-aaaf-0befd8aef4fc}"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6DE35-A3F1-4459-838B-D6870CF0CF35}">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customXml/itemProps3.xml><?xml version="1.0" encoding="utf-8"?>
<ds:datastoreItem xmlns:ds="http://schemas.openxmlformats.org/officeDocument/2006/customXml" ds:itemID="{5CC237BF-6666-40EC-83F1-367BA80D72A2}">
  <ds:schemaRefs>
    <ds:schemaRef ds:uri="http://schemas.microsoft.com/sharepoint/v3/contenttype/forms"/>
  </ds:schemaRefs>
</ds:datastoreItem>
</file>

<file path=customXml/itemProps4.xml><?xml version="1.0" encoding="utf-8"?>
<ds:datastoreItem xmlns:ds="http://schemas.openxmlformats.org/officeDocument/2006/customXml" ds:itemID="{5D961FAA-0CE1-4120-A446-6F51B7BF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4485</Words>
  <Characters>25567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MULHALL, Clare (BEECHWOOD SURGERY - P81742)</cp:lastModifiedBy>
  <cp:revision>3</cp:revision>
  <cp:lastPrinted>2017-09-20T11:53:00Z</cp:lastPrinted>
  <dcterms:created xsi:type="dcterms:W3CDTF">2025-08-06T14:10:00Z</dcterms:created>
  <dcterms:modified xsi:type="dcterms:W3CDTF">2025-08-06T14:16:00Z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