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11180" w14:textId="63E47B83" w:rsidR="004032A1" w:rsidRPr="000D28E1" w:rsidRDefault="0077281B" w:rsidP="00300E6C">
      <w:pPr>
        <w:spacing w:after="0" w:line="360" w:lineRule="auto"/>
        <w:rPr>
          <w:rFonts w:ascii="Arial" w:eastAsia="Times New Roman" w:hAnsi="Arial" w:cs="Times New Roman"/>
          <w:sz w:val="24"/>
          <w:szCs w:val="24"/>
          <w:lang w:val="en-US"/>
        </w:rPr>
      </w:pPr>
      <w:r>
        <w:rPr>
          <w:rFonts w:ascii="Arial" w:eastAsia="Times New Roman" w:hAnsi="Arial" w:cs="Times New Roman"/>
          <w:b/>
          <w:sz w:val="24"/>
          <w:szCs w:val="24"/>
          <w:lang w:val="en-US"/>
        </w:rPr>
        <w:t xml:space="preserve">Meeting: </w:t>
      </w:r>
      <w:r w:rsidR="009C01C7">
        <w:rPr>
          <w:rFonts w:ascii="Arial" w:eastAsia="Times New Roman" w:hAnsi="Arial" w:cs="Times New Roman"/>
          <w:b/>
          <w:sz w:val="24"/>
          <w:szCs w:val="24"/>
          <w:lang w:val="en-US"/>
        </w:rPr>
        <w:tab/>
      </w:r>
      <w:r w:rsidR="00016354">
        <w:rPr>
          <w:rFonts w:ascii="Arial" w:eastAsia="Times New Roman" w:hAnsi="Arial" w:cs="Times New Roman"/>
          <w:b/>
          <w:sz w:val="24"/>
          <w:szCs w:val="24"/>
          <w:lang w:val="en-US"/>
        </w:rPr>
        <w:t>Patient Participation Group</w:t>
      </w:r>
    </w:p>
    <w:p w14:paraId="06B46E29" w14:textId="1D01CB59" w:rsidR="00895B75" w:rsidRDefault="00D712CA" w:rsidP="00DE42D7">
      <w:pPr>
        <w:spacing w:after="0" w:line="360" w:lineRule="auto"/>
        <w:rPr>
          <w:rFonts w:ascii="Arial" w:eastAsia="Times New Roman" w:hAnsi="Arial" w:cs="Times New Roman"/>
          <w:sz w:val="24"/>
          <w:szCs w:val="24"/>
          <w:lang w:val="en-US"/>
        </w:rPr>
      </w:pPr>
      <w:r w:rsidRPr="000D28E1">
        <w:rPr>
          <w:rFonts w:ascii="Arial" w:eastAsia="Times New Roman" w:hAnsi="Arial" w:cs="Times New Roman"/>
          <w:b/>
          <w:sz w:val="24"/>
          <w:szCs w:val="24"/>
          <w:lang w:val="en-US"/>
        </w:rPr>
        <w:t xml:space="preserve">Date: </w:t>
      </w:r>
      <w:r w:rsidR="004032A1" w:rsidRPr="000D28E1">
        <w:rPr>
          <w:rFonts w:ascii="Arial" w:eastAsia="Times New Roman" w:hAnsi="Arial" w:cs="Times New Roman"/>
          <w:b/>
          <w:sz w:val="24"/>
          <w:szCs w:val="24"/>
          <w:lang w:val="en-US"/>
        </w:rPr>
        <w:t xml:space="preserve"> </w:t>
      </w:r>
      <w:r w:rsidR="00087E69">
        <w:rPr>
          <w:rFonts w:ascii="Arial" w:eastAsia="Times New Roman" w:hAnsi="Arial" w:cs="Times New Roman"/>
          <w:b/>
          <w:sz w:val="24"/>
          <w:szCs w:val="24"/>
          <w:lang w:val="en-US"/>
        </w:rPr>
        <w:tab/>
      </w:r>
      <w:r w:rsidR="00BC349D">
        <w:rPr>
          <w:rFonts w:ascii="Arial" w:eastAsia="Times New Roman" w:hAnsi="Arial" w:cs="Times New Roman"/>
          <w:b/>
          <w:sz w:val="24"/>
          <w:szCs w:val="24"/>
          <w:lang w:val="en-US"/>
        </w:rPr>
        <w:t>29 07 2024</w:t>
      </w:r>
      <w:r w:rsidR="00265A04">
        <w:rPr>
          <w:rFonts w:ascii="Arial" w:eastAsia="Times New Roman" w:hAnsi="Arial" w:cs="Times New Roman"/>
          <w:sz w:val="24"/>
          <w:szCs w:val="24"/>
          <w:lang w:val="en-US"/>
        </w:rPr>
        <w:tab/>
      </w:r>
      <w:r w:rsidR="00265A04">
        <w:rPr>
          <w:rFonts w:ascii="Arial" w:eastAsia="Times New Roman" w:hAnsi="Arial" w:cs="Times New Roman"/>
          <w:sz w:val="24"/>
          <w:szCs w:val="24"/>
          <w:lang w:val="en-US"/>
        </w:rPr>
        <w:tab/>
      </w:r>
      <w:r w:rsidR="00214C70">
        <w:rPr>
          <w:rFonts w:ascii="Arial" w:eastAsia="Times New Roman" w:hAnsi="Arial" w:cs="Times New Roman"/>
          <w:sz w:val="24"/>
          <w:szCs w:val="24"/>
          <w:lang w:val="en-US"/>
        </w:rPr>
        <w:tab/>
      </w:r>
    </w:p>
    <w:p w14:paraId="7778BCCC" w14:textId="1077BD80" w:rsidR="009F7762" w:rsidRPr="00DE42D7" w:rsidRDefault="004032A1" w:rsidP="00DE42D7">
      <w:pPr>
        <w:spacing w:after="0" w:line="360" w:lineRule="auto"/>
        <w:rPr>
          <w:rFonts w:ascii="Arial" w:eastAsia="Times New Roman" w:hAnsi="Arial" w:cs="Times New Roman"/>
          <w:sz w:val="24"/>
          <w:szCs w:val="24"/>
          <w:lang w:val="en-US"/>
        </w:rPr>
      </w:pPr>
      <w:r w:rsidRPr="000D28E1">
        <w:rPr>
          <w:rFonts w:ascii="Arial" w:eastAsia="Times New Roman" w:hAnsi="Arial" w:cs="Times New Roman"/>
          <w:b/>
          <w:sz w:val="24"/>
          <w:szCs w:val="24"/>
          <w:lang w:val="en-US"/>
        </w:rPr>
        <w:t>Location:</w:t>
      </w:r>
      <w:r w:rsidRPr="000D28E1">
        <w:rPr>
          <w:rFonts w:ascii="Arial" w:eastAsia="Times New Roman" w:hAnsi="Arial" w:cs="Times New Roman"/>
          <w:sz w:val="24"/>
          <w:szCs w:val="24"/>
          <w:lang w:val="en-US"/>
        </w:rPr>
        <w:t xml:space="preserve">  </w:t>
      </w:r>
      <w:r w:rsidR="009C01C7">
        <w:rPr>
          <w:rFonts w:ascii="Arial" w:eastAsia="Times New Roman" w:hAnsi="Arial" w:cs="Times New Roman"/>
          <w:sz w:val="24"/>
          <w:szCs w:val="24"/>
          <w:lang w:val="en-US"/>
        </w:rPr>
        <w:tab/>
      </w:r>
      <w:r w:rsidRPr="000D28E1">
        <w:rPr>
          <w:rFonts w:ascii="Arial" w:eastAsia="Times New Roman" w:hAnsi="Arial" w:cs="Times New Roman"/>
          <w:b/>
          <w:sz w:val="24"/>
          <w:szCs w:val="24"/>
          <w:lang w:val="en-US"/>
        </w:rPr>
        <w:t xml:space="preserve">Daybrook </w:t>
      </w:r>
      <w:r w:rsidR="00016354">
        <w:rPr>
          <w:rFonts w:ascii="Arial" w:eastAsia="Times New Roman" w:hAnsi="Arial" w:cs="Times New Roman"/>
          <w:b/>
          <w:sz w:val="24"/>
          <w:szCs w:val="24"/>
          <w:lang w:val="en-US"/>
        </w:rPr>
        <w:t>Medical Practice</w:t>
      </w:r>
    </w:p>
    <w:p w14:paraId="567025B4" w14:textId="68419BB0" w:rsidR="0034338C" w:rsidRDefault="0077281B" w:rsidP="00214C70">
      <w:pPr>
        <w:spacing w:after="0" w:line="240" w:lineRule="auto"/>
        <w:ind w:left="1440" w:hanging="1440"/>
        <w:rPr>
          <w:rFonts w:ascii="Arial" w:eastAsia="Times New Roman" w:hAnsi="Arial" w:cs="Times New Roman"/>
          <w:b/>
          <w:sz w:val="24"/>
          <w:szCs w:val="24"/>
          <w:lang w:val="en-US"/>
        </w:rPr>
      </w:pPr>
      <w:r>
        <w:rPr>
          <w:rFonts w:ascii="Arial" w:eastAsia="Times New Roman" w:hAnsi="Arial" w:cs="Times New Roman"/>
          <w:b/>
          <w:sz w:val="24"/>
          <w:szCs w:val="24"/>
          <w:lang w:val="en-US"/>
        </w:rPr>
        <w:t xml:space="preserve">Present: </w:t>
      </w:r>
      <w:r w:rsidR="00D22643">
        <w:rPr>
          <w:rFonts w:ascii="Arial" w:eastAsia="Times New Roman" w:hAnsi="Arial" w:cs="Times New Roman"/>
          <w:b/>
          <w:sz w:val="24"/>
          <w:szCs w:val="24"/>
          <w:lang w:val="en-US"/>
        </w:rPr>
        <w:t xml:space="preserve"> </w:t>
      </w:r>
      <w:r w:rsidR="002141D5">
        <w:rPr>
          <w:rFonts w:ascii="Arial" w:eastAsia="Times New Roman" w:hAnsi="Arial" w:cs="Times New Roman"/>
          <w:b/>
          <w:sz w:val="24"/>
          <w:szCs w:val="24"/>
          <w:lang w:val="en-US"/>
        </w:rPr>
        <w:t xml:space="preserve">   </w:t>
      </w:r>
      <w:r w:rsidR="004C6A72">
        <w:rPr>
          <w:rFonts w:ascii="Arial" w:eastAsia="Times New Roman" w:hAnsi="Arial" w:cs="Times New Roman"/>
          <w:b/>
          <w:sz w:val="24"/>
          <w:szCs w:val="24"/>
          <w:lang w:val="en-US"/>
        </w:rPr>
        <w:tab/>
      </w:r>
      <w:proofErr w:type="gramStart"/>
      <w:r w:rsidR="00016354">
        <w:rPr>
          <w:rFonts w:ascii="Arial" w:eastAsia="Times New Roman" w:hAnsi="Arial" w:cs="Times New Roman"/>
          <w:b/>
          <w:sz w:val="24"/>
          <w:szCs w:val="24"/>
          <w:lang w:val="en-US"/>
        </w:rPr>
        <w:t xml:space="preserve">Peter </w:t>
      </w:r>
      <w:r w:rsidR="00214C70">
        <w:rPr>
          <w:rFonts w:ascii="Arial" w:eastAsia="Times New Roman" w:hAnsi="Arial" w:cs="Times New Roman"/>
          <w:b/>
          <w:sz w:val="24"/>
          <w:szCs w:val="24"/>
          <w:lang w:val="en-US"/>
        </w:rPr>
        <w:t xml:space="preserve"> (</w:t>
      </w:r>
      <w:proofErr w:type="gramEnd"/>
      <w:r w:rsidR="00214C70">
        <w:rPr>
          <w:rFonts w:ascii="Arial" w:eastAsia="Times New Roman" w:hAnsi="Arial" w:cs="Times New Roman"/>
          <w:b/>
          <w:sz w:val="24"/>
          <w:szCs w:val="24"/>
          <w:lang w:val="en-US"/>
        </w:rPr>
        <w:t>Chair)</w:t>
      </w:r>
      <w:r w:rsidR="00016354">
        <w:rPr>
          <w:rFonts w:ascii="Arial" w:eastAsia="Times New Roman" w:hAnsi="Arial" w:cs="Times New Roman"/>
          <w:b/>
          <w:sz w:val="24"/>
          <w:szCs w:val="24"/>
          <w:lang w:val="en-US"/>
        </w:rPr>
        <w:t>, Sonia</w:t>
      </w:r>
      <w:r w:rsidR="00214C70">
        <w:rPr>
          <w:rFonts w:ascii="Arial" w:eastAsia="Times New Roman" w:hAnsi="Arial" w:cs="Times New Roman"/>
          <w:b/>
          <w:sz w:val="24"/>
          <w:szCs w:val="24"/>
          <w:lang w:val="en-US"/>
        </w:rPr>
        <w:t xml:space="preserve"> (</w:t>
      </w:r>
      <w:r w:rsidR="00BC349D">
        <w:rPr>
          <w:rFonts w:ascii="Arial" w:eastAsia="Times New Roman" w:hAnsi="Arial" w:cs="Times New Roman"/>
          <w:b/>
          <w:sz w:val="24"/>
          <w:szCs w:val="24"/>
          <w:lang w:val="en-US"/>
        </w:rPr>
        <w:t xml:space="preserve">Vice Chair) </w:t>
      </w:r>
      <w:r w:rsidR="00016354">
        <w:rPr>
          <w:rFonts w:ascii="Arial" w:eastAsia="Times New Roman" w:hAnsi="Arial" w:cs="Times New Roman"/>
          <w:b/>
          <w:sz w:val="24"/>
          <w:szCs w:val="24"/>
          <w:lang w:val="en-US"/>
        </w:rPr>
        <w:t>An</w:t>
      </w:r>
      <w:r w:rsidR="00265A04">
        <w:rPr>
          <w:rFonts w:ascii="Arial" w:eastAsia="Times New Roman" w:hAnsi="Arial" w:cs="Times New Roman"/>
          <w:b/>
          <w:sz w:val="24"/>
          <w:szCs w:val="24"/>
          <w:lang w:val="en-US"/>
        </w:rPr>
        <w:t>d</w:t>
      </w:r>
      <w:r w:rsidR="00016354">
        <w:rPr>
          <w:rFonts w:ascii="Arial" w:eastAsia="Times New Roman" w:hAnsi="Arial" w:cs="Times New Roman"/>
          <w:b/>
          <w:sz w:val="24"/>
          <w:szCs w:val="24"/>
          <w:lang w:val="en-US"/>
        </w:rPr>
        <w:t xml:space="preserve">rea, </w:t>
      </w:r>
      <w:r w:rsidR="00214C70">
        <w:rPr>
          <w:rFonts w:ascii="Arial" w:eastAsia="Times New Roman" w:hAnsi="Arial" w:cs="Times New Roman"/>
          <w:b/>
          <w:sz w:val="24"/>
          <w:szCs w:val="24"/>
          <w:lang w:val="en-US"/>
        </w:rPr>
        <w:t>Jenny ,</w:t>
      </w:r>
      <w:r w:rsidR="00BC349D">
        <w:rPr>
          <w:rFonts w:ascii="Arial" w:eastAsia="Times New Roman" w:hAnsi="Arial" w:cs="Times New Roman"/>
          <w:b/>
          <w:sz w:val="24"/>
          <w:szCs w:val="24"/>
          <w:lang w:val="en-US"/>
        </w:rPr>
        <w:t xml:space="preserve"> </w:t>
      </w:r>
      <w:r w:rsidR="005A5811">
        <w:rPr>
          <w:rFonts w:ascii="Arial" w:eastAsia="Times New Roman" w:hAnsi="Arial" w:cs="Times New Roman"/>
          <w:b/>
          <w:sz w:val="24"/>
          <w:szCs w:val="24"/>
          <w:lang w:val="en-US"/>
        </w:rPr>
        <w:t xml:space="preserve">Ann , </w:t>
      </w:r>
      <w:r w:rsidR="00BC349D">
        <w:rPr>
          <w:rFonts w:ascii="Arial" w:eastAsia="Times New Roman" w:hAnsi="Arial" w:cs="Times New Roman"/>
          <w:b/>
          <w:sz w:val="24"/>
          <w:szCs w:val="24"/>
          <w:lang w:val="en-US"/>
        </w:rPr>
        <w:t>Sharon , Lisa Smith (OM), Debi Rattray (DBM)</w:t>
      </w:r>
    </w:p>
    <w:p w14:paraId="48A19BA6" w14:textId="77777777" w:rsidR="00895B75" w:rsidRDefault="00895B75" w:rsidP="00877455">
      <w:pPr>
        <w:spacing w:after="0" w:line="240" w:lineRule="auto"/>
        <w:rPr>
          <w:rFonts w:ascii="Arial" w:eastAsia="Times New Roman" w:hAnsi="Arial" w:cs="Times New Roman"/>
          <w:b/>
          <w:sz w:val="24"/>
          <w:szCs w:val="24"/>
          <w:lang w:val="en-US"/>
        </w:rPr>
      </w:pPr>
    </w:p>
    <w:p w14:paraId="7CC294FE" w14:textId="17DC6A79" w:rsidR="005A00C4" w:rsidRDefault="00016354" w:rsidP="00877455">
      <w:pPr>
        <w:spacing w:after="0" w:line="240" w:lineRule="auto"/>
        <w:rPr>
          <w:rFonts w:ascii="Arial" w:eastAsia="Times New Roman" w:hAnsi="Arial" w:cs="Times New Roman"/>
          <w:b/>
          <w:sz w:val="24"/>
          <w:szCs w:val="24"/>
          <w:lang w:val="en-US"/>
        </w:rPr>
      </w:pPr>
      <w:r>
        <w:rPr>
          <w:rFonts w:ascii="Arial" w:eastAsia="Times New Roman" w:hAnsi="Arial" w:cs="Times New Roman"/>
          <w:b/>
          <w:sz w:val="24"/>
          <w:szCs w:val="24"/>
          <w:lang w:val="en-US"/>
        </w:rPr>
        <w:t>Apologies:</w:t>
      </w:r>
      <w:r>
        <w:rPr>
          <w:rFonts w:ascii="Arial" w:eastAsia="Times New Roman" w:hAnsi="Arial" w:cs="Times New Roman"/>
          <w:b/>
          <w:sz w:val="24"/>
          <w:szCs w:val="24"/>
          <w:lang w:val="en-US"/>
        </w:rPr>
        <w:tab/>
      </w:r>
      <w:r w:rsidR="00214C70">
        <w:rPr>
          <w:rFonts w:ascii="Arial" w:eastAsia="Times New Roman" w:hAnsi="Arial" w:cs="Times New Roman"/>
          <w:b/>
          <w:sz w:val="24"/>
          <w:szCs w:val="24"/>
          <w:lang w:val="en-US"/>
        </w:rPr>
        <w:t xml:space="preserve">Wendy, </w:t>
      </w:r>
    </w:p>
    <w:p w14:paraId="64C0FA1A" w14:textId="7ADD053F" w:rsidR="00895B75" w:rsidRDefault="00895B75" w:rsidP="00877455">
      <w:pPr>
        <w:spacing w:after="0" w:line="240" w:lineRule="auto"/>
        <w:rPr>
          <w:rFonts w:ascii="Arial" w:eastAsia="Times New Roman" w:hAnsi="Arial" w:cs="Times New Roman"/>
          <w:b/>
          <w:sz w:val="24"/>
          <w:szCs w:val="24"/>
          <w:lang w:val="en-US"/>
        </w:rPr>
      </w:pPr>
    </w:p>
    <w:p w14:paraId="0C1F28D7" w14:textId="77777777" w:rsidR="00895B75" w:rsidRPr="00E727E6" w:rsidRDefault="00895B75" w:rsidP="00877455">
      <w:pPr>
        <w:spacing w:after="0" w:line="240" w:lineRule="auto"/>
        <w:rPr>
          <w:rFonts w:ascii="Arial" w:eastAsia="Times New Roman" w:hAnsi="Arial" w:cs="Times New Roman"/>
          <w:b/>
          <w:sz w:val="24"/>
          <w:szCs w:val="24"/>
          <w:lang w:val="en-US"/>
        </w:rPr>
      </w:pPr>
    </w:p>
    <w:tbl>
      <w:tblPr>
        <w:tblW w:w="15735" w:type="dxa"/>
        <w:tblInd w:w="-271" w:type="dxa"/>
        <w:tblLayout w:type="fixed"/>
        <w:tblCellMar>
          <w:left w:w="0" w:type="dxa"/>
          <w:right w:w="0" w:type="dxa"/>
        </w:tblCellMar>
        <w:tblLook w:val="0000" w:firstRow="0" w:lastRow="0" w:firstColumn="0" w:lastColumn="0" w:noHBand="0" w:noVBand="0"/>
      </w:tblPr>
      <w:tblGrid>
        <w:gridCol w:w="2385"/>
        <w:gridCol w:w="5103"/>
        <w:gridCol w:w="6378"/>
        <w:gridCol w:w="1869"/>
      </w:tblGrid>
      <w:tr w:rsidR="00FA0147" w:rsidRPr="004032A1" w14:paraId="15F438B6" w14:textId="77777777" w:rsidTr="00BC349D">
        <w:trPr>
          <w:tblHeader/>
        </w:trPr>
        <w:tc>
          <w:tcPr>
            <w:tcW w:w="2385" w:type="dxa"/>
            <w:tcBorders>
              <w:top w:val="single" w:sz="10" w:space="0" w:color="auto"/>
              <w:left w:val="single" w:sz="10" w:space="0" w:color="auto"/>
              <w:bottom w:val="single" w:sz="10" w:space="0" w:color="auto"/>
              <w:right w:val="single" w:sz="10" w:space="0" w:color="auto"/>
            </w:tcBorders>
            <w:shd w:val="pct15" w:color="auto" w:fill="auto"/>
          </w:tcPr>
          <w:p w14:paraId="3D167CB2" w14:textId="77777777" w:rsidR="00FA0147" w:rsidRPr="00A6015E" w:rsidRDefault="00FA0147" w:rsidP="004032A1">
            <w:pPr>
              <w:autoSpaceDE w:val="0"/>
              <w:autoSpaceDN w:val="0"/>
              <w:spacing w:before="120" w:after="0" w:line="240" w:lineRule="auto"/>
              <w:ind w:left="50" w:right="50"/>
              <w:jc w:val="center"/>
              <w:rPr>
                <w:rFonts w:ascii="Arial" w:eastAsia="Times New Roman" w:hAnsi="Arial" w:cs="Arial"/>
                <w:b/>
                <w:sz w:val="28"/>
                <w:szCs w:val="28"/>
                <w:lang w:val="en-US"/>
              </w:rPr>
            </w:pPr>
            <w:r w:rsidRPr="00A6015E">
              <w:rPr>
                <w:rFonts w:ascii="Arial" w:eastAsia="Times New Roman" w:hAnsi="Arial" w:cs="Arial"/>
                <w:b/>
                <w:sz w:val="28"/>
                <w:szCs w:val="28"/>
                <w:lang w:val="en-US"/>
              </w:rPr>
              <w:t>Agenda Items</w:t>
            </w:r>
          </w:p>
        </w:tc>
        <w:tc>
          <w:tcPr>
            <w:tcW w:w="5103" w:type="dxa"/>
            <w:tcBorders>
              <w:top w:val="single" w:sz="10" w:space="0" w:color="auto"/>
              <w:left w:val="single" w:sz="10" w:space="0" w:color="auto"/>
              <w:bottom w:val="single" w:sz="10" w:space="0" w:color="auto"/>
              <w:right w:val="single" w:sz="10" w:space="0" w:color="auto"/>
            </w:tcBorders>
            <w:shd w:val="pct15" w:color="auto" w:fill="auto"/>
          </w:tcPr>
          <w:p w14:paraId="22BA96ED" w14:textId="77777777" w:rsidR="00FA0147" w:rsidRPr="00A6015E" w:rsidRDefault="00FA0147" w:rsidP="004032A1">
            <w:pPr>
              <w:autoSpaceDE w:val="0"/>
              <w:autoSpaceDN w:val="0"/>
              <w:spacing w:before="120" w:after="0" w:line="240" w:lineRule="auto"/>
              <w:ind w:left="50" w:right="50"/>
              <w:jc w:val="center"/>
              <w:rPr>
                <w:rFonts w:ascii="Arial" w:eastAsia="Times New Roman" w:hAnsi="Arial" w:cs="Arial"/>
                <w:b/>
                <w:sz w:val="28"/>
                <w:szCs w:val="28"/>
                <w:lang w:val="en-US"/>
              </w:rPr>
            </w:pPr>
            <w:r w:rsidRPr="00A6015E">
              <w:rPr>
                <w:rFonts w:ascii="Arial" w:eastAsia="Times New Roman" w:hAnsi="Arial" w:cs="Arial"/>
                <w:b/>
                <w:sz w:val="28"/>
                <w:szCs w:val="28"/>
                <w:lang w:val="en-US"/>
              </w:rPr>
              <w:t>Reason for discussion</w:t>
            </w:r>
          </w:p>
        </w:tc>
        <w:tc>
          <w:tcPr>
            <w:tcW w:w="6378" w:type="dxa"/>
            <w:tcBorders>
              <w:top w:val="single" w:sz="10" w:space="0" w:color="auto"/>
              <w:left w:val="single" w:sz="10" w:space="0" w:color="auto"/>
              <w:bottom w:val="single" w:sz="10" w:space="0" w:color="auto"/>
              <w:right w:val="single" w:sz="10" w:space="0" w:color="auto"/>
            </w:tcBorders>
            <w:shd w:val="pct15" w:color="auto" w:fill="auto"/>
          </w:tcPr>
          <w:p w14:paraId="52BDA2CB" w14:textId="77777777" w:rsidR="00FA0147" w:rsidRPr="00A6015E" w:rsidRDefault="00FA0147" w:rsidP="004032A1">
            <w:pPr>
              <w:autoSpaceDE w:val="0"/>
              <w:autoSpaceDN w:val="0"/>
              <w:spacing w:before="120" w:after="0" w:line="240" w:lineRule="auto"/>
              <w:ind w:left="50" w:right="50"/>
              <w:jc w:val="center"/>
              <w:rPr>
                <w:rFonts w:ascii="Arial" w:eastAsia="Times New Roman" w:hAnsi="Arial" w:cs="Arial"/>
                <w:b/>
                <w:sz w:val="28"/>
                <w:szCs w:val="28"/>
                <w:lang w:val="en-US"/>
              </w:rPr>
            </w:pPr>
            <w:r w:rsidRPr="00A6015E">
              <w:rPr>
                <w:rFonts w:ascii="Arial" w:eastAsia="Times New Roman" w:hAnsi="Arial" w:cs="Arial"/>
                <w:b/>
                <w:sz w:val="28"/>
                <w:szCs w:val="28"/>
                <w:lang w:val="en-US"/>
              </w:rPr>
              <w:t>Outcomes</w:t>
            </w:r>
            <w:r>
              <w:rPr>
                <w:rFonts w:ascii="Arial" w:eastAsia="Times New Roman" w:hAnsi="Arial" w:cs="Arial"/>
                <w:b/>
                <w:sz w:val="28"/>
                <w:szCs w:val="28"/>
                <w:lang w:val="en-US"/>
              </w:rPr>
              <w:t>/Action</w:t>
            </w:r>
          </w:p>
        </w:tc>
        <w:tc>
          <w:tcPr>
            <w:tcW w:w="1869" w:type="dxa"/>
            <w:tcBorders>
              <w:top w:val="single" w:sz="10" w:space="0" w:color="auto"/>
              <w:left w:val="single" w:sz="10" w:space="0" w:color="auto"/>
              <w:bottom w:val="single" w:sz="10" w:space="0" w:color="auto"/>
              <w:right w:val="single" w:sz="10" w:space="0" w:color="auto"/>
            </w:tcBorders>
            <w:shd w:val="pct15" w:color="auto" w:fill="auto"/>
          </w:tcPr>
          <w:p w14:paraId="6B3CC8E7" w14:textId="6F4540B1" w:rsidR="00FA0147" w:rsidRPr="00A6015E" w:rsidRDefault="00FA0147" w:rsidP="004032A1">
            <w:pPr>
              <w:autoSpaceDE w:val="0"/>
              <w:autoSpaceDN w:val="0"/>
              <w:spacing w:before="120" w:after="0" w:line="240" w:lineRule="auto"/>
              <w:ind w:left="50" w:right="50"/>
              <w:jc w:val="center"/>
              <w:rPr>
                <w:rFonts w:ascii="Arial" w:eastAsia="Times New Roman" w:hAnsi="Arial" w:cs="Arial"/>
                <w:b/>
                <w:sz w:val="28"/>
                <w:szCs w:val="28"/>
                <w:lang w:val="en-US"/>
              </w:rPr>
            </w:pPr>
            <w:r>
              <w:rPr>
                <w:rFonts w:ascii="Arial" w:eastAsia="Times New Roman" w:hAnsi="Arial" w:cs="Arial"/>
                <w:b/>
                <w:sz w:val="28"/>
                <w:szCs w:val="28"/>
                <w:lang w:val="en-US"/>
              </w:rPr>
              <w:t>Complete</w:t>
            </w:r>
          </w:p>
        </w:tc>
      </w:tr>
      <w:tr w:rsidR="00FA0147" w:rsidRPr="00A6015E" w14:paraId="6DE16FF4" w14:textId="77777777" w:rsidTr="00BC349D">
        <w:tc>
          <w:tcPr>
            <w:tcW w:w="2385" w:type="dxa"/>
            <w:tcBorders>
              <w:top w:val="single" w:sz="2" w:space="0" w:color="auto"/>
              <w:left w:val="single" w:sz="2" w:space="0" w:color="auto"/>
              <w:bottom w:val="single" w:sz="2" w:space="0" w:color="auto"/>
              <w:right w:val="single" w:sz="2" w:space="0" w:color="auto"/>
            </w:tcBorders>
          </w:tcPr>
          <w:p w14:paraId="55305C15" w14:textId="65B6A400" w:rsidR="00FA0147" w:rsidRPr="00E33A26" w:rsidRDefault="00E33A26" w:rsidP="00E33A26">
            <w:pPr>
              <w:autoSpaceDE w:val="0"/>
              <w:autoSpaceDN w:val="0"/>
              <w:spacing w:after="0" w:line="240" w:lineRule="auto"/>
              <w:ind w:right="510"/>
              <w:rPr>
                <w:rFonts w:ascii="Calibri" w:eastAsia="Times New Roman" w:hAnsi="Calibri" w:cs="Arial"/>
                <w:b/>
                <w:sz w:val="24"/>
                <w:szCs w:val="24"/>
                <w:lang w:val="en-US"/>
              </w:rPr>
            </w:pPr>
            <w:r>
              <w:rPr>
                <w:rFonts w:ascii="Calibri" w:eastAsia="Times New Roman" w:hAnsi="Calibri" w:cs="Arial"/>
                <w:b/>
                <w:sz w:val="24"/>
                <w:szCs w:val="24"/>
                <w:lang w:val="en-US"/>
              </w:rPr>
              <w:t>1.</w:t>
            </w:r>
            <w:r w:rsidR="00FA0147" w:rsidRPr="00E33A26">
              <w:rPr>
                <w:rFonts w:ascii="Calibri" w:eastAsia="Times New Roman" w:hAnsi="Calibri" w:cs="Arial"/>
                <w:b/>
                <w:sz w:val="24"/>
                <w:szCs w:val="24"/>
                <w:lang w:val="en-US"/>
              </w:rPr>
              <w:t>Minutes of Last Meeting</w:t>
            </w:r>
          </w:p>
        </w:tc>
        <w:tc>
          <w:tcPr>
            <w:tcW w:w="5103" w:type="dxa"/>
            <w:tcBorders>
              <w:top w:val="single" w:sz="2" w:space="0" w:color="auto"/>
              <w:left w:val="single" w:sz="2" w:space="0" w:color="auto"/>
              <w:bottom w:val="single" w:sz="2" w:space="0" w:color="auto"/>
              <w:right w:val="single" w:sz="2" w:space="0" w:color="auto"/>
            </w:tcBorders>
          </w:tcPr>
          <w:p w14:paraId="3B4973C9" w14:textId="2E266C0A" w:rsidR="00FA0147" w:rsidRPr="00A6015E" w:rsidRDefault="00214C70"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Reviewed </w:t>
            </w:r>
          </w:p>
        </w:tc>
        <w:tc>
          <w:tcPr>
            <w:tcW w:w="6378" w:type="dxa"/>
            <w:tcBorders>
              <w:top w:val="single" w:sz="2" w:space="0" w:color="auto"/>
              <w:left w:val="single" w:sz="2" w:space="0" w:color="auto"/>
              <w:bottom w:val="single" w:sz="2" w:space="0" w:color="auto"/>
              <w:right w:val="single" w:sz="2" w:space="0" w:color="auto"/>
            </w:tcBorders>
          </w:tcPr>
          <w:p w14:paraId="163E9512" w14:textId="68B65CAC" w:rsidR="00054761" w:rsidRPr="00A6015E" w:rsidRDefault="00214C70"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Agreed by committee present</w:t>
            </w:r>
          </w:p>
        </w:tc>
        <w:tc>
          <w:tcPr>
            <w:tcW w:w="1869"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0BEBBDEA" w14:textId="0B249A42" w:rsidR="00FA0147" w:rsidRPr="00A6015E" w:rsidRDefault="00FA0147" w:rsidP="00BD14AF">
            <w:pPr>
              <w:autoSpaceDE w:val="0"/>
              <w:autoSpaceDN w:val="0"/>
              <w:spacing w:after="0" w:line="240" w:lineRule="auto"/>
              <w:ind w:right="50"/>
              <w:rPr>
                <w:rFonts w:ascii="Calibri" w:eastAsia="Times New Roman" w:hAnsi="Calibri" w:cs="Arial"/>
                <w:sz w:val="24"/>
                <w:szCs w:val="24"/>
                <w:lang w:val="en-US"/>
              </w:rPr>
            </w:pPr>
          </w:p>
        </w:tc>
      </w:tr>
      <w:tr w:rsidR="00753FA9" w:rsidRPr="00A6015E" w14:paraId="64BE6723" w14:textId="77777777" w:rsidTr="00BC349D">
        <w:tc>
          <w:tcPr>
            <w:tcW w:w="2385" w:type="dxa"/>
            <w:vMerge w:val="restart"/>
            <w:tcBorders>
              <w:top w:val="single" w:sz="2" w:space="0" w:color="auto"/>
              <w:left w:val="single" w:sz="2" w:space="0" w:color="auto"/>
              <w:right w:val="single" w:sz="2" w:space="0" w:color="auto"/>
            </w:tcBorders>
          </w:tcPr>
          <w:p w14:paraId="10699670" w14:textId="26286169" w:rsidR="00753FA9" w:rsidRDefault="00A90C89" w:rsidP="00220DD7">
            <w:pPr>
              <w:autoSpaceDE w:val="0"/>
              <w:autoSpaceDN w:val="0"/>
              <w:spacing w:after="0" w:line="240" w:lineRule="auto"/>
              <w:ind w:right="510"/>
              <w:rPr>
                <w:rFonts w:ascii="Calibri" w:eastAsia="Times New Roman" w:hAnsi="Calibri" w:cs="Arial"/>
                <w:b/>
                <w:sz w:val="24"/>
                <w:szCs w:val="24"/>
                <w:lang w:val="en-US"/>
              </w:rPr>
            </w:pPr>
            <w:r>
              <w:rPr>
                <w:rFonts w:ascii="Calibri" w:eastAsia="Times New Roman" w:hAnsi="Calibri" w:cs="Arial"/>
                <w:b/>
                <w:sz w:val="24"/>
                <w:szCs w:val="24"/>
                <w:lang w:val="en-US"/>
              </w:rPr>
              <w:t>2.</w:t>
            </w:r>
            <w:r w:rsidR="00E33A26">
              <w:rPr>
                <w:rFonts w:ascii="Calibri" w:eastAsia="Times New Roman" w:hAnsi="Calibri" w:cs="Arial"/>
                <w:b/>
                <w:sz w:val="24"/>
                <w:szCs w:val="24"/>
                <w:lang w:val="en-US"/>
              </w:rPr>
              <w:t xml:space="preserve"> </w:t>
            </w:r>
            <w:r w:rsidR="00753FA9">
              <w:rPr>
                <w:rFonts w:ascii="Calibri" w:eastAsia="Times New Roman" w:hAnsi="Calibri" w:cs="Arial"/>
                <w:b/>
                <w:sz w:val="24"/>
                <w:szCs w:val="24"/>
                <w:lang w:val="en-US"/>
              </w:rPr>
              <w:t xml:space="preserve">Matters Arising </w:t>
            </w:r>
          </w:p>
        </w:tc>
        <w:tc>
          <w:tcPr>
            <w:tcW w:w="5103" w:type="dxa"/>
            <w:tcBorders>
              <w:top w:val="single" w:sz="2" w:space="0" w:color="auto"/>
              <w:left w:val="single" w:sz="2" w:space="0" w:color="auto"/>
              <w:bottom w:val="single" w:sz="2" w:space="0" w:color="auto"/>
              <w:right w:val="single" w:sz="2" w:space="0" w:color="auto"/>
            </w:tcBorders>
          </w:tcPr>
          <w:p w14:paraId="3DBCFD63" w14:textId="72482172" w:rsidR="00753FA9" w:rsidRDefault="00BC349D"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Abusive patient </w:t>
            </w:r>
          </w:p>
        </w:tc>
        <w:tc>
          <w:tcPr>
            <w:tcW w:w="6378" w:type="dxa"/>
            <w:tcBorders>
              <w:top w:val="single" w:sz="2" w:space="0" w:color="auto"/>
              <w:left w:val="single" w:sz="2" w:space="0" w:color="auto"/>
              <w:bottom w:val="single" w:sz="2" w:space="0" w:color="auto"/>
              <w:right w:val="single" w:sz="2" w:space="0" w:color="auto"/>
            </w:tcBorders>
          </w:tcPr>
          <w:p w14:paraId="1651895F" w14:textId="5E788A4C" w:rsidR="00753FA9" w:rsidRDefault="00BC349D"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Still having issues with this problem as most surgeries are </w:t>
            </w:r>
          </w:p>
        </w:tc>
        <w:tc>
          <w:tcPr>
            <w:tcW w:w="1869"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510FC326" w14:textId="77777777" w:rsidR="00753FA9" w:rsidRPr="00A6015E" w:rsidRDefault="00753FA9" w:rsidP="00BD14AF">
            <w:pPr>
              <w:autoSpaceDE w:val="0"/>
              <w:autoSpaceDN w:val="0"/>
              <w:spacing w:after="0" w:line="240" w:lineRule="auto"/>
              <w:ind w:right="50"/>
              <w:rPr>
                <w:rFonts w:ascii="Calibri" w:eastAsia="Times New Roman" w:hAnsi="Calibri" w:cs="Arial"/>
                <w:sz w:val="24"/>
                <w:szCs w:val="24"/>
                <w:lang w:val="en-US"/>
              </w:rPr>
            </w:pPr>
          </w:p>
        </w:tc>
      </w:tr>
      <w:tr w:rsidR="00753FA9" w:rsidRPr="00A6015E" w14:paraId="455AC47C" w14:textId="77777777" w:rsidTr="00BC349D">
        <w:tc>
          <w:tcPr>
            <w:tcW w:w="2385" w:type="dxa"/>
            <w:vMerge/>
            <w:tcBorders>
              <w:left w:val="single" w:sz="2" w:space="0" w:color="auto"/>
              <w:right w:val="single" w:sz="2" w:space="0" w:color="auto"/>
            </w:tcBorders>
          </w:tcPr>
          <w:p w14:paraId="6AC46F3F" w14:textId="77777777" w:rsidR="00753FA9" w:rsidRDefault="00753FA9" w:rsidP="00220DD7">
            <w:pPr>
              <w:autoSpaceDE w:val="0"/>
              <w:autoSpaceDN w:val="0"/>
              <w:spacing w:after="0" w:line="240" w:lineRule="auto"/>
              <w:ind w:right="510"/>
              <w:rPr>
                <w:rFonts w:ascii="Calibri" w:eastAsia="Times New Roman" w:hAnsi="Calibri" w:cs="Arial"/>
                <w:b/>
                <w:sz w:val="24"/>
                <w:szCs w:val="24"/>
                <w:lang w:val="en-US"/>
              </w:rPr>
            </w:pPr>
          </w:p>
        </w:tc>
        <w:tc>
          <w:tcPr>
            <w:tcW w:w="5103" w:type="dxa"/>
            <w:tcBorders>
              <w:top w:val="single" w:sz="2" w:space="0" w:color="auto"/>
              <w:left w:val="single" w:sz="2" w:space="0" w:color="auto"/>
              <w:bottom w:val="single" w:sz="2" w:space="0" w:color="auto"/>
              <w:right w:val="single" w:sz="2" w:space="0" w:color="auto"/>
            </w:tcBorders>
          </w:tcPr>
          <w:p w14:paraId="0CECA778" w14:textId="64751AA5" w:rsidR="00753FA9" w:rsidRDefault="00753FA9"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Volunteers request</w:t>
            </w:r>
          </w:p>
        </w:tc>
        <w:tc>
          <w:tcPr>
            <w:tcW w:w="6378" w:type="dxa"/>
            <w:tcBorders>
              <w:top w:val="single" w:sz="2" w:space="0" w:color="auto"/>
              <w:left w:val="single" w:sz="2" w:space="0" w:color="auto"/>
              <w:bottom w:val="single" w:sz="2" w:space="0" w:color="auto"/>
              <w:right w:val="single" w:sz="2" w:space="0" w:color="auto"/>
            </w:tcBorders>
          </w:tcPr>
          <w:p w14:paraId="34952BBA" w14:textId="7630ADD1" w:rsidR="00753FA9" w:rsidRDefault="00753FA9" w:rsidP="004E0B19">
            <w:pPr>
              <w:pStyle w:val="ListParagraph"/>
              <w:numPr>
                <w:ilvl w:val="0"/>
                <w:numId w:val="29"/>
              </w:numPr>
              <w:autoSpaceDE w:val="0"/>
              <w:autoSpaceDN w:val="0"/>
              <w:spacing w:after="0" w:line="240" w:lineRule="auto"/>
              <w:ind w:right="50"/>
              <w:rPr>
                <w:rFonts w:ascii="Calibri" w:eastAsia="Times New Roman" w:hAnsi="Calibri" w:cs="Arial"/>
                <w:sz w:val="24"/>
                <w:szCs w:val="24"/>
                <w:lang w:val="en-US"/>
              </w:rPr>
            </w:pPr>
            <w:r w:rsidRPr="004E0B19">
              <w:rPr>
                <w:rFonts w:ascii="Calibri" w:eastAsia="Times New Roman" w:hAnsi="Calibri" w:cs="Arial"/>
                <w:sz w:val="24"/>
                <w:szCs w:val="24"/>
                <w:lang w:val="en-US"/>
              </w:rPr>
              <w:t xml:space="preserve">Volunteers helped with Covid and Flu </w:t>
            </w:r>
            <w:r w:rsidR="00E33A26" w:rsidRPr="004E0B19">
              <w:rPr>
                <w:rFonts w:ascii="Calibri" w:eastAsia="Times New Roman" w:hAnsi="Calibri" w:cs="Arial"/>
                <w:sz w:val="24"/>
                <w:szCs w:val="24"/>
                <w:lang w:val="en-US"/>
              </w:rPr>
              <w:t>clinics</w:t>
            </w:r>
          </w:p>
          <w:p w14:paraId="1241AA82" w14:textId="43CAA888" w:rsidR="00BC349D" w:rsidRDefault="00BC349D" w:rsidP="004E0B19">
            <w:pPr>
              <w:pStyle w:val="ListParagraph"/>
              <w:numPr>
                <w:ilvl w:val="0"/>
                <w:numId w:val="29"/>
              </w:num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Dragon Boat Race – cake sale – raised over £2,000</w:t>
            </w:r>
          </w:p>
          <w:p w14:paraId="127B774E" w14:textId="0F7566CA" w:rsidR="00BC349D" w:rsidRPr="004E0B19" w:rsidRDefault="00BC349D" w:rsidP="00BC349D">
            <w:pPr>
              <w:pStyle w:val="ListParagraph"/>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AC supported.  JT noted did not get request and would be happy to help when possible  </w:t>
            </w:r>
          </w:p>
          <w:p w14:paraId="6DE16981" w14:textId="4DEB81A8" w:rsidR="00E33A26" w:rsidRPr="004E0B19" w:rsidRDefault="00BC349D" w:rsidP="004E0B19">
            <w:pPr>
              <w:pStyle w:val="ListParagraph"/>
              <w:numPr>
                <w:ilvl w:val="0"/>
                <w:numId w:val="29"/>
              </w:num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Notice board has been changed and social prescribers are updating the community board where possible </w:t>
            </w:r>
          </w:p>
        </w:tc>
        <w:tc>
          <w:tcPr>
            <w:tcW w:w="1869"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7B995B91" w14:textId="77777777" w:rsidR="00753FA9" w:rsidRPr="00A6015E" w:rsidRDefault="00753FA9" w:rsidP="00BD14AF">
            <w:pPr>
              <w:autoSpaceDE w:val="0"/>
              <w:autoSpaceDN w:val="0"/>
              <w:spacing w:after="0" w:line="240" w:lineRule="auto"/>
              <w:ind w:right="50"/>
              <w:rPr>
                <w:rFonts w:ascii="Calibri" w:eastAsia="Times New Roman" w:hAnsi="Calibri" w:cs="Arial"/>
                <w:sz w:val="24"/>
                <w:szCs w:val="24"/>
                <w:lang w:val="en-US"/>
              </w:rPr>
            </w:pPr>
          </w:p>
        </w:tc>
      </w:tr>
      <w:tr w:rsidR="00753FA9" w:rsidRPr="00A6015E" w14:paraId="56C59553" w14:textId="77777777" w:rsidTr="00BC349D">
        <w:tc>
          <w:tcPr>
            <w:tcW w:w="2385" w:type="dxa"/>
            <w:vMerge/>
            <w:tcBorders>
              <w:left w:val="single" w:sz="2" w:space="0" w:color="auto"/>
              <w:right w:val="single" w:sz="2" w:space="0" w:color="auto"/>
            </w:tcBorders>
          </w:tcPr>
          <w:p w14:paraId="46D0C64B" w14:textId="77777777" w:rsidR="00753FA9" w:rsidRDefault="00753FA9" w:rsidP="00220DD7">
            <w:pPr>
              <w:autoSpaceDE w:val="0"/>
              <w:autoSpaceDN w:val="0"/>
              <w:spacing w:after="0" w:line="240" w:lineRule="auto"/>
              <w:ind w:right="510"/>
              <w:rPr>
                <w:rFonts w:ascii="Calibri" w:eastAsia="Times New Roman" w:hAnsi="Calibri" w:cs="Arial"/>
                <w:b/>
                <w:sz w:val="24"/>
                <w:szCs w:val="24"/>
                <w:lang w:val="en-US"/>
              </w:rPr>
            </w:pPr>
          </w:p>
        </w:tc>
        <w:tc>
          <w:tcPr>
            <w:tcW w:w="5103" w:type="dxa"/>
            <w:tcBorders>
              <w:top w:val="single" w:sz="2" w:space="0" w:color="auto"/>
              <w:left w:val="single" w:sz="2" w:space="0" w:color="auto"/>
              <w:bottom w:val="single" w:sz="2" w:space="0" w:color="auto"/>
              <w:right w:val="single" w:sz="2" w:space="0" w:color="auto"/>
            </w:tcBorders>
          </w:tcPr>
          <w:p w14:paraId="52540B14" w14:textId="14D94916" w:rsidR="00753FA9" w:rsidRDefault="00BC349D"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Appointment system </w:t>
            </w:r>
          </w:p>
        </w:tc>
        <w:tc>
          <w:tcPr>
            <w:tcW w:w="6378" w:type="dxa"/>
            <w:tcBorders>
              <w:top w:val="single" w:sz="2" w:space="0" w:color="auto"/>
              <w:left w:val="single" w:sz="2" w:space="0" w:color="auto"/>
              <w:bottom w:val="single" w:sz="2" w:space="0" w:color="auto"/>
              <w:right w:val="single" w:sz="2" w:space="0" w:color="auto"/>
            </w:tcBorders>
          </w:tcPr>
          <w:p w14:paraId="478254B7" w14:textId="77777777" w:rsidR="00753FA9" w:rsidRDefault="00753FA9"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Up and running, we are getting more abusive patients at the desk demanding appointment that we cannot/should not offer</w:t>
            </w:r>
            <w:r w:rsidR="00BC349D">
              <w:rPr>
                <w:rFonts w:ascii="Calibri" w:eastAsia="Times New Roman" w:hAnsi="Calibri" w:cs="Arial"/>
                <w:sz w:val="24"/>
                <w:szCs w:val="24"/>
                <w:lang w:val="en-US"/>
              </w:rPr>
              <w:t xml:space="preserve"> in line with current protocol</w:t>
            </w:r>
          </w:p>
          <w:p w14:paraId="7D39E451" w14:textId="26D7D942" w:rsidR="00BC349D" w:rsidRDefault="00BC349D"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Triage sheets have now gone </w:t>
            </w:r>
          </w:p>
        </w:tc>
        <w:tc>
          <w:tcPr>
            <w:tcW w:w="1869"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30F8E067" w14:textId="77777777" w:rsidR="00753FA9" w:rsidRPr="00A6015E" w:rsidRDefault="00753FA9" w:rsidP="00BD14AF">
            <w:pPr>
              <w:autoSpaceDE w:val="0"/>
              <w:autoSpaceDN w:val="0"/>
              <w:spacing w:after="0" w:line="240" w:lineRule="auto"/>
              <w:ind w:right="50"/>
              <w:rPr>
                <w:rFonts w:ascii="Calibri" w:eastAsia="Times New Roman" w:hAnsi="Calibri" w:cs="Arial"/>
                <w:sz w:val="24"/>
                <w:szCs w:val="24"/>
                <w:lang w:val="en-US"/>
              </w:rPr>
            </w:pPr>
          </w:p>
        </w:tc>
      </w:tr>
      <w:tr w:rsidR="00BC349D" w:rsidRPr="00A6015E" w14:paraId="128C9951" w14:textId="77777777" w:rsidTr="00BC349D">
        <w:tc>
          <w:tcPr>
            <w:tcW w:w="2385" w:type="dxa"/>
            <w:tcBorders>
              <w:left w:val="single" w:sz="2" w:space="0" w:color="auto"/>
              <w:right w:val="single" w:sz="2" w:space="0" w:color="auto"/>
            </w:tcBorders>
          </w:tcPr>
          <w:p w14:paraId="03CD70AD" w14:textId="26FF2C00" w:rsidR="00BC349D" w:rsidRDefault="00BC349D" w:rsidP="00220DD7">
            <w:pPr>
              <w:autoSpaceDE w:val="0"/>
              <w:autoSpaceDN w:val="0"/>
              <w:spacing w:after="0" w:line="240" w:lineRule="auto"/>
              <w:ind w:right="510"/>
              <w:rPr>
                <w:rFonts w:ascii="Calibri" w:eastAsia="Times New Roman" w:hAnsi="Calibri" w:cs="Arial"/>
                <w:b/>
                <w:sz w:val="24"/>
                <w:szCs w:val="24"/>
                <w:lang w:val="en-US"/>
              </w:rPr>
            </w:pPr>
          </w:p>
        </w:tc>
        <w:tc>
          <w:tcPr>
            <w:tcW w:w="5103" w:type="dxa"/>
            <w:tcBorders>
              <w:top w:val="single" w:sz="2" w:space="0" w:color="auto"/>
              <w:left w:val="single" w:sz="2" w:space="0" w:color="auto"/>
              <w:bottom w:val="single" w:sz="2" w:space="0" w:color="auto"/>
              <w:right w:val="single" w:sz="2" w:space="0" w:color="auto"/>
            </w:tcBorders>
          </w:tcPr>
          <w:p w14:paraId="7B68460E" w14:textId="01852BE2" w:rsidR="00BC349D" w:rsidRDefault="00BC349D"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Acceleration project</w:t>
            </w:r>
          </w:p>
        </w:tc>
        <w:tc>
          <w:tcPr>
            <w:tcW w:w="6378" w:type="dxa"/>
            <w:tcBorders>
              <w:top w:val="single" w:sz="2" w:space="0" w:color="auto"/>
              <w:left w:val="single" w:sz="2" w:space="0" w:color="auto"/>
              <w:bottom w:val="single" w:sz="2" w:space="0" w:color="auto"/>
              <w:right w:val="single" w:sz="2" w:space="0" w:color="auto"/>
            </w:tcBorders>
          </w:tcPr>
          <w:p w14:paraId="6A54838A" w14:textId="7BD0EDFB" w:rsidR="00BC349D" w:rsidRDefault="00BC349D"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This has been completed and the support given helped introduce new processes for the appointments daily working process</w:t>
            </w:r>
          </w:p>
        </w:tc>
        <w:tc>
          <w:tcPr>
            <w:tcW w:w="1869"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47473A19" w14:textId="77777777" w:rsidR="00BC349D" w:rsidRPr="00A6015E" w:rsidRDefault="00BC349D" w:rsidP="00BD14AF">
            <w:pPr>
              <w:autoSpaceDE w:val="0"/>
              <w:autoSpaceDN w:val="0"/>
              <w:spacing w:after="0" w:line="240" w:lineRule="auto"/>
              <w:ind w:right="50"/>
              <w:rPr>
                <w:rFonts w:ascii="Calibri" w:eastAsia="Times New Roman" w:hAnsi="Calibri" w:cs="Arial"/>
                <w:sz w:val="24"/>
                <w:szCs w:val="24"/>
                <w:lang w:val="en-US"/>
              </w:rPr>
            </w:pPr>
          </w:p>
        </w:tc>
      </w:tr>
      <w:tr w:rsidR="00BC349D" w:rsidRPr="00A6015E" w14:paraId="1B6BCF3C" w14:textId="77777777" w:rsidTr="00BC349D">
        <w:tc>
          <w:tcPr>
            <w:tcW w:w="2385" w:type="dxa"/>
            <w:tcBorders>
              <w:left w:val="single" w:sz="2" w:space="0" w:color="auto"/>
              <w:right w:val="single" w:sz="2" w:space="0" w:color="auto"/>
            </w:tcBorders>
          </w:tcPr>
          <w:p w14:paraId="13E04979" w14:textId="77777777" w:rsidR="00BC349D" w:rsidRDefault="00BC349D" w:rsidP="00220DD7">
            <w:pPr>
              <w:autoSpaceDE w:val="0"/>
              <w:autoSpaceDN w:val="0"/>
              <w:spacing w:after="0" w:line="240" w:lineRule="auto"/>
              <w:ind w:right="510"/>
              <w:rPr>
                <w:rFonts w:ascii="Calibri" w:eastAsia="Times New Roman" w:hAnsi="Calibri" w:cs="Arial"/>
                <w:b/>
                <w:sz w:val="24"/>
                <w:szCs w:val="24"/>
                <w:lang w:val="en-US"/>
              </w:rPr>
            </w:pPr>
          </w:p>
        </w:tc>
        <w:tc>
          <w:tcPr>
            <w:tcW w:w="5103" w:type="dxa"/>
            <w:tcBorders>
              <w:top w:val="single" w:sz="2" w:space="0" w:color="auto"/>
              <w:left w:val="single" w:sz="2" w:space="0" w:color="auto"/>
              <w:bottom w:val="single" w:sz="2" w:space="0" w:color="auto"/>
              <w:right w:val="single" w:sz="2" w:space="0" w:color="auto"/>
            </w:tcBorders>
          </w:tcPr>
          <w:p w14:paraId="1E6F515E" w14:textId="61C2F860" w:rsidR="00BC349D" w:rsidRDefault="00BC349D"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Website </w:t>
            </w:r>
          </w:p>
        </w:tc>
        <w:tc>
          <w:tcPr>
            <w:tcW w:w="6378" w:type="dxa"/>
            <w:tcBorders>
              <w:top w:val="single" w:sz="2" w:space="0" w:color="auto"/>
              <w:left w:val="single" w:sz="2" w:space="0" w:color="auto"/>
              <w:bottom w:val="single" w:sz="2" w:space="0" w:color="auto"/>
              <w:right w:val="single" w:sz="2" w:space="0" w:color="auto"/>
            </w:tcBorders>
          </w:tcPr>
          <w:p w14:paraId="2F9155A5" w14:textId="0A9D64B4" w:rsidR="00BC349D" w:rsidRDefault="00BC349D"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We have a new website set up for the surgery - hopefully this is more streamlines and functional </w:t>
            </w:r>
          </w:p>
        </w:tc>
        <w:tc>
          <w:tcPr>
            <w:tcW w:w="1869" w:type="dxa"/>
            <w:tcBorders>
              <w:top w:val="single" w:sz="2" w:space="0" w:color="auto"/>
              <w:left w:val="single" w:sz="2" w:space="0" w:color="auto"/>
              <w:bottom w:val="single" w:sz="2" w:space="0" w:color="auto"/>
              <w:right w:val="single" w:sz="2" w:space="0" w:color="auto"/>
            </w:tcBorders>
            <w:shd w:val="clear" w:color="auto" w:fill="auto"/>
          </w:tcPr>
          <w:p w14:paraId="758F7441" w14:textId="0C4146B4" w:rsidR="00BC349D" w:rsidRPr="00A6015E" w:rsidRDefault="00BC349D"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PPG TO REVIEW  </w:t>
            </w:r>
          </w:p>
        </w:tc>
      </w:tr>
      <w:tr w:rsidR="00016354" w:rsidRPr="00A6015E" w14:paraId="3786073A" w14:textId="77777777" w:rsidTr="00BC349D">
        <w:tc>
          <w:tcPr>
            <w:tcW w:w="2385" w:type="dxa"/>
            <w:tcBorders>
              <w:top w:val="single" w:sz="2" w:space="0" w:color="auto"/>
              <w:left w:val="single" w:sz="2" w:space="0" w:color="auto"/>
              <w:bottom w:val="single" w:sz="2" w:space="0" w:color="auto"/>
              <w:right w:val="single" w:sz="2" w:space="0" w:color="auto"/>
            </w:tcBorders>
          </w:tcPr>
          <w:p w14:paraId="7415950B" w14:textId="5AA9261F" w:rsidR="00016354" w:rsidRDefault="00A90C89" w:rsidP="00220DD7">
            <w:pPr>
              <w:autoSpaceDE w:val="0"/>
              <w:autoSpaceDN w:val="0"/>
              <w:spacing w:after="0" w:line="240" w:lineRule="auto"/>
              <w:ind w:right="510"/>
              <w:rPr>
                <w:rFonts w:ascii="Calibri" w:eastAsia="Times New Roman" w:hAnsi="Calibri" w:cs="Arial"/>
                <w:b/>
                <w:sz w:val="24"/>
                <w:szCs w:val="24"/>
                <w:lang w:val="en-US"/>
              </w:rPr>
            </w:pPr>
            <w:r>
              <w:rPr>
                <w:rFonts w:ascii="Calibri" w:eastAsia="Times New Roman" w:hAnsi="Calibri" w:cs="Arial"/>
                <w:b/>
                <w:sz w:val="24"/>
                <w:szCs w:val="24"/>
                <w:lang w:val="en-US"/>
              </w:rPr>
              <w:t>3.</w:t>
            </w:r>
            <w:r w:rsidR="00E33A26">
              <w:rPr>
                <w:rFonts w:ascii="Calibri" w:eastAsia="Times New Roman" w:hAnsi="Calibri" w:cs="Arial"/>
                <w:b/>
                <w:sz w:val="24"/>
                <w:szCs w:val="24"/>
                <w:lang w:val="en-US"/>
              </w:rPr>
              <w:t xml:space="preserve"> </w:t>
            </w:r>
            <w:r w:rsidR="00877455">
              <w:rPr>
                <w:rFonts w:ascii="Calibri" w:eastAsia="Times New Roman" w:hAnsi="Calibri" w:cs="Arial"/>
                <w:b/>
                <w:sz w:val="24"/>
                <w:szCs w:val="24"/>
                <w:lang w:val="en-US"/>
              </w:rPr>
              <w:t>Staff Update</w:t>
            </w:r>
          </w:p>
        </w:tc>
        <w:tc>
          <w:tcPr>
            <w:tcW w:w="5103" w:type="dxa"/>
            <w:tcBorders>
              <w:top w:val="single" w:sz="2" w:space="0" w:color="auto"/>
              <w:left w:val="single" w:sz="2" w:space="0" w:color="auto"/>
              <w:bottom w:val="single" w:sz="2" w:space="0" w:color="auto"/>
              <w:right w:val="single" w:sz="2" w:space="0" w:color="auto"/>
            </w:tcBorders>
          </w:tcPr>
          <w:p w14:paraId="7B03BB48" w14:textId="2FBDB571" w:rsidR="00016354" w:rsidRDefault="00877455"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LS outlined the current staffing with regarding to reception, </w:t>
            </w:r>
            <w:r w:rsidR="001C7EE8">
              <w:rPr>
                <w:rFonts w:ascii="Calibri" w:eastAsia="Times New Roman" w:hAnsi="Calibri" w:cs="Arial"/>
                <w:sz w:val="24"/>
                <w:szCs w:val="24"/>
                <w:lang w:val="en-US"/>
              </w:rPr>
              <w:t>GPs,</w:t>
            </w:r>
            <w:r>
              <w:rPr>
                <w:rFonts w:ascii="Calibri" w:eastAsia="Times New Roman" w:hAnsi="Calibri" w:cs="Arial"/>
                <w:sz w:val="24"/>
                <w:szCs w:val="24"/>
                <w:lang w:val="en-US"/>
              </w:rPr>
              <w:t xml:space="preserve"> and nursing staff</w:t>
            </w:r>
          </w:p>
        </w:tc>
        <w:tc>
          <w:tcPr>
            <w:tcW w:w="6378" w:type="dxa"/>
            <w:tcBorders>
              <w:top w:val="single" w:sz="2" w:space="0" w:color="auto"/>
              <w:left w:val="single" w:sz="2" w:space="0" w:color="auto"/>
              <w:bottom w:val="single" w:sz="2" w:space="0" w:color="auto"/>
              <w:right w:val="single" w:sz="2" w:space="0" w:color="auto"/>
            </w:tcBorders>
          </w:tcPr>
          <w:p w14:paraId="64F8142D" w14:textId="22DDDB29" w:rsidR="001C7EE8" w:rsidRDefault="001C7EE8" w:rsidP="00A3228D">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New</w:t>
            </w:r>
            <w:r w:rsidR="00BC349D">
              <w:rPr>
                <w:rFonts w:ascii="Calibri" w:eastAsia="Times New Roman" w:hAnsi="Calibri" w:cs="Arial"/>
                <w:sz w:val="24"/>
                <w:szCs w:val="24"/>
                <w:lang w:val="en-US"/>
              </w:rPr>
              <w:t xml:space="preserve">/leaving </w:t>
            </w:r>
            <w:r>
              <w:rPr>
                <w:rFonts w:ascii="Calibri" w:eastAsia="Times New Roman" w:hAnsi="Calibri" w:cs="Arial"/>
                <w:sz w:val="24"/>
                <w:szCs w:val="24"/>
                <w:lang w:val="en-US"/>
              </w:rPr>
              <w:t xml:space="preserve">staff </w:t>
            </w:r>
            <w:r w:rsidR="00A90C89">
              <w:rPr>
                <w:rFonts w:ascii="Calibri" w:eastAsia="Times New Roman" w:hAnsi="Calibri" w:cs="Arial"/>
                <w:sz w:val="24"/>
                <w:szCs w:val="24"/>
                <w:lang w:val="en-US"/>
              </w:rPr>
              <w:t>members: -</w:t>
            </w:r>
          </w:p>
          <w:p w14:paraId="42FF1933" w14:textId="5DE93AA2" w:rsidR="001C7EE8" w:rsidRPr="00BC349D" w:rsidRDefault="00BC349D" w:rsidP="00BC349D">
            <w:pPr>
              <w:pStyle w:val="ListParagraph"/>
              <w:numPr>
                <w:ilvl w:val="0"/>
                <w:numId w:val="28"/>
              </w:num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Dr Gallagher has retired</w:t>
            </w:r>
          </w:p>
          <w:p w14:paraId="6A26BC51" w14:textId="34BAC677" w:rsidR="001C7EE8" w:rsidRPr="004E0B19" w:rsidRDefault="001C7EE8" w:rsidP="004E0B19">
            <w:pPr>
              <w:pStyle w:val="ListParagraph"/>
              <w:numPr>
                <w:ilvl w:val="0"/>
                <w:numId w:val="28"/>
              </w:numPr>
              <w:autoSpaceDE w:val="0"/>
              <w:autoSpaceDN w:val="0"/>
              <w:spacing w:after="0" w:line="240" w:lineRule="auto"/>
              <w:ind w:right="50"/>
              <w:rPr>
                <w:rFonts w:ascii="Calibri" w:eastAsia="Times New Roman" w:hAnsi="Calibri" w:cs="Arial"/>
                <w:sz w:val="24"/>
                <w:szCs w:val="24"/>
                <w:lang w:val="en-US"/>
              </w:rPr>
            </w:pPr>
            <w:r w:rsidRPr="004E0B19">
              <w:rPr>
                <w:rFonts w:ascii="Calibri" w:eastAsia="Times New Roman" w:hAnsi="Calibri" w:cs="Arial"/>
                <w:sz w:val="24"/>
                <w:szCs w:val="24"/>
                <w:lang w:val="en-US"/>
              </w:rPr>
              <w:t>Nurse</w:t>
            </w:r>
            <w:r w:rsidR="00BC349D">
              <w:rPr>
                <w:rFonts w:ascii="Calibri" w:eastAsia="Times New Roman" w:hAnsi="Calibri" w:cs="Arial"/>
                <w:sz w:val="24"/>
                <w:szCs w:val="24"/>
                <w:lang w:val="en-US"/>
              </w:rPr>
              <w:t xml:space="preserve">s – needed </w:t>
            </w:r>
          </w:p>
          <w:p w14:paraId="5934B5C3" w14:textId="0ED7F439" w:rsidR="001C7EE8" w:rsidRPr="004E0B19" w:rsidRDefault="00BC349D" w:rsidP="004E0B19">
            <w:pPr>
              <w:pStyle w:val="ListParagraph"/>
              <w:numPr>
                <w:ilvl w:val="0"/>
                <w:numId w:val="28"/>
              </w:num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Reception staff needed </w:t>
            </w:r>
          </w:p>
        </w:tc>
        <w:tc>
          <w:tcPr>
            <w:tcW w:w="1869"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562DD660" w14:textId="10BE5EC6" w:rsidR="00016354" w:rsidRDefault="00016354" w:rsidP="00A3228D">
            <w:pPr>
              <w:autoSpaceDE w:val="0"/>
              <w:autoSpaceDN w:val="0"/>
              <w:spacing w:after="0" w:line="240" w:lineRule="auto"/>
              <w:ind w:right="50"/>
              <w:rPr>
                <w:rFonts w:ascii="Calibri" w:eastAsia="Times New Roman" w:hAnsi="Calibri" w:cs="Arial"/>
                <w:sz w:val="24"/>
                <w:szCs w:val="24"/>
                <w:lang w:val="en-US"/>
              </w:rPr>
            </w:pPr>
          </w:p>
        </w:tc>
      </w:tr>
      <w:tr w:rsidR="00BC349D" w:rsidRPr="00A6015E" w14:paraId="76753636" w14:textId="77777777" w:rsidTr="00BC349D">
        <w:tc>
          <w:tcPr>
            <w:tcW w:w="2385" w:type="dxa"/>
            <w:tcBorders>
              <w:top w:val="single" w:sz="2" w:space="0" w:color="auto"/>
              <w:left w:val="single" w:sz="2" w:space="0" w:color="auto"/>
              <w:bottom w:val="single" w:sz="2" w:space="0" w:color="auto"/>
              <w:right w:val="single" w:sz="2" w:space="0" w:color="auto"/>
            </w:tcBorders>
          </w:tcPr>
          <w:p w14:paraId="70DD1602" w14:textId="123AB89A" w:rsidR="00BC349D" w:rsidRDefault="00BC349D" w:rsidP="00220DD7">
            <w:pPr>
              <w:autoSpaceDE w:val="0"/>
              <w:autoSpaceDN w:val="0"/>
              <w:spacing w:after="0" w:line="240" w:lineRule="auto"/>
              <w:ind w:right="510"/>
              <w:rPr>
                <w:rFonts w:ascii="Calibri" w:eastAsia="Times New Roman" w:hAnsi="Calibri" w:cs="Arial"/>
                <w:b/>
                <w:sz w:val="24"/>
                <w:szCs w:val="24"/>
                <w:lang w:val="en-US"/>
              </w:rPr>
            </w:pPr>
            <w:r>
              <w:rPr>
                <w:rFonts w:ascii="Calibri" w:eastAsia="Times New Roman" w:hAnsi="Calibri" w:cs="Arial"/>
                <w:b/>
                <w:sz w:val="24"/>
                <w:szCs w:val="24"/>
                <w:lang w:val="en-US"/>
              </w:rPr>
              <w:t xml:space="preserve">4. BMA Survey </w:t>
            </w:r>
          </w:p>
        </w:tc>
        <w:tc>
          <w:tcPr>
            <w:tcW w:w="5103" w:type="dxa"/>
            <w:tcBorders>
              <w:top w:val="single" w:sz="2" w:space="0" w:color="auto"/>
              <w:left w:val="single" w:sz="2" w:space="0" w:color="auto"/>
              <w:bottom w:val="single" w:sz="2" w:space="0" w:color="auto"/>
              <w:right w:val="single" w:sz="2" w:space="0" w:color="auto"/>
            </w:tcBorders>
          </w:tcPr>
          <w:p w14:paraId="6CA22D7B" w14:textId="2A8B8015" w:rsidR="00BC349D" w:rsidRDefault="00BC349D"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DR reviewed the survey with the group </w:t>
            </w:r>
          </w:p>
        </w:tc>
        <w:tc>
          <w:tcPr>
            <w:tcW w:w="6378" w:type="dxa"/>
            <w:tcBorders>
              <w:top w:val="single" w:sz="2" w:space="0" w:color="auto"/>
              <w:left w:val="single" w:sz="2" w:space="0" w:color="auto"/>
              <w:bottom w:val="single" w:sz="2" w:space="0" w:color="auto"/>
              <w:right w:val="single" w:sz="2" w:space="0" w:color="auto"/>
            </w:tcBorders>
          </w:tcPr>
          <w:p w14:paraId="380D5B73" w14:textId="757FEFDE" w:rsidR="00BC349D" w:rsidRDefault="00BC349D" w:rsidP="00A3228D">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Finding was poor on the phones, clinically good</w:t>
            </w:r>
          </w:p>
          <w:p w14:paraId="24B7B11C" w14:textId="07E38859" w:rsidR="00BC349D" w:rsidRDefault="00BC349D" w:rsidP="00A3228D">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lastRenderedPageBreak/>
              <w:t>Only 246 were sent the survey and 107 replied</w:t>
            </w:r>
          </w:p>
        </w:tc>
        <w:tc>
          <w:tcPr>
            <w:tcW w:w="1869"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36124887" w14:textId="77777777" w:rsidR="00BC349D" w:rsidRDefault="00BC349D" w:rsidP="00A3228D">
            <w:pPr>
              <w:autoSpaceDE w:val="0"/>
              <w:autoSpaceDN w:val="0"/>
              <w:spacing w:after="0" w:line="240" w:lineRule="auto"/>
              <w:ind w:right="50"/>
              <w:rPr>
                <w:rFonts w:ascii="Calibri" w:eastAsia="Times New Roman" w:hAnsi="Calibri" w:cs="Arial"/>
                <w:sz w:val="24"/>
                <w:szCs w:val="24"/>
                <w:lang w:val="en-US"/>
              </w:rPr>
            </w:pPr>
          </w:p>
        </w:tc>
      </w:tr>
      <w:tr w:rsidR="00D00F82" w:rsidRPr="00A6015E" w14:paraId="4C24EB42" w14:textId="77777777" w:rsidTr="003056F0">
        <w:tc>
          <w:tcPr>
            <w:tcW w:w="2385" w:type="dxa"/>
            <w:vMerge w:val="restart"/>
            <w:tcBorders>
              <w:top w:val="single" w:sz="2" w:space="0" w:color="auto"/>
              <w:left w:val="single" w:sz="2" w:space="0" w:color="auto"/>
              <w:right w:val="single" w:sz="2" w:space="0" w:color="auto"/>
            </w:tcBorders>
          </w:tcPr>
          <w:p w14:paraId="5D995A91" w14:textId="5AC3F4B5" w:rsidR="00D00F82" w:rsidRDefault="00D00F82" w:rsidP="00220DD7">
            <w:pPr>
              <w:autoSpaceDE w:val="0"/>
              <w:autoSpaceDN w:val="0"/>
              <w:spacing w:after="0" w:line="240" w:lineRule="auto"/>
              <w:ind w:right="510"/>
              <w:rPr>
                <w:rFonts w:ascii="Calibri" w:eastAsia="Times New Roman" w:hAnsi="Calibri" w:cs="Arial"/>
                <w:b/>
                <w:sz w:val="24"/>
                <w:szCs w:val="24"/>
                <w:lang w:val="en-US"/>
              </w:rPr>
            </w:pPr>
            <w:r>
              <w:rPr>
                <w:rFonts w:ascii="Calibri" w:eastAsia="Times New Roman" w:hAnsi="Calibri" w:cs="Arial"/>
                <w:b/>
                <w:sz w:val="24"/>
                <w:szCs w:val="24"/>
                <w:lang w:val="en-US"/>
              </w:rPr>
              <w:t>5. Appointments</w:t>
            </w:r>
          </w:p>
        </w:tc>
        <w:tc>
          <w:tcPr>
            <w:tcW w:w="5103" w:type="dxa"/>
            <w:tcBorders>
              <w:top w:val="single" w:sz="2" w:space="0" w:color="auto"/>
              <w:left w:val="single" w:sz="2" w:space="0" w:color="auto"/>
              <w:bottom w:val="single" w:sz="2" w:space="0" w:color="auto"/>
              <w:right w:val="single" w:sz="2" w:space="0" w:color="auto"/>
            </w:tcBorders>
          </w:tcPr>
          <w:p w14:paraId="5F344C0F" w14:textId="618037ED" w:rsidR="00D00F82" w:rsidRDefault="00D00F82"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DR/LS showed a short video on practices situation </w:t>
            </w:r>
          </w:p>
        </w:tc>
        <w:tc>
          <w:tcPr>
            <w:tcW w:w="6378" w:type="dxa"/>
            <w:tcBorders>
              <w:top w:val="single" w:sz="2" w:space="0" w:color="auto"/>
              <w:left w:val="single" w:sz="2" w:space="0" w:color="auto"/>
              <w:bottom w:val="single" w:sz="2" w:space="0" w:color="auto"/>
              <w:right w:val="single" w:sz="2" w:space="0" w:color="auto"/>
            </w:tcBorders>
          </w:tcPr>
          <w:p w14:paraId="36A53367" w14:textId="7BDD0B29" w:rsidR="00D00F82" w:rsidRDefault="00D00F82" w:rsidP="00A3228D">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Outlined: -</w:t>
            </w:r>
          </w:p>
          <w:p w14:paraId="4A872F7F" w14:textId="77777777" w:rsidR="00D00F82" w:rsidRPr="00BC349D" w:rsidRDefault="00D00F82" w:rsidP="00BC349D">
            <w:pPr>
              <w:pStyle w:val="ListParagraph"/>
              <w:numPr>
                <w:ilvl w:val="0"/>
                <w:numId w:val="32"/>
              </w:numPr>
              <w:autoSpaceDE w:val="0"/>
              <w:autoSpaceDN w:val="0"/>
              <w:spacing w:after="0" w:line="240" w:lineRule="auto"/>
              <w:ind w:right="50"/>
              <w:rPr>
                <w:rFonts w:ascii="Calibri" w:eastAsia="Times New Roman" w:hAnsi="Calibri" w:cs="Arial"/>
                <w:sz w:val="24"/>
                <w:szCs w:val="24"/>
                <w:lang w:val="en-US"/>
              </w:rPr>
            </w:pPr>
            <w:r w:rsidRPr="00BC349D">
              <w:rPr>
                <w:rFonts w:ascii="Calibri" w:eastAsia="Times New Roman" w:hAnsi="Calibri" w:cs="Arial"/>
                <w:sz w:val="24"/>
                <w:szCs w:val="24"/>
                <w:lang w:val="en-US"/>
              </w:rPr>
              <w:t xml:space="preserve">Staffing – people leave the service </w:t>
            </w:r>
          </w:p>
          <w:p w14:paraId="1DFFB888" w14:textId="50303CD9" w:rsidR="00D00F82" w:rsidRPr="00BC349D" w:rsidRDefault="00D00F82" w:rsidP="00BC349D">
            <w:pPr>
              <w:pStyle w:val="ListParagraph"/>
              <w:numPr>
                <w:ilvl w:val="0"/>
                <w:numId w:val="32"/>
              </w:numPr>
              <w:autoSpaceDE w:val="0"/>
              <w:autoSpaceDN w:val="0"/>
              <w:spacing w:after="0" w:line="240" w:lineRule="auto"/>
              <w:ind w:right="50"/>
              <w:rPr>
                <w:rFonts w:ascii="Calibri" w:eastAsia="Times New Roman" w:hAnsi="Calibri" w:cs="Arial"/>
                <w:sz w:val="24"/>
                <w:szCs w:val="24"/>
                <w:lang w:val="en-US"/>
              </w:rPr>
            </w:pPr>
            <w:r w:rsidRPr="00BC349D">
              <w:rPr>
                <w:rFonts w:ascii="Calibri" w:eastAsia="Times New Roman" w:hAnsi="Calibri" w:cs="Arial"/>
                <w:sz w:val="24"/>
                <w:szCs w:val="24"/>
                <w:lang w:val="en-US"/>
              </w:rPr>
              <w:t xml:space="preserve">Funding – this is the worst the funding for patient health has ever been with only 30p a day per person </w:t>
            </w:r>
          </w:p>
          <w:p w14:paraId="4D709383" w14:textId="77777777" w:rsidR="00D00F82" w:rsidRPr="00BC349D" w:rsidRDefault="00D00F82" w:rsidP="00BC349D">
            <w:pPr>
              <w:pStyle w:val="ListParagraph"/>
              <w:numPr>
                <w:ilvl w:val="0"/>
                <w:numId w:val="32"/>
              </w:numPr>
              <w:autoSpaceDE w:val="0"/>
              <w:autoSpaceDN w:val="0"/>
              <w:spacing w:after="0" w:line="240" w:lineRule="auto"/>
              <w:ind w:right="50"/>
              <w:rPr>
                <w:rFonts w:ascii="Calibri" w:eastAsia="Times New Roman" w:hAnsi="Calibri" w:cs="Arial"/>
                <w:sz w:val="24"/>
                <w:szCs w:val="24"/>
                <w:lang w:val="en-US"/>
              </w:rPr>
            </w:pPr>
            <w:r w:rsidRPr="00BC349D">
              <w:rPr>
                <w:rFonts w:ascii="Calibri" w:eastAsia="Times New Roman" w:hAnsi="Calibri" w:cs="Arial"/>
                <w:sz w:val="24"/>
                <w:szCs w:val="24"/>
                <w:lang w:val="en-US"/>
              </w:rPr>
              <w:t>Increased demand – less GPs, more inhouse services, patient expectations</w:t>
            </w:r>
          </w:p>
          <w:p w14:paraId="7456BE0D" w14:textId="68F66FD9" w:rsidR="00D00F82" w:rsidRPr="00BC349D" w:rsidRDefault="00D00F82" w:rsidP="00A3228D">
            <w:pPr>
              <w:pStyle w:val="ListParagraph"/>
              <w:numPr>
                <w:ilvl w:val="0"/>
                <w:numId w:val="32"/>
              </w:numPr>
              <w:autoSpaceDE w:val="0"/>
              <w:autoSpaceDN w:val="0"/>
              <w:spacing w:after="0" w:line="240" w:lineRule="auto"/>
              <w:ind w:right="50"/>
              <w:rPr>
                <w:rFonts w:ascii="Calibri" w:eastAsia="Times New Roman" w:hAnsi="Calibri" w:cs="Arial"/>
                <w:sz w:val="24"/>
                <w:szCs w:val="24"/>
                <w:lang w:val="en-US"/>
              </w:rPr>
            </w:pPr>
            <w:r w:rsidRPr="00BC349D">
              <w:rPr>
                <w:rFonts w:ascii="Calibri" w:eastAsia="Times New Roman" w:hAnsi="Calibri" w:cs="Arial"/>
                <w:sz w:val="24"/>
                <w:szCs w:val="24"/>
                <w:lang w:val="en-US"/>
              </w:rPr>
              <w:t xml:space="preserve">List sizes – no surgery can close their list </w:t>
            </w:r>
          </w:p>
        </w:tc>
        <w:tc>
          <w:tcPr>
            <w:tcW w:w="1869"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3EC5FA6D" w14:textId="77777777" w:rsidR="00D00F82" w:rsidRDefault="00D00F82" w:rsidP="00A3228D">
            <w:pPr>
              <w:autoSpaceDE w:val="0"/>
              <w:autoSpaceDN w:val="0"/>
              <w:spacing w:after="0" w:line="240" w:lineRule="auto"/>
              <w:ind w:right="50"/>
              <w:rPr>
                <w:rFonts w:ascii="Calibri" w:eastAsia="Times New Roman" w:hAnsi="Calibri" w:cs="Arial"/>
                <w:sz w:val="24"/>
                <w:szCs w:val="24"/>
                <w:lang w:val="en-US"/>
              </w:rPr>
            </w:pPr>
          </w:p>
        </w:tc>
      </w:tr>
      <w:tr w:rsidR="00D00F82" w:rsidRPr="00A6015E" w14:paraId="05F3171A" w14:textId="77777777" w:rsidTr="00766328">
        <w:tc>
          <w:tcPr>
            <w:tcW w:w="2385" w:type="dxa"/>
            <w:vMerge/>
            <w:tcBorders>
              <w:left w:val="single" w:sz="2" w:space="0" w:color="auto"/>
              <w:right w:val="single" w:sz="2" w:space="0" w:color="auto"/>
            </w:tcBorders>
          </w:tcPr>
          <w:p w14:paraId="69200EFD" w14:textId="77777777" w:rsidR="00D00F82" w:rsidRDefault="00D00F82" w:rsidP="00220DD7">
            <w:pPr>
              <w:autoSpaceDE w:val="0"/>
              <w:autoSpaceDN w:val="0"/>
              <w:spacing w:after="0" w:line="240" w:lineRule="auto"/>
              <w:ind w:right="510"/>
              <w:rPr>
                <w:rFonts w:ascii="Calibri" w:eastAsia="Times New Roman" w:hAnsi="Calibri" w:cs="Arial"/>
                <w:b/>
                <w:sz w:val="24"/>
                <w:szCs w:val="24"/>
                <w:lang w:val="en-US"/>
              </w:rPr>
            </w:pPr>
          </w:p>
        </w:tc>
        <w:tc>
          <w:tcPr>
            <w:tcW w:w="5103" w:type="dxa"/>
            <w:tcBorders>
              <w:top w:val="single" w:sz="2" w:space="0" w:color="auto"/>
              <w:left w:val="single" w:sz="2" w:space="0" w:color="auto"/>
              <w:bottom w:val="single" w:sz="2" w:space="0" w:color="auto"/>
              <w:right w:val="single" w:sz="2" w:space="0" w:color="auto"/>
            </w:tcBorders>
          </w:tcPr>
          <w:p w14:paraId="0DEBDDB9" w14:textId="7B2162E4" w:rsidR="00D00F82" w:rsidRDefault="00D00F82"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GPs are advised to only do their core work </w:t>
            </w:r>
          </w:p>
        </w:tc>
        <w:tc>
          <w:tcPr>
            <w:tcW w:w="6378" w:type="dxa"/>
            <w:tcBorders>
              <w:top w:val="single" w:sz="2" w:space="0" w:color="auto"/>
              <w:left w:val="single" w:sz="2" w:space="0" w:color="auto"/>
              <w:bottom w:val="single" w:sz="2" w:space="0" w:color="auto"/>
              <w:right w:val="single" w:sz="2" w:space="0" w:color="auto"/>
            </w:tcBorders>
          </w:tcPr>
          <w:p w14:paraId="3A657180" w14:textId="77777777" w:rsidR="00D00F82" w:rsidRDefault="00D00F82" w:rsidP="00A3228D">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Every practice is seen as a business</w:t>
            </w:r>
          </w:p>
          <w:p w14:paraId="3CEF889E" w14:textId="76093A7E" w:rsidR="00D00F82" w:rsidRPr="00D00F82" w:rsidRDefault="00D00F82" w:rsidP="00D00F82">
            <w:pPr>
              <w:pStyle w:val="ListParagraph"/>
              <w:numPr>
                <w:ilvl w:val="0"/>
                <w:numId w:val="34"/>
              </w:numPr>
              <w:autoSpaceDE w:val="0"/>
              <w:autoSpaceDN w:val="0"/>
              <w:spacing w:after="0" w:line="240" w:lineRule="auto"/>
              <w:ind w:right="50"/>
              <w:rPr>
                <w:rFonts w:ascii="Calibri" w:eastAsia="Times New Roman" w:hAnsi="Calibri" w:cs="Arial"/>
                <w:sz w:val="24"/>
                <w:szCs w:val="24"/>
                <w:lang w:val="en-US"/>
              </w:rPr>
            </w:pPr>
            <w:r w:rsidRPr="00D00F82">
              <w:rPr>
                <w:rFonts w:ascii="Calibri" w:eastAsia="Times New Roman" w:hAnsi="Calibri" w:cs="Arial"/>
                <w:sz w:val="24"/>
                <w:szCs w:val="24"/>
                <w:lang w:val="en-US"/>
              </w:rPr>
              <w:t>Flu is ordered 12months in advance, before we know who we will be paid to vaccinate (working on previous years list) demographics alter and we may be left with unused vaccine.  Battling against the pharmacies to administer - October start this year</w:t>
            </w:r>
          </w:p>
          <w:p w14:paraId="2CA5C592" w14:textId="07D4C287" w:rsidR="00D00F82" w:rsidRPr="00D00F82" w:rsidRDefault="00D00F82" w:rsidP="00D00F82">
            <w:pPr>
              <w:pStyle w:val="ListParagraph"/>
              <w:numPr>
                <w:ilvl w:val="0"/>
                <w:numId w:val="34"/>
              </w:numPr>
              <w:autoSpaceDE w:val="0"/>
              <w:autoSpaceDN w:val="0"/>
              <w:spacing w:after="0" w:line="240" w:lineRule="auto"/>
              <w:ind w:right="50"/>
              <w:rPr>
                <w:rFonts w:ascii="Calibri" w:eastAsia="Times New Roman" w:hAnsi="Calibri" w:cs="Arial"/>
                <w:sz w:val="24"/>
                <w:szCs w:val="24"/>
                <w:lang w:val="en-US"/>
              </w:rPr>
            </w:pPr>
            <w:r w:rsidRPr="00D00F82">
              <w:rPr>
                <w:rFonts w:ascii="Calibri" w:eastAsia="Times New Roman" w:hAnsi="Calibri" w:cs="Arial"/>
                <w:sz w:val="24"/>
                <w:szCs w:val="24"/>
                <w:lang w:val="en-US"/>
              </w:rPr>
              <w:t>RSV for over 75 and pregnant start this year in September</w:t>
            </w:r>
          </w:p>
        </w:tc>
        <w:tc>
          <w:tcPr>
            <w:tcW w:w="1869"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6E9930D4" w14:textId="77777777" w:rsidR="00D00F82" w:rsidRDefault="00D00F82" w:rsidP="00A3228D">
            <w:pPr>
              <w:autoSpaceDE w:val="0"/>
              <w:autoSpaceDN w:val="0"/>
              <w:spacing w:after="0" w:line="240" w:lineRule="auto"/>
              <w:ind w:right="50"/>
              <w:rPr>
                <w:rFonts w:ascii="Calibri" w:eastAsia="Times New Roman" w:hAnsi="Calibri" w:cs="Arial"/>
                <w:sz w:val="24"/>
                <w:szCs w:val="24"/>
                <w:lang w:val="en-US"/>
              </w:rPr>
            </w:pPr>
          </w:p>
        </w:tc>
      </w:tr>
      <w:tr w:rsidR="00D00F82" w:rsidRPr="00A6015E" w14:paraId="77EA6DD0" w14:textId="77777777" w:rsidTr="00D00F82">
        <w:trPr>
          <w:trHeight w:val="2229"/>
        </w:trPr>
        <w:tc>
          <w:tcPr>
            <w:tcW w:w="2385" w:type="dxa"/>
            <w:vMerge/>
            <w:tcBorders>
              <w:left w:val="single" w:sz="2" w:space="0" w:color="auto"/>
              <w:bottom w:val="single" w:sz="2" w:space="0" w:color="auto"/>
              <w:right w:val="single" w:sz="2" w:space="0" w:color="auto"/>
            </w:tcBorders>
          </w:tcPr>
          <w:p w14:paraId="5C95397A" w14:textId="77777777" w:rsidR="00D00F82" w:rsidRDefault="00D00F82" w:rsidP="00220DD7">
            <w:pPr>
              <w:autoSpaceDE w:val="0"/>
              <w:autoSpaceDN w:val="0"/>
              <w:spacing w:after="0" w:line="240" w:lineRule="auto"/>
              <w:ind w:right="510"/>
              <w:rPr>
                <w:rFonts w:ascii="Calibri" w:eastAsia="Times New Roman" w:hAnsi="Calibri" w:cs="Arial"/>
                <w:b/>
                <w:sz w:val="24"/>
                <w:szCs w:val="24"/>
                <w:lang w:val="en-US"/>
              </w:rPr>
            </w:pPr>
          </w:p>
        </w:tc>
        <w:tc>
          <w:tcPr>
            <w:tcW w:w="5103" w:type="dxa"/>
            <w:tcBorders>
              <w:top w:val="single" w:sz="2" w:space="0" w:color="auto"/>
              <w:left w:val="single" w:sz="2" w:space="0" w:color="auto"/>
              <w:bottom w:val="single" w:sz="2" w:space="0" w:color="auto"/>
              <w:right w:val="single" w:sz="2" w:space="0" w:color="auto"/>
            </w:tcBorders>
          </w:tcPr>
          <w:p w14:paraId="63CAEB3D" w14:textId="2F1E00EA" w:rsidR="00D00F82" w:rsidRDefault="00D00F82"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Care Navigation </w:t>
            </w:r>
          </w:p>
        </w:tc>
        <w:tc>
          <w:tcPr>
            <w:tcW w:w="6378" w:type="dxa"/>
            <w:tcBorders>
              <w:top w:val="single" w:sz="2" w:space="0" w:color="auto"/>
              <w:left w:val="single" w:sz="2" w:space="0" w:color="auto"/>
              <w:bottom w:val="single" w:sz="2" w:space="0" w:color="auto"/>
              <w:right w:val="single" w:sz="2" w:space="0" w:color="auto"/>
            </w:tcBorders>
          </w:tcPr>
          <w:p w14:paraId="11F27CC4" w14:textId="77777777" w:rsidR="00D00F82" w:rsidRPr="00D00F82" w:rsidRDefault="00D00F82" w:rsidP="00D00F82">
            <w:pPr>
              <w:spacing w:after="0"/>
              <w:rPr>
                <w:rFonts w:ascii="Calibri" w:hAnsi="Calibri" w:cs="Calibri"/>
                <w:sz w:val="24"/>
                <w:szCs w:val="24"/>
              </w:rPr>
            </w:pPr>
            <w:r w:rsidRPr="00D00F82">
              <w:rPr>
                <w:rFonts w:ascii="Calibri" w:eastAsia="Times New Roman" w:hAnsi="Calibri" w:cs="Calibri"/>
                <w:sz w:val="24"/>
                <w:szCs w:val="24"/>
                <w:lang w:val="en-US"/>
              </w:rPr>
              <w:t>The reception (care navigators) will</w:t>
            </w:r>
            <w:r w:rsidRPr="00D00F82">
              <w:rPr>
                <w:rFonts w:ascii="Calibri" w:hAnsi="Calibri" w:cs="Calibri"/>
                <w:sz w:val="24"/>
                <w:szCs w:val="24"/>
              </w:rPr>
              <w:t xml:space="preserve"> assess your problem to determine how best to meet clinical needs.  This may be booking an appointment with a GP or other clinician that day or may be signposting to other appropriate services. Patients’ appointment for one main problem.  If there is more one thing to discuss patients will need to be prepared for the doctor or nurse to ask you to come in again on order to cover the rest of your problems.</w:t>
            </w:r>
          </w:p>
          <w:p w14:paraId="0D450FA1" w14:textId="1D19F314" w:rsidR="00D00F82" w:rsidRPr="00D00F82" w:rsidRDefault="00D00F82" w:rsidP="00D00F82">
            <w:pPr>
              <w:spacing w:after="0"/>
              <w:rPr>
                <w:rFonts w:ascii="Calibri" w:hAnsi="Calibri" w:cs="Calibri"/>
                <w:sz w:val="24"/>
                <w:szCs w:val="24"/>
              </w:rPr>
            </w:pPr>
            <w:r w:rsidRPr="00D00F82">
              <w:rPr>
                <w:rFonts w:ascii="Calibri" w:hAnsi="Calibri" w:cs="Calibri"/>
                <w:sz w:val="24"/>
                <w:szCs w:val="24"/>
              </w:rPr>
              <w:t xml:space="preserve">Appointments are a max of 25 per day per clinician and 15mins each as standard. </w:t>
            </w:r>
          </w:p>
          <w:p w14:paraId="64107209" w14:textId="52265918" w:rsidR="00D00F82" w:rsidRPr="00D00F82" w:rsidRDefault="00D00F82" w:rsidP="00D00F82">
            <w:pPr>
              <w:spacing w:after="0"/>
              <w:rPr>
                <w:rFonts w:ascii="Calibri" w:hAnsi="Calibri" w:cs="Calibri"/>
                <w:sz w:val="24"/>
                <w:szCs w:val="24"/>
              </w:rPr>
            </w:pPr>
            <w:r w:rsidRPr="00D00F82">
              <w:rPr>
                <w:rFonts w:ascii="Calibri" w:hAnsi="Calibri" w:cs="Calibri"/>
                <w:sz w:val="24"/>
                <w:szCs w:val="24"/>
              </w:rPr>
              <w:t>Book ahead and on the day, a variety of systems to use to book with us and other services etc pharmacy, UTC, A &amp; E, MSK and midwife.</w:t>
            </w:r>
          </w:p>
          <w:p w14:paraId="7AAF6EE7" w14:textId="4C725506" w:rsidR="00D00F82" w:rsidRPr="006318B9" w:rsidRDefault="00D00F82" w:rsidP="00D00F82">
            <w:pPr>
              <w:spacing w:after="0"/>
              <w:rPr>
                <w:sz w:val="24"/>
                <w:szCs w:val="24"/>
              </w:rPr>
            </w:pPr>
            <w:r w:rsidRPr="00D00F82">
              <w:rPr>
                <w:rFonts w:ascii="Calibri" w:hAnsi="Calibri" w:cs="Calibri"/>
                <w:sz w:val="24"/>
                <w:szCs w:val="24"/>
              </w:rPr>
              <w:lastRenderedPageBreak/>
              <w:t>All these services will have to be utilised to enable the GPs to work on the general health of patients, and to enable us to offer more appointments.</w:t>
            </w:r>
            <w:r>
              <w:rPr>
                <w:sz w:val="24"/>
                <w:szCs w:val="24"/>
              </w:rPr>
              <w:t xml:space="preserve"> </w:t>
            </w:r>
          </w:p>
        </w:tc>
        <w:tc>
          <w:tcPr>
            <w:tcW w:w="1869"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373E9BC4" w14:textId="77777777" w:rsidR="00D00F82" w:rsidRDefault="00D00F82" w:rsidP="00A3228D">
            <w:pPr>
              <w:autoSpaceDE w:val="0"/>
              <w:autoSpaceDN w:val="0"/>
              <w:spacing w:after="0" w:line="240" w:lineRule="auto"/>
              <w:ind w:right="50"/>
              <w:rPr>
                <w:rFonts w:ascii="Calibri" w:eastAsia="Times New Roman" w:hAnsi="Calibri" w:cs="Arial"/>
                <w:sz w:val="24"/>
                <w:szCs w:val="24"/>
                <w:lang w:val="en-US"/>
              </w:rPr>
            </w:pPr>
          </w:p>
        </w:tc>
      </w:tr>
      <w:tr w:rsidR="00895B75" w:rsidRPr="00A6015E" w14:paraId="0D2E6525" w14:textId="77777777" w:rsidTr="00BC349D">
        <w:trPr>
          <w:trHeight w:val="1577"/>
        </w:trPr>
        <w:tc>
          <w:tcPr>
            <w:tcW w:w="2385" w:type="dxa"/>
            <w:tcBorders>
              <w:top w:val="single" w:sz="2" w:space="0" w:color="auto"/>
              <w:left w:val="single" w:sz="2" w:space="0" w:color="auto"/>
              <w:right w:val="single" w:sz="2" w:space="0" w:color="auto"/>
            </w:tcBorders>
          </w:tcPr>
          <w:p w14:paraId="1004B233" w14:textId="2878D9C9" w:rsidR="00895B75" w:rsidRDefault="00BC349D" w:rsidP="00220DD7">
            <w:pPr>
              <w:autoSpaceDE w:val="0"/>
              <w:autoSpaceDN w:val="0"/>
              <w:spacing w:after="0" w:line="240" w:lineRule="auto"/>
              <w:ind w:right="510"/>
              <w:rPr>
                <w:rFonts w:ascii="Calibri" w:eastAsia="Times New Roman" w:hAnsi="Calibri" w:cs="Arial"/>
                <w:b/>
                <w:sz w:val="24"/>
                <w:szCs w:val="24"/>
                <w:lang w:val="en-US"/>
              </w:rPr>
            </w:pPr>
            <w:r>
              <w:rPr>
                <w:rFonts w:ascii="Calibri" w:eastAsia="Times New Roman" w:hAnsi="Calibri" w:cs="Arial"/>
                <w:b/>
                <w:sz w:val="24"/>
                <w:szCs w:val="24"/>
                <w:lang w:val="en-US"/>
              </w:rPr>
              <w:t>6. New Telephone System</w:t>
            </w:r>
          </w:p>
        </w:tc>
        <w:tc>
          <w:tcPr>
            <w:tcW w:w="5103" w:type="dxa"/>
            <w:tcBorders>
              <w:top w:val="single" w:sz="2" w:space="0" w:color="auto"/>
              <w:left w:val="single" w:sz="2" w:space="0" w:color="auto"/>
              <w:right w:val="single" w:sz="2" w:space="0" w:color="auto"/>
            </w:tcBorders>
          </w:tcPr>
          <w:p w14:paraId="1F350AB2" w14:textId="2A5EEBA0" w:rsidR="00895B75" w:rsidRPr="00BC349D" w:rsidRDefault="00BC349D" w:rsidP="00BC349D">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DR - Our telephone system will be altering and will allow a variety of new facilities to support the appointment system</w:t>
            </w:r>
          </w:p>
        </w:tc>
        <w:tc>
          <w:tcPr>
            <w:tcW w:w="6378" w:type="dxa"/>
            <w:tcBorders>
              <w:top w:val="single" w:sz="2" w:space="0" w:color="auto"/>
              <w:left w:val="single" w:sz="2" w:space="0" w:color="auto"/>
              <w:right w:val="single" w:sz="2" w:space="0" w:color="auto"/>
            </w:tcBorders>
          </w:tcPr>
          <w:p w14:paraId="34B1F236" w14:textId="77777777" w:rsidR="00BC349D" w:rsidRDefault="00BC349D" w:rsidP="00A3228D">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The new system will allow:-</w:t>
            </w:r>
          </w:p>
          <w:p w14:paraId="0794323A" w14:textId="77777777" w:rsidR="00BC349D" w:rsidRPr="00BC349D" w:rsidRDefault="00BC349D" w:rsidP="00BC349D">
            <w:pPr>
              <w:pStyle w:val="ListParagraph"/>
              <w:numPr>
                <w:ilvl w:val="0"/>
                <w:numId w:val="33"/>
              </w:numPr>
              <w:autoSpaceDE w:val="0"/>
              <w:autoSpaceDN w:val="0"/>
              <w:spacing w:after="0" w:line="240" w:lineRule="auto"/>
              <w:ind w:right="50"/>
              <w:rPr>
                <w:rFonts w:ascii="Calibri" w:eastAsia="Times New Roman" w:hAnsi="Calibri" w:cs="Arial"/>
                <w:sz w:val="24"/>
                <w:szCs w:val="24"/>
                <w:lang w:val="en-US"/>
              </w:rPr>
            </w:pPr>
            <w:r w:rsidRPr="00BC349D">
              <w:rPr>
                <w:rFonts w:ascii="Calibri" w:eastAsia="Times New Roman" w:hAnsi="Calibri" w:cs="Arial"/>
                <w:sz w:val="24"/>
                <w:szCs w:val="24"/>
                <w:lang w:val="en-US"/>
              </w:rPr>
              <w:t xml:space="preserve">Unlimited queue </w:t>
            </w:r>
          </w:p>
          <w:p w14:paraId="65A14134" w14:textId="77777777" w:rsidR="00BC349D" w:rsidRPr="00BC349D" w:rsidRDefault="00BC349D" w:rsidP="00BC349D">
            <w:pPr>
              <w:pStyle w:val="ListParagraph"/>
              <w:numPr>
                <w:ilvl w:val="0"/>
                <w:numId w:val="33"/>
              </w:numPr>
              <w:autoSpaceDE w:val="0"/>
              <w:autoSpaceDN w:val="0"/>
              <w:spacing w:after="0" w:line="240" w:lineRule="auto"/>
              <w:ind w:right="50"/>
              <w:rPr>
                <w:rFonts w:ascii="Calibri" w:eastAsia="Times New Roman" w:hAnsi="Calibri" w:cs="Arial"/>
                <w:sz w:val="24"/>
                <w:szCs w:val="24"/>
                <w:lang w:val="en-US"/>
              </w:rPr>
            </w:pPr>
            <w:r w:rsidRPr="00BC349D">
              <w:rPr>
                <w:rFonts w:ascii="Calibri" w:eastAsia="Times New Roman" w:hAnsi="Calibri" w:cs="Arial"/>
                <w:sz w:val="24"/>
                <w:szCs w:val="24"/>
                <w:lang w:val="en-US"/>
              </w:rPr>
              <w:t xml:space="preserve">Call back </w:t>
            </w:r>
          </w:p>
          <w:p w14:paraId="58F7FE45" w14:textId="77777777" w:rsidR="00BC349D" w:rsidRPr="00BC349D" w:rsidRDefault="00BC349D" w:rsidP="00BC349D">
            <w:pPr>
              <w:pStyle w:val="ListParagraph"/>
              <w:numPr>
                <w:ilvl w:val="0"/>
                <w:numId w:val="33"/>
              </w:numPr>
              <w:autoSpaceDE w:val="0"/>
              <w:autoSpaceDN w:val="0"/>
              <w:spacing w:after="0" w:line="240" w:lineRule="auto"/>
              <w:ind w:right="50"/>
              <w:rPr>
                <w:rFonts w:ascii="Calibri" w:eastAsia="Times New Roman" w:hAnsi="Calibri" w:cs="Arial"/>
                <w:sz w:val="24"/>
                <w:szCs w:val="24"/>
                <w:lang w:val="en-US"/>
              </w:rPr>
            </w:pPr>
            <w:r w:rsidRPr="00BC349D">
              <w:rPr>
                <w:rFonts w:ascii="Calibri" w:eastAsia="Times New Roman" w:hAnsi="Calibri" w:cs="Arial"/>
                <w:sz w:val="24"/>
                <w:szCs w:val="24"/>
                <w:lang w:val="en-US"/>
              </w:rPr>
              <w:t xml:space="preserve">Cancellation line </w:t>
            </w:r>
          </w:p>
          <w:p w14:paraId="50E82308" w14:textId="33FD0E2A" w:rsidR="00895B75" w:rsidRPr="00BC349D" w:rsidRDefault="00BC349D" w:rsidP="00BC349D">
            <w:pPr>
              <w:pStyle w:val="ListParagraph"/>
              <w:numPr>
                <w:ilvl w:val="0"/>
                <w:numId w:val="33"/>
              </w:numPr>
              <w:autoSpaceDE w:val="0"/>
              <w:autoSpaceDN w:val="0"/>
              <w:spacing w:after="0" w:line="240" w:lineRule="auto"/>
              <w:ind w:right="50"/>
              <w:rPr>
                <w:rFonts w:ascii="Calibri" w:eastAsia="Times New Roman" w:hAnsi="Calibri" w:cs="Arial"/>
                <w:sz w:val="24"/>
                <w:szCs w:val="24"/>
                <w:lang w:val="en-US"/>
              </w:rPr>
            </w:pPr>
            <w:r w:rsidRPr="00BC349D">
              <w:rPr>
                <w:rFonts w:ascii="Calibri" w:eastAsia="Times New Roman" w:hAnsi="Calibri" w:cs="Arial"/>
                <w:sz w:val="24"/>
                <w:szCs w:val="24"/>
                <w:lang w:val="en-US"/>
              </w:rPr>
              <w:t xml:space="preserve">Record the calls/monitor </w:t>
            </w:r>
          </w:p>
        </w:tc>
        <w:tc>
          <w:tcPr>
            <w:tcW w:w="1869" w:type="dxa"/>
            <w:tcBorders>
              <w:top w:val="single" w:sz="2" w:space="0" w:color="auto"/>
              <w:left w:val="single" w:sz="2" w:space="0" w:color="auto"/>
              <w:right w:val="single" w:sz="2" w:space="0" w:color="auto"/>
            </w:tcBorders>
            <w:shd w:val="clear" w:color="auto" w:fill="FFFFFF" w:themeFill="background1"/>
          </w:tcPr>
          <w:p w14:paraId="7494D7F9" w14:textId="2419EE2D" w:rsidR="00895B75" w:rsidRDefault="00BC349D" w:rsidP="00A3228D">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LS TO UPDATE WHEN DATES ARE CONFIRMED</w:t>
            </w:r>
          </w:p>
        </w:tc>
      </w:tr>
      <w:tr w:rsidR="00877455" w:rsidRPr="00A6015E" w14:paraId="14E3F77E" w14:textId="77777777" w:rsidTr="00BC349D">
        <w:tc>
          <w:tcPr>
            <w:tcW w:w="2385" w:type="dxa"/>
            <w:tcBorders>
              <w:top w:val="single" w:sz="2" w:space="0" w:color="auto"/>
              <w:left w:val="single" w:sz="2" w:space="0" w:color="auto"/>
              <w:bottom w:val="single" w:sz="2" w:space="0" w:color="auto"/>
              <w:right w:val="single" w:sz="2" w:space="0" w:color="auto"/>
            </w:tcBorders>
          </w:tcPr>
          <w:p w14:paraId="2A852D44" w14:textId="2A892CC8" w:rsidR="00877455" w:rsidRDefault="00BC349D" w:rsidP="00220DD7">
            <w:pPr>
              <w:autoSpaceDE w:val="0"/>
              <w:autoSpaceDN w:val="0"/>
              <w:spacing w:after="0" w:line="240" w:lineRule="auto"/>
              <w:ind w:right="510"/>
              <w:rPr>
                <w:rFonts w:ascii="Calibri" w:eastAsia="Times New Roman" w:hAnsi="Calibri" w:cs="Arial"/>
                <w:b/>
                <w:sz w:val="24"/>
                <w:szCs w:val="24"/>
                <w:lang w:val="en-US"/>
              </w:rPr>
            </w:pPr>
            <w:r>
              <w:rPr>
                <w:rFonts w:ascii="Calibri" w:eastAsia="Times New Roman" w:hAnsi="Calibri" w:cs="Arial"/>
                <w:b/>
                <w:sz w:val="24"/>
                <w:szCs w:val="24"/>
                <w:lang w:val="en-US"/>
              </w:rPr>
              <w:t>7. Online Access</w:t>
            </w:r>
          </w:p>
        </w:tc>
        <w:tc>
          <w:tcPr>
            <w:tcW w:w="5103" w:type="dxa"/>
            <w:tcBorders>
              <w:top w:val="single" w:sz="2" w:space="0" w:color="auto"/>
              <w:left w:val="single" w:sz="2" w:space="0" w:color="auto"/>
              <w:bottom w:val="single" w:sz="2" w:space="0" w:color="auto"/>
              <w:right w:val="single" w:sz="2" w:space="0" w:color="auto"/>
            </w:tcBorders>
          </w:tcPr>
          <w:p w14:paraId="5226529C" w14:textId="607DEF33" w:rsidR="00877455" w:rsidRDefault="00BC349D"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LS - We have Elaine from the Digital Support Hub on a Monday to help people to access their NHS App for services</w:t>
            </w:r>
          </w:p>
        </w:tc>
        <w:tc>
          <w:tcPr>
            <w:tcW w:w="6378" w:type="dxa"/>
            <w:tcBorders>
              <w:top w:val="single" w:sz="2" w:space="0" w:color="auto"/>
              <w:left w:val="single" w:sz="2" w:space="0" w:color="auto"/>
              <w:bottom w:val="single" w:sz="2" w:space="0" w:color="auto"/>
              <w:right w:val="single" w:sz="2" w:space="0" w:color="auto"/>
            </w:tcBorders>
          </w:tcPr>
          <w:p w14:paraId="233BFA66" w14:textId="23EDF806" w:rsidR="00877455" w:rsidRDefault="00BC349D" w:rsidP="00A3228D">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The NHS App is evolving and currently you can also as for repeat sicknotes and admin requests via this route.  There will be more available soon</w:t>
            </w:r>
            <w:r w:rsidR="00D00F82">
              <w:rPr>
                <w:rFonts w:ascii="Calibri" w:eastAsia="Times New Roman" w:hAnsi="Calibri" w:cs="Arial"/>
                <w:sz w:val="24"/>
                <w:szCs w:val="24"/>
                <w:lang w:val="en-US"/>
              </w:rPr>
              <w:t>.</w:t>
            </w:r>
          </w:p>
        </w:tc>
        <w:tc>
          <w:tcPr>
            <w:tcW w:w="1869"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4F01D8B8" w14:textId="763ED306" w:rsidR="00877455" w:rsidRDefault="00877455" w:rsidP="00A3228D">
            <w:pPr>
              <w:autoSpaceDE w:val="0"/>
              <w:autoSpaceDN w:val="0"/>
              <w:spacing w:after="0" w:line="240" w:lineRule="auto"/>
              <w:ind w:right="50"/>
              <w:rPr>
                <w:rFonts w:ascii="Calibri" w:eastAsia="Times New Roman" w:hAnsi="Calibri" w:cs="Arial"/>
                <w:sz w:val="24"/>
                <w:szCs w:val="24"/>
                <w:lang w:val="en-US"/>
              </w:rPr>
            </w:pPr>
          </w:p>
        </w:tc>
      </w:tr>
      <w:tr w:rsidR="00E33A26" w:rsidRPr="00A6015E" w14:paraId="6CBFE21A" w14:textId="77777777" w:rsidTr="00BC349D">
        <w:tc>
          <w:tcPr>
            <w:tcW w:w="2385" w:type="dxa"/>
            <w:tcBorders>
              <w:top w:val="single" w:sz="2" w:space="0" w:color="auto"/>
              <w:left w:val="single" w:sz="2" w:space="0" w:color="auto"/>
              <w:bottom w:val="single" w:sz="2" w:space="0" w:color="auto"/>
              <w:right w:val="single" w:sz="2" w:space="0" w:color="auto"/>
            </w:tcBorders>
          </w:tcPr>
          <w:p w14:paraId="110BF02E" w14:textId="56EF6492" w:rsidR="00E33A26" w:rsidRDefault="00D00F82" w:rsidP="00220DD7">
            <w:pPr>
              <w:autoSpaceDE w:val="0"/>
              <w:autoSpaceDN w:val="0"/>
              <w:spacing w:after="0" w:line="240" w:lineRule="auto"/>
              <w:ind w:right="510"/>
              <w:rPr>
                <w:rFonts w:ascii="Calibri" w:eastAsia="Times New Roman" w:hAnsi="Calibri" w:cs="Arial"/>
                <w:b/>
                <w:sz w:val="24"/>
                <w:szCs w:val="24"/>
                <w:lang w:val="en-US"/>
              </w:rPr>
            </w:pPr>
            <w:r>
              <w:rPr>
                <w:rFonts w:ascii="Calibri" w:eastAsia="Times New Roman" w:hAnsi="Calibri" w:cs="Arial"/>
                <w:b/>
                <w:sz w:val="24"/>
                <w:szCs w:val="24"/>
                <w:lang w:val="en-US"/>
              </w:rPr>
              <w:t>8</w:t>
            </w:r>
            <w:r w:rsidR="00E33A26">
              <w:rPr>
                <w:rFonts w:ascii="Calibri" w:eastAsia="Times New Roman" w:hAnsi="Calibri" w:cs="Arial"/>
                <w:b/>
                <w:sz w:val="24"/>
                <w:szCs w:val="24"/>
                <w:lang w:val="en-US"/>
              </w:rPr>
              <w:t xml:space="preserve">. </w:t>
            </w:r>
            <w:r>
              <w:rPr>
                <w:rFonts w:ascii="Calibri" w:eastAsia="Times New Roman" w:hAnsi="Calibri" w:cs="Arial"/>
                <w:b/>
                <w:sz w:val="24"/>
                <w:szCs w:val="24"/>
                <w:lang w:val="en-US"/>
              </w:rPr>
              <w:t xml:space="preserve">Flu/Covid </w:t>
            </w:r>
          </w:p>
        </w:tc>
        <w:tc>
          <w:tcPr>
            <w:tcW w:w="5103" w:type="dxa"/>
            <w:tcBorders>
              <w:top w:val="single" w:sz="2" w:space="0" w:color="auto"/>
              <w:left w:val="single" w:sz="2" w:space="0" w:color="auto"/>
              <w:bottom w:val="single" w:sz="2" w:space="0" w:color="auto"/>
              <w:right w:val="single" w:sz="2" w:space="0" w:color="auto"/>
            </w:tcBorders>
          </w:tcPr>
          <w:p w14:paraId="1209C74A" w14:textId="3FD332B8" w:rsidR="00E33A26" w:rsidRDefault="00D00F82" w:rsidP="00BD14AF">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DR outlined this year’s vaccination program</w:t>
            </w:r>
          </w:p>
        </w:tc>
        <w:tc>
          <w:tcPr>
            <w:tcW w:w="6378" w:type="dxa"/>
            <w:tcBorders>
              <w:top w:val="single" w:sz="2" w:space="0" w:color="auto"/>
              <w:left w:val="single" w:sz="2" w:space="0" w:color="auto"/>
              <w:bottom w:val="single" w:sz="2" w:space="0" w:color="auto"/>
              <w:right w:val="single" w:sz="2" w:space="0" w:color="auto"/>
            </w:tcBorders>
          </w:tcPr>
          <w:p w14:paraId="53AF456A" w14:textId="77777777" w:rsidR="00E33A26" w:rsidRDefault="00D00F82" w:rsidP="00A3228D">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Flu starting October</w:t>
            </w:r>
          </w:p>
          <w:p w14:paraId="3FCCCDAB" w14:textId="77777777" w:rsidR="00D00F82" w:rsidRDefault="00D00F82" w:rsidP="00A3228D">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RSV starting September</w:t>
            </w:r>
          </w:p>
          <w:p w14:paraId="0124B961" w14:textId="77777777" w:rsidR="00D00F82" w:rsidRDefault="00D00F82" w:rsidP="00A3228D">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Covid still have a date </w:t>
            </w:r>
          </w:p>
          <w:p w14:paraId="1C2F2CAA" w14:textId="6E699631" w:rsidR="00D00F82" w:rsidRDefault="00D00F82" w:rsidP="00A3228D">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Any help or support would be greatly appreciated </w:t>
            </w:r>
          </w:p>
        </w:tc>
        <w:tc>
          <w:tcPr>
            <w:tcW w:w="1869"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58D133DF" w14:textId="77777777" w:rsidR="00E33A26" w:rsidRDefault="00E33A26" w:rsidP="00A3228D">
            <w:pPr>
              <w:autoSpaceDE w:val="0"/>
              <w:autoSpaceDN w:val="0"/>
              <w:spacing w:after="0" w:line="240" w:lineRule="auto"/>
              <w:ind w:right="50"/>
              <w:rPr>
                <w:rFonts w:ascii="Calibri" w:eastAsia="Times New Roman" w:hAnsi="Calibri" w:cs="Arial"/>
                <w:sz w:val="24"/>
                <w:szCs w:val="24"/>
                <w:lang w:val="en-US"/>
              </w:rPr>
            </w:pPr>
          </w:p>
        </w:tc>
      </w:tr>
      <w:tr w:rsidR="00D00F82" w:rsidRPr="00A6015E" w14:paraId="0AF5ED7A" w14:textId="77777777" w:rsidTr="00D00F82">
        <w:trPr>
          <w:trHeight w:val="596"/>
        </w:trPr>
        <w:tc>
          <w:tcPr>
            <w:tcW w:w="2385" w:type="dxa"/>
            <w:vMerge w:val="restart"/>
            <w:tcBorders>
              <w:top w:val="single" w:sz="2" w:space="0" w:color="auto"/>
              <w:left w:val="single" w:sz="2" w:space="0" w:color="auto"/>
              <w:right w:val="single" w:sz="2" w:space="0" w:color="auto"/>
            </w:tcBorders>
          </w:tcPr>
          <w:p w14:paraId="7F4B5FB9" w14:textId="2CA54E3A" w:rsidR="00D00F82" w:rsidRDefault="00D00F82" w:rsidP="000C07F6">
            <w:pPr>
              <w:autoSpaceDE w:val="0"/>
              <w:autoSpaceDN w:val="0"/>
              <w:spacing w:after="0" w:line="240" w:lineRule="auto"/>
              <w:ind w:right="510"/>
              <w:rPr>
                <w:rFonts w:ascii="Calibri" w:eastAsia="Times New Roman" w:hAnsi="Calibri" w:cs="Arial"/>
                <w:b/>
                <w:sz w:val="24"/>
                <w:szCs w:val="24"/>
                <w:lang w:val="en-US"/>
              </w:rPr>
            </w:pPr>
            <w:r>
              <w:rPr>
                <w:rFonts w:ascii="Calibri" w:eastAsia="Times New Roman" w:hAnsi="Calibri" w:cs="Arial"/>
                <w:b/>
                <w:sz w:val="24"/>
                <w:szCs w:val="24"/>
                <w:lang w:val="en-US"/>
              </w:rPr>
              <w:t>9. Any Other Business</w:t>
            </w:r>
          </w:p>
        </w:tc>
        <w:tc>
          <w:tcPr>
            <w:tcW w:w="5103" w:type="dxa"/>
            <w:tcBorders>
              <w:top w:val="single" w:sz="2" w:space="0" w:color="auto"/>
              <w:left w:val="single" w:sz="2" w:space="0" w:color="auto"/>
              <w:right w:val="single" w:sz="2" w:space="0" w:color="auto"/>
            </w:tcBorders>
          </w:tcPr>
          <w:p w14:paraId="09A431D9" w14:textId="689D09F9" w:rsidR="00D00F82" w:rsidRDefault="00D00F82" w:rsidP="009F7762">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Fundraising </w:t>
            </w:r>
          </w:p>
        </w:tc>
        <w:tc>
          <w:tcPr>
            <w:tcW w:w="6378" w:type="dxa"/>
            <w:tcBorders>
              <w:top w:val="single" w:sz="2" w:space="0" w:color="auto"/>
              <w:left w:val="single" w:sz="2" w:space="0" w:color="auto"/>
              <w:right w:val="single" w:sz="2" w:space="0" w:color="auto"/>
            </w:tcBorders>
          </w:tcPr>
          <w:p w14:paraId="65EBD7E3" w14:textId="0992EEDF" w:rsidR="00D00F82" w:rsidRDefault="00D00F82" w:rsidP="009F7762">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We would like to support 3 fundraising events throughout the year with the committees help - the next will be a cake sale - raising funds for Haywood House</w:t>
            </w:r>
          </w:p>
        </w:tc>
        <w:tc>
          <w:tcPr>
            <w:tcW w:w="1869" w:type="dxa"/>
            <w:tcBorders>
              <w:top w:val="single" w:sz="2" w:space="0" w:color="auto"/>
              <w:left w:val="single" w:sz="2" w:space="0" w:color="auto"/>
              <w:right w:val="single" w:sz="2" w:space="0" w:color="auto"/>
            </w:tcBorders>
            <w:shd w:val="clear" w:color="auto" w:fill="BFBFBF" w:themeFill="background1" w:themeFillShade="BF"/>
          </w:tcPr>
          <w:p w14:paraId="7B190C33" w14:textId="5FCD82BC" w:rsidR="00D00F82" w:rsidRDefault="00D00F82" w:rsidP="009F7762">
            <w:pPr>
              <w:autoSpaceDE w:val="0"/>
              <w:autoSpaceDN w:val="0"/>
              <w:spacing w:after="0" w:line="240" w:lineRule="auto"/>
              <w:ind w:right="50"/>
              <w:rPr>
                <w:rFonts w:ascii="Calibri" w:eastAsia="Times New Roman" w:hAnsi="Calibri" w:cs="Arial"/>
                <w:sz w:val="24"/>
                <w:szCs w:val="24"/>
                <w:lang w:val="en-US"/>
              </w:rPr>
            </w:pPr>
          </w:p>
        </w:tc>
      </w:tr>
      <w:tr w:rsidR="00D00F82" w:rsidRPr="00A6015E" w14:paraId="17F231B8" w14:textId="77777777" w:rsidTr="0013658A">
        <w:trPr>
          <w:trHeight w:val="667"/>
        </w:trPr>
        <w:tc>
          <w:tcPr>
            <w:tcW w:w="2385" w:type="dxa"/>
            <w:vMerge/>
            <w:tcBorders>
              <w:left w:val="single" w:sz="2" w:space="0" w:color="auto"/>
              <w:right w:val="single" w:sz="2" w:space="0" w:color="auto"/>
            </w:tcBorders>
          </w:tcPr>
          <w:p w14:paraId="1DE8AA55" w14:textId="4DBB6576" w:rsidR="00D00F82" w:rsidRDefault="00D00F82" w:rsidP="000C07F6">
            <w:pPr>
              <w:autoSpaceDE w:val="0"/>
              <w:autoSpaceDN w:val="0"/>
              <w:spacing w:after="0" w:line="240" w:lineRule="auto"/>
              <w:ind w:right="510"/>
              <w:rPr>
                <w:rFonts w:ascii="Calibri" w:eastAsia="Times New Roman" w:hAnsi="Calibri" w:cs="Arial"/>
                <w:b/>
                <w:sz w:val="24"/>
                <w:szCs w:val="24"/>
                <w:lang w:val="en-US"/>
              </w:rPr>
            </w:pPr>
          </w:p>
        </w:tc>
        <w:tc>
          <w:tcPr>
            <w:tcW w:w="5103" w:type="dxa"/>
            <w:tcBorders>
              <w:top w:val="single" w:sz="2" w:space="0" w:color="auto"/>
              <w:left w:val="single" w:sz="2" w:space="0" w:color="auto"/>
              <w:right w:val="single" w:sz="2" w:space="0" w:color="auto"/>
            </w:tcBorders>
          </w:tcPr>
          <w:p w14:paraId="01DB30A3" w14:textId="5B96A2D9" w:rsidR="00D00F82" w:rsidRDefault="00D00F82" w:rsidP="009F7762">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Newsletter </w:t>
            </w:r>
          </w:p>
        </w:tc>
        <w:tc>
          <w:tcPr>
            <w:tcW w:w="6378" w:type="dxa"/>
            <w:tcBorders>
              <w:top w:val="single" w:sz="2" w:space="0" w:color="auto"/>
              <w:left w:val="single" w:sz="2" w:space="0" w:color="auto"/>
              <w:right w:val="single" w:sz="2" w:space="0" w:color="auto"/>
            </w:tcBorders>
          </w:tcPr>
          <w:p w14:paraId="50E581B4" w14:textId="43B7AAFC" w:rsidR="00D00F82" w:rsidRDefault="00D00F82" w:rsidP="009F7762">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LS to liaise with SL</w:t>
            </w:r>
          </w:p>
        </w:tc>
        <w:tc>
          <w:tcPr>
            <w:tcW w:w="1869" w:type="dxa"/>
            <w:tcBorders>
              <w:top w:val="single" w:sz="2" w:space="0" w:color="auto"/>
              <w:left w:val="single" w:sz="2" w:space="0" w:color="auto"/>
              <w:right w:val="single" w:sz="2" w:space="0" w:color="auto"/>
            </w:tcBorders>
            <w:shd w:val="clear" w:color="auto" w:fill="auto"/>
          </w:tcPr>
          <w:p w14:paraId="0FADC1D8" w14:textId="65FF1918" w:rsidR="00D00F82" w:rsidRDefault="00D00F82" w:rsidP="009F7762">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 xml:space="preserve">LS/SL TO ACTION </w:t>
            </w:r>
          </w:p>
        </w:tc>
      </w:tr>
      <w:tr w:rsidR="00DE42D7" w:rsidRPr="00A6015E" w14:paraId="57D5E9CD" w14:textId="77777777" w:rsidTr="00BC349D">
        <w:tc>
          <w:tcPr>
            <w:tcW w:w="2385" w:type="dxa"/>
            <w:tcBorders>
              <w:top w:val="single" w:sz="2" w:space="0" w:color="auto"/>
              <w:left w:val="single" w:sz="2" w:space="0" w:color="auto"/>
              <w:bottom w:val="single" w:sz="2" w:space="0" w:color="auto"/>
              <w:right w:val="single" w:sz="2" w:space="0" w:color="auto"/>
            </w:tcBorders>
          </w:tcPr>
          <w:p w14:paraId="11DC7305" w14:textId="5B0B5DBE" w:rsidR="00DE42D7" w:rsidRDefault="000C07F6" w:rsidP="007956F5">
            <w:pPr>
              <w:autoSpaceDE w:val="0"/>
              <w:autoSpaceDN w:val="0"/>
              <w:spacing w:after="0" w:line="240" w:lineRule="auto"/>
              <w:ind w:right="510"/>
              <w:rPr>
                <w:rFonts w:ascii="Calibri" w:eastAsia="Times New Roman" w:hAnsi="Calibri" w:cs="Arial"/>
                <w:b/>
                <w:sz w:val="24"/>
                <w:szCs w:val="24"/>
                <w:lang w:val="en-US"/>
              </w:rPr>
            </w:pPr>
            <w:r>
              <w:rPr>
                <w:rFonts w:ascii="Calibri" w:eastAsia="Times New Roman" w:hAnsi="Calibri" w:cs="Arial"/>
                <w:b/>
                <w:sz w:val="24"/>
                <w:szCs w:val="24"/>
                <w:lang w:val="en-US"/>
              </w:rPr>
              <w:t xml:space="preserve">10. </w:t>
            </w:r>
            <w:r w:rsidR="007956F5">
              <w:rPr>
                <w:rFonts w:ascii="Calibri" w:eastAsia="Times New Roman" w:hAnsi="Calibri" w:cs="Arial"/>
                <w:b/>
                <w:sz w:val="24"/>
                <w:szCs w:val="24"/>
                <w:lang w:val="en-US"/>
              </w:rPr>
              <w:t xml:space="preserve">Date of Next Meeting </w:t>
            </w:r>
          </w:p>
        </w:tc>
        <w:tc>
          <w:tcPr>
            <w:tcW w:w="5103" w:type="dxa"/>
            <w:tcBorders>
              <w:top w:val="single" w:sz="2" w:space="0" w:color="auto"/>
              <w:left w:val="single" w:sz="2" w:space="0" w:color="auto"/>
              <w:bottom w:val="single" w:sz="2" w:space="0" w:color="auto"/>
              <w:right w:val="single" w:sz="2" w:space="0" w:color="auto"/>
            </w:tcBorders>
          </w:tcPr>
          <w:p w14:paraId="513532B9" w14:textId="6AB9224A" w:rsidR="00DE42D7" w:rsidRDefault="00D00F82" w:rsidP="009F7762">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04 November 2024 at 5pm</w:t>
            </w:r>
          </w:p>
        </w:tc>
        <w:tc>
          <w:tcPr>
            <w:tcW w:w="6378" w:type="dxa"/>
            <w:tcBorders>
              <w:top w:val="single" w:sz="2" w:space="0" w:color="auto"/>
              <w:left w:val="single" w:sz="2" w:space="0" w:color="auto"/>
              <w:bottom w:val="single" w:sz="2" w:space="0" w:color="auto"/>
              <w:right w:val="single" w:sz="2" w:space="0" w:color="auto"/>
            </w:tcBorders>
          </w:tcPr>
          <w:p w14:paraId="2850E822" w14:textId="07B8534B" w:rsidR="00DE42D7" w:rsidRDefault="007956F5" w:rsidP="009F7762">
            <w:pPr>
              <w:autoSpaceDE w:val="0"/>
              <w:autoSpaceDN w:val="0"/>
              <w:spacing w:after="0" w:line="240" w:lineRule="auto"/>
              <w:ind w:right="50"/>
              <w:rPr>
                <w:rFonts w:ascii="Calibri" w:eastAsia="Times New Roman" w:hAnsi="Calibri" w:cs="Arial"/>
                <w:sz w:val="24"/>
                <w:szCs w:val="24"/>
                <w:lang w:val="en-US"/>
              </w:rPr>
            </w:pPr>
            <w:r>
              <w:rPr>
                <w:rFonts w:ascii="Calibri" w:eastAsia="Times New Roman" w:hAnsi="Calibri" w:cs="Arial"/>
                <w:sz w:val="24"/>
                <w:szCs w:val="24"/>
                <w:lang w:val="en-US"/>
              </w:rPr>
              <w:t>Agreed</w:t>
            </w:r>
          </w:p>
        </w:tc>
        <w:tc>
          <w:tcPr>
            <w:tcW w:w="1869"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00E7CDFC" w14:textId="46EA5F25" w:rsidR="00DE42D7" w:rsidRDefault="00DE42D7" w:rsidP="009F7762">
            <w:pPr>
              <w:autoSpaceDE w:val="0"/>
              <w:autoSpaceDN w:val="0"/>
              <w:spacing w:after="0" w:line="240" w:lineRule="auto"/>
              <w:ind w:right="50"/>
              <w:rPr>
                <w:rFonts w:ascii="Calibri" w:eastAsia="Times New Roman" w:hAnsi="Calibri" w:cs="Arial"/>
                <w:sz w:val="24"/>
                <w:szCs w:val="24"/>
                <w:lang w:val="en-US"/>
              </w:rPr>
            </w:pPr>
          </w:p>
        </w:tc>
      </w:tr>
    </w:tbl>
    <w:p w14:paraId="13689445" w14:textId="77777777" w:rsidR="00D00F82" w:rsidRPr="00A6015E" w:rsidRDefault="00D00F82" w:rsidP="00BD14AF">
      <w:pPr>
        <w:rPr>
          <w:sz w:val="24"/>
          <w:szCs w:val="24"/>
        </w:rPr>
      </w:pPr>
    </w:p>
    <w:sectPr w:rsidR="00D00F82" w:rsidRPr="00A6015E" w:rsidSect="00663361">
      <w:headerReference w:type="default" r:id="rId7"/>
      <w:footerReference w:type="default" r:id="rId8"/>
      <w:headerReference w:type="first" r:id="rId9"/>
      <w:footerReference w:type="first" r:id="rId10"/>
      <w:pgSz w:w="16838" w:h="11906" w:orient="landscape" w:code="9"/>
      <w:pgMar w:top="964" w:right="964" w:bottom="964" w:left="964" w:header="5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1208C" w14:textId="77777777" w:rsidR="00A334A6" w:rsidRDefault="0090491E">
      <w:pPr>
        <w:spacing w:after="0" w:line="240" w:lineRule="auto"/>
      </w:pPr>
      <w:r>
        <w:separator/>
      </w:r>
    </w:p>
  </w:endnote>
  <w:endnote w:type="continuationSeparator" w:id="0">
    <w:p w14:paraId="04D6D65C" w14:textId="77777777" w:rsidR="00A334A6" w:rsidRDefault="00904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B9A1" w14:textId="77777777" w:rsidR="00D00F82" w:rsidRDefault="00D00F82" w:rsidP="00AC1D3A">
    <w:pPr>
      <w:pStyle w:val="Footer"/>
      <w:jc w:val="right"/>
    </w:pPr>
  </w:p>
  <w:p w14:paraId="7DCA1566" w14:textId="77777777" w:rsidR="00D00F82" w:rsidRPr="00E27348" w:rsidRDefault="00D00F82" w:rsidP="00E27348">
    <w:pPr>
      <w:pStyle w:val="Footer"/>
      <w:rPr>
        <w:color w:val="0072C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0824" w14:textId="77777777" w:rsidR="00D00F82" w:rsidRPr="00D61374" w:rsidRDefault="004032A1" w:rsidP="00663361">
    <w:pPr>
      <w:pStyle w:val="Footer"/>
      <w:tabs>
        <w:tab w:val="left" w:pos="5531"/>
        <w:tab w:val="right" w:pos="15422"/>
      </w:tabs>
      <w:ind w:right="-512"/>
    </w:pPr>
    <w:r>
      <w:rPr>
        <w:color w:val="0072C6"/>
        <w:sz w:val="16"/>
        <w:szCs w:val="16"/>
      </w:rPr>
      <w:tab/>
    </w:r>
    <w:r>
      <w:rPr>
        <w:color w:val="0072C6"/>
        <w:sz w:val="16"/>
        <w:szCs w:val="16"/>
      </w:rPr>
      <w:tab/>
    </w:r>
    <w:r>
      <w:rPr>
        <w:noProof/>
        <w:color w:val="0072C6"/>
        <w:sz w:val="16"/>
        <w:szCs w:val="16"/>
        <w:lang w:eastAsia="en-GB"/>
      </w:rPr>
      <mc:AlternateContent>
        <mc:Choice Requires="wps">
          <w:drawing>
            <wp:anchor distT="0" distB="0" distL="114300" distR="114300" simplePos="0" relativeHeight="251659264" behindDoc="0" locked="0" layoutInCell="1" allowOverlap="1" wp14:anchorId="54C9B213" wp14:editId="58C15E17">
              <wp:simplePos x="0" y="0"/>
              <wp:positionH relativeFrom="column">
                <wp:posOffset>-114300</wp:posOffset>
              </wp:positionH>
              <wp:positionV relativeFrom="paragraph">
                <wp:posOffset>-186690</wp:posOffset>
              </wp:positionV>
              <wp:extent cx="1691005" cy="871855"/>
              <wp:effectExtent l="0" t="3810" r="444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005" cy="871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3745F" w14:textId="77777777" w:rsidR="00D00F82" w:rsidRDefault="00D00F8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C9B213" id="_x0000_t202" coordsize="21600,21600" o:spt="202" path="m,l,21600r21600,l21600,xe">
              <v:stroke joinstyle="miter"/>
              <v:path gradientshapeok="t" o:connecttype="rect"/>
            </v:shapetype>
            <v:shape id="Text Box 2" o:spid="_x0000_s1026" type="#_x0000_t202" style="position:absolute;margin-left:-9pt;margin-top:-14.7pt;width:133.15pt;height:68.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" stroked="f">
              <v:textbox style="mso-fit-shape-to-text:t">
                <w:txbxContent>
                  <w:p w14:paraId="0D43745F" w14:textId="77777777" w:rsidR="00D00F82" w:rsidRDefault="00D00F82"/>
                </w:txbxContent>
              </v:textbox>
            </v:shape>
          </w:pict>
        </mc:Fallback>
      </mc:AlternateContent>
    </w:r>
    <w:r>
      <w:rPr>
        <w:color w:val="0072C6"/>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D2AA" w14:textId="77777777" w:rsidR="00A334A6" w:rsidRDefault="0090491E">
      <w:pPr>
        <w:spacing w:after="0" w:line="240" w:lineRule="auto"/>
      </w:pPr>
      <w:r>
        <w:separator/>
      </w:r>
    </w:p>
  </w:footnote>
  <w:footnote w:type="continuationSeparator" w:id="0">
    <w:p w14:paraId="743516FF" w14:textId="77777777" w:rsidR="00A334A6" w:rsidRDefault="00904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FBDF" w14:textId="77777777" w:rsidR="00D00F82" w:rsidRDefault="00D00F82" w:rsidP="00AC1D3A">
    <w:pPr>
      <w:pStyle w:val="Header"/>
      <w:jc w:val="right"/>
    </w:pPr>
  </w:p>
  <w:p w14:paraId="03728803" w14:textId="77777777" w:rsidR="00D00F82" w:rsidRDefault="00D00F82" w:rsidP="00AC1D3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9BA8" w14:textId="77777777" w:rsidR="00D00F82" w:rsidRDefault="004032A1" w:rsidP="00D712CA">
    <w:pPr>
      <w:pStyle w:val="Header"/>
      <w:tabs>
        <w:tab w:val="left" w:pos="3885"/>
        <w:tab w:val="left" w:pos="6502"/>
        <w:tab w:val="right" w:pos="14910"/>
      </w:tabs>
      <w:ind w:left="-180" w:firstLine="180"/>
    </w:pPr>
    <w:r>
      <w:tab/>
    </w:r>
    <w:r w:rsidR="00D712CA">
      <w:tab/>
    </w:r>
    <w:r>
      <w:tab/>
    </w:r>
    <w:r>
      <w:tab/>
    </w:r>
    <w:r>
      <w:tab/>
    </w:r>
  </w:p>
  <w:p w14:paraId="3D316216" w14:textId="77777777" w:rsidR="00D00F82" w:rsidRDefault="00D00F82" w:rsidP="004B0B9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A09"/>
    <w:multiLevelType w:val="hybridMultilevel"/>
    <w:tmpl w:val="A964D15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B945377"/>
    <w:multiLevelType w:val="hybridMultilevel"/>
    <w:tmpl w:val="907A1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D67A7"/>
    <w:multiLevelType w:val="hybridMultilevel"/>
    <w:tmpl w:val="791EF010"/>
    <w:lvl w:ilvl="0" w:tplc="919A2700">
      <w:start w:val="5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F4F37"/>
    <w:multiLevelType w:val="hybridMultilevel"/>
    <w:tmpl w:val="A5788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46D06"/>
    <w:multiLevelType w:val="hybridMultilevel"/>
    <w:tmpl w:val="7B00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A6450"/>
    <w:multiLevelType w:val="hybridMultilevel"/>
    <w:tmpl w:val="29BE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F5F20"/>
    <w:multiLevelType w:val="hybridMultilevel"/>
    <w:tmpl w:val="D8F49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9E647D"/>
    <w:multiLevelType w:val="hybridMultilevel"/>
    <w:tmpl w:val="59185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43CF3"/>
    <w:multiLevelType w:val="hybridMultilevel"/>
    <w:tmpl w:val="0E6EC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47A40"/>
    <w:multiLevelType w:val="hybridMultilevel"/>
    <w:tmpl w:val="67269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D0369"/>
    <w:multiLevelType w:val="hybridMultilevel"/>
    <w:tmpl w:val="2712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612B7"/>
    <w:multiLevelType w:val="hybridMultilevel"/>
    <w:tmpl w:val="70364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11D83"/>
    <w:multiLevelType w:val="hybridMultilevel"/>
    <w:tmpl w:val="E8B4F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656813"/>
    <w:multiLevelType w:val="hybridMultilevel"/>
    <w:tmpl w:val="725C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67865"/>
    <w:multiLevelType w:val="hybridMultilevel"/>
    <w:tmpl w:val="1B4CB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64837"/>
    <w:multiLevelType w:val="hybridMultilevel"/>
    <w:tmpl w:val="63DA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E6941"/>
    <w:multiLevelType w:val="hybridMultilevel"/>
    <w:tmpl w:val="7ABA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A6DE8"/>
    <w:multiLevelType w:val="hybridMultilevel"/>
    <w:tmpl w:val="361E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9A7523"/>
    <w:multiLevelType w:val="hybridMultilevel"/>
    <w:tmpl w:val="1EB8E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811431"/>
    <w:multiLevelType w:val="hybridMultilevel"/>
    <w:tmpl w:val="A54E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B2D4A"/>
    <w:multiLevelType w:val="hybridMultilevel"/>
    <w:tmpl w:val="B838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103FC1"/>
    <w:multiLevelType w:val="hybridMultilevel"/>
    <w:tmpl w:val="8FCE6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EE505C"/>
    <w:multiLevelType w:val="hybridMultilevel"/>
    <w:tmpl w:val="047079C0"/>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3" w15:restartNumberingAfterBreak="0">
    <w:nsid w:val="486C1C62"/>
    <w:multiLevelType w:val="hybridMultilevel"/>
    <w:tmpl w:val="43D2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67194"/>
    <w:multiLevelType w:val="hybridMultilevel"/>
    <w:tmpl w:val="1FDE0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E81506"/>
    <w:multiLevelType w:val="hybridMultilevel"/>
    <w:tmpl w:val="F9304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FE47D8"/>
    <w:multiLevelType w:val="hybridMultilevel"/>
    <w:tmpl w:val="DDDC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F01B17"/>
    <w:multiLevelType w:val="hybridMultilevel"/>
    <w:tmpl w:val="FA205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6C321E"/>
    <w:multiLevelType w:val="hybridMultilevel"/>
    <w:tmpl w:val="DA5A5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3B241F"/>
    <w:multiLevelType w:val="hybridMultilevel"/>
    <w:tmpl w:val="77A0A5E0"/>
    <w:lvl w:ilvl="0" w:tplc="930EFD8C">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0" w15:restartNumberingAfterBreak="0">
    <w:nsid w:val="5FA74CA6"/>
    <w:multiLevelType w:val="hybridMultilevel"/>
    <w:tmpl w:val="8DC8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F60845"/>
    <w:multiLevelType w:val="hybridMultilevel"/>
    <w:tmpl w:val="FE44059C"/>
    <w:lvl w:ilvl="0" w:tplc="919A2700">
      <w:start w:val="5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157780"/>
    <w:multiLevelType w:val="hybridMultilevel"/>
    <w:tmpl w:val="52502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4F2005"/>
    <w:multiLevelType w:val="hybridMultilevel"/>
    <w:tmpl w:val="29C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212674">
    <w:abstractNumId w:val="14"/>
  </w:num>
  <w:num w:numId="2" w16cid:durableId="518853015">
    <w:abstractNumId w:val="2"/>
  </w:num>
  <w:num w:numId="3" w16cid:durableId="2124759358">
    <w:abstractNumId w:val="29"/>
  </w:num>
  <w:num w:numId="4" w16cid:durableId="1474521964">
    <w:abstractNumId w:val="31"/>
  </w:num>
  <w:num w:numId="5" w16cid:durableId="2091385155">
    <w:abstractNumId w:val="0"/>
  </w:num>
  <w:num w:numId="6" w16cid:durableId="1955402657">
    <w:abstractNumId w:val="5"/>
  </w:num>
  <w:num w:numId="7" w16cid:durableId="1563523931">
    <w:abstractNumId w:val="19"/>
  </w:num>
  <w:num w:numId="8" w16cid:durableId="297884909">
    <w:abstractNumId w:val="21"/>
  </w:num>
  <w:num w:numId="9" w16cid:durableId="1994749849">
    <w:abstractNumId w:val="4"/>
  </w:num>
  <w:num w:numId="10" w16cid:durableId="857042213">
    <w:abstractNumId w:val="9"/>
  </w:num>
  <w:num w:numId="11" w16cid:durableId="659695097">
    <w:abstractNumId w:val="26"/>
  </w:num>
  <w:num w:numId="12" w16cid:durableId="1012223125">
    <w:abstractNumId w:val="32"/>
  </w:num>
  <w:num w:numId="13" w16cid:durableId="1971738037">
    <w:abstractNumId w:val="7"/>
  </w:num>
  <w:num w:numId="14" w16cid:durableId="1248610085">
    <w:abstractNumId w:val="28"/>
  </w:num>
  <w:num w:numId="15" w16cid:durableId="1098520130">
    <w:abstractNumId w:val="22"/>
  </w:num>
  <w:num w:numId="16" w16cid:durableId="1261524421">
    <w:abstractNumId w:val="20"/>
  </w:num>
  <w:num w:numId="17" w16cid:durableId="161743431">
    <w:abstractNumId w:val="13"/>
  </w:num>
  <w:num w:numId="18" w16cid:durableId="1407804075">
    <w:abstractNumId w:val="8"/>
  </w:num>
  <w:num w:numId="19" w16cid:durableId="1239630404">
    <w:abstractNumId w:val="15"/>
  </w:num>
  <w:num w:numId="20" w16cid:durableId="626425780">
    <w:abstractNumId w:val="33"/>
  </w:num>
  <w:num w:numId="21" w16cid:durableId="1166360390">
    <w:abstractNumId w:val="10"/>
  </w:num>
  <w:num w:numId="22" w16cid:durableId="1710759997">
    <w:abstractNumId w:val="25"/>
  </w:num>
  <w:num w:numId="23" w16cid:durableId="693968243">
    <w:abstractNumId w:val="12"/>
  </w:num>
  <w:num w:numId="24" w16cid:durableId="1722902530">
    <w:abstractNumId w:val="6"/>
  </w:num>
  <w:num w:numId="25" w16cid:durableId="886988425">
    <w:abstractNumId w:val="27"/>
  </w:num>
  <w:num w:numId="26" w16cid:durableId="1217624207">
    <w:abstractNumId w:val="3"/>
  </w:num>
  <w:num w:numId="27" w16cid:durableId="1235778765">
    <w:abstractNumId w:val="11"/>
  </w:num>
  <w:num w:numId="28" w16cid:durableId="2023242070">
    <w:abstractNumId w:val="24"/>
  </w:num>
  <w:num w:numId="29" w16cid:durableId="245498634">
    <w:abstractNumId w:val="17"/>
  </w:num>
  <w:num w:numId="30" w16cid:durableId="1293364065">
    <w:abstractNumId w:val="30"/>
  </w:num>
  <w:num w:numId="31" w16cid:durableId="2067679578">
    <w:abstractNumId w:val="16"/>
  </w:num>
  <w:num w:numId="32" w16cid:durableId="1601140417">
    <w:abstractNumId w:val="1"/>
  </w:num>
  <w:num w:numId="33" w16cid:durableId="204804098">
    <w:abstractNumId w:val="23"/>
  </w:num>
  <w:num w:numId="34" w16cid:durableId="18310225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A1"/>
    <w:rsid w:val="00016354"/>
    <w:rsid w:val="00025FBB"/>
    <w:rsid w:val="000335AB"/>
    <w:rsid w:val="00036E95"/>
    <w:rsid w:val="00053F00"/>
    <w:rsid w:val="00054761"/>
    <w:rsid w:val="00077CA1"/>
    <w:rsid w:val="000878BB"/>
    <w:rsid w:val="00087E69"/>
    <w:rsid w:val="00090901"/>
    <w:rsid w:val="00093469"/>
    <w:rsid w:val="000C07F6"/>
    <w:rsid w:val="000D28E1"/>
    <w:rsid w:val="00120666"/>
    <w:rsid w:val="00123C8B"/>
    <w:rsid w:val="00151904"/>
    <w:rsid w:val="001807E2"/>
    <w:rsid w:val="0018529F"/>
    <w:rsid w:val="00185437"/>
    <w:rsid w:val="0018663E"/>
    <w:rsid w:val="00197A3B"/>
    <w:rsid w:val="001C7EE8"/>
    <w:rsid w:val="001D45F9"/>
    <w:rsid w:val="001F76C6"/>
    <w:rsid w:val="002141D5"/>
    <w:rsid w:val="00214A95"/>
    <w:rsid w:val="00214C70"/>
    <w:rsid w:val="00217B72"/>
    <w:rsid w:val="00220DD7"/>
    <w:rsid w:val="00241867"/>
    <w:rsid w:val="00242B19"/>
    <w:rsid w:val="00265A04"/>
    <w:rsid w:val="0027249A"/>
    <w:rsid w:val="00281B70"/>
    <w:rsid w:val="00285C30"/>
    <w:rsid w:val="00290C86"/>
    <w:rsid w:val="0029173C"/>
    <w:rsid w:val="002A5911"/>
    <w:rsid w:val="002B26A7"/>
    <w:rsid w:val="002C1EDA"/>
    <w:rsid w:val="002C4896"/>
    <w:rsid w:val="002F2903"/>
    <w:rsid w:val="002F3478"/>
    <w:rsid w:val="00300E6C"/>
    <w:rsid w:val="00320308"/>
    <w:rsid w:val="0034338C"/>
    <w:rsid w:val="003751B0"/>
    <w:rsid w:val="003C3EDC"/>
    <w:rsid w:val="004032A1"/>
    <w:rsid w:val="00412B3F"/>
    <w:rsid w:val="00485FED"/>
    <w:rsid w:val="00487FC3"/>
    <w:rsid w:val="004A316B"/>
    <w:rsid w:val="004B2B81"/>
    <w:rsid w:val="004C6A72"/>
    <w:rsid w:val="004E0B19"/>
    <w:rsid w:val="004F41EB"/>
    <w:rsid w:val="00502E84"/>
    <w:rsid w:val="00532119"/>
    <w:rsid w:val="005434BE"/>
    <w:rsid w:val="00550508"/>
    <w:rsid w:val="005612C1"/>
    <w:rsid w:val="005628EC"/>
    <w:rsid w:val="00582311"/>
    <w:rsid w:val="00584414"/>
    <w:rsid w:val="005A00C4"/>
    <w:rsid w:val="005A5811"/>
    <w:rsid w:val="005B0FE3"/>
    <w:rsid w:val="005F532C"/>
    <w:rsid w:val="006025CF"/>
    <w:rsid w:val="0061464F"/>
    <w:rsid w:val="006318B9"/>
    <w:rsid w:val="00631DCC"/>
    <w:rsid w:val="00652CAE"/>
    <w:rsid w:val="00693BDF"/>
    <w:rsid w:val="00694454"/>
    <w:rsid w:val="00697DC4"/>
    <w:rsid w:val="006D42CD"/>
    <w:rsid w:val="006E0120"/>
    <w:rsid w:val="00741FCA"/>
    <w:rsid w:val="00751E1A"/>
    <w:rsid w:val="00753FA9"/>
    <w:rsid w:val="0077281B"/>
    <w:rsid w:val="00775C59"/>
    <w:rsid w:val="007956F5"/>
    <w:rsid w:val="007A3B12"/>
    <w:rsid w:val="007C3890"/>
    <w:rsid w:val="007E0DB4"/>
    <w:rsid w:val="008005B0"/>
    <w:rsid w:val="008637E2"/>
    <w:rsid w:val="0086746D"/>
    <w:rsid w:val="00877455"/>
    <w:rsid w:val="00886563"/>
    <w:rsid w:val="00895B75"/>
    <w:rsid w:val="008C55E3"/>
    <w:rsid w:val="008D4E88"/>
    <w:rsid w:val="008D64B2"/>
    <w:rsid w:val="008F42FC"/>
    <w:rsid w:val="00902CBF"/>
    <w:rsid w:val="0090491E"/>
    <w:rsid w:val="009118D5"/>
    <w:rsid w:val="00930594"/>
    <w:rsid w:val="00945B32"/>
    <w:rsid w:val="00946BED"/>
    <w:rsid w:val="00972694"/>
    <w:rsid w:val="00983CE6"/>
    <w:rsid w:val="009C01C7"/>
    <w:rsid w:val="009C146D"/>
    <w:rsid w:val="009E2860"/>
    <w:rsid w:val="009E6284"/>
    <w:rsid w:val="009F7762"/>
    <w:rsid w:val="00A3228D"/>
    <w:rsid w:val="00A334A6"/>
    <w:rsid w:val="00A35611"/>
    <w:rsid w:val="00A454F5"/>
    <w:rsid w:val="00A573F3"/>
    <w:rsid w:val="00A6015E"/>
    <w:rsid w:val="00A66756"/>
    <w:rsid w:val="00A77D48"/>
    <w:rsid w:val="00A857D4"/>
    <w:rsid w:val="00A90C89"/>
    <w:rsid w:val="00AB7AE3"/>
    <w:rsid w:val="00AE4559"/>
    <w:rsid w:val="00B0725C"/>
    <w:rsid w:val="00BA131D"/>
    <w:rsid w:val="00BB4104"/>
    <w:rsid w:val="00BC349D"/>
    <w:rsid w:val="00BD14AF"/>
    <w:rsid w:val="00C219E8"/>
    <w:rsid w:val="00C62786"/>
    <w:rsid w:val="00C63CC1"/>
    <w:rsid w:val="00CC7322"/>
    <w:rsid w:val="00CD1E80"/>
    <w:rsid w:val="00CD5E18"/>
    <w:rsid w:val="00D00F82"/>
    <w:rsid w:val="00D0457B"/>
    <w:rsid w:val="00D22643"/>
    <w:rsid w:val="00D34F31"/>
    <w:rsid w:val="00D40F53"/>
    <w:rsid w:val="00D51113"/>
    <w:rsid w:val="00D712CA"/>
    <w:rsid w:val="00D92BD1"/>
    <w:rsid w:val="00DC1C9F"/>
    <w:rsid w:val="00DE42D7"/>
    <w:rsid w:val="00E27C40"/>
    <w:rsid w:val="00E33A26"/>
    <w:rsid w:val="00E4337F"/>
    <w:rsid w:val="00E727E6"/>
    <w:rsid w:val="00E756CA"/>
    <w:rsid w:val="00E97972"/>
    <w:rsid w:val="00EC442C"/>
    <w:rsid w:val="00EF1D3F"/>
    <w:rsid w:val="00F00868"/>
    <w:rsid w:val="00F439BC"/>
    <w:rsid w:val="00F76E3F"/>
    <w:rsid w:val="00F849D3"/>
    <w:rsid w:val="00F97185"/>
    <w:rsid w:val="00F97B53"/>
    <w:rsid w:val="00FA0147"/>
    <w:rsid w:val="00FD2A65"/>
    <w:rsid w:val="00FE516C"/>
    <w:rsid w:val="00FF3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6D4CCF5"/>
  <w15:docId w15:val="{80CF6189-868D-436C-B3DC-1778FE21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A1"/>
  </w:style>
  <w:style w:type="paragraph" w:styleId="Footer">
    <w:name w:val="footer"/>
    <w:basedOn w:val="Normal"/>
    <w:link w:val="FooterChar"/>
    <w:uiPriority w:val="99"/>
    <w:unhideWhenUsed/>
    <w:rsid w:val="00403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A1"/>
  </w:style>
  <w:style w:type="paragraph" w:styleId="BalloonText">
    <w:name w:val="Balloon Text"/>
    <w:basedOn w:val="Normal"/>
    <w:link w:val="BalloonTextChar"/>
    <w:uiPriority w:val="99"/>
    <w:semiHidden/>
    <w:unhideWhenUsed/>
    <w:rsid w:val="00403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2A1"/>
    <w:rPr>
      <w:rFonts w:ascii="Tahoma" w:hAnsi="Tahoma" w:cs="Tahoma"/>
      <w:sz w:val="16"/>
      <w:szCs w:val="16"/>
    </w:rPr>
  </w:style>
  <w:style w:type="paragraph" w:styleId="ListParagraph">
    <w:name w:val="List Paragraph"/>
    <w:basedOn w:val="Normal"/>
    <w:uiPriority w:val="34"/>
    <w:qFormat/>
    <w:rsid w:val="002C4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3569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Lisa - Assistant Practice Manager - C84066</dc:creator>
  <cp:lastModifiedBy>Deborah Rattray - Practice Manager - C84066</cp:lastModifiedBy>
  <cp:revision>2</cp:revision>
  <cp:lastPrinted>2024-09-02T12:46:00Z</cp:lastPrinted>
  <dcterms:created xsi:type="dcterms:W3CDTF">2025-09-06T12:39:00Z</dcterms:created>
  <dcterms:modified xsi:type="dcterms:W3CDTF">2025-09-06T12:39:00Z</dcterms:modified>
</cp:coreProperties>
</file>