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0B28" w14:textId="77777777" w:rsidR="00FA7A2B" w:rsidRDefault="00FA7A2B" w:rsidP="00636437">
      <w:pPr>
        <w:jc w:val="center"/>
        <w:rPr>
          <w:b/>
          <w:bCs/>
          <w:sz w:val="28"/>
          <w:szCs w:val="28"/>
        </w:rPr>
      </w:pPr>
    </w:p>
    <w:p w14:paraId="3FBE93F9" w14:textId="77777777" w:rsidR="00FA7A2B" w:rsidRDefault="00FA7A2B" w:rsidP="00636437">
      <w:pPr>
        <w:jc w:val="center"/>
        <w:rPr>
          <w:b/>
          <w:bCs/>
          <w:sz w:val="28"/>
          <w:szCs w:val="28"/>
        </w:rPr>
      </w:pPr>
    </w:p>
    <w:p w14:paraId="5CD809B5" w14:textId="77777777" w:rsidR="00FA7A2B" w:rsidRDefault="00FA7A2B" w:rsidP="00636437">
      <w:pPr>
        <w:jc w:val="center"/>
        <w:rPr>
          <w:b/>
          <w:bCs/>
          <w:sz w:val="28"/>
          <w:szCs w:val="28"/>
        </w:rPr>
      </w:pPr>
    </w:p>
    <w:p w14:paraId="0635F89D" w14:textId="77777777" w:rsidR="00FA7A2B" w:rsidRDefault="00FA7A2B" w:rsidP="00636437">
      <w:pPr>
        <w:jc w:val="center"/>
        <w:rPr>
          <w:b/>
          <w:bCs/>
          <w:sz w:val="28"/>
          <w:szCs w:val="28"/>
        </w:rPr>
      </w:pPr>
    </w:p>
    <w:p w14:paraId="1976F097" w14:textId="77777777" w:rsidR="00FA7A2B" w:rsidRDefault="00FA7A2B" w:rsidP="00636437">
      <w:pPr>
        <w:jc w:val="center"/>
        <w:rPr>
          <w:b/>
          <w:bCs/>
          <w:sz w:val="28"/>
          <w:szCs w:val="28"/>
        </w:rPr>
      </w:pPr>
    </w:p>
    <w:p w14:paraId="78A92185" w14:textId="5F8F59DA" w:rsidR="00A07CC5" w:rsidRDefault="00FA7A2B" w:rsidP="00636437">
      <w:pPr>
        <w:jc w:val="center"/>
        <w:rPr>
          <w:b/>
          <w:bCs/>
          <w:sz w:val="28"/>
          <w:szCs w:val="28"/>
        </w:rPr>
      </w:pPr>
      <w:r>
        <w:rPr>
          <w:b/>
          <w:bCs/>
          <w:noProof/>
          <w:sz w:val="28"/>
          <w:szCs w:val="28"/>
        </w:rPr>
        <w:drawing>
          <wp:anchor distT="0" distB="0" distL="114300" distR="114300" simplePos="0" relativeHeight="251658240" behindDoc="0" locked="0" layoutInCell="1" allowOverlap="1" wp14:anchorId="048072CF" wp14:editId="2952565E">
            <wp:simplePos x="933450" y="914400"/>
            <wp:positionH relativeFrom="margin">
              <wp:align>center</wp:align>
            </wp:positionH>
            <wp:positionV relativeFrom="margin">
              <wp:align>top</wp:align>
            </wp:positionV>
            <wp:extent cx="1219200" cy="1584960"/>
            <wp:effectExtent l="0" t="0" r="0" b="0"/>
            <wp:wrapSquare wrapText="bothSides"/>
            <wp:docPr id="1008628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28520" name="Picture 1008628520"/>
                    <pic:cNvPicPr/>
                  </pic:nvPicPr>
                  <pic:blipFill>
                    <a:blip r:embed="rId5">
                      <a:extLst>
                        <a:ext uri="{28A0092B-C50C-407E-A947-70E740481C1C}">
                          <a14:useLocalDpi xmlns:a14="http://schemas.microsoft.com/office/drawing/2010/main" val="0"/>
                        </a:ext>
                      </a:extLst>
                    </a:blip>
                    <a:stretch>
                      <a:fillRect/>
                    </a:stretch>
                  </pic:blipFill>
                  <pic:spPr>
                    <a:xfrm>
                      <a:off x="0" y="0"/>
                      <a:ext cx="1219200" cy="1584960"/>
                    </a:xfrm>
                    <a:prstGeom prst="rect">
                      <a:avLst/>
                    </a:prstGeom>
                  </pic:spPr>
                </pic:pic>
              </a:graphicData>
            </a:graphic>
          </wp:anchor>
        </w:drawing>
      </w:r>
      <w:r w:rsidR="00A07CC5" w:rsidRPr="00636437">
        <w:rPr>
          <w:b/>
          <w:bCs/>
          <w:sz w:val="28"/>
          <w:szCs w:val="28"/>
        </w:rPr>
        <w:t xml:space="preserve">What to do </w:t>
      </w:r>
      <w:r w:rsidR="006C28C4" w:rsidRPr="00636437">
        <w:rPr>
          <w:b/>
          <w:bCs/>
          <w:sz w:val="28"/>
          <w:szCs w:val="28"/>
        </w:rPr>
        <w:t xml:space="preserve">if you think </w:t>
      </w:r>
      <w:r w:rsidR="00A07CC5" w:rsidRPr="00636437">
        <w:rPr>
          <w:b/>
          <w:bCs/>
          <w:sz w:val="28"/>
          <w:szCs w:val="28"/>
        </w:rPr>
        <w:t xml:space="preserve">your child </w:t>
      </w:r>
      <w:r w:rsidR="006C28C4" w:rsidRPr="00636437">
        <w:rPr>
          <w:b/>
          <w:bCs/>
          <w:sz w:val="28"/>
          <w:szCs w:val="28"/>
        </w:rPr>
        <w:t xml:space="preserve">or a child you care for </w:t>
      </w:r>
      <w:r w:rsidR="00A07CC5" w:rsidRPr="00636437">
        <w:rPr>
          <w:b/>
          <w:bCs/>
          <w:sz w:val="28"/>
          <w:szCs w:val="28"/>
        </w:rPr>
        <w:t xml:space="preserve">may have </w:t>
      </w:r>
      <w:proofErr w:type="gramStart"/>
      <w:r w:rsidR="00A07CC5" w:rsidRPr="00636437">
        <w:rPr>
          <w:b/>
          <w:bCs/>
          <w:sz w:val="28"/>
          <w:szCs w:val="28"/>
        </w:rPr>
        <w:t>Attention Deficit Hyperactivity Disorder</w:t>
      </w:r>
      <w:proofErr w:type="gramEnd"/>
      <w:r w:rsidR="00A07CC5" w:rsidRPr="00636437">
        <w:rPr>
          <w:b/>
          <w:bCs/>
          <w:sz w:val="28"/>
          <w:szCs w:val="28"/>
        </w:rPr>
        <w:t xml:space="preserve"> (ADHD)</w:t>
      </w:r>
    </w:p>
    <w:p w14:paraId="568496BA" w14:textId="77777777" w:rsidR="00636437" w:rsidRPr="00636437" w:rsidRDefault="00636437" w:rsidP="00636437">
      <w:pPr>
        <w:jc w:val="center"/>
        <w:rPr>
          <w:b/>
          <w:bCs/>
          <w:sz w:val="6"/>
          <w:szCs w:val="6"/>
        </w:rPr>
      </w:pPr>
    </w:p>
    <w:p w14:paraId="291749A4" w14:textId="1A0D326E" w:rsidR="00A07CC5" w:rsidRDefault="00A07CC5" w:rsidP="00A07CC5">
      <w:r>
        <w:t>If you are concerned that your child is showing symptoms of ADHD and are seeking a referral for diagnosis and management, there are several options you can consider.</w:t>
      </w:r>
    </w:p>
    <w:p w14:paraId="56659729" w14:textId="77777777" w:rsidR="006C28C4" w:rsidRPr="00A228D2" w:rsidRDefault="006C28C4" w:rsidP="00A07CC5">
      <w:pPr>
        <w:rPr>
          <w:sz w:val="2"/>
          <w:szCs w:val="2"/>
        </w:rPr>
      </w:pPr>
    </w:p>
    <w:p w14:paraId="42BB5DA1" w14:textId="13C36CCA" w:rsidR="00A07CC5" w:rsidRPr="00A228D2" w:rsidRDefault="00A07CC5" w:rsidP="00A07CC5">
      <w:pPr>
        <w:rPr>
          <w:b/>
          <w:bCs/>
        </w:rPr>
      </w:pPr>
      <w:r w:rsidRPr="00A228D2">
        <w:rPr>
          <w:b/>
          <w:bCs/>
        </w:rPr>
        <w:t xml:space="preserve">1. The Worcestershire Children’s </w:t>
      </w:r>
      <w:r w:rsidR="00CB6595" w:rsidRPr="00A228D2">
        <w:rPr>
          <w:b/>
          <w:bCs/>
        </w:rPr>
        <w:t xml:space="preserve">NHS </w:t>
      </w:r>
      <w:r w:rsidRPr="00A228D2">
        <w:rPr>
          <w:b/>
          <w:bCs/>
        </w:rPr>
        <w:t>ADHD service</w:t>
      </w:r>
      <w:r w:rsidR="00407850" w:rsidRPr="00A228D2">
        <w:rPr>
          <w:b/>
          <w:bCs/>
        </w:rPr>
        <w:t xml:space="preserve"> (ages 5 ½ to 18 years)</w:t>
      </w:r>
      <w:r w:rsidRPr="00A228D2">
        <w:rPr>
          <w:b/>
          <w:bCs/>
        </w:rPr>
        <w:t xml:space="preserve">.  </w:t>
      </w:r>
    </w:p>
    <w:p w14:paraId="20E83C9E" w14:textId="37570B00" w:rsidR="00A07CC5" w:rsidRDefault="00A07CC5" w:rsidP="00A07CC5">
      <w:r>
        <w:t>This is the</w:t>
      </w:r>
      <w:r w:rsidR="001259F5">
        <w:t xml:space="preserve"> local NHS ADHD service and the</w:t>
      </w:r>
      <w:r>
        <w:t xml:space="preserve"> commonest route of referral currently. The referral form contains sections that the parents/carers and educational setting (usually a school) must complete, asking for detailed information on the child’s symptoms and observed behaviours, and the outcome of strategies that have already been put into place.  The referral is submitted directly by the school, and generally your GP should not be involved.  Your GP cannot refer your child without the school’s involvement in completing the relevant sections of the form.  There are currently very high demands on this service and waiting times are long.  </w:t>
      </w:r>
    </w:p>
    <w:p w14:paraId="219A72A4" w14:textId="685B96B4" w:rsidR="00A07CC5" w:rsidRDefault="00A07CC5">
      <w:r>
        <w:t xml:space="preserve">Please see </w:t>
      </w:r>
      <w:hyperlink r:id="rId6" w:history="1">
        <w:r w:rsidRPr="001C1369">
          <w:rPr>
            <w:rStyle w:val="Hyperlink"/>
          </w:rPr>
          <w:t>https://www.hacw.nhs.uk/community-paeds-adhd/</w:t>
        </w:r>
      </w:hyperlink>
      <w:r>
        <w:t xml:space="preserve"> for more information, including what to do if your child is not in school or if the school has not observed any problems, and to access the referral criteria, forms and supporting information. </w:t>
      </w:r>
    </w:p>
    <w:p w14:paraId="0CF63131" w14:textId="4AF21F36" w:rsidR="00A07CC5" w:rsidRDefault="00A07CC5">
      <w:r>
        <w:t xml:space="preserve">Please note referrals are not accepted for children under the age of 5 ½ and young people aged </w:t>
      </w:r>
      <w:r w:rsidR="005160BA">
        <w:t>18 years old or o</w:t>
      </w:r>
      <w:r>
        <w:t>ver should be referred to</w:t>
      </w:r>
      <w:r w:rsidR="00AD7F51">
        <w:t xml:space="preserve"> an</w:t>
      </w:r>
      <w:r>
        <w:t xml:space="preserve"> adult service.  </w:t>
      </w:r>
    </w:p>
    <w:p w14:paraId="7ADB465A" w14:textId="74593C93" w:rsidR="00A07CC5" w:rsidRDefault="00A07CC5">
      <w:r>
        <w:t xml:space="preserve">If your child already has an ADHD diagnosis from an NHS clinic, they can be referred directly into the Worcestershire NHS service (your GP can help with this).  If the diagnosis is from a private clinic, the referral should be made by the </w:t>
      </w:r>
      <w:r w:rsidR="00AF70DB">
        <w:t>school and</w:t>
      </w:r>
      <w:r>
        <w:t xml:space="preserve"> </w:t>
      </w:r>
      <w:r w:rsidR="00AF70DB">
        <w:t xml:space="preserve">it </w:t>
      </w:r>
      <w:r>
        <w:t xml:space="preserve">will need to include </w:t>
      </w:r>
      <w:r w:rsidRPr="00A07CC5">
        <w:t>a full copy of the</w:t>
      </w:r>
      <w:r>
        <w:t xml:space="preserve"> private</w:t>
      </w:r>
      <w:r w:rsidRPr="00A07CC5">
        <w:t xml:space="preserve"> assessment</w:t>
      </w:r>
      <w:r>
        <w:t xml:space="preserve">, </w:t>
      </w:r>
      <w:r w:rsidRPr="00A07CC5">
        <w:t>as well as the</w:t>
      </w:r>
      <w:r>
        <w:t xml:space="preserve"> standard referral form with the</w:t>
      </w:r>
      <w:r w:rsidRPr="00A07CC5">
        <w:t xml:space="preserve"> parent and school</w:t>
      </w:r>
      <w:r>
        <w:t xml:space="preserve"> sections fully completed. </w:t>
      </w:r>
    </w:p>
    <w:p w14:paraId="39694D69" w14:textId="36E5D9ED" w:rsidR="00AF70DB" w:rsidRPr="00AF70DB" w:rsidRDefault="005D6EAB">
      <w:pPr>
        <w:rPr>
          <w:b/>
          <w:bCs/>
        </w:rPr>
      </w:pPr>
      <w:r>
        <w:rPr>
          <w:b/>
          <w:bCs/>
        </w:rPr>
        <w:t xml:space="preserve">If you wish </w:t>
      </w:r>
      <w:r w:rsidR="00054D8A">
        <w:rPr>
          <w:b/>
          <w:bCs/>
        </w:rPr>
        <w:t>to arrange a</w:t>
      </w:r>
      <w:r>
        <w:rPr>
          <w:b/>
          <w:bCs/>
        </w:rPr>
        <w:t xml:space="preserve"> referr</w:t>
      </w:r>
      <w:r w:rsidR="00054D8A">
        <w:rPr>
          <w:b/>
          <w:bCs/>
        </w:rPr>
        <w:t xml:space="preserve">al </w:t>
      </w:r>
      <w:r>
        <w:rPr>
          <w:b/>
          <w:bCs/>
        </w:rPr>
        <w:t xml:space="preserve">to the NHS </w:t>
      </w:r>
      <w:r w:rsidR="00B8632C">
        <w:rPr>
          <w:b/>
          <w:bCs/>
        </w:rPr>
        <w:t>service,</w:t>
      </w:r>
      <w:r>
        <w:rPr>
          <w:b/>
          <w:bCs/>
        </w:rPr>
        <w:t xml:space="preserve"> please </w:t>
      </w:r>
      <w:r w:rsidR="002C70C9">
        <w:rPr>
          <w:b/>
          <w:bCs/>
        </w:rPr>
        <w:t xml:space="preserve">approach your child’s school who can do the relevant assessments and </w:t>
      </w:r>
      <w:r w:rsidR="00054D8A">
        <w:rPr>
          <w:b/>
          <w:bCs/>
        </w:rPr>
        <w:t>organise</w:t>
      </w:r>
      <w:r w:rsidR="002C70C9">
        <w:rPr>
          <w:b/>
          <w:bCs/>
        </w:rPr>
        <w:t xml:space="preserve"> this for you.</w:t>
      </w:r>
    </w:p>
    <w:p w14:paraId="65788FC6" w14:textId="77777777" w:rsidR="00A07CC5" w:rsidRPr="00A228D2" w:rsidRDefault="00A07CC5">
      <w:pPr>
        <w:rPr>
          <w:sz w:val="2"/>
          <w:szCs w:val="2"/>
        </w:rPr>
      </w:pPr>
    </w:p>
    <w:p w14:paraId="29C0B648" w14:textId="04B44993" w:rsidR="00A07CC5" w:rsidRPr="00A228D2" w:rsidRDefault="00A07CC5">
      <w:pPr>
        <w:rPr>
          <w:b/>
          <w:bCs/>
        </w:rPr>
      </w:pPr>
      <w:r w:rsidRPr="00A228D2">
        <w:rPr>
          <w:b/>
          <w:bCs/>
        </w:rPr>
        <w:t>2. Private ADHD assessments</w:t>
      </w:r>
    </w:p>
    <w:p w14:paraId="3228932E" w14:textId="3AEA8F5C" w:rsidR="00A07CC5" w:rsidRDefault="00A07CC5">
      <w:r>
        <w:lastRenderedPageBreak/>
        <w:t>Due to the pressure on NHS services an increasing number of clinics have started to offer private ADHD assessments. These clinics can often offer shorter waiting times and more flexibility than the NHS servic</w:t>
      </w:r>
      <w:r w:rsidR="00DC72D0">
        <w:t>e</w:t>
      </w:r>
      <w:r>
        <w:t xml:space="preserve">. However, they can also vary significantly in terms of the service they offer, what kind of practitioner your child will see, how they will support your child after diagnosis and what they will charge for this service.  It can be difficult for you and your GP to access this information and be confident of the quality of service and ongoing costs you will incur.  </w:t>
      </w:r>
    </w:p>
    <w:p w14:paraId="2D138FF1" w14:textId="3732B4D1" w:rsidR="00A07CC5" w:rsidRDefault="00A07CC5" w:rsidP="00A07CC5">
      <w:r>
        <w:t xml:space="preserve">Please note that, in line with British Medical Association guidelines, </w:t>
      </w:r>
      <w:r w:rsidR="000B67BB">
        <w:t>Pershore Medical Practice</w:t>
      </w:r>
      <w:r>
        <w:t xml:space="preserve"> </w:t>
      </w:r>
      <w:r w:rsidRPr="00A07CC5">
        <w:rPr>
          <w:b/>
          <w:bCs/>
        </w:rPr>
        <w:t>does not accept shared care with any private providers</w:t>
      </w:r>
      <w:r>
        <w:t>. This means your GP cannot provide the prescriptions for any medication that is recommended by the private clini</w:t>
      </w:r>
      <w:r w:rsidR="000F6E14">
        <w:t>c. T</w:t>
      </w:r>
      <w:r>
        <w:t xml:space="preserve">his would need to be paid for </w:t>
      </w:r>
      <w:r w:rsidR="00AA28F6">
        <w:t>through</w:t>
      </w:r>
      <w:r>
        <w:t xml:space="preserve"> the private clinic for the duration of the child’s treatment or until they are transferred to an NHS or accredited RTC service (see below).</w:t>
      </w:r>
    </w:p>
    <w:p w14:paraId="197AAF72" w14:textId="3E85EE72" w:rsidR="00A07CC5" w:rsidRDefault="00E264A9" w:rsidP="00A07CC5">
      <w:pPr>
        <w:rPr>
          <w:b/>
          <w:bCs/>
        </w:rPr>
      </w:pPr>
      <w:r>
        <w:rPr>
          <w:b/>
          <w:bCs/>
        </w:rPr>
        <w:t xml:space="preserve">Please complete and return the form below if you wish to </w:t>
      </w:r>
      <w:r w:rsidR="003A0060">
        <w:rPr>
          <w:b/>
          <w:bCs/>
        </w:rPr>
        <w:t>arrange</w:t>
      </w:r>
      <w:r w:rsidR="0024083C">
        <w:rPr>
          <w:b/>
          <w:bCs/>
        </w:rPr>
        <w:t xml:space="preserve"> a private ADHD assessment for your child.</w:t>
      </w:r>
    </w:p>
    <w:p w14:paraId="1190E90F" w14:textId="77777777" w:rsidR="00360B82" w:rsidRDefault="00360B82" w:rsidP="00360B82">
      <w:r>
        <w:t xml:space="preserve">We will process this as soon as possible (usually within 2 weeks) and send a text confirmation to the mobile number supplied on the form once the referral has been sent. We would recommend that you ensure that your chosen provider’s assessment follows NICE (National Institute of Health and Care Excellence) guidelines.  The clinic should be able to confirm this for you. </w:t>
      </w:r>
    </w:p>
    <w:p w14:paraId="18F34D69" w14:textId="77777777" w:rsidR="0024083C" w:rsidRPr="00A228D2" w:rsidRDefault="0024083C" w:rsidP="00A07CC5">
      <w:pPr>
        <w:rPr>
          <w:b/>
          <w:bCs/>
          <w:sz w:val="2"/>
          <w:szCs w:val="2"/>
        </w:rPr>
      </w:pPr>
    </w:p>
    <w:p w14:paraId="7CF97B3E" w14:textId="71046201" w:rsidR="00A07CC5" w:rsidRPr="00A228D2" w:rsidRDefault="00A07CC5" w:rsidP="00A07CC5">
      <w:pPr>
        <w:rPr>
          <w:b/>
          <w:bCs/>
        </w:rPr>
      </w:pPr>
      <w:r w:rsidRPr="00A228D2">
        <w:rPr>
          <w:b/>
          <w:bCs/>
        </w:rPr>
        <w:t>3. Right to choose (RTC) ADHD referrals.</w:t>
      </w:r>
    </w:p>
    <w:p w14:paraId="32B51FFA" w14:textId="5DA5A5E8" w:rsidR="00A07CC5" w:rsidRDefault="00A07CC5" w:rsidP="00A07CC5">
      <w:r>
        <w:t xml:space="preserve">Many of the private providers also have NHS contracts to provide ADHD services free of charge to those living in England.  You can choose to be referred to any of these organisations </w:t>
      </w:r>
      <w:r w:rsidR="0024083C">
        <w:t>and</w:t>
      </w:r>
      <w:r>
        <w:t>, as most assessments are now done remotely, the geographical location of the provider is generally not an issue. These services can often offer shorter waiting times, though due to the popularity of this route, these can still be many months.</w:t>
      </w:r>
    </w:p>
    <w:p w14:paraId="25F448DC" w14:textId="468CAFEF" w:rsidR="00A07CC5" w:rsidRDefault="00A07CC5" w:rsidP="00A07CC5">
      <w:r>
        <w:t xml:space="preserve">The same cautions about checking the quality and nature of the service offered apply as listed above in the ‘Private ADHD Clinics’ section. To try and assist you and your GP with this choice, the local Integrated Care Board (ICB) has started an accreditation process for </w:t>
      </w:r>
      <w:r w:rsidR="006E7019">
        <w:t xml:space="preserve">ADHD </w:t>
      </w:r>
      <w:r>
        <w:t xml:space="preserve">RTC providers that looks at several factors, including the CQC registration and the procedures for monitoring and follow-up of patients.  If you chose a non-accredited provider, you should research your choice of clinic carefully and you need to confirm that they offer RTC appointments specifically.  Your GP will also need to check this. </w:t>
      </w:r>
    </w:p>
    <w:p w14:paraId="246DAF2A" w14:textId="22251CE3" w:rsidR="00A07CC5" w:rsidRDefault="00A07CC5" w:rsidP="00A07CC5">
      <w:r>
        <w:t>Please note that if your child requires medication</w:t>
      </w:r>
      <w:r w:rsidR="00B76BD8">
        <w:t xml:space="preserve"> after their assessment</w:t>
      </w:r>
      <w:r>
        <w:t xml:space="preserve">, </w:t>
      </w:r>
      <w:r w:rsidR="000B67BB">
        <w:t>Pershore Medical Practice</w:t>
      </w:r>
      <w:r>
        <w:t xml:space="preserve"> can </w:t>
      </w:r>
      <w:r w:rsidRPr="00A07CC5">
        <w:rPr>
          <w:b/>
          <w:bCs/>
        </w:rPr>
        <w:t xml:space="preserve">only accept shared care with </w:t>
      </w:r>
      <w:r w:rsidRPr="00A07CC5">
        <w:rPr>
          <w:b/>
          <w:bCs/>
          <w:u w:val="single"/>
        </w:rPr>
        <w:t>accredited</w:t>
      </w:r>
      <w:r w:rsidRPr="00A07CC5">
        <w:rPr>
          <w:b/>
          <w:bCs/>
        </w:rPr>
        <w:t xml:space="preserve"> RTC providers</w:t>
      </w:r>
      <w:r>
        <w:t xml:space="preserve">. This means that if the clinic you choose is NOT accredited, that clinic will need to provide your child’s ADHD medication for the duration of their treatment (or until referred to an NHS or accredited RTC service) and you will not be able to get </w:t>
      </w:r>
      <w:r w:rsidR="000B5837">
        <w:t>prescriptions</w:t>
      </w:r>
      <w:r>
        <w:t xml:space="preserve"> from your GP.</w:t>
      </w:r>
    </w:p>
    <w:p w14:paraId="09313012" w14:textId="05E840C2" w:rsidR="00A07CC5" w:rsidRDefault="00A07CC5" w:rsidP="00A07CC5">
      <w:r>
        <w:t>Please see</w:t>
      </w:r>
      <w:r w:rsidR="000B67BB">
        <w:t xml:space="preserve"> </w:t>
      </w:r>
      <w:hyperlink r:id="rId7" w:history="1">
        <w:r w:rsidR="008F2645" w:rsidRPr="00633EEE">
          <w:rPr>
            <w:rStyle w:val="Hyperlink"/>
          </w:rPr>
          <w:t>https://practice365.co.uk/m81074/4589-2/</w:t>
        </w:r>
      </w:hyperlink>
      <w:r w:rsidR="008F2645">
        <w:t xml:space="preserve"> </w:t>
      </w:r>
      <w:r>
        <w:t xml:space="preserve">for more information on this process and the current list of </w:t>
      </w:r>
      <w:r w:rsidR="008C71E4">
        <w:t xml:space="preserve">locally </w:t>
      </w:r>
      <w:r>
        <w:t>accredited RTC providers.</w:t>
      </w:r>
      <w:r w:rsidR="000D2038">
        <w:t xml:space="preserve">  The charity ADHD UK </w:t>
      </w:r>
      <w:r w:rsidR="008C71E4">
        <w:t xml:space="preserve">has a list of other RTC providers </w:t>
      </w:r>
      <w:r w:rsidR="003C2595">
        <w:t xml:space="preserve">(non-accredited) at </w:t>
      </w:r>
      <w:hyperlink r:id="rId8" w:history="1">
        <w:r w:rsidR="003C2595" w:rsidRPr="008F088E">
          <w:rPr>
            <w:rStyle w:val="Hyperlink"/>
          </w:rPr>
          <w:t>https://adhduk.co.uk/right-to-choose/</w:t>
        </w:r>
      </w:hyperlink>
      <w:r w:rsidR="003C2595">
        <w:t xml:space="preserve"> </w:t>
      </w:r>
    </w:p>
    <w:p w14:paraId="4ABC8628" w14:textId="306601AF" w:rsidR="009C6AA1" w:rsidRDefault="009C6AA1" w:rsidP="009C6AA1">
      <w:pPr>
        <w:rPr>
          <w:b/>
          <w:bCs/>
        </w:rPr>
      </w:pPr>
      <w:r>
        <w:rPr>
          <w:b/>
          <w:bCs/>
        </w:rPr>
        <w:lastRenderedPageBreak/>
        <w:t>Please complete and return the form</w:t>
      </w:r>
      <w:r w:rsidR="00036B9C">
        <w:rPr>
          <w:b/>
          <w:bCs/>
        </w:rPr>
        <w:t xml:space="preserve"> and questionnaire</w:t>
      </w:r>
      <w:r>
        <w:rPr>
          <w:b/>
          <w:bCs/>
        </w:rPr>
        <w:t xml:space="preserve"> below if you wish to have a referral for a </w:t>
      </w:r>
      <w:r w:rsidR="00360B82">
        <w:rPr>
          <w:b/>
          <w:bCs/>
        </w:rPr>
        <w:t>RTC</w:t>
      </w:r>
      <w:r>
        <w:rPr>
          <w:b/>
          <w:bCs/>
        </w:rPr>
        <w:t xml:space="preserve"> ADHD assessment for your child.</w:t>
      </w:r>
      <w:r w:rsidR="001D37BE">
        <w:rPr>
          <w:b/>
          <w:bCs/>
        </w:rPr>
        <w:t xml:space="preserve"> We cannot make the referral unless the form is fully completed.</w:t>
      </w:r>
    </w:p>
    <w:p w14:paraId="049A90B5" w14:textId="760B60AC" w:rsidR="00A07CC5" w:rsidRDefault="00A07CC5" w:rsidP="00A07CC5">
      <w:r>
        <w:t xml:space="preserve">We will process this as soon as possible (usually within 2 weeks) and send a text confirmation to the mobile number supplied on the form once the referral has been sent. We would recommend that you ensure that your chosen provider’s assessment follows NICE (National Institute of Health and Care Excellence) guidelines.  The clinic should be able to confirm this for you. </w:t>
      </w:r>
    </w:p>
    <w:p w14:paraId="64C6250B" w14:textId="7F46D4D0" w:rsidR="00036B9C" w:rsidRDefault="00036B9C">
      <w:r>
        <w:br w:type="page"/>
      </w:r>
    </w:p>
    <w:tbl>
      <w:tblPr>
        <w:tblStyle w:val="TableGrid"/>
        <w:tblW w:w="0" w:type="auto"/>
        <w:tblLook w:val="04A0" w:firstRow="1" w:lastRow="0" w:firstColumn="1" w:lastColumn="0" w:noHBand="0" w:noVBand="1"/>
      </w:tblPr>
      <w:tblGrid>
        <w:gridCol w:w="2495"/>
        <w:gridCol w:w="6521"/>
      </w:tblGrid>
      <w:tr w:rsidR="00DB71D8" w14:paraId="3ADF1D9E" w14:textId="77777777" w:rsidTr="008E22F2">
        <w:tc>
          <w:tcPr>
            <w:tcW w:w="2495" w:type="dxa"/>
          </w:tcPr>
          <w:p w14:paraId="4C1FB007" w14:textId="77777777" w:rsidR="00DB71D8" w:rsidRPr="00D551E5" w:rsidRDefault="00DB71D8" w:rsidP="009F6AD3">
            <w:pPr>
              <w:rPr>
                <w:b/>
                <w:bCs/>
              </w:rPr>
            </w:pPr>
            <w:r w:rsidRPr="00D551E5">
              <w:rPr>
                <w:b/>
                <w:bCs/>
              </w:rPr>
              <w:lastRenderedPageBreak/>
              <w:t xml:space="preserve">Name of </w:t>
            </w:r>
            <w:r>
              <w:rPr>
                <w:b/>
                <w:bCs/>
              </w:rPr>
              <w:t>child or young person</w:t>
            </w:r>
            <w:r w:rsidRPr="00D551E5">
              <w:rPr>
                <w:b/>
                <w:bCs/>
              </w:rPr>
              <w:t xml:space="preserve"> being referred</w:t>
            </w:r>
          </w:p>
        </w:tc>
        <w:tc>
          <w:tcPr>
            <w:tcW w:w="6521" w:type="dxa"/>
          </w:tcPr>
          <w:p w14:paraId="76B0D721" w14:textId="77777777" w:rsidR="00DB71D8" w:rsidRDefault="00DB71D8" w:rsidP="009F6AD3"/>
          <w:p w14:paraId="7939FDFA" w14:textId="77777777" w:rsidR="00DB71D8" w:rsidRDefault="00DB71D8" w:rsidP="009F6AD3"/>
          <w:p w14:paraId="40D15CBA" w14:textId="77777777" w:rsidR="00DB71D8" w:rsidRDefault="00DB71D8" w:rsidP="009F6AD3"/>
        </w:tc>
      </w:tr>
      <w:tr w:rsidR="00DB71D8" w14:paraId="6A3D84F1" w14:textId="77777777" w:rsidTr="008E22F2">
        <w:tc>
          <w:tcPr>
            <w:tcW w:w="2495" w:type="dxa"/>
          </w:tcPr>
          <w:p w14:paraId="1C800C45" w14:textId="6522A078" w:rsidR="00DB71D8" w:rsidRPr="00D551E5" w:rsidRDefault="00DB71D8" w:rsidP="009F6AD3">
            <w:pPr>
              <w:rPr>
                <w:b/>
                <w:bCs/>
              </w:rPr>
            </w:pPr>
            <w:r w:rsidRPr="00D551E5">
              <w:rPr>
                <w:b/>
                <w:bCs/>
              </w:rPr>
              <w:t>Name of parent</w:t>
            </w:r>
            <w:r>
              <w:rPr>
                <w:b/>
                <w:bCs/>
              </w:rPr>
              <w:t xml:space="preserve"> or guardian</w:t>
            </w:r>
            <w:r w:rsidRPr="00D551E5">
              <w:rPr>
                <w:b/>
                <w:bCs/>
              </w:rPr>
              <w:t xml:space="preserve"> (if under 18)</w:t>
            </w:r>
          </w:p>
        </w:tc>
        <w:tc>
          <w:tcPr>
            <w:tcW w:w="6521" w:type="dxa"/>
          </w:tcPr>
          <w:p w14:paraId="77636CAF" w14:textId="77777777" w:rsidR="00DB71D8" w:rsidRDefault="00DB71D8" w:rsidP="009F6AD3"/>
          <w:p w14:paraId="3C4D6990" w14:textId="77777777" w:rsidR="00DB71D8" w:rsidRDefault="00DB71D8" w:rsidP="009F6AD3"/>
          <w:p w14:paraId="00D79A0D" w14:textId="77777777" w:rsidR="00DB71D8" w:rsidRDefault="00DB71D8" w:rsidP="009F6AD3"/>
        </w:tc>
      </w:tr>
      <w:tr w:rsidR="000B67BB" w14:paraId="41A5A289" w14:textId="77777777" w:rsidTr="008E22F2">
        <w:tc>
          <w:tcPr>
            <w:tcW w:w="2495" w:type="dxa"/>
          </w:tcPr>
          <w:p w14:paraId="629CB3A7" w14:textId="65281997" w:rsidR="000B67BB" w:rsidRPr="00D551E5" w:rsidRDefault="000B67BB" w:rsidP="009F6AD3">
            <w:pPr>
              <w:rPr>
                <w:b/>
                <w:bCs/>
              </w:rPr>
            </w:pPr>
            <w:r>
              <w:rPr>
                <w:b/>
                <w:bCs/>
              </w:rPr>
              <w:t>Please confirm consent gained. Is child aware of referral?</w:t>
            </w:r>
          </w:p>
        </w:tc>
        <w:tc>
          <w:tcPr>
            <w:tcW w:w="6521" w:type="dxa"/>
          </w:tcPr>
          <w:p w14:paraId="30A4E9AF" w14:textId="77777777" w:rsidR="000B67BB" w:rsidRDefault="000B67BB" w:rsidP="009F6AD3"/>
        </w:tc>
      </w:tr>
      <w:tr w:rsidR="00DB71D8" w14:paraId="41D6CA0A" w14:textId="77777777" w:rsidTr="008E22F2">
        <w:trPr>
          <w:trHeight w:val="1310"/>
        </w:trPr>
        <w:tc>
          <w:tcPr>
            <w:tcW w:w="2495" w:type="dxa"/>
          </w:tcPr>
          <w:p w14:paraId="5521EF70" w14:textId="77777777" w:rsidR="00DB71D8" w:rsidRPr="00D551E5" w:rsidRDefault="00DB71D8" w:rsidP="009F6AD3">
            <w:pPr>
              <w:rPr>
                <w:b/>
                <w:bCs/>
              </w:rPr>
            </w:pPr>
            <w:r w:rsidRPr="00D551E5">
              <w:rPr>
                <w:b/>
                <w:bCs/>
              </w:rPr>
              <w:t>Address</w:t>
            </w:r>
          </w:p>
        </w:tc>
        <w:tc>
          <w:tcPr>
            <w:tcW w:w="6521" w:type="dxa"/>
          </w:tcPr>
          <w:p w14:paraId="11EB717C" w14:textId="77777777" w:rsidR="00DB71D8" w:rsidRDefault="00DB71D8" w:rsidP="009F6AD3"/>
          <w:p w14:paraId="106D54B4" w14:textId="77777777" w:rsidR="00DB71D8" w:rsidRDefault="00DB71D8" w:rsidP="009F6AD3"/>
          <w:p w14:paraId="4D5728C6" w14:textId="77777777" w:rsidR="00DB71D8" w:rsidRDefault="00DB71D8" w:rsidP="009F6AD3"/>
          <w:p w14:paraId="23C4144A" w14:textId="77777777" w:rsidR="00DB71D8" w:rsidRDefault="00DB71D8" w:rsidP="009F6AD3"/>
          <w:p w14:paraId="344B24FD" w14:textId="77777777" w:rsidR="00DB71D8" w:rsidRDefault="00DB71D8" w:rsidP="009F6AD3"/>
        </w:tc>
      </w:tr>
      <w:tr w:rsidR="00DB71D8" w14:paraId="3B18DDE0" w14:textId="77777777" w:rsidTr="008E22F2">
        <w:tc>
          <w:tcPr>
            <w:tcW w:w="2495" w:type="dxa"/>
          </w:tcPr>
          <w:p w14:paraId="6811AA16" w14:textId="77777777" w:rsidR="00DB71D8" w:rsidRPr="00D551E5" w:rsidRDefault="00DB71D8" w:rsidP="009F6AD3">
            <w:pPr>
              <w:rPr>
                <w:b/>
                <w:bCs/>
              </w:rPr>
            </w:pPr>
            <w:r w:rsidRPr="00D551E5">
              <w:rPr>
                <w:b/>
                <w:bCs/>
              </w:rPr>
              <w:t>Mobile number</w:t>
            </w:r>
          </w:p>
        </w:tc>
        <w:tc>
          <w:tcPr>
            <w:tcW w:w="6521" w:type="dxa"/>
          </w:tcPr>
          <w:p w14:paraId="08B700A3" w14:textId="77777777" w:rsidR="00DB71D8" w:rsidRPr="00340045" w:rsidRDefault="00DB71D8" w:rsidP="009F6AD3">
            <w:pPr>
              <w:spacing w:before="100" w:beforeAutospacing="1"/>
              <w:rPr>
                <w:i/>
                <w:iCs/>
                <w:sz w:val="18"/>
                <w:szCs w:val="18"/>
              </w:rPr>
            </w:pPr>
            <w:r w:rsidRPr="00340045">
              <w:rPr>
                <w:i/>
                <w:iCs/>
                <w:sz w:val="18"/>
                <w:szCs w:val="18"/>
              </w:rPr>
              <w:t>A confirmation text will be sent to this number once the referral has been sent, and this number will be included as the main contact on the referral form.</w:t>
            </w:r>
          </w:p>
          <w:p w14:paraId="6FA01D3E" w14:textId="77777777" w:rsidR="00DB71D8" w:rsidRDefault="00DB71D8" w:rsidP="009F6AD3">
            <w:pPr>
              <w:spacing w:before="120"/>
              <w:rPr>
                <w:i/>
                <w:iCs/>
              </w:rPr>
            </w:pPr>
          </w:p>
          <w:p w14:paraId="6C8EBDEB" w14:textId="77777777" w:rsidR="00DB71D8" w:rsidRPr="004D3FFE" w:rsidRDefault="00DB71D8" w:rsidP="009F6AD3">
            <w:pPr>
              <w:spacing w:before="120"/>
              <w:rPr>
                <w:i/>
                <w:iCs/>
              </w:rPr>
            </w:pPr>
          </w:p>
        </w:tc>
      </w:tr>
      <w:tr w:rsidR="000B67BB" w14:paraId="3A187238" w14:textId="77777777" w:rsidTr="008E22F2">
        <w:tc>
          <w:tcPr>
            <w:tcW w:w="2495" w:type="dxa"/>
          </w:tcPr>
          <w:p w14:paraId="153BF3A3" w14:textId="3AF689FC" w:rsidR="000B67BB" w:rsidRPr="00D551E5" w:rsidRDefault="000B67BB" w:rsidP="009F6AD3">
            <w:pPr>
              <w:rPr>
                <w:b/>
                <w:bCs/>
              </w:rPr>
            </w:pPr>
            <w:r>
              <w:rPr>
                <w:b/>
                <w:bCs/>
              </w:rPr>
              <w:t>Email address of parent</w:t>
            </w:r>
          </w:p>
        </w:tc>
        <w:tc>
          <w:tcPr>
            <w:tcW w:w="6521" w:type="dxa"/>
          </w:tcPr>
          <w:p w14:paraId="37FE83F0" w14:textId="77777777" w:rsidR="000B67BB" w:rsidRPr="00340045" w:rsidRDefault="000B67BB" w:rsidP="009F6AD3">
            <w:pPr>
              <w:spacing w:before="100" w:beforeAutospacing="1"/>
              <w:rPr>
                <w:i/>
                <w:iCs/>
                <w:sz w:val="18"/>
                <w:szCs w:val="18"/>
              </w:rPr>
            </w:pPr>
          </w:p>
        </w:tc>
      </w:tr>
      <w:tr w:rsidR="00DB71D8" w14:paraId="1A8CD2A2" w14:textId="77777777" w:rsidTr="008E22F2">
        <w:tc>
          <w:tcPr>
            <w:tcW w:w="2495" w:type="dxa"/>
          </w:tcPr>
          <w:p w14:paraId="4404BDCE" w14:textId="77777777" w:rsidR="00DB71D8" w:rsidRDefault="00DB71D8" w:rsidP="009F6AD3">
            <w:pPr>
              <w:rPr>
                <w:b/>
                <w:bCs/>
              </w:rPr>
            </w:pPr>
            <w:r w:rsidRPr="00D551E5">
              <w:rPr>
                <w:b/>
                <w:bCs/>
              </w:rPr>
              <w:t>Name of chosen provider (the clinic who will be doing the assessment)</w:t>
            </w:r>
          </w:p>
          <w:p w14:paraId="04F2631A" w14:textId="77777777" w:rsidR="00DB71D8" w:rsidRPr="00D551E5" w:rsidRDefault="00DB71D8" w:rsidP="009F6AD3">
            <w:pPr>
              <w:rPr>
                <w:b/>
                <w:bCs/>
              </w:rPr>
            </w:pPr>
          </w:p>
        </w:tc>
        <w:tc>
          <w:tcPr>
            <w:tcW w:w="6521" w:type="dxa"/>
          </w:tcPr>
          <w:p w14:paraId="61D09910" w14:textId="77777777" w:rsidR="00DB71D8" w:rsidRDefault="00DB71D8" w:rsidP="009F6AD3"/>
        </w:tc>
      </w:tr>
      <w:tr w:rsidR="00DB71D8" w14:paraId="2BA34902" w14:textId="77777777" w:rsidTr="008E22F2">
        <w:tc>
          <w:tcPr>
            <w:tcW w:w="2495" w:type="dxa"/>
          </w:tcPr>
          <w:p w14:paraId="27793FD5" w14:textId="77777777" w:rsidR="00DB71D8" w:rsidRPr="00D551E5" w:rsidRDefault="00DB71D8" w:rsidP="009F6AD3">
            <w:pPr>
              <w:rPr>
                <w:b/>
                <w:bCs/>
              </w:rPr>
            </w:pPr>
            <w:r w:rsidRPr="00D551E5">
              <w:rPr>
                <w:b/>
                <w:bCs/>
              </w:rPr>
              <w:t xml:space="preserve">Private (paid) or Right </w:t>
            </w:r>
            <w:proofErr w:type="gramStart"/>
            <w:r w:rsidRPr="00D551E5">
              <w:rPr>
                <w:b/>
                <w:bCs/>
              </w:rPr>
              <w:t>To</w:t>
            </w:r>
            <w:proofErr w:type="gramEnd"/>
            <w:r w:rsidRPr="00D551E5">
              <w:rPr>
                <w:b/>
                <w:bCs/>
              </w:rPr>
              <w:t xml:space="preserve"> Choose (free) pathway?</w:t>
            </w:r>
          </w:p>
        </w:tc>
        <w:tc>
          <w:tcPr>
            <w:tcW w:w="6521" w:type="dxa"/>
          </w:tcPr>
          <w:p w14:paraId="7192A3F2" w14:textId="77777777" w:rsidR="00DB71D8" w:rsidRDefault="00FA7A2B" w:rsidP="009F6AD3">
            <w:pPr>
              <w:spacing w:before="120"/>
              <w:rPr>
                <w:rFonts w:cstheme="minorHAnsi"/>
              </w:rPr>
            </w:pPr>
            <w:sdt>
              <w:sdtPr>
                <w:rPr>
                  <w:rFonts w:cstheme="minorHAnsi"/>
                </w:rPr>
                <w:id w:val="1091516560"/>
                <w14:checkbox>
                  <w14:checked w14:val="0"/>
                  <w14:checkedState w14:val="2612" w14:font="MS Gothic"/>
                  <w14:uncheckedState w14:val="2610" w14:font="MS Gothic"/>
                </w14:checkbox>
              </w:sdtPr>
              <w:sdtEndPr/>
              <w:sdtContent>
                <w:r w:rsidR="00DB71D8">
                  <w:rPr>
                    <w:rFonts w:ascii="MS Gothic" w:eastAsia="MS Gothic" w:hAnsi="MS Gothic" w:cstheme="minorHAnsi" w:hint="eastAsia"/>
                  </w:rPr>
                  <w:t>☐</w:t>
                </w:r>
              </w:sdtContent>
            </w:sdt>
            <w:r w:rsidR="00DB71D8">
              <w:rPr>
                <w:rFonts w:cstheme="minorHAnsi"/>
              </w:rPr>
              <w:t xml:space="preserve"> Right to Choose (RTC) accredited             </w:t>
            </w:r>
            <w:sdt>
              <w:sdtPr>
                <w:rPr>
                  <w:rFonts w:cstheme="minorHAnsi"/>
                </w:rPr>
                <w:id w:val="1357855801"/>
                <w14:checkbox>
                  <w14:checked w14:val="0"/>
                  <w14:checkedState w14:val="2612" w14:font="MS Gothic"/>
                  <w14:uncheckedState w14:val="2610" w14:font="MS Gothic"/>
                </w14:checkbox>
              </w:sdtPr>
              <w:sdtEndPr/>
              <w:sdtContent>
                <w:r w:rsidR="00DB71D8">
                  <w:rPr>
                    <w:rFonts w:ascii="MS Gothic" w:eastAsia="MS Gothic" w:hAnsi="MS Gothic" w:cstheme="minorHAnsi" w:hint="eastAsia"/>
                  </w:rPr>
                  <w:t>☐</w:t>
                </w:r>
              </w:sdtContent>
            </w:sdt>
            <w:r w:rsidR="00DB71D8">
              <w:rPr>
                <w:rFonts w:cstheme="minorHAnsi"/>
              </w:rPr>
              <w:t xml:space="preserve"> Private                 </w:t>
            </w:r>
          </w:p>
          <w:p w14:paraId="21A86564" w14:textId="77777777" w:rsidR="00DB71D8" w:rsidRDefault="00FA7A2B" w:rsidP="009F6AD3">
            <w:pPr>
              <w:spacing w:before="120"/>
              <w:rPr>
                <w:rFonts w:cstheme="minorHAnsi"/>
              </w:rPr>
            </w:pPr>
            <w:sdt>
              <w:sdtPr>
                <w:rPr>
                  <w:rFonts w:cstheme="minorHAnsi"/>
                </w:rPr>
                <w:id w:val="-1662618509"/>
                <w14:checkbox>
                  <w14:checked w14:val="0"/>
                  <w14:checkedState w14:val="2612" w14:font="MS Gothic"/>
                  <w14:uncheckedState w14:val="2610" w14:font="MS Gothic"/>
                </w14:checkbox>
              </w:sdtPr>
              <w:sdtEndPr/>
              <w:sdtContent>
                <w:r w:rsidR="00DB71D8">
                  <w:rPr>
                    <w:rFonts w:ascii="MS Gothic" w:eastAsia="MS Gothic" w:hAnsi="MS Gothic" w:cstheme="minorHAnsi" w:hint="eastAsia"/>
                  </w:rPr>
                  <w:t>☐</w:t>
                </w:r>
              </w:sdtContent>
            </w:sdt>
            <w:r w:rsidR="00DB71D8">
              <w:rPr>
                <w:rFonts w:cstheme="minorHAnsi"/>
              </w:rPr>
              <w:t xml:space="preserve"> Right to Choose (RTC) non-accredited</w:t>
            </w:r>
          </w:p>
          <w:p w14:paraId="54466526" w14:textId="715CF41C" w:rsidR="00DB71D8" w:rsidRPr="00D62C95" w:rsidRDefault="00DB71D8" w:rsidP="009F6AD3">
            <w:pPr>
              <w:spacing w:before="120" w:after="120"/>
              <w:rPr>
                <w:i/>
                <w:iCs/>
                <w:sz w:val="18"/>
                <w:szCs w:val="18"/>
              </w:rPr>
            </w:pPr>
            <w:r w:rsidRPr="00D62C95">
              <w:rPr>
                <w:i/>
                <w:iCs/>
                <w:sz w:val="18"/>
                <w:szCs w:val="18"/>
              </w:rPr>
              <w:t xml:space="preserve">If you </w:t>
            </w:r>
            <w:r>
              <w:rPr>
                <w:i/>
                <w:iCs/>
                <w:sz w:val="18"/>
                <w:szCs w:val="18"/>
              </w:rPr>
              <w:t>choose a</w:t>
            </w:r>
            <w:r w:rsidRPr="00D62C95">
              <w:rPr>
                <w:i/>
                <w:iCs/>
                <w:sz w:val="18"/>
                <w:szCs w:val="18"/>
              </w:rPr>
              <w:t xml:space="preserve"> non-accredited RTC </w:t>
            </w:r>
            <w:proofErr w:type="gramStart"/>
            <w:r w:rsidRPr="00D62C95">
              <w:rPr>
                <w:i/>
                <w:iCs/>
                <w:sz w:val="18"/>
                <w:szCs w:val="18"/>
              </w:rPr>
              <w:t>provider</w:t>
            </w:r>
            <w:proofErr w:type="gramEnd"/>
            <w:r>
              <w:rPr>
                <w:i/>
                <w:iCs/>
                <w:sz w:val="18"/>
                <w:szCs w:val="18"/>
              </w:rPr>
              <w:t xml:space="preserve"> </w:t>
            </w:r>
            <w:r w:rsidRPr="00D62C95">
              <w:rPr>
                <w:i/>
                <w:iCs/>
                <w:sz w:val="18"/>
                <w:szCs w:val="18"/>
              </w:rPr>
              <w:t xml:space="preserve">please </w:t>
            </w:r>
            <w:r>
              <w:rPr>
                <w:i/>
                <w:iCs/>
                <w:sz w:val="18"/>
                <w:szCs w:val="18"/>
              </w:rPr>
              <w:t xml:space="preserve">tick to </w:t>
            </w:r>
            <w:r w:rsidRPr="00D62C95">
              <w:rPr>
                <w:i/>
                <w:iCs/>
                <w:sz w:val="18"/>
                <w:szCs w:val="18"/>
              </w:rPr>
              <w:t xml:space="preserve">confirm that you </w:t>
            </w:r>
            <w:r>
              <w:rPr>
                <w:i/>
                <w:iCs/>
                <w:sz w:val="18"/>
                <w:szCs w:val="18"/>
              </w:rPr>
              <w:t xml:space="preserve">understand that </w:t>
            </w:r>
            <w:r w:rsidR="001D37BE">
              <w:rPr>
                <w:i/>
                <w:iCs/>
                <w:sz w:val="18"/>
                <w:szCs w:val="18"/>
              </w:rPr>
              <w:t>Pershore Medical Practice</w:t>
            </w:r>
            <w:r>
              <w:rPr>
                <w:i/>
                <w:iCs/>
                <w:sz w:val="18"/>
                <w:szCs w:val="18"/>
              </w:rPr>
              <w:t xml:space="preserve"> cannot provide shared care prescriptions and that the provider is willing to provide these </w:t>
            </w:r>
            <w:sdt>
              <w:sdtPr>
                <w:rPr>
                  <w:rFonts w:cstheme="minorHAnsi"/>
                  <w:sz w:val="18"/>
                  <w:szCs w:val="18"/>
                </w:rPr>
                <w:id w:val="-1204094025"/>
                <w14:checkbox>
                  <w14:checked w14:val="0"/>
                  <w14:checkedState w14:val="2612" w14:font="MS Gothic"/>
                  <w14:uncheckedState w14:val="2610" w14:font="MS Gothic"/>
                </w14:checkbox>
              </w:sdtPr>
              <w:sdtEndPr/>
              <w:sdtContent>
                <w:r w:rsidRPr="005E4C25">
                  <w:rPr>
                    <w:rFonts w:ascii="MS Gothic" w:eastAsia="MS Gothic" w:hAnsi="MS Gothic" w:cstheme="minorHAnsi" w:hint="eastAsia"/>
                    <w:sz w:val="18"/>
                    <w:szCs w:val="18"/>
                  </w:rPr>
                  <w:t>☐</w:t>
                </w:r>
              </w:sdtContent>
            </w:sdt>
          </w:p>
        </w:tc>
      </w:tr>
      <w:tr w:rsidR="00DB71D8" w14:paraId="6B136552" w14:textId="77777777" w:rsidTr="008E22F2">
        <w:tc>
          <w:tcPr>
            <w:tcW w:w="2495" w:type="dxa"/>
          </w:tcPr>
          <w:p w14:paraId="3234A247" w14:textId="2CBB21E6" w:rsidR="00DB71D8" w:rsidRPr="00D551E5" w:rsidRDefault="00DB71D8" w:rsidP="009F6AD3">
            <w:pPr>
              <w:rPr>
                <w:b/>
                <w:bCs/>
              </w:rPr>
            </w:pPr>
            <w:r w:rsidRPr="00D551E5">
              <w:rPr>
                <w:b/>
                <w:bCs/>
              </w:rPr>
              <w:t>Name</w:t>
            </w:r>
            <w:r w:rsidR="001D37BE">
              <w:rPr>
                <w:b/>
                <w:bCs/>
              </w:rPr>
              <w:t xml:space="preserve"> and address</w:t>
            </w:r>
            <w:r w:rsidRPr="00D551E5">
              <w:rPr>
                <w:b/>
                <w:bCs/>
              </w:rPr>
              <w:t xml:space="preserve"> of school</w:t>
            </w:r>
            <w:r w:rsidR="00DA4E19">
              <w:rPr>
                <w:b/>
                <w:bCs/>
              </w:rPr>
              <w:t xml:space="preserve"> or educational </w:t>
            </w:r>
            <w:r w:rsidR="00C56AE6">
              <w:rPr>
                <w:b/>
                <w:bCs/>
              </w:rPr>
              <w:t>provider</w:t>
            </w:r>
          </w:p>
        </w:tc>
        <w:tc>
          <w:tcPr>
            <w:tcW w:w="6521" w:type="dxa"/>
          </w:tcPr>
          <w:p w14:paraId="28423B63" w14:textId="77777777" w:rsidR="00DB71D8" w:rsidRDefault="00DB71D8" w:rsidP="009F6AD3"/>
          <w:p w14:paraId="0FED0448" w14:textId="77777777" w:rsidR="00DB71D8" w:rsidRDefault="00DB71D8" w:rsidP="009F6AD3"/>
          <w:p w14:paraId="12CA044B" w14:textId="77777777" w:rsidR="00DB71D8" w:rsidRDefault="00DB71D8" w:rsidP="009F6AD3"/>
        </w:tc>
      </w:tr>
      <w:tr w:rsidR="00DB71D8" w14:paraId="1A37828B" w14:textId="77777777" w:rsidTr="008E22F2">
        <w:tc>
          <w:tcPr>
            <w:tcW w:w="2495" w:type="dxa"/>
          </w:tcPr>
          <w:p w14:paraId="6222DDD8" w14:textId="77777777" w:rsidR="00DB71D8" w:rsidRPr="00D551E5" w:rsidRDefault="00DB71D8" w:rsidP="009F6AD3">
            <w:pPr>
              <w:rPr>
                <w:b/>
                <w:bCs/>
              </w:rPr>
            </w:pPr>
            <w:r w:rsidRPr="00D551E5">
              <w:rPr>
                <w:b/>
                <w:bCs/>
              </w:rPr>
              <w:t xml:space="preserve">Please provide a summary of behaviours causing concern (with examples) </w:t>
            </w:r>
          </w:p>
        </w:tc>
        <w:tc>
          <w:tcPr>
            <w:tcW w:w="6521" w:type="dxa"/>
          </w:tcPr>
          <w:p w14:paraId="6EA58666" w14:textId="77777777" w:rsidR="00DB71D8" w:rsidRDefault="00DB71D8" w:rsidP="009F6AD3"/>
          <w:p w14:paraId="5F21FC93" w14:textId="77777777" w:rsidR="00DB71D8" w:rsidRDefault="00DB71D8" w:rsidP="009F6AD3"/>
          <w:p w14:paraId="35E3879E" w14:textId="77777777" w:rsidR="00DB71D8" w:rsidRDefault="00DB71D8" w:rsidP="009F6AD3"/>
          <w:p w14:paraId="74D687AB" w14:textId="77777777" w:rsidR="00DB71D8" w:rsidRDefault="00DB71D8" w:rsidP="009F6AD3"/>
          <w:p w14:paraId="651FB211" w14:textId="77777777" w:rsidR="00DB71D8" w:rsidRDefault="00DB71D8" w:rsidP="009F6AD3"/>
          <w:p w14:paraId="0BFF1543" w14:textId="77777777" w:rsidR="00DB71D8" w:rsidRDefault="00DB71D8" w:rsidP="009F6AD3"/>
          <w:p w14:paraId="53DF7212" w14:textId="77777777" w:rsidR="00DB71D8" w:rsidRDefault="00DB71D8" w:rsidP="009F6AD3"/>
          <w:p w14:paraId="3E28085C" w14:textId="77777777" w:rsidR="00DB71D8" w:rsidRDefault="00DB71D8" w:rsidP="009F6AD3"/>
          <w:p w14:paraId="20D599E0" w14:textId="77777777" w:rsidR="00DB71D8" w:rsidRDefault="00DB71D8" w:rsidP="009F6AD3"/>
          <w:p w14:paraId="3D7CE1CB" w14:textId="77777777" w:rsidR="00DB71D8" w:rsidRDefault="00DB71D8" w:rsidP="009F6AD3"/>
          <w:p w14:paraId="7AEF0428" w14:textId="77777777" w:rsidR="00DB71D8" w:rsidRDefault="00DB71D8" w:rsidP="009F6AD3"/>
          <w:p w14:paraId="3E7F6373" w14:textId="77777777" w:rsidR="00DB71D8" w:rsidRDefault="00DB71D8" w:rsidP="009F6AD3"/>
          <w:p w14:paraId="3817026D" w14:textId="77777777" w:rsidR="00DB71D8" w:rsidRDefault="00DB71D8" w:rsidP="009F6AD3"/>
          <w:p w14:paraId="65C4ECA8" w14:textId="77777777" w:rsidR="00DB71D8" w:rsidRDefault="00DB71D8" w:rsidP="009F6AD3"/>
          <w:p w14:paraId="4EB7D9CC" w14:textId="77777777" w:rsidR="00DB71D8" w:rsidRDefault="00DB71D8" w:rsidP="009F6AD3"/>
          <w:p w14:paraId="7E2B4F1B" w14:textId="77777777" w:rsidR="00DB71D8" w:rsidRDefault="00DB71D8" w:rsidP="009F6AD3"/>
          <w:p w14:paraId="5E86C381" w14:textId="77777777" w:rsidR="00DB71D8" w:rsidRDefault="00DB71D8" w:rsidP="009F6AD3"/>
          <w:p w14:paraId="73072013" w14:textId="77777777" w:rsidR="00DB71D8" w:rsidRDefault="00DB71D8" w:rsidP="009F6AD3"/>
          <w:p w14:paraId="73666E89" w14:textId="77777777" w:rsidR="00DB71D8" w:rsidRDefault="00DB71D8" w:rsidP="009F6AD3"/>
          <w:p w14:paraId="3BAB84DE" w14:textId="77777777" w:rsidR="00DB71D8" w:rsidRDefault="00DB71D8" w:rsidP="009F6AD3"/>
          <w:p w14:paraId="3E14FF4E" w14:textId="77777777" w:rsidR="00DB71D8" w:rsidRDefault="00DB71D8" w:rsidP="009F6AD3"/>
          <w:p w14:paraId="46933830" w14:textId="77777777" w:rsidR="00DB71D8" w:rsidRDefault="00DB71D8" w:rsidP="009F6AD3"/>
          <w:p w14:paraId="18DF7603" w14:textId="77777777" w:rsidR="00DB71D8" w:rsidRDefault="00DB71D8" w:rsidP="009F6AD3"/>
          <w:p w14:paraId="4FBF0C22" w14:textId="77777777" w:rsidR="00DB71D8" w:rsidRDefault="00DB71D8" w:rsidP="009F6AD3"/>
          <w:p w14:paraId="6F415348" w14:textId="77777777" w:rsidR="00DB71D8" w:rsidRDefault="00DB71D8" w:rsidP="009F6AD3"/>
          <w:p w14:paraId="3824F6AE" w14:textId="77777777" w:rsidR="00DB71D8" w:rsidRDefault="00DB71D8" w:rsidP="009F6AD3"/>
          <w:p w14:paraId="7D183F0F" w14:textId="77777777" w:rsidR="00DB71D8" w:rsidRDefault="00DB71D8" w:rsidP="009F6AD3"/>
          <w:p w14:paraId="26381817" w14:textId="77777777" w:rsidR="00DB71D8" w:rsidRDefault="00DB71D8" w:rsidP="009F6AD3"/>
          <w:p w14:paraId="5100E4B9" w14:textId="77777777" w:rsidR="00DB71D8" w:rsidRDefault="00DB71D8" w:rsidP="009F6AD3"/>
          <w:p w14:paraId="2A537A28" w14:textId="77777777" w:rsidR="00DB71D8" w:rsidRDefault="00DB71D8" w:rsidP="009F6AD3"/>
          <w:p w14:paraId="5F82080D" w14:textId="77777777" w:rsidR="00DB71D8" w:rsidRDefault="00DB71D8" w:rsidP="009F6AD3"/>
          <w:p w14:paraId="1A7BCB6B" w14:textId="77777777" w:rsidR="00DB71D8" w:rsidRDefault="00DB71D8" w:rsidP="009F6AD3"/>
        </w:tc>
      </w:tr>
      <w:tr w:rsidR="00DB71D8" w14:paraId="066B924D" w14:textId="77777777" w:rsidTr="008E22F2">
        <w:tc>
          <w:tcPr>
            <w:tcW w:w="2495" w:type="dxa"/>
          </w:tcPr>
          <w:p w14:paraId="5E97CA96" w14:textId="77777777" w:rsidR="00DB71D8" w:rsidRPr="00D551E5" w:rsidRDefault="00DB71D8" w:rsidP="009F6AD3">
            <w:pPr>
              <w:rPr>
                <w:b/>
                <w:bCs/>
              </w:rPr>
            </w:pPr>
            <w:r w:rsidRPr="00D551E5">
              <w:rPr>
                <w:b/>
                <w:bCs/>
              </w:rPr>
              <w:lastRenderedPageBreak/>
              <w:t>Please describe how this affects home life</w:t>
            </w:r>
          </w:p>
        </w:tc>
        <w:tc>
          <w:tcPr>
            <w:tcW w:w="6521" w:type="dxa"/>
          </w:tcPr>
          <w:p w14:paraId="0043D043" w14:textId="77777777" w:rsidR="00DB71D8" w:rsidRDefault="00DB71D8" w:rsidP="009F6AD3"/>
          <w:p w14:paraId="44993FCE" w14:textId="77777777" w:rsidR="00DB71D8" w:rsidRDefault="00DB71D8" w:rsidP="009F6AD3"/>
          <w:p w14:paraId="463194C8" w14:textId="77777777" w:rsidR="00DB71D8" w:rsidRDefault="00DB71D8" w:rsidP="009F6AD3"/>
          <w:p w14:paraId="7725A7CD" w14:textId="77777777" w:rsidR="00DB71D8" w:rsidRDefault="00DB71D8" w:rsidP="009F6AD3"/>
          <w:p w14:paraId="7AA359EE" w14:textId="77777777" w:rsidR="00DB71D8" w:rsidRDefault="00DB71D8" w:rsidP="009F6AD3"/>
          <w:p w14:paraId="67BE0668" w14:textId="77777777" w:rsidR="00DB71D8" w:rsidRDefault="00DB71D8" w:rsidP="009F6AD3"/>
          <w:p w14:paraId="0008A2DF" w14:textId="77777777" w:rsidR="00DB71D8" w:rsidRDefault="00DB71D8" w:rsidP="009F6AD3"/>
          <w:p w14:paraId="665CE561" w14:textId="77777777" w:rsidR="00DB71D8" w:rsidRDefault="00DB71D8" w:rsidP="009F6AD3"/>
          <w:p w14:paraId="14D8A610" w14:textId="77777777" w:rsidR="00DB71D8" w:rsidRDefault="00DB71D8" w:rsidP="009F6AD3"/>
          <w:p w14:paraId="56678389" w14:textId="77777777" w:rsidR="00DB71D8" w:rsidRDefault="00DB71D8" w:rsidP="009F6AD3"/>
          <w:p w14:paraId="5C2E02CC" w14:textId="77777777" w:rsidR="00DB71D8" w:rsidRDefault="00DB71D8" w:rsidP="009F6AD3"/>
          <w:p w14:paraId="6C2E38C1" w14:textId="77777777" w:rsidR="00DB71D8" w:rsidRDefault="00DB71D8" w:rsidP="009F6AD3"/>
          <w:p w14:paraId="44442C7D" w14:textId="77777777" w:rsidR="00DB71D8" w:rsidRDefault="00DB71D8" w:rsidP="009F6AD3"/>
        </w:tc>
      </w:tr>
      <w:tr w:rsidR="00DB71D8" w14:paraId="3D423B90" w14:textId="77777777" w:rsidTr="008E22F2">
        <w:tc>
          <w:tcPr>
            <w:tcW w:w="2495" w:type="dxa"/>
          </w:tcPr>
          <w:p w14:paraId="67D8541C" w14:textId="77777777" w:rsidR="00DB71D8" w:rsidRPr="00D551E5" w:rsidRDefault="00DB71D8" w:rsidP="009F6AD3">
            <w:pPr>
              <w:rPr>
                <w:b/>
                <w:bCs/>
              </w:rPr>
            </w:pPr>
            <w:r w:rsidRPr="00D551E5">
              <w:rPr>
                <w:b/>
                <w:bCs/>
              </w:rPr>
              <w:t>Please describe how this affects school or work performance</w:t>
            </w:r>
          </w:p>
        </w:tc>
        <w:tc>
          <w:tcPr>
            <w:tcW w:w="6521" w:type="dxa"/>
          </w:tcPr>
          <w:p w14:paraId="711FA297" w14:textId="77777777" w:rsidR="00DB71D8" w:rsidRDefault="00DB71D8" w:rsidP="009F6AD3"/>
          <w:p w14:paraId="65AD74B0" w14:textId="77777777" w:rsidR="00DB71D8" w:rsidRDefault="00DB71D8" w:rsidP="009F6AD3"/>
          <w:p w14:paraId="4A626B43" w14:textId="77777777" w:rsidR="00DB71D8" w:rsidRDefault="00DB71D8" w:rsidP="009F6AD3"/>
          <w:p w14:paraId="3CB9D5B0" w14:textId="77777777" w:rsidR="00DB71D8" w:rsidRDefault="00DB71D8" w:rsidP="009F6AD3"/>
          <w:p w14:paraId="40478D71" w14:textId="77777777" w:rsidR="00DB71D8" w:rsidRDefault="00DB71D8" w:rsidP="009F6AD3"/>
          <w:p w14:paraId="1409ECFD" w14:textId="77777777" w:rsidR="00DB71D8" w:rsidRDefault="00DB71D8" w:rsidP="009F6AD3"/>
          <w:p w14:paraId="5BD55D95" w14:textId="77777777" w:rsidR="00DB71D8" w:rsidRDefault="00DB71D8" w:rsidP="009F6AD3"/>
          <w:p w14:paraId="2373F566" w14:textId="77777777" w:rsidR="00DB71D8" w:rsidRDefault="00DB71D8" w:rsidP="009F6AD3"/>
          <w:p w14:paraId="3299FC7C" w14:textId="77777777" w:rsidR="00DB71D8" w:rsidRDefault="00DB71D8" w:rsidP="009F6AD3"/>
          <w:p w14:paraId="5877DDE3" w14:textId="77777777" w:rsidR="00DB71D8" w:rsidRDefault="00DB71D8" w:rsidP="009F6AD3"/>
          <w:p w14:paraId="09883A30" w14:textId="77777777" w:rsidR="00DB71D8" w:rsidRDefault="00DB71D8" w:rsidP="009F6AD3"/>
          <w:p w14:paraId="4A2D0C6B" w14:textId="77777777" w:rsidR="00DB71D8" w:rsidRDefault="00DB71D8" w:rsidP="009F6AD3"/>
        </w:tc>
      </w:tr>
      <w:tr w:rsidR="000B67BB" w14:paraId="44978AB7" w14:textId="77777777" w:rsidTr="008E22F2">
        <w:tc>
          <w:tcPr>
            <w:tcW w:w="2495" w:type="dxa"/>
          </w:tcPr>
          <w:p w14:paraId="4EACA71A" w14:textId="69E66134" w:rsidR="000B67BB" w:rsidRPr="00D551E5" w:rsidRDefault="000B67BB" w:rsidP="009F6AD3">
            <w:pPr>
              <w:rPr>
                <w:b/>
                <w:bCs/>
              </w:rPr>
            </w:pPr>
            <w:r>
              <w:rPr>
                <w:b/>
                <w:bCs/>
              </w:rPr>
              <w:t>Has the child ever been or are they under social services/children’s services? If so, please outline involvement including agencies etc</w:t>
            </w:r>
          </w:p>
        </w:tc>
        <w:tc>
          <w:tcPr>
            <w:tcW w:w="6521" w:type="dxa"/>
          </w:tcPr>
          <w:p w14:paraId="5093790B" w14:textId="77777777" w:rsidR="000B67BB" w:rsidRDefault="000B67BB" w:rsidP="009F6AD3"/>
        </w:tc>
      </w:tr>
      <w:tr w:rsidR="000B67BB" w14:paraId="6B7897CD" w14:textId="77777777" w:rsidTr="008E22F2">
        <w:tc>
          <w:tcPr>
            <w:tcW w:w="2495" w:type="dxa"/>
          </w:tcPr>
          <w:p w14:paraId="17D72EFE" w14:textId="603E672D" w:rsidR="000B67BB" w:rsidRPr="00D551E5" w:rsidRDefault="000B67BB" w:rsidP="009F6AD3">
            <w:pPr>
              <w:rPr>
                <w:b/>
                <w:bCs/>
              </w:rPr>
            </w:pPr>
            <w:r>
              <w:rPr>
                <w:b/>
                <w:bCs/>
              </w:rPr>
              <w:t xml:space="preserve">Has the child ever been referred for ADHD previously? If so, please outline when or if they are currently on a </w:t>
            </w:r>
            <w:r>
              <w:rPr>
                <w:b/>
                <w:bCs/>
              </w:rPr>
              <w:lastRenderedPageBreak/>
              <w:t>waiting list or if the referral was rejected</w:t>
            </w:r>
          </w:p>
        </w:tc>
        <w:tc>
          <w:tcPr>
            <w:tcW w:w="6521" w:type="dxa"/>
          </w:tcPr>
          <w:p w14:paraId="35327328" w14:textId="77777777" w:rsidR="000B67BB" w:rsidRDefault="000B67BB" w:rsidP="009F6AD3"/>
        </w:tc>
      </w:tr>
      <w:tr w:rsidR="00DB71D8" w14:paraId="2EAAB181" w14:textId="77777777" w:rsidTr="008E22F2">
        <w:tc>
          <w:tcPr>
            <w:tcW w:w="2495" w:type="dxa"/>
          </w:tcPr>
          <w:p w14:paraId="30F3E339" w14:textId="77777777" w:rsidR="00DB71D8" w:rsidRPr="00D551E5" w:rsidRDefault="00DB71D8" w:rsidP="009F6AD3">
            <w:pPr>
              <w:rPr>
                <w:b/>
                <w:bCs/>
              </w:rPr>
            </w:pPr>
            <w:r w:rsidRPr="00D551E5">
              <w:rPr>
                <w:b/>
                <w:bCs/>
              </w:rPr>
              <w:t>At what age were symptoms first noted?</w:t>
            </w:r>
          </w:p>
        </w:tc>
        <w:tc>
          <w:tcPr>
            <w:tcW w:w="6521" w:type="dxa"/>
          </w:tcPr>
          <w:p w14:paraId="1760C85E" w14:textId="77777777" w:rsidR="00DB71D8" w:rsidRDefault="00DB71D8" w:rsidP="009F6AD3"/>
          <w:p w14:paraId="76F37CA3" w14:textId="77777777" w:rsidR="00DB71D8" w:rsidRDefault="00DB71D8" w:rsidP="009F6AD3">
            <w:pPr>
              <w:spacing w:before="120"/>
            </w:pPr>
          </w:p>
          <w:p w14:paraId="760165C8" w14:textId="77777777" w:rsidR="00DB71D8" w:rsidRDefault="00DB71D8" w:rsidP="009F6AD3">
            <w:pPr>
              <w:spacing w:before="120"/>
            </w:pPr>
          </w:p>
        </w:tc>
      </w:tr>
      <w:tr w:rsidR="000B67BB" w14:paraId="3BC042D6" w14:textId="77777777" w:rsidTr="008E22F2">
        <w:tc>
          <w:tcPr>
            <w:tcW w:w="2495" w:type="dxa"/>
          </w:tcPr>
          <w:p w14:paraId="4E3F3E9C" w14:textId="275BD3AF" w:rsidR="000B67BB" w:rsidRPr="00D551E5" w:rsidRDefault="000B67BB" w:rsidP="009F6AD3">
            <w:pPr>
              <w:rPr>
                <w:b/>
                <w:bCs/>
              </w:rPr>
            </w:pPr>
            <w:r>
              <w:rPr>
                <w:b/>
                <w:bCs/>
              </w:rPr>
              <w:t xml:space="preserve">Has the child ever been seen/referred by </w:t>
            </w:r>
            <w:proofErr w:type="gramStart"/>
            <w:r>
              <w:rPr>
                <w:b/>
                <w:bCs/>
              </w:rPr>
              <w:t>CAMHS?/</w:t>
            </w:r>
            <w:proofErr w:type="gramEnd"/>
            <w:r>
              <w:rPr>
                <w:b/>
                <w:bCs/>
              </w:rPr>
              <w:t>Mental Health services? If so, please outline</w:t>
            </w:r>
          </w:p>
        </w:tc>
        <w:tc>
          <w:tcPr>
            <w:tcW w:w="6521" w:type="dxa"/>
          </w:tcPr>
          <w:p w14:paraId="6B51CA06" w14:textId="77777777" w:rsidR="000B67BB" w:rsidRDefault="000B67BB" w:rsidP="009F6AD3"/>
        </w:tc>
      </w:tr>
      <w:tr w:rsidR="000B67BB" w14:paraId="7EAC6500" w14:textId="77777777" w:rsidTr="008E22F2">
        <w:tc>
          <w:tcPr>
            <w:tcW w:w="2495" w:type="dxa"/>
          </w:tcPr>
          <w:p w14:paraId="0FAB476D" w14:textId="3353F652" w:rsidR="000B67BB" w:rsidRDefault="000B67BB" w:rsidP="009F6AD3">
            <w:pPr>
              <w:rPr>
                <w:b/>
                <w:bCs/>
              </w:rPr>
            </w:pPr>
            <w:r>
              <w:rPr>
                <w:b/>
                <w:bCs/>
              </w:rPr>
              <w:t>Does the child have or previously had any mental health symptoms such as anxiety/low mood? If so, please outline</w:t>
            </w:r>
          </w:p>
        </w:tc>
        <w:tc>
          <w:tcPr>
            <w:tcW w:w="6521" w:type="dxa"/>
          </w:tcPr>
          <w:p w14:paraId="38DFD99E" w14:textId="77777777" w:rsidR="000B67BB" w:rsidRDefault="000B67BB" w:rsidP="009F6AD3"/>
        </w:tc>
      </w:tr>
      <w:tr w:rsidR="000B67BB" w14:paraId="66A54E3C" w14:textId="77777777" w:rsidTr="008E22F2">
        <w:tc>
          <w:tcPr>
            <w:tcW w:w="2495" w:type="dxa"/>
          </w:tcPr>
          <w:p w14:paraId="60A5D53B" w14:textId="768E004C" w:rsidR="000B67BB" w:rsidRDefault="000B67BB" w:rsidP="009F6AD3">
            <w:pPr>
              <w:rPr>
                <w:b/>
                <w:bCs/>
              </w:rPr>
            </w:pPr>
            <w:r>
              <w:rPr>
                <w:b/>
                <w:bCs/>
              </w:rPr>
              <w:t xml:space="preserve">Does the child have a diagnosis of </w:t>
            </w:r>
            <w:proofErr w:type="spellStart"/>
            <w:proofErr w:type="gramStart"/>
            <w:r>
              <w:rPr>
                <w:b/>
                <w:bCs/>
              </w:rPr>
              <w:t>a</w:t>
            </w:r>
            <w:proofErr w:type="spellEnd"/>
            <w:proofErr w:type="gramEnd"/>
            <w:r>
              <w:rPr>
                <w:b/>
                <w:bCs/>
              </w:rPr>
              <w:t xml:space="preserve"> Intellectual/learning disability? IF so, please outline this</w:t>
            </w:r>
          </w:p>
        </w:tc>
        <w:tc>
          <w:tcPr>
            <w:tcW w:w="6521" w:type="dxa"/>
          </w:tcPr>
          <w:p w14:paraId="54F21891" w14:textId="77777777" w:rsidR="000B67BB" w:rsidRDefault="000B67BB" w:rsidP="009F6AD3"/>
        </w:tc>
      </w:tr>
      <w:tr w:rsidR="000B67BB" w14:paraId="06B10678" w14:textId="77777777" w:rsidTr="008E22F2">
        <w:tc>
          <w:tcPr>
            <w:tcW w:w="2495" w:type="dxa"/>
          </w:tcPr>
          <w:p w14:paraId="2D057A39" w14:textId="29DE807D" w:rsidR="000B67BB" w:rsidRDefault="000B67BB" w:rsidP="009F6AD3">
            <w:pPr>
              <w:rPr>
                <w:b/>
                <w:bCs/>
              </w:rPr>
            </w:pPr>
            <w:r>
              <w:rPr>
                <w:b/>
                <w:bCs/>
              </w:rPr>
              <w:t>Are there any risks to patient/family which we should be aware of?</w:t>
            </w:r>
          </w:p>
        </w:tc>
        <w:tc>
          <w:tcPr>
            <w:tcW w:w="6521" w:type="dxa"/>
          </w:tcPr>
          <w:p w14:paraId="462EA65D" w14:textId="77777777" w:rsidR="000B67BB" w:rsidRDefault="000B67BB" w:rsidP="009F6AD3"/>
        </w:tc>
      </w:tr>
      <w:tr w:rsidR="00DB71D8" w14:paraId="54E29F39" w14:textId="77777777" w:rsidTr="008E22F2">
        <w:tc>
          <w:tcPr>
            <w:tcW w:w="2495" w:type="dxa"/>
          </w:tcPr>
          <w:p w14:paraId="6568617A" w14:textId="77777777" w:rsidR="00DB71D8" w:rsidRPr="00D551E5" w:rsidRDefault="00DB71D8" w:rsidP="009F6AD3">
            <w:pPr>
              <w:rPr>
                <w:b/>
                <w:bCs/>
              </w:rPr>
            </w:pPr>
            <w:r w:rsidRPr="00D551E5">
              <w:rPr>
                <w:b/>
                <w:bCs/>
              </w:rPr>
              <w:t>What do you hope to receive from the service?</w:t>
            </w:r>
          </w:p>
        </w:tc>
        <w:tc>
          <w:tcPr>
            <w:tcW w:w="6521" w:type="dxa"/>
          </w:tcPr>
          <w:p w14:paraId="70706753" w14:textId="77777777" w:rsidR="00DB71D8" w:rsidRPr="00A36EC0" w:rsidRDefault="00DB71D8" w:rsidP="009F6AD3">
            <w:pPr>
              <w:spacing w:before="120"/>
              <w:rPr>
                <w:rFonts w:cstheme="minorHAnsi"/>
                <w:i/>
                <w:iCs/>
              </w:rPr>
            </w:pPr>
            <w:r w:rsidRPr="00A36EC0">
              <w:rPr>
                <w:rFonts w:cstheme="minorHAnsi"/>
                <w:i/>
                <w:iCs/>
              </w:rPr>
              <w:t>Please tick all that apply</w:t>
            </w:r>
          </w:p>
          <w:p w14:paraId="2338CB79" w14:textId="46C3404A" w:rsidR="00DB71D8" w:rsidRPr="0075693A" w:rsidRDefault="00FA7A2B" w:rsidP="009F6AD3">
            <w:pPr>
              <w:spacing w:before="120" w:after="120"/>
              <w:rPr>
                <w:rFonts w:cstheme="minorHAnsi"/>
              </w:rPr>
            </w:pPr>
            <w:sdt>
              <w:sdtPr>
                <w:rPr>
                  <w:rFonts w:cstheme="minorHAnsi"/>
                </w:rPr>
                <w:id w:val="234828156"/>
                <w14:checkbox>
                  <w14:checked w14:val="0"/>
                  <w14:checkedState w14:val="2612" w14:font="MS Gothic"/>
                  <w14:uncheckedState w14:val="2610" w14:font="MS Gothic"/>
                </w14:checkbox>
              </w:sdtPr>
              <w:sdtEndPr/>
              <w:sdtContent>
                <w:r w:rsidR="00C56AE6">
                  <w:rPr>
                    <w:rFonts w:ascii="MS Gothic" w:eastAsia="MS Gothic" w:hAnsi="MS Gothic" w:cstheme="minorHAnsi" w:hint="eastAsia"/>
                  </w:rPr>
                  <w:t>☐</w:t>
                </w:r>
              </w:sdtContent>
            </w:sdt>
            <w:r w:rsidR="00DB71D8">
              <w:rPr>
                <w:rFonts w:cstheme="minorHAnsi"/>
              </w:rPr>
              <w:t xml:space="preserve">  Diagnosis   </w:t>
            </w:r>
            <w:sdt>
              <w:sdtPr>
                <w:rPr>
                  <w:rFonts w:cstheme="minorHAnsi"/>
                </w:rPr>
                <w:id w:val="-1288737719"/>
                <w14:checkbox>
                  <w14:checked w14:val="0"/>
                  <w14:checkedState w14:val="2612" w14:font="MS Gothic"/>
                  <w14:uncheckedState w14:val="2610" w14:font="MS Gothic"/>
                </w14:checkbox>
              </w:sdtPr>
              <w:sdtEndPr/>
              <w:sdtContent>
                <w:r w:rsidR="00DB71D8">
                  <w:rPr>
                    <w:rFonts w:ascii="MS Gothic" w:eastAsia="MS Gothic" w:hAnsi="MS Gothic" w:cstheme="minorHAnsi" w:hint="eastAsia"/>
                  </w:rPr>
                  <w:t>☐</w:t>
                </w:r>
              </w:sdtContent>
            </w:sdt>
            <w:r w:rsidR="00DB71D8">
              <w:rPr>
                <w:rFonts w:cstheme="minorHAnsi"/>
              </w:rPr>
              <w:t xml:space="preserve">  Medication  </w:t>
            </w:r>
            <w:sdt>
              <w:sdtPr>
                <w:rPr>
                  <w:rFonts w:cstheme="minorHAnsi"/>
                </w:rPr>
                <w:id w:val="-1844001478"/>
                <w14:checkbox>
                  <w14:checked w14:val="0"/>
                  <w14:checkedState w14:val="2612" w14:font="MS Gothic"/>
                  <w14:uncheckedState w14:val="2610" w14:font="MS Gothic"/>
                </w14:checkbox>
              </w:sdtPr>
              <w:sdtEndPr/>
              <w:sdtContent>
                <w:r w:rsidR="00DB71D8">
                  <w:rPr>
                    <w:rFonts w:ascii="MS Gothic" w:eastAsia="MS Gothic" w:hAnsi="MS Gothic" w:cstheme="minorHAnsi" w:hint="eastAsia"/>
                  </w:rPr>
                  <w:t>☐</w:t>
                </w:r>
              </w:sdtContent>
            </w:sdt>
            <w:r w:rsidR="00DB71D8">
              <w:rPr>
                <w:rFonts w:cstheme="minorHAnsi"/>
              </w:rPr>
              <w:t xml:space="preserve"> Support and education</w:t>
            </w:r>
          </w:p>
        </w:tc>
      </w:tr>
      <w:tr w:rsidR="008E22F2" w14:paraId="5776906A" w14:textId="77777777" w:rsidTr="0010302A">
        <w:tc>
          <w:tcPr>
            <w:tcW w:w="2495" w:type="dxa"/>
          </w:tcPr>
          <w:p w14:paraId="1EDAAD7B" w14:textId="77777777" w:rsidR="008E22F2" w:rsidRPr="00D551E5" w:rsidRDefault="008E22F2" w:rsidP="0010302A">
            <w:pPr>
              <w:rPr>
                <w:b/>
                <w:bCs/>
              </w:rPr>
            </w:pPr>
            <w:r>
              <w:rPr>
                <w:b/>
                <w:bCs/>
              </w:rPr>
              <w:t xml:space="preserve">Please confirm that your child is not under any safeguarding investigation </w:t>
            </w:r>
          </w:p>
        </w:tc>
        <w:tc>
          <w:tcPr>
            <w:tcW w:w="6521" w:type="dxa"/>
          </w:tcPr>
          <w:p w14:paraId="463E19F4" w14:textId="77777777" w:rsidR="008E22F2" w:rsidRDefault="008E22F2" w:rsidP="0010302A"/>
        </w:tc>
      </w:tr>
    </w:tbl>
    <w:p w14:paraId="1560F56F" w14:textId="47F4246C" w:rsidR="0073084D" w:rsidRPr="00465747" w:rsidRDefault="00BE134E">
      <w:r w:rsidRPr="00EA36DC">
        <w:rPr>
          <w:b/>
          <w:bCs/>
          <w:noProof/>
        </w:rPr>
        <w:lastRenderedPageBreak/>
        <w:t>SNAP-IV 26-Item teacher and parent rating scale</w:t>
      </w:r>
      <w:r>
        <w:rPr>
          <w:b/>
          <w:bCs/>
          <w:noProof/>
        </w:rPr>
        <w:t xml:space="preserve"> </w:t>
      </w:r>
      <w:r w:rsidRPr="00DB71D8">
        <w:rPr>
          <w:noProof/>
        </w:rPr>
        <w:t>(to be completed by parent or guardian</w:t>
      </w:r>
      <w:r w:rsidR="00FB7E7F">
        <w:rPr>
          <w:noProof/>
        </w:rPr>
        <w:t>)</w:t>
      </w:r>
      <w:r w:rsidR="00C56AE6" w:rsidRPr="00DB71D8">
        <w:rPr>
          <w:noProof/>
        </w:rPr>
        <w:drawing>
          <wp:inline distT="0" distB="0" distL="0" distR="0" wp14:anchorId="3C8A55EF" wp14:editId="220F781C">
            <wp:extent cx="4972050" cy="8633269"/>
            <wp:effectExtent l="0" t="0" r="0" b="0"/>
            <wp:docPr id="732993425" name="Picture 1" descr="A close-up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93425" name="Picture 1" descr="A close-up of a survey&#10;&#10;AI-generated content may be incorrect."/>
                    <pic:cNvPicPr/>
                  </pic:nvPicPr>
                  <pic:blipFill rotWithShape="1">
                    <a:blip r:embed="rId9"/>
                    <a:srcRect b="2558"/>
                    <a:stretch>
                      <a:fillRect/>
                    </a:stretch>
                  </pic:blipFill>
                  <pic:spPr bwMode="auto">
                    <a:xfrm>
                      <a:off x="0" y="0"/>
                      <a:ext cx="4993841" cy="8671106"/>
                    </a:xfrm>
                    <a:prstGeom prst="rect">
                      <a:avLst/>
                    </a:prstGeom>
                    <a:ln>
                      <a:noFill/>
                    </a:ln>
                    <a:extLst>
                      <a:ext uri="{53640926-AAD7-44D8-BBD7-CCE9431645EC}">
                        <a14:shadowObscured xmlns:a14="http://schemas.microsoft.com/office/drawing/2010/main"/>
                      </a:ext>
                    </a:extLst>
                  </pic:spPr>
                </pic:pic>
              </a:graphicData>
            </a:graphic>
          </wp:inline>
        </w:drawing>
      </w:r>
    </w:p>
    <w:sectPr w:rsidR="0073084D" w:rsidRPr="00465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0"/>
  </w:num>
  <w:num w:numId="2" w16cid:durableId="1416243657">
    <w:abstractNumId w:val="4"/>
  </w:num>
  <w:num w:numId="3" w16cid:durableId="611012502">
    <w:abstractNumId w:val="1"/>
  </w:num>
  <w:num w:numId="4" w16cid:durableId="1882133338">
    <w:abstractNumId w:val="2"/>
  </w:num>
  <w:num w:numId="5" w16cid:durableId="1017540129">
    <w:abstractNumId w:val="5"/>
  </w:num>
  <w:num w:numId="6" w16cid:durableId="64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6BC5"/>
    <w:rsid w:val="00012D41"/>
    <w:rsid w:val="000156ED"/>
    <w:rsid w:val="00036B9C"/>
    <w:rsid w:val="00054D8A"/>
    <w:rsid w:val="000603F4"/>
    <w:rsid w:val="000707B8"/>
    <w:rsid w:val="0007087C"/>
    <w:rsid w:val="00094E8E"/>
    <w:rsid w:val="0009602B"/>
    <w:rsid w:val="000B5837"/>
    <w:rsid w:val="000B67BB"/>
    <w:rsid w:val="000C1CB4"/>
    <w:rsid w:val="000D067E"/>
    <w:rsid w:val="000D2038"/>
    <w:rsid w:val="000F6E14"/>
    <w:rsid w:val="00101798"/>
    <w:rsid w:val="00103B59"/>
    <w:rsid w:val="001259F5"/>
    <w:rsid w:val="001315DB"/>
    <w:rsid w:val="00135DC1"/>
    <w:rsid w:val="00143E52"/>
    <w:rsid w:val="0014647E"/>
    <w:rsid w:val="001648E0"/>
    <w:rsid w:val="00165FCF"/>
    <w:rsid w:val="0016696F"/>
    <w:rsid w:val="00167FF8"/>
    <w:rsid w:val="0017239A"/>
    <w:rsid w:val="00176404"/>
    <w:rsid w:val="001814D0"/>
    <w:rsid w:val="0018716E"/>
    <w:rsid w:val="001C31F3"/>
    <w:rsid w:val="001C5974"/>
    <w:rsid w:val="001D37BE"/>
    <w:rsid w:val="001E4867"/>
    <w:rsid w:val="00201E4F"/>
    <w:rsid w:val="002126D6"/>
    <w:rsid w:val="00212D8D"/>
    <w:rsid w:val="0024083C"/>
    <w:rsid w:val="00256798"/>
    <w:rsid w:val="0028679F"/>
    <w:rsid w:val="002C70C9"/>
    <w:rsid w:val="002D67EB"/>
    <w:rsid w:val="002F60AC"/>
    <w:rsid w:val="002F6206"/>
    <w:rsid w:val="00326D4A"/>
    <w:rsid w:val="003318A6"/>
    <w:rsid w:val="00331E11"/>
    <w:rsid w:val="00340045"/>
    <w:rsid w:val="00340277"/>
    <w:rsid w:val="003415F9"/>
    <w:rsid w:val="00360883"/>
    <w:rsid w:val="00360B82"/>
    <w:rsid w:val="00375978"/>
    <w:rsid w:val="00376A4D"/>
    <w:rsid w:val="00396097"/>
    <w:rsid w:val="003A0060"/>
    <w:rsid w:val="003C2595"/>
    <w:rsid w:val="00404DBE"/>
    <w:rsid w:val="00407850"/>
    <w:rsid w:val="004210A3"/>
    <w:rsid w:val="00437B04"/>
    <w:rsid w:val="00441C3B"/>
    <w:rsid w:val="00442450"/>
    <w:rsid w:val="00452618"/>
    <w:rsid w:val="004546E8"/>
    <w:rsid w:val="00465747"/>
    <w:rsid w:val="0049550C"/>
    <w:rsid w:val="004C1E5F"/>
    <w:rsid w:val="004D3FFE"/>
    <w:rsid w:val="004E5C72"/>
    <w:rsid w:val="004F1328"/>
    <w:rsid w:val="004F6FAC"/>
    <w:rsid w:val="00500E59"/>
    <w:rsid w:val="005039C2"/>
    <w:rsid w:val="00511D98"/>
    <w:rsid w:val="00515150"/>
    <w:rsid w:val="005160BA"/>
    <w:rsid w:val="00520CAF"/>
    <w:rsid w:val="005367B8"/>
    <w:rsid w:val="00546051"/>
    <w:rsid w:val="00564D70"/>
    <w:rsid w:val="0057219C"/>
    <w:rsid w:val="00582384"/>
    <w:rsid w:val="00595F76"/>
    <w:rsid w:val="005A1D88"/>
    <w:rsid w:val="005A5957"/>
    <w:rsid w:val="005A64BC"/>
    <w:rsid w:val="005C0A92"/>
    <w:rsid w:val="005C6217"/>
    <w:rsid w:val="005C66F3"/>
    <w:rsid w:val="005C6888"/>
    <w:rsid w:val="005D6EAB"/>
    <w:rsid w:val="005E4C25"/>
    <w:rsid w:val="00616541"/>
    <w:rsid w:val="006318F7"/>
    <w:rsid w:val="00636437"/>
    <w:rsid w:val="00662841"/>
    <w:rsid w:val="00674307"/>
    <w:rsid w:val="00681EAA"/>
    <w:rsid w:val="006943F4"/>
    <w:rsid w:val="0069769F"/>
    <w:rsid w:val="006C28C4"/>
    <w:rsid w:val="006D5590"/>
    <w:rsid w:val="006D5B71"/>
    <w:rsid w:val="006E24E3"/>
    <w:rsid w:val="006E7019"/>
    <w:rsid w:val="00704615"/>
    <w:rsid w:val="007060C1"/>
    <w:rsid w:val="00706450"/>
    <w:rsid w:val="007218BC"/>
    <w:rsid w:val="0073084D"/>
    <w:rsid w:val="00735D33"/>
    <w:rsid w:val="00754A52"/>
    <w:rsid w:val="0075693A"/>
    <w:rsid w:val="007A1854"/>
    <w:rsid w:val="007A2AD2"/>
    <w:rsid w:val="007C178B"/>
    <w:rsid w:val="007D29B9"/>
    <w:rsid w:val="007E7576"/>
    <w:rsid w:val="007E7A7D"/>
    <w:rsid w:val="007F72C6"/>
    <w:rsid w:val="008021A8"/>
    <w:rsid w:val="008148C5"/>
    <w:rsid w:val="0082000B"/>
    <w:rsid w:val="00831913"/>
    <w:rsid w:val="00870DFA"/>
    <w:rsid w:val="008817F4"/>
    <w:rsid w:val="00886A39"/>
    <w:rsid w:val="00896A00"/>
    <w:rsid w:val="00897B3F"/>
    <w:rsid w:val="008A4A14"/>
    <w:rsid w:val="008A5EB7"/>
    <w:rsid w:val="008C71E4"/>
    <w:rsid w:val="008D39C4"/>
    <w:rsid w:val="008E22F2"/>
    <w:rsid w:val="008F2645"/>
    <w:rsid w:val="00903885"/>
    <w:rsid w:val="00903E3B"/>
    <w:rsid w:val="00914F5B"/>
    <w:rsid w:val="009403A9"/>
    <w:rsid w:val="009562C1"/>
    <w:rsid w:val="009774F9"/>
    <w:rsid w:val="00981B35"/>
    <w:rsid w:val="009A4E0E"/>
    <w:rsid w:val="009C6AA1"/>
    <w:rsid w:val="009C7287"/>
    <w:rsid w:val="009D0100"/>
    <w:rsid w:val="009E1FE8"/>
    <w:rsid w:val="009E4D90"/>
    <w:rsid w:val="00A03B82"/>
    <w:rsid w:val="00A07CC5"/>
    <w:rsid w:val="00A228D2"/>
    <w:rsid w:val="00A2370C"/>
    <w:rsid w:val="00A36EC0"/>
    <w:rsid w:val="00A56877"/>
    <w:rsid w:val="00A6770E"/>
    <w:rsid w:val="00A8671F"/>
    <w:rsid w:val="00AA28F6"/>
    <w:rsid w:val="00AB0A29"/>
    <w:rsid w:val="00AC77C9"/>
    <w:rsid w:val="00AD2A6C"/>
    <w:rsid w:val="00AD5F79"/>
    <w:rsid w:val="00AD6895"/>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632C"/>
    <w:rsid w:val="00BD2518"/>
    <w:rsid w:val="00BE134E"/>
    <w:rsid w:val="00BF7D32"/>
    <w:rsid w:val="00C065A9"/>
    <w:rsid w:val="00C15D92"/>
    <w:rsid w:val="00C210A3"/>
    <w:rsid w:val="00C21B3C"/>
    <w:rsid w:val="00C3244C"/>
    <w:rsid w:val="00C56AE6"/>
    <w:rsid w:val="00C8210C"/>
    <w:rsid w:val="00C838F2"/>
    <w:rsid w:val="00CB2BB6"/>
    <w:rsid w:val="00CB451A"/>
    <w:rsid w:val="00CB6595"/>
    <w:rsid w:val="00CC7681"/>
    <w:rsid w:val="00CF4CB9"/>
    <w:rsid w:val="00CF7163"/>
    <w:rsid w:val="00D06408"/>
    <w:rsid w:val="00D17309"/>
    <w:rsid w:val="00D255FA"/>
    <w:rsid w:val="00D2603F"/>
    <w:rsid w:val="00D551E5"/>
    <w:rsid w:val="00D55B22"/>
    <w:rsid w:val="00D57DF7"/>
    <w:rsid w:val="00D62C95"/>
    <w:rsid w:val="00D70BF9"/>
    <w:rsid w:val="00D76DE1"/>
    <w:rsid w:val="00D958E2"/>
    <w:rsid w:val="00DA0328"/>
    <w:rsid w:val="00DA4E19"/>
    <w:rsid w:val="00DB1125"/>
    <w:rsid w:val="00DB71D8"/>
    <w:rsid w:val="00DC72D0"/>
    <w:rsid w:val="00DF4A12"/>
    <w:rsid w:val="00E02CB9"/>
    <w:rsid w:val="00E05D9C"/>
    <w:rsid w:val="00E06AE9"/>
    <w:rsid w:val="00E20865"/>
    <w:rsid w:val="00E20D02"/>
    <w:rsid w:val="00E21DE9"/>
    <w:rsid w:val="00E25E3E"/>
    <w:rsid w:val="00E264A9"/>
    <w:rsid w:val="00E41EA9"/>
    <w:rsid w:val="00E54AB2"/>
    <w:rsid w:val="00E54DD4"/>
    <w:rsid w:val="00E7641A"/>
    <w:rsid w:val="00E76B03"/>
    <w:rsid w:val="00E76D50"/>
    <w:rsid w:val="00E92DF0"/>
    <w:rsid w:val="00EA36DC"/>
    <w:rsid w:val="00ED2108"/>
    <w:rsid w:val="00ED6056"/>
    <w:rsid w:val="00EE34D5"/>
    <w:rsid w:val="00EE575A"/>
    <w:rsid w:val="00F23104"/>
    <w:rsid w:val="00F267A7"/>
    <w:rsid w:val="00F346E9"/>
    <w:rsid w:val="00F5542B"/>
    <w:rsid w:val="00F72FC7"/>
    <w:rsid w:val="00F84EA4"/>
    <w:rsid w:val="00FA16AF"/>
    <w:rsid w:val="00FA5303"/>
    <w:rsid w:val="00FA7A2B"/>
    <w:rsid w:val="00FB6FFC"/>
    <w:rsid w:val="00FB7E7F"/>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uiPriority w:val="34"/>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hduk.co.uk/right-to-choose/" TargetMode="External"/><Relationship Id="rId3" Type="http://schemas.openxmlformats.org/officeDocument/2006/relationships/settings" Target="settings.xml"/><Relationship Id="rId7" Type="http://schemas.openxmlformats.org/officeDocument/2006/relationships/hyperlink" Target="https://practice365.co.uk/m81074/458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cw.nhs.uk/community-paeds-adhd/"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Herefordshire and Worcestershire CCG</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SMIT, Lauren (PERSHORE MEDICAL PRACTICE)</cp:lastModifiedBy>
  <cp:revision>4</cp:revision>
  <cp:lastPrinted>2025-06-24T12:29:00Z</cp:lastPrinted>
  <dcterms:created xsi:type="dcterms:W3CDTF">2025-12-10T11:01:00Z</dcterms:created>
  <dcterms:modified xsi:type="dcterms:W3CDTF">2025-12-15T10:31:00Z</dcterms:modified>
</cp:coreProperties>
</file>