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Look w:val="0000" w:firstRow="0" w:lastRow="0" w:firstColumn="0" w:lastColumn="0" w:noHBand="0" w:noVBand="0"/>
      </w:tblPr>
      <w:tblGrid>
        <w:gridCol w:w="10456"/>
      </w:tblGrid>
      <w:tr w:rsidR="00C45DDF" w14:paraId="7A35BA39" w14:textId="77777777" w:rsidTr="00210FBC">
        <w:trPr>
          <w:cantSplit/>
          <w:tblHeader/>
          <w:jc w:val="center"/>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26410EDF" w14:textId="73BD8149" w:rsidR="00C45DDF" w:rsidRDefault="004D583E">
            <w:pPr>
              <w:widowControl w:val="0"/>
              <w:jc w:val="center"/>
              <w:rPr>
                <w:rFonts w:asciiTheme="minorHAnsi" w:hAnsiTheme="minorHAnsi" w:cstheme="minorBidi"/>
                <w:b/>
                <w:bCs/>
                <w:color w:val="FFFFFF"/>
                <w:sz w:val="22"/>
                <w:szCs w:val="22"/>
              </w:rPr>
            </w:pPr>
            <w:r>
              <w:rPr>
                <w:rFonts w:asciiTheme="minorHAnsi" w:hAnsiTheme="minorHAnsi" w:cstheme="minorBidi"/>
                <w:b/>
                <w:bCs/>
                <w:color w:val="FFFFFF" w:themeColor="background1"/>
                <w:sz w:val="22"/>
                <w:szCs w:val="22"/>
              </w:rPr>
              <w:t xml:space="preserve"> </w:t>
            </w:r>
            <w:r w:rsidR="00D8339A">
              <w:rPr>
                <w:rFonts w:asciiTheme="minorHAnsi" w:hAnsiTheme="minorHAnsi" w:cstheme="minorBidi"/>
                <w:b/>
                <w:bCs/>
                <w:color w:val="FFFFFF" w:themeColor="background1"/>
                <w:sz w:val="22"/>
                <w:szCs w:val="22"/>
              </w:rPr>
              <w:t xml:space="preserve"> Minutes of the Patient Participation Group (PPG) Meeting held </w:t>
            </w:r>
            <w:r w:rsidR="00210FBC">
              <w:rPr>
                <w:rFonts w:asciiTheme="minorHAnsi" w:hAnsiTheme="minorHAnsi" w:cstheme="minorBidi"/>
                <w:b/>
                <w:bCs/>
                <w:color w:val="FFFFFF" w:themeColor="background1"/>
                <w:sz w:val="22"/>
                <w:szCs w:val="22"/>
              </w:rPr>
              <w:t>1</w:t>
            </w:r>
            <w:r w:rsidR="00FE0743">
              <w:rPr>
                <w:rFonts w:asciiTheme="minorHAnsi" w:hAnsiTheme="minorHAnsi" w:cstheme="minorBidi"/>
                <w:b/>
                <w:bCs/>
                <w:color w:val="FFFFFF" w:themeColor="background1"/>
                <w:sz w:val="22"/>
                <w:szCs w:val="22"/>
              </w:rPr>
              <w:t>5</w:t>
            </w:r>
            <w:r w:rsidR="00210FBC" w:rsidRPr="00210FBC">
              <w:rPr>
                <w:rFonts w:asciiTheme="minorHAnsi" w:hAnsiTheme="minorHAnsi" w:cstheme="minorBidi"/>
                <w:b/>
                <w:bCs/>
                <w:color w:val="FFFFFF" w:themeColor="background1"/>
                <w:sz w:val="22"/>
                <w:szCs w:val="22"/>
                <w:vertAlign w:val="superscript"/>
              </w:rPr>
              <w:t>TH</w:t>
            </w:r>
            <w:r w:rsidR="00210FBC">
              <w:rPr>
                <w:rFonts w:asciiTheme="minorHAnsi" w:hAnsiTheme="minorHAnsi" w:cstheme="minorBidi"/>
                <w:b/>
                <w:bCs/>
                <w:color w:val="FFFFFF" w:themeColor="background1"/>
                <w:sz w:val="22"/>
                <w:szCs w:val="22"/>
              </w:rPr>
              <w:t xml:space="preserve"> J</w:t>
            </w:r>
            <w:r w:rsidR="00FE0743">
              <w:rPr>
                <w:rFonts w:asciiTheme="minorHAnsi" w:hAnsiTheme="minorHAnsi" w:cstheme="minorBidi"/>
                <w:b/>
                <w:bCs/>
                <w:color w:val="FFFFFF" w:themeColor="background1"/>
                <w:sz w:val="22"/>
                <w:szCs w:val="22"/>
              </w:rPr>
              <w:t>anuary</w:t>
            </w:r>
            <w:r w:rsidR="00210FBC">
              <w:rPr>
                <w:rFonts w:asciiTheme="minorHAnsi" w:hAnsiTheme="minorHAnsi" w:cstheme="minorBidi"/>
                <w:b/>
                <w:bCs/>
                <w:color w:val="FFFFFF" w:themeColor="background1"/>
                <w:sz w:val="22"/>
                <w:szCs w:val="22"/>
              </w:rPr>
              <w:t xml:space="preserve"> 202</w:t>
            </w:r>
            <w:r w:rsidR="00FE0743">
              <w:rPr>
                <w:rFonts w:asciiTheme="minorHAnsi" w:hAnsiTheme="minorHAnsi" w:cstheme="minorBidi"/>
                <w:b/>
                <w:bCs/>
                <w:color w:val="FFFFFF" w:themeColor="background1"/>
                <w:sz w:val="22"/>
                <w:szCs w:val="22"/>
              </w:rPr>
              <w:t>5</w:t>
            </w:r>
            <w:r w:rsidR="00D8339A">
              <w:rPr>
                <w:rFonts w:asciiTheme="minorHAnsi" w:hAnsiTheme="minorHAnsi" w:cstheme="minorBidi"/>
                <w:b/>
                <w:bCs/>
                <w:color w:val="FFFFFF" w:themeColor="background1"/>
                <w:sz w:val="22"/>
                <w:szCs w:val="22"/>
              </w:rPr>
              <w:t xml:space="preserve"> at </w:t>
            </w:r>
            <w:r>
              <w:rPr>
                <w:rFonts w:asciiTheme="minorHAnsi" w:hAnsiTheme="minorHAnsi" w:cstheme="minorBidi"/>
                <w:b/>
                <w:bCs/>
                <w:color w:val="FFFFFF" w:themeColor="background1"/>
                <w:sz w:val="22"/>
                <w:szCs w:val="22"/>
              </w:rPr>
              <w:t>18.</w:t>
            </w:r>
            <w:r w:rsidR="00210FBC">
              <w:rPr>
                <w:rFonts w:asciiTheme="minorHAnsi" w:hAnsiTheme="minorHAnsi" w:cstheme="minorBidi"/>
                <w:b/>
                <w:bCs/>
                <w:color w:val="FFFFFF" w:themeColor="background1"/>
                <w:sz w:val="22"/>
                <w:szCs w:val="22"/>
              </w:rPr>
              <w:t>3</w:t>
            </w:r>
            <w:r>
              <w:rPr>
                <w:rFonts w:asciiTheme="minorHAnsi" w:hAnsiTheme="minorHAnsi" w:cstheme="minorBidi"/>
                <w:b/>
                <w:bCs/>
                <w:color w:val="FFFFFF" w:themeColor="background1"/>
                <w:sz w:val="22"/>
                <w:szCs w:val="22"/>
              </w:rPr>
              <w:t>0</w:t>
            </w:r>
            <w:r w:rsidR="00D8339A">
              <w:rPr>
                <w:rFonts w:asciiTheme="minorHAnsi" w:hAnsiTheme="minorHAnsi" w:cstheme="minorBidi"/>
                <w:b/>
                <w:bCs/>
                <w:color w:val="FFFFFF" w:themeColor="background1"/>
                <w:sz w:val="22"/>
                <w:szCs w:val="22"/>
              </w:rPr>
              <w:t xml:space="preserve"> at </w:t>
            </w:r>
            <w:r w:rsidR="00FE0743">
              <w:rPr>
                <w:rFonts w:asciiTheme="minorHAnsi" w:hAnsiTheme="minorHAnsi" w:cstheme="minorBidi"/>
                <w:b/>
                <w:bCs/>
                <w:color w:val="FFFFFF" w:themeColor="background1"/>
                <w:sz w:val="22"/>
                <w:szCs w:val="22"/>
              </w:rPr>
              <w:t>Cape Cornwall Surgery</w:t>
            </w:r>
          </w:p>
          <w:p w14:paraId="672A6659" w14:textId="77777777" w:rsidR="00C45DDF" w:rsidRDefault="00C45DDF">
            <w:pPr>
              <w:widowControl w:val="0"/>
              <w:jc w:val="center"/>
              <w:rPr>
                <w:rFonts w:asciiTheme="minorHAnsi" w:hAnsiTheme="minorHAnsi" w:cstheme="minorHAnsi"/>
                <w:b/>
                <w:bCs/>
                <w:color w:val="FFFFFF"/>
                <w:sz w:val="22"/>
                <w:szCs w:val="22"/>
              </w:rPr>
            </w:pPr>
          </w:p>
        </w:tc>
      </w:tr>
      <w:tr w:rsidR="00C45DDF" w14:paraId="17659CFC" w14:textId="77777777" w:rsidTr="00210FBC">
        <w:trPr>
          <w:jc w:val="center"/>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F0370" w14:textId="77777777" w:rsidR="00C45DDF" w:rsidRDefault="00D8339A">
            <w:pPr>
              <w:widowControl w:val="0"/>
              <w:rPr>
                <w:rFonts w:asciiTheme="minorHAnsi" w:hAnsiTheme="minorHAnsi" w:cstheme="minorHAnsi"/>
                <w:b/>
                <w:bCs/>
              </w:rPr>
            </w:pPr>
            <w:r>
              <w:rPr>
                <w:rFonts w:asciiTheme="minorHAnsi" w:hAnsiTheme="minorHAnsi" w:cstheme="minorHAnsi"/>
                <w:b/>
                <w:bCs/>
              </w:rPr>
              <w:t>Attendees:</w:t>
            </w:r>
          </w:p>
          <w:p w14:paraId="12911BA9" w14:textId="77777777" w:rsidR="008D7D26" w:rsidRDefault="008D7D26">
            <w:pPr>
              <w:widowControl w:val="0"/>
              <w:rPr>
                <w:rFonts w:asciiTheme="minorHAnsi" w:hAnsiTheme="minorHAnsi" w:cstheme="minorHAnsi"/>
                <w:b/>
                <w:bCs/>
              </w:rPr>
            </w:pPr>
          </w:p>
          <w:p w14:paraId="32F5D1B2" w14:textId="430CBEF0" w:rsidR="008D7D26" w:rsidRPr="00FE0743" w:rsidRDefault="00D8339A" w:rsidP="00210FBC">
            <w:pPr>
              <w:widowControl w:val="0"/>
              <w:rPr>
                <w:rFonts w:asciiTheme="minorHAnsi" w:hAnsiTheme="minorHAnsi" w:cstheme="minorBidi"/>
              </w:rPr>
            </w:pPr>
            <w:r>
              <w:rPr>
                <w:rFonts w:asciiTheme="minorHAnsi" w:hAnsiTheme="minorHAnsi" w:cstheme="minorBidi"/>
              </w:rPr>
              <w:t>Ian Cary (</w:t>
            </w:r>
            <w:r w:rsidR="00FE0743">
              <w:rPr>
                <w:rFonts w:asciiTheme="minorHAnsi" w:hAnsiTheme="minorHAnsi" w:cstheme="minorBidi"/>
              </w:rPr>
              <w:t>Practice Manager</w:t>
            </w:r>
            <w:r>
              <w:rPr>
                <w:rFonts w:asciiTheme="minorHAnsi" w:hAnsiTheme="minorHAnsi" w:cstheme="minorBidi"/>
              </w:rPr>
              <w:t>),</w:t>
            </w:r>
            <w:r w:rsidR="00FE0743">
              <w:rPr>
                <w:rFonts w:asciiTheme="minorHAnsi" w:hAnsiTheme="minorHAnsi" w:cstheme="minorBidi"/>
              </w:rPr>
              <w:t xml:space="preserve"> Elisabeth Thomas (Chair), Alex Dewdney (GP Partner),</w:t>
            </w:r>
            <w:r>
              <w:rPr>
                <w:rFonts w:asciiTheme="minorHAnsi" w:hAnsiTheme="minorHAnsi" w:cstheme="minorBidi"/>
              </w:rPr>
              <w:t xml:space="preserve"> Marna Blundy</w:t>
            </w:r>
            <w:r w:rsidR="00FE0743">
              <w:rPr>
                <w:rFonts w:asciiTheme="minorHAnsi" w:hAnsiTheme="minorHAnsi" w:cstheme="minorBidi"/>
              </w:rPr>
              <w:t>, Joycee Lee, Liz Burns and Bronwen Taylor</w:t>
            </w:r>
            <w:r w:rsidR="000E7ADF">
              <w:rPr>
                <w:rFonts w:asciiTheme="minorHAnsi" w:hAnsiTheme="minorHAnsi" w:cstheme="minorBidi"/>
              </w:rPr>
              <w:t>.</w:t>
            </w:r>
          </w:p>
          <w:p w14:paraId="02EB378F" w14:textId="2DF01601" w:rsidR="00210FBC" w:rsidRDefault="00210FBC" w:rsidP="00210FBC">
            <w:pPr>
              <w:widowControl w:val="0"/>
              <w:rPr>
                <w:rFonts w:asciiTheme="minorHAnsi" w:hAnsiTheme="minorHAnsi" w:cstheme="minorHAnsi"/>
                <w:bCs/>
                <w:sz w:val="22"/>
                <w:szCs w:val="22"/>
              </w:rPr>
            </w:pPr>
          </w:p>
        </w:tc>
      </w:tr>
      <w:tr w:rsidR="00C45DDF" w14:paraId="0836729D" w14:textId="77777777" w:rsidTr="00210FBC">
        <w:trPr>
          <w:jc w:val="center"/>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23A1D" w14:textId="77777777" w:rsidR="00C45DDF" w:rsidRPr="001F6C32" w:rsidRDefault="00D8339A">
            <w:pPr>
              <w:widowControl w:val="0"/>
              <w:rPr>
                <w:rFonts w:asciiTheme="minorHAnsi" w:hAnsiTheme="minorHAnsi" w:cstheme="minorHAnsi"/>
                <w:b/>
                <w:bCs/>
              </w:rPr>
            </w:pPr>
            <w:r w:rsidRPr="001F6C32">
              <w:rPr>
                <w:rFonts w:asciiTheme="minorHAnsi" w:hAnsiTheme="minorHAnsi" w:cstheme="minorHAnsi"/>
                <w:b/>
                <w:bCs/>
              </w:rPr>
              <w:t>Key points of discussion</w:t>
            </w:r>
          </w:p>
        </w:tc>
      </w:tr>
      <w:tr w:rsidR="00C45DDF" w14:paraId="21EA3401" w14:textId="77777777" w:rsidTr="00210FBC">
        <w:trPr>
          <w:jc w:val="center"/>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B2F2E" w14:textId="77777777" w:rsidR="00966FB9" w:rsidRDefault="00966FB9" w:rsidP="00966FB9">
            <w:pPr>
              <w:suppressAutoHyphens w:val="0"/>
              <w:spacing w:before="100" w:beforeAutospacing="1" w:after="100" w:afterAutospacing="1"/>
              <w:rPr>
                <w:color w:val="000000"/>
                <w:sz w:val="27"/>
                <w:szCs w:val="27"/>
              </w:rPr>
            </w:pPr>
          </w:p>
          <w:p w14:paraId="7FD8B1C2" w14:textId="0C214325" w:rsidR="00966FB9" w:rsidRPr="00966FB9" w:rsidRDefault="00966FB9" w:rsidP="00966FB9">
            <w:pPr>
              <w:suppressAutoHyphens w:val="0"/>
              <w:spacing w:before="100" w:beforeAutospacing="1" w:after="100" w:afterAutospacing="1"/>
              <w:rPr>
                <w:rFonts w:asciiTheme="minorHAnsi" w:hAnsiTheme="minorHAnsi" w:cstheme="minorHAnsi"/>
                <w:b/>
                <w:bCs/>
                <w:color w:val="000000"/>
                <w:u w:val="single"/>
              </w:rPr>
            </w:pPr>
            <w:r w:rsidRPr="00966FB9">
              <w:rPr>
                <w:rFonts w:asciiTheme="minorHAnsi" w:hAnsiTheme="minorHAnsi" w:cstheme="minorHAnsi"/>
                <w:b/>
                <w:bCs/>
                <w:color w:val="000000"/>
                <w:u w:val="single"/>
              </w:rPr>
              <w:t xml:space="preserve">Minutes of the last meeting held </w:t>
            </w:r>
            <w:r w:rsidR="00FE0743">
              <w:rPr>
                <w:rFonts w:asciiTheme="minorHAnsi" w:hAnsiTheme="minorHAnsi" w:cstheme="minorHAnsi"/>
                <w:b/>
                <w:bCs/>
                <w:color w:val="000000"/>
                <w:u w:val="single"/>
              </w:rPr>
              <w:t>in June</w:t>
            </w:r>
            <w:r w:rsidRPr="00E22C0F">
              <w:rPr>
                <w:rFonts w:asciiTheme="minorHAnsi" w:hAnsiTheme="minorHAnsi" w:cstheme="minorHAnsi"/>
                <w:b/>
                <w:bCs/>
                <w:color w:val="000000"/>
                <w:u w:val="single"/>
              </w:rPr>
              <w:t xml:space="preserve"> 2024</w:t>
            </w:r>
            <w:r w:rsidR="00FE0743">
              <w:rPr>
                <w:rFonts w:asciiTheme="minorHAnsi" w:hAnsiTheme="minorHAnsi" w:cstheme="minorHAnsi"/>
                <w:b/>
                <w:bCs/>
                <w:color w:val="000000"/>
                <w:u w:val="single"/>
              </w:rPr>
              <w:t xml:space="preserve"> circulated</w:t>
            </w:r>
            <w:r w:rsidRPr="00E22C0F">
              <w:rPr>
                <w:rFonts w:asciiTheme="minorHAnsi" w:hAnsiTheme="minorHAnsi" w:cstheme="minorHAnsi"/>
                <w:b/>
                <w:bCs/>
                <w:color w:val="000000"/>
                <w:u w:val="single"/>
              </w:rPr>
              <w:t>.</w:t>
            </w:r>
          </w:p>
          <w:p w14:paraId="23B2CC36" w14:textId="16C551DE" w:rsidR="00210FBC" w:rsidRDefault="00FE0743" w:rsidP="00210FBC">
            <w:pPr>
              <w:suppressAutoHyphens w:val="0"/>
              <w:spacing w:before="100" w:beforeAutospacing="1" w:after="100" w:afterAutospacing="1"/>
              <w:rPr>
                <w:rFonts w:ascii="Calibri" w:hAnsi="Calibri" w:cs="Calibri"/>
                <w:b/>
                <w:bCs/>
                <w:color w:val="000000"/>
                <w:u w:val="single"/>
              </w:rPr>
            </w:pPr>
            <w:r>
              <w:rPr>
                <w:rFonts w:ascii="Calibri" w:hAnsi="Calibri" w:cs="Calibri"/>
                <w:b/>
                <w:bCs/>
                <w:color w:val="000000"/>
                <w:u w:val="single"/>
              </w:rPr>
              <w:t xml:space="preserve">Update from the practice, staffing, pressures etc. </w:t>
            </w:r>
          </w:p>
          <w:p w14:paraId="6BD26226" w14:textId="64AC7F54" w:rsidR="00B2549C" w:rsidRDefault="00FE0743" w:rsidP="00FE0743">
            <w:pPr>
              <w:rPr>
                <w:rFonts w:asciiTheme="minorHAnsi" w:hAnsiTheme="minorHAnsi" w:cstheme="minorHAnsi"/>
              </w:rPr>
            </w:pPr>
            <w:r w:rsidRPr="00FE0743">
              <w:rPr>
                <w:rFonts w:asciiTheme="minorHAnsi" w:hAnsiTheme="minorHAnsi" w:cstheme="minorHAnsi"/>
              </w:rPr>
              <w:t>Staffing has improved – there are currently nine GPs including three registrars – Dr Bhatti, Dr Ephie, and Dr Carrie, along with two paramedics, 2 advanced nurse practitioners and a minor illness nurse.</w:t>
            </w:r>
          </w:p>
          <w:p w14:paraId="642FED6E" w14:textId="77777777" w:rsidR="00FE0743" w:rsidRPr="00FE0743" w:rsidRDefault="00FE0743" w:rsidP="00FE0743">
            <w:pPr>
              <w:rPr>
                <w:rFonts w:asciiTheme="minorHAnsi" w:hAnsiTheme="minorHAnsi" w:cstheme="minorHAnsi"/>
              </w:rPr>
            </w:pPr>
          </w:p>
          <w:p w14:paraId="76E58966" w14:textId="3D5D3144" w:rsidR="00210FBC" w:rsidRDefault="00210FBC" w:rsidP="00A86C30">
            <w:pPr>
              <w:suppressAutoHyphens w:val="0"/>
              <w:rPr>
                <w:rFonts w:ascii="Calibri" w:hAnsi="Calibri" w:cs="Calibri"/>
                <w:b/>
                <w:bCs/>
                <w:color w:val="000000"/>
                <w:u w:val="single"/>
              </w:rPr>
            </w:pPr>
            <w:r w:rsidRPr="00210FBC">
              <w:rPr>
                <w:rFonts w:ascii="Calibri" w:hAnsi="Calibri" w:cs="Calibri"/>
                <w:b/>
                <w:bCs/>
                <w:color w:val="000000"/>
                <w:u w:val="single"/>
              </w:rPr>
              <w:t xml:space="preserve">Appointments </w:t>
            </w:r>
            <w:r w:rsidR="00FE0743">
              <w:rPr>
                <w:rFonts w:ascii="Calibri" w:hAnsi="Calibri" w:cs="Calibri"/>
                <w:b/>
                <w:bCs/>
                <w:color w:val="000000"/>
                <w:u w:val="single"/>
              </w:rPr>
              <w:t>made at front desk prior to 8:15am</w:t>
            </w:r>
            <w:r w:rsidRPr="00210FBC">
              <w:rPr>
                <w:rFonts w:ascii="Calibri" w:hAnsi="Calibri" w:cs="Calibri"/>
                <w:b/>
                <w:bCs/>
                <w:color w:val="000000"/>
                <w:u w:val="single"/>
              </w:rPr>
              <w:t>:</w:t>
            </w:r>
          </w:p>
          <w:p w14:paraId="2B327F22" w14:textId="77777777" w:rsidR="008D7D26" w:rsidRDefault="008D7D26" w:rsidP="00A86C30">
            <w:pPr>
              <w:suppressAutoHyphens w:val="0"/>
              <w:rPr>
                <w:rFonts w:ascii="Calibri" w:hAnsi="Calibri" w:cs="Calibri"/>
                <w:b/>
                <w:bCs/>
                <w:color w:val="000000"/>
                <w:u w:val="single"/>
              </w:rPr>
            </w:pPr>
          </w:p>
          <w:p w14:paraId="6B367152" w14:textId="6998B0D9" w:rsidR="00FE0743" w:rsidRPr="00FE0743" w:rsidRDefault="00FE0743" w:rsidP="00FE0743">
            <w:pPr>
              <w:rPr>
                <w:rFonts w:asciiTheme="minorHAnsi" w:hAnsiTheme="minorHAnsi" w:cstheme="minorHAnsi"/>
              </w:rPr>
            </w:pPr>
            <w:r w:rsidRPr="00FE0743">
              <w:rPr>
                <w:rFonts w:asciiTheme="minorHAnsi" w:hAnsiTheme="minorHAnsi" w:cstheme="minorHAnsi"/>
              </w:rPr>
              <w:t xml:space="preserve">There remains some concern that patients can book appointments in St Just in person from 8am, whilst all other patients </w:t>
            </w:r>
            <w:proofErr w:type="gramStart"/>
            <w:r w:rsidRPr="00FE0743">
              <w:rPr>
                <w:rFonts w:asciiTheme="minorHAnsi" w:hAnsiTheme="minorHAnsi" w:cstheme="minorHAnsi"/>
              </w:rPr>
              <w:t>have to</w:t>
            </w:r>
            <w:proofErr w:type="gramEnd"/>
            <w:r w:rsidRPr="00FE0743">
              <w:rPr>
                <w:rFonts w:asciiTheme="minorHAnsi" w:hAnsiTheme="minorHAnsi" w:cstheme="minorHAnsi"/>
              </w:rPr>
              <w:t xml:space="preserve"> wait until 8.15am.  Questions were asked about how many patients got appointments at 8am, and how many patients were unable to get an appointment when phoning at 8.15am.  Ian agreed to ask receptionists to note how many patients arrive in person at 8am, to help inform decisions about what to do about this.</w:t>
            </w:r>
          </w:p>
          <w:p w14:paraId="4B122C84" w14:textId="5B05E57D" w:rsidR="00210FBC" w:rsidRPr="00210FBC" w:rsidRDefault="0036189B" w:rsidP="00FE0743">
            <w:pPr>
              <w:suppressAutoHyphens w:val="0"/>
              <w:rPr>
                <w:rFonts w:ascii="Calibri" w:hAnsi="Calibri" w:cs="Calibri"/>
                <w:color w:val="000000"/>
              </w:rPr>
            </w:pPr>
            <w:r>
              <w:rPr>
                <w:rFonts w:ascii="Calibri" w:hAnsi="Calibri" w:cs="Calibri"/>
                <w:color w:val="000000"/>
              </w:rPr>
              <w:t xml:space="preserve"> </w:t>
            </w:r>
          </w:p>
          <w:p w14:paraId="7F5E52E3" w14:textId="0919CCAA" w:rsidR="00210FBC" w:rsidRDefault="00FE0743" w:rsidP="00210FBC">
            <w:pPr>
              <w:suppressAutoHyphens w:val="0"/>
              <w:spacing w:before="100" w:beforeAutospacing="1" w:after="100" w:afterAutospacing="1"/>
              <w:rPr>
                <w:rFonts w:ascii="Calibri" w:hAnsi="Calibri" w:cs="Calibri"/>
                <w:b/>
                <w:bCs/>
                <w:color w:val="000000"/>
                <w:u w:val="single"/>
              </w:rPr>
            </w:pPr>
            <w:r>
              <w:rPr>
                <w:rFonts w:ascii="Calibri" w:hAnsi="Calibri" w:cs="Calibri"/>
                <w:b/>
                <w:bCs/>
                <w:color w:val="000000"/>
                <w:u w:val="single"/>
              </w:rPr>
              <w:t>New Practice Website:</w:t>
            </w:r>
          </w:p>
          <w:p w14:paraId="381CBC44" w14:textId="0E1B2546" w:rsidR="006F049B" w:rsidRPr="006F049B" w:rsidRDefault="006F049B" w:rsidP="006F049B">
            <w:pPr>
              <w:rPr>
                <w:rFonts w:asciiTheme="minorHAnsi" w:hAnsiTheme="minorHAnsi" w:cstheme="minorHAnsi"/>
              </w:rPr>
            </w:pPr>
            <w:r w:rsidRPr="006F049B">
              <w:rPr>
                <w:rFonts w:asciiTheme="minorHAnsi" w:hAnsiTheme="minorHAnsi" w:cstheme="minorHAnsi"/>
              </w:rPr>
              <w:t>This is now available on th</w:t>
            </w:r>
            <w:r>
              <w:rPr>
                <w:rFonts w:asciiTheme="minorHAnsi" w:hAnsiTheme="minorHAnsi" w:cstheme="minorHAnsi"/>
              </w:rPr>
              <w:t>e following</w:t>
            </w:r>
            <w:r w:rsidRPr="006F049B">
              <w:rPr>
                <w:rFonts w:asciiTheme="minorHAnsi" w:hAnsiTheme="minorHAnsi" w:cstheme="minorHAnsi"/>
              </w:rPr>
              <w:t xml:space="preserve"> link</w:t>
            </w:r>
            <w:r w:rsidRPr="00B61C90">
              <w:rPr>
                <w:rFonts w:asciiTheme="minorHAnsi" w:hAnsiTheme="minorHAnsi" w:cstheme="minorHAnsi"/>
              </w:rPr>
              <w:t>: https://www.</w:t>
            </w:r>
            <w:r w:rsidR="00B61C90" w:rsidRPr="00B61C90">
              <w:rPr>
                <w:rFonts w:asciiTheme="minorHAnsi" w:hAnsiTheme="minorHAnsi" w:cstheme="minorHAnsi"/>
              </w:rPr>
              <w:t>atlanticmedicalgroup</w:t>
            </w:r>
            <w:r w:rsidR="00B61C90">
              <w:rPr>
                <w:rFonts w:asciiTheme="minorHAnsi" w:hAnsiTheme="minorHAnsi" w:cstheme="minorHAnsi"/>
              </w:rPr>
              <w:t>.nhs.net</w:t>
            </w:r>
          </w:p>
          <w:p w14:paraId="718C8D7C" w14:textId="25141B52" w:rsidR="006F049B" w:rsidRPr="006F049B" w:rsidRDefault="006F049B" w:rsidP="006F049B">
            <w:pPr>
              <w:rPr>
                <w:rFonts w:asciiTheme="minorHAnsi" w:hAnsiTheme="minorHAnsi" w:cstheme="minorHAnsi"/>
              </w:rPr>
            </w:pPr>
            <w:r w:rsidRPr="006F049B">
              <w:rPr>
                <w:rFonts w:asciiTheme="minorHAnsi" w:hAnsiTheme="minorHAnsi" w:cstheme="minorHAnsi"/>
              </w:rPr>
              <w:t xml:space="preserve">Confusingly, the previous website remains available on </w:t>
            </w:r>
            <w:hyperlink r:id="rId7" w:history="1">
              <w:r w:rsidR="00B61C90" w:rsidRPr="00C052C7">
                <w:rPr>
                  <w:rStyle w:val="Hyperlink"/>
                  <w:rFonts w:asciiTheme="minorHAnsi" w:hAnsiTheme="minorHAnsi" w:cstheme="minorHAnsi"/>
                </w:rPr>
                <w:t>www.atlanticmedicalgroup.co.uk</w:t>
              </w:r>
            </w:hyperlink>
            <w:r w:rsidRPr="006F049B">
              <w:rPr>
                <w:rFonts w:asciiTheme="minorHAnsi" w:hAnsiTheme="minorHAnsi" w:cstheme="minorHAnsi"/>
              </w:rPr>
              <w:t>. It was suggested that a message be put on the old website, referring patients to the new one, until such time as the old website is removed.</w:t>
            </w:r>
          </w:p>
          <w:p w14:paraId="2BD7C373" w14:textId="0EE8F01E" w:rsidR="00210FBC" w:rsidRDefault="00FE0743" w:rsidP="00210FBC">
            <w:pPr>
              <w:suppressAutoHyphens w:val="0"/>
              <w:spacing w:before="100" w:beforeAutospacing="1" w:after="100" w:afterAutospacing="1"/>
              <w:rPr>
                <w:rFonts w:ascii="Calibri" w:hAnsi="Calibri" w:cs="Calibri"/>
                <w:b/>
                <w:bCs/>
                <w:color w:val="000000"/>
                <w:u w:val="single"/>
              </w:rPr>
            </w:pPr>
            <w:r>
              <w:rPr>
                <w:rFonts w:ascii="Calibri" w:hAnsi="Calibri" w:cs="Calibri"/>
                <w:b/>
                <w:bCs/>
                <w:color w:val="000000"/>
                <w:u w:val="single"/>
              </w:rPr>
              <w:t>BMA guidance for ‘collective action’</w:t>
            </w:r>
          </w:p>
          <w:p w14:paraId="7E02D962" w14:textId="33521920" w:rsidR="00FE0743" w:rsidRPr="00FE0743" w:rsidRDefault="00FE0743" w:rsidP="00FE0743">
            <w:pPr>
              <w:rPr>
                <w:rFonts w:asciiTheme="minorHAnsi" w:hAnsiTheme="minorHAnsi" w:cstheme="minorHAnsi"/>
              </w:rPr>
            </w:pPr>
            <w:r w:rsidRPr="00FE0743">
              <w:rPr>
                <w:rFonts w:asciiTheme="minorHAnsi" w:hAnsiTheme="minorHAnsi" w:cstheme="minorHAnsi"/>
              </w:rPr>
              <w:t>Practices were not required to follow this guidance, and it seems that AMP continues to work very hard to help patients to see and treat patients without restriction – for which patients are very grateful.</w:t>
            </w:r>
          </w:p>
          <w:p w14:paraId="1CF48496" w14:textId="3E69F4F2" w:rsidR="00210FBC" w:rsidRDefault="00FE0743" w:rsidP="00210FBC">
            <w:pPr>
              <w:suppressAutoHyphens w:val="0"/>
              <w:spacing w:before="100" w:beforeAutospacing="1" w:after="100" w:afterAutospacing="1"/>
              <w:rPr>
                <w:rFonts w:ascii="Calibri" w:hAnsi="Calibri" w:cs="Calibri"/>
                <w:b/>
                <w:bCs/>
                <w:color w:val="000000"/>
                <w:u w:val="single"/>
              </w:rPr>
            </w:pPr>
            <w:r>
              <w:rPr>
                <w:rFonts w:ascii="Calibri" w:hAnsi="Calibri" w:cs="Calibri"/>
                <w:b/>
                <w:bCs/>
                <w:color w:val="000000"/>
                <w:u w:val="single"/>
              </w:rPr>
              <w:t>Social Prescribing:</w:t>
            </w:r>
          </w:p>
          <w:p w14:paraId="3E92799D" w14:textId="57BB0406" w:rsidR="00FE0743" w:rsidRPr="00FE0743" w:rsidRDefault="00FE0743" w:rsidP="00FE0743">
            <w:pPr>
              <w:rPr>
                <w:rFonts w:asciiTheme="minorHAnsi" w:hAnsiTheme="minorHAnsi" w:cstheme="minorHAnsi"/>
              </w:rPr>
            </w:pPr>
            <w:r w:rsidRPr="00FE0743">
              <w:rPr>
                <w:rFonts w:asciiTheme="minorHAnsi" w:hAnsiTheme="minorHAnsi" w:cstheme="minorHAnsi"/>
              </w:rPr>
              <w:t xml:space="preserve">PPG representatives wanted to know more about this.  A new person has been recruited to this post, which isn’t funded by the practice.  Both Ian and </w:t>
            </w:r>
            <w:r>
              <w:rPr>
                <w:rFonts w:asciiTheme="minorHAnsi" w:hAnsiTheme="minorHAnsi" w:cstheme="minorHAnsi"/>
              </w:rPr>
              <w:t>Alex</w:t>
            </w:r>
            <w:r w:rsidRPr="00FE0743">
              <w:rPr>
                <w:rFonts w:asciiTheme="minorHAnsi" w:hAnsiTheme="minorHAnsi" w:cstheme="minorHAnsi"/>
              </w:rPr>
              <w:t xml:space="preserve"> felt that this role was overwhelming, and previous employees haven’t stayed in post for very long.  There was discussion about mental health services, and they questioned whether social prescribing should sit elsewhere than in primary care.  Meanwhile, there was a suggestion that there should be clear signposting to social prescribing.</w:t>
            </w:r>
          </w:p>
          <w:p w14:paraId="091A23DE" w14:textId="5585464D" w:rsidR="00210FBC" w:rsidRDefault="00FE0743" w:rsidP="00FE0743">
            <w:pPr>
              <w:suppressAutoHyphens w:val="0"/>
              <w:spacing w:before="100" w:beforeAutospacing="1" w:after="100" w:afterAutospacing="1"/>
              <w:rPr>
                <w:rFonts w:ascii="Calibri" w:hAnsi="Calibri" w:cs="Calibri"/>
                <w:b/>
                <w:bCs/>
                <w:color w:val="000000"/>
                <w:u w:val="single"/>
              </w:rPr>
            </w:pPr>
            <w:r>
              <w:rPr>
                <w:rFonts w:ascii="Calibri" w:hAnsi="Calibri" w:cs="Calibri"/>
                <w:b/>
                <w:bCs/>
                <w:color w:val="000000"/>
                <w:u w:val="single"/>
              </w:rPr>
              <w:t>Practice views on hubs:</w:t>
            </w:r>
          </w:p>
          <w:p w14:paraId="68DADB0C" w14:textId="165E4CEF" w:rsidR="00FE0743" w:rsidRPr="00FE0743" w:rsidRDefault="00FE0743" w:rsidP="00FE0743">
            <w:pPr>
              <w:rPr>
                <w:rFonts w:asciiTheme="minorHAnsi" w:hAnsiTheme="minorHAnsi" w:cstheme="minorHAnsi"/>
              </w:rPr>
            </w:pPr>
            <w:r w:rsidRPr="00FE0743">
              <w:rPr>
                <w:rFonts w:asciiTheme="minorHAnsi" w:hAnsiTheme="minorHAnsi" w:cstheme="minorHAnsi"/>
              </w:rPr>
              <w:t xml:space="preserve">There is currently a ‘hub’ at </w:t>
            </w:r>
            <w:proofErr w:type="spellStart"/>
            <w:r w:rsidRPr="00FE0743">
              <w:rPr>
                <w:rFonts w:asciiTheme="minorHAnsi" w:hAnsiTheme="minorHAnsi" w:cstheme="minorHAnsi"/>
              </w:rPr>
              <w:t>Stennack</w:t>
            </w:r>
            <w:proofErr w:type="spellEnd"/>
            <w:r w:rsidRPr="00FE0743">
              <w:rPr>
                <w:rFonts w:asciiTheme="minorHAnsi" w:hAnsiTheme="minorHAnsi" w:cstheme="minorHAnsi"/>
              </w:rPr>
              <w:t xml:space="preserve"> Surgery, with suggestions that a second could be sited at West Cornwall Hospital.  These run on weekdays only.  The hubs aim to take pressure off GP surgeries. In </w:t>
            </w:r>
            <w:r w:rsidRPr="00FE0743">
              <w:rPr>
                <w:rFonts w:asciiTheme="minorHAnsi" w:hAnsiTheme="minorHAnsi" w:cstheme="minorHAnsi"/>
              </w:rPr>
              <w:lastRenderedPageBreak/>
              <w:t xml:space="preserve">practice, it was felt that the funding for hubs would be better given to GP practices, which are the real ‘hubs’ in our communities.  </w:t>
            </w:r>
          </w:p>
          <w:p w14:paraId="0B248EA5" w14:textId="77777777" w:rsidR="00FE0743" w:rsidRDefault="00FE0743" w:rsidP="00FE0743">
            <w:pPr>
              <w:suppressAutoHyphens w:val="0"/>
              <w:spacing w:before="100" w:beforeAutospacing="1" w:after="100" w:afterAutospacing="1"/>
              <w:rPr>
                <w:rFonts w:ascii="Calibri" w:hAnsi="Calibri" w:cs="Calibri"/>
                <w:b/>
                <w:bCs/>
                <w:color w:val="000000"/>
                <w:u w:val="single"/>
              </w:rPr>
            </w:pPr>
          </w:p>
          <w:p w14:paraId="2EDE2D41" w14:textId="3A23D163" w:rsidR="00FE0743" w:rsidRDefault="00FE0743" w:rsidP="00FE0743">
            <w:pPr>
              <w:suppressAutoHyphens w:val="0"/>
              <w:spacing w:before="100" w:beforeAutospacing="1" w:after="100" w:afterAutospacing="1"/>
              <w:rPr>
                <w:rFonts w:ascii="Calibri" w:hAnsi="Calibri" w:cs="Calibri"/>
                <w:b/>
                <w:bCs/>
                <w:color w:val="000000"/>
                <w:u w:val="single"/>
              </w:rPr>
            </w:pPr>
            <w:r>
              <w:rPr>
                <w:rFonts w:ascii="Calibri" w:hAnsi="Calibri" w:cs="Calibri"/>
                <w:b/>
                <w:bCs/>
                <w:color w:val="000000"/>
                <w:u w:val="single"/>
              </w:rPr>
              <w:t>Weekend Working:</w:t>
            </w:r>
          </w:p>
          <w:p w14:paraId="3741D4EF" w14:textId="77777777" w:rsidR="00FE0743" w:rsidRPr="00FE0743" w:rsidRDefault="00FE0743" w:rsidP="00FE0743">
            <w:pPr>
              <w:rPr>
                <w:rFonts w:asciiTheme="minorHAnsi" w:hAnsiTheme="minorHAnsi" w:cstheme="minorHAnsi"/>
              </w:rPr>
            </w:pPr>
            <w:r w:rsidRPr="00FE0743">
              <w:rPr>
                <w:rFonts w:asciiTheme="minorHAnsi" w:hAnsiTheme="minorHAnsi" w:cstheme="minorHAnsi"/>
              </w:rPr>
              <w:t xml:space="preserve">This was raised following a patient experience, and highlights the lack of provision over weekends, which often results in a hospital admission which might have been avoided.  </w:t>
            </w:r>
          </w:p>
          <w:p w14:paraId="10876662" w14:textId="7392B70D" w:rsidR="00FE0743" w:rsidRPr="00FE0743" w:rsidRDefault="00FE0743" w:rsidP="00FE0743">
            <w:pPr>
              <w:suppressAutoHyphens w:val="0"/>
              <w:spacing w:before="100" w:beforeAutospacing="1" w:after="100" w:afterAutospacing="1"/>
              <w:rPr>
                <w:rFonts w:asciiTheme="minorHAnsi" w:hAnsiTheme="minorHAnsi" w:cstheme="minorHAnsi"/>
                <w:b/>
                <w:bCs/>
                <w:color w:val="000000"/>
                <w:u w:val="single"/>
              </w:rPr>
            </w:pPr>
            <w:r w:rsidRPr="00FE0743">
              <w:rPr>
                <w:rFonts w:asciiTheme="minorHAnsi" w:hAnsiTheme="minorHAnsi" w:cstheme="minorHAnsi"/>
              </w:rPr>
              <w:t>It was felt there was nothing that AMG could do about this</w:t>
            </w:r>
          </w:p>
          <w:p w14:paraId="18941046" w14:textId="5DF40A14" w:rsidR="00FE0743" w:rsidRDefault="00FE0743" w:rsidP="00FE0743">
            <w:pPr>
              <w:suppressAutoHyphens w:val="0"/>
              <w:spacing w:before="100" w:beforeAutospacing="1" w:after="100" w:afterAutospacing="1"/>
              <w:rPr>
                <w:rFonts w:ascii="Calibri" w:hAnsi="Calibri" w:cs="Calibri"/>
                <w:b/>
                <w:bCs/>
                <w:color w:val="000000"/>
                <w:u w:val="single"/>
              </w:rPr>
            </w:pPr>
            <w:r>
              <w:rPr>
                <w:rFonts w:ascii="Calibri" w:hAnsi="Calibri" w:cs="Calibri"/>
                <w:b/>
                <w:bCs/>
                <w:color w:val="000000"/>
                <w:u w:val="single"/>
              </w:rPr>
              <w:t>Acute Care at Home, and Care Home Support Teams:</w:t>
            </w:r>
          </w:p>
          <w:p w14:paraId="4A668FD3" w14:textId="5478C1EE" w:rsidR="00FE0743" w:rsidRPr="00FE0743" w:rsidRDefault="00FE0743" w:rsidP="00FE0743">
            <w:pPr>
              <w:rPr>
                <w:rFonts w:asciiTheme="minorHAnsi" w:hAnsiTheme="minorHAnsi" w:cstheme="minorHAnsi"/>
              </w:rPr>
            </w:pPr>
            <w:r w:rsidRPr="00FE0743">
              <w:rPr>
                <w:rFonts w:asciiTheme="minorHAnsi" w:hAnsiTheme="minorHAnsi" w:cstheme="minorHAnsi"/>
              </w:rPr>
              <w:t xml:space="preserve">These are both ways of keeping frail elderly patients </w:t>
            </w:r>
            <w:proofErr w:type="gramStart"/>
            <w:r w:rsidRPr="00FE0743">
              <w:rPr>
                <w:rFonts w:asciiTheme="minorHAnsi" w:hAnsiTheme="minorHAnsi" w:cstheme="minorHAnsi"/>
              </w:rPr>
              <w:t>in particular at</w:t>
            </w:r>
            <w:proofErr w:type="gramEnd"/>
            <w:r w:rsidRPr="00FE0743">
              <w:rPr>
                <w:rFonts w:asciiTheme="minorHAnsi" w:hAnsiTheme="minorHAnsi" w:cstheme="minorHAnsi"/>
              </w:rPr>
              <w:t xml:space="preserve"> home, rather than being hospitalised.  Unfortunately, there is inadequate capacity and, again, this is weekday only.</w:t>
            </w:r>
          </w:p>
          <w:p w14:paraId="3402FE92" w14:textId="6F14BE9F" w:rsidR="00FE0743" w:rsidRDefault="00FE0743" w:rsidP="00FE0743">
            <w:pPr>
              <w:suppressAutoHyphens w:val="0"/>
              <w:spacing w:before="100" w:beforeAutospacing="1" w:after="100" w:afterAutospacing="1"/>
              <w:rPr>
                <w:rFonts w:asciiTheme="minorHAnsi" w:hAnsiTheme="minorHAnsi" w:cstheme="minorHAnsi"/>
                <w:b/>
                <w:bCs/>
                <w:u w:val="single"/>
              </w:rPr>
            </w:pPr>
            <w:r w:rsidRPr="00FE0743">
              <w:rPr>
                <w:rFonts w:asciiTheme="minorHAnsi" w:hAnsiTheme="minorHAnsi" w:cstheme="minorHAnsi"/>
                <w:b/>
                <w:bCs/>
                <w:u w:val="single"/>
              </w:rPr>
              <w:t>What would the practice like to change to help both patients and staff to cope?</w:t>
            </w:r>
          </w:p>
          <w:p w14:paraId="6683C7A9" w14:textId="1810D8A5" w:rsidR="00FE0743" w:rsidRPr="00FE0743" w:rsidRDefault="00FE0743" w:rsidP="00FE0743">
            <w:pPr>
              <w:rPr>
                <w:rFonts w:asciiTheme="minorHAnsi" w:hAnsiTheme="minorHAnsi" w:cstheme="minorHAnsi"/>
              </w:rPr>
            </w:pPr>
            <w:r w:rsidRPr="00FE0743">
              <w:rPr>
                <w:rFonts w:asciiTheme="minorHAnsi" w:hAnsiTheme="minorHAnsi" w:cstheme="minorHAnsi"/>
              </w:rPr>
              <w:t>There was no clear answer to this!  However, the patients present were very grateful and thankful for the service they receive from AMG.</w:t>
            </w:r>
          </w:p>
          <w:p w14:paraId="7F1995B7" w14:textId="31336883" w:rsidR="00FE0743" w:rsidRDefault="00FE0743" w:rsidP="00FE0743">
            <w:pPr>
              <w:suppressAutoHyphens w:val="0"/>
              <w:spacing w:before="100" w:beforeAutospacing="1" w:after="100" w:afterAutospacing="1"/>
              <w:rPr>
                <w:rFonts w:asciiTheme="minorHAnsi" w:hAnsiTheme="minorHAnsi" w:cstheme="minorHAnsi"/>
                <w:b/>
                <w:bCs/>
                <w:u w:val="single"/>
              </w:rPr>
            </w:pPr>
            <w:r w:rsidRPr="00FE0743">
              <w:rPr>
                <w:rFonts w:asciiTheme="minorHAnsi" w:hAnsiTheme="minorHAnsi" w:cstheme="minorHAnsi"/>
                <w:b/>
                <w:bCs/>
                <w:u w:val="single"/>
              </w:rPr>
              <w:t>NHS physiotherapy post-operative</w:t>
            </w:r>
            <w:r>
              <w:rPr>
                <w:rFonts w:asciiTheme="minorHAnsi" w:hAnsiTheme="minorHAnsi" w:cstheme="minorHAnsi"/>
                <w:b/>
                <w:bCs/>
                <w:u w:val="single"/>
              </w:rPr>
              <w:t>:</w:t>
            </w:r>
          </w:p>
          <w:p w14:paraId="6F79941B" w14:textId="42265461" w:rsidR="00FE0743" w:rsidRPr="00FE0743" w:rsidRDefault="00FE0743" w:rsidP="00FE0743">
            <w:pPr>
              <w:rPr>
                <w:rFonts w:asciiTheme="minorHAnsi" w:hAnsiTheme="minorHAnsi" w:cstheme="minorHAnsi"/>
              </w:rPr>
            </w:pPr>
            <w:r w:rsidRPr="00FE0743">
              <w:rPr>
                <w:rFonts w:asciiTheme="minorHAnsi" w:hAnsiTheme="minorHAnsi" w:cstheme="minorHAnsi"/>
              </w:rPr>
              <w:t xml:space="preserve">It is evident that patients having private surgery (e.g. </w:t>
            </w:r>
            <w:r>
              <w:rPr>
                <w:rFonts w:asciiTheme="minorHAnsi" w:hAnsiTheme="minorHAnsi" w:cstheme="minorHAnsi"/>
              </w:rPr>
              <w:t xml:space="preserve">hip </w:t>
            </w:r>
            <w:r w:rsidRPr="00FE0743">
              <w:rPr>
                <w:rFonts w:asciiTheme="minorHAnsi" w:hAnsiTheme="minorHAnsi" w:cstheme="minorHAnsi"/>
              </w:rPr>
              <w:t>replacement</w:t>
            </w:r>
            <w:r>
              <w:rPr>
                <w:rFonts w:asciiTheme="minorHAnsi" w:hAnsiTheme="minorHAnsi" w:cstheme="minorHAnsi"/>
              </w:rPr>
              <w:t>s</w:t>
            </w:r>
            <w:r w:rsidRPr="00FE0743">
              <w:rPr>
                <w:rFonts w:asciiTheme="minorHAnsi" w:hAnsiTheme="minorHAnsi" w:cstheme="minorHAnsi"/>
              </w:rPr>
              <w:t>) receive more physiotherapy, advice and hands-on, than do NHS patients.  It does seem that patients receiving more help make better and fuller recoveries.  Again, there is nothing that AMG can do about this; the practice physiotherapist is only for a first contact.</w:t>
            </w:r>
          </w:p>
          <w:p w14:paraId="436C719C" w14:textId="7E1971E5" w:rsidR="00FE0743" w:rsidRDefault="00FE0743" w:rsidP="00FE0743">
            <w:pPr>
              <w:suppressAutoHyphens w:val="0"/>
              <w:spacing w:before="100" w:beforeAutospacing="1" w:after="100" w:afterAutospacing="1"/>
              <w:rPr>
                <w:rFonts w:asciiTheme="minorHAnsi" w:hAnsiTheme="minorHAnsi" w:cstheme="minorHAnsi"/>
                <w:b/>
                <w:bCs/>
                <w:u w:val="single"/>
              </w:rPr>
            </w:pPr>
            <w:r w:rsidRPr="00FE0743">
              <w:rPr>
                <w:rFonts w:asciiTheme="minorHAnsi" w:hAnsiTheme="minorHAnsi" w:cstheme="minorHAnsi"/>
                <w:b/>
                <w:bCs/>
                <w:u w:val="single"/>
              </w:rPr>
              <w:t>Hospital discharge arrangements, and their impact on GP and community care</w:t>
            </w:r>
            <w:r>
              <w:rPr>
                <w:rFonts w:asciiTheme="minorHAnsi" w:hAnsiTheme="minorHAnsi" w:cstheme="minorHAnsi"/>
                <w:b/>
                <w:bCs/>
                <w:u w:val="single"/>
              </w:rPr>
              <w:t>:</w:t>
            </w:r>
          </w:p>
          <w:p w14:paraId="6EB965F3" w14:textId="107F2CD2" w:rsidR="00FE0743" w:rsidRPr="00FE0743" w:rsidRDefault="00FE0743" w:rsidP="00FE0743">
            <w:pPr>
              <w:rPr>
                <w:rFonts w:asciiTheme="minorHAnsi" w:hAnsiTheme="minorHAnsi" w:cstheme="minorHAnsi"/>
              </w:rPr>
            </w:pPr>
            <w:r w:rsidRPr="00FE0743">
              <w:rPr>
                <w:rFonts w:asciiTheme="minorHAnsi" w:hAnsiTheme="minorHAnsi" w:cstheme="minorHAnsi"/>
              </w:rPr>
              <w:t xml:space="preserve">There is a consensus that vulnerable patients are sometimes being discharged from hospital too soon, when the burden for caring tends to fall on general practice.  </w:t>
            </w:r>
          </w:p>
          <w:p w14:paraId="340191F9" w14:textId="77777777" w:rsidR="00FE0743" w:rsidRPr="00FE0743" w:rsidRDefault="00FE0743" w:rsidP="00FE0743"/>
          <w:p w14:paraId="2C145B7D" w14:textId="7709C3AF" w:rsidR="00FE0743" w:rsidRDefault="00FE0743" w:rsidP="00FE0743">
            <w:pPr>
              <w:rPr>
                <w:rFonts w:asciiTheme="minorHAnsi" w:hAnsiTheme="minorHAnsi" w:cstheme="minorHAnsi"/>
                <w:u w:val="single"/>
              </w:rPr>
            </w:pPr>
            <w:r w:rsidRPr="00FE0743">
              <w:rPr>
                <w:rFonts w:asciiTheme="minorHAnsi" w:hAnsiTheme="minorHAnsi" w:cstheme="minorHAnsi"/>
                <w:b/>
                <w:bCs/>
                <w:u w:val="single"/>
              </w:rPr>
              <w:t>Additional shingles and pneumonia vaccinations, along with BP appointments</w:t>
            </w:r>
            <w:r>
              <w:rPr>
                <w:rFonts w:asciiTheme="minorHAnsi" w:hAnsiTheme="minorHAnsi" w:cstheme="minorHAnsi"/>
                <w:u w:val="single"/>
              </w:rPr>
              <w:t>:</w:t>
            </w:r>
          </w:p>
          <w:p w14:paraId="5F7EC80E" w14:textId="77777777" w:rsidR="00FE0743" w:rsidRDefault="00FE0743" w:rsidP="00FE0743">
            <w:pPr>
              <w:rPr>
                <w:rFonts w:asciiTheme="minorHAnsi" w:hAnsiTheme="minorHAnsi" w:cstheme="minorHAnsi"/>
                <w:u w:val="single"/>
              </w:rPr>
            </w:pPr>
          </w:p>
          <w:p w14:paraId="30F3161C" w14:textId="77777777" w:rsidR="00FE0743" w:rsidRPr="00FE0743" w:rsidRDefault="00FE0743" w:rsidP="00FE0743">
            <w:pPr>
              <w:rPr>
                <w:rFonts w:asciiTheme="minorHAnsi" w:hAnsiTheme="minorHAnsi" w:cstheme="minorHAnsi"/>
              </w:rPr>
            </w:pPr>
            <w:r w:rsidRPr="00FE0743">
              <w:rPr>
                <w:rFonts w:asciiTheme="minorHAnsi" w:hAnsiTheme="minorHAnsi" w:cstheme="minorHAnsi"/>
              </w:rPr>
              <w:t>We understand that Emma Martin wanted to flag up that these are being offered.</w:t>
            </w:r>
          </w:p>
          <w:p w14:paraId="4CDF32DA" w14:textId="77777777" w:rsidR="00FE0743" w:rsidRPr="00FE0743" w:rsidRDefault="00FE0743" w:rsidP="00FE0743">
            <w:pPr>
              <w:rPr>
                <w:rFonts w:asciiTheme="minorHAnsi" w:hAnsiTheme="minorHAnsi" w:cstheme="minorHAnsi"/>
                <w:u w:val="single"/>
              </w:rPr>
            </w:pPr>
          </w:p>
          <w:p w14:paraId="6CA19BC9" w14:textId="4CA4F9C6" w:rsidR="00FE0743" w:rsidRPr="00FE0743" w:rsidRDefault="00FE0743" w:rsidP="00FE0743">
            <w:pPr>
              <w:rPr>
                <w:rFonts w:asciiTheme="minorHAnsi" w:hAnsiTheme="minorHAnsi" w:cstheme="minorHAnsi"/>
                <w:b/>
                <w:bCs/>
                <w:u w:val="single"/>
              </w:rPr>
            </w:pPr>
            <w:r w:rsidRPr="00FE0743">
              <w:rPr>
                <w:rFonts w:asciiTheme="minorHAnsi" w:hAnsiTheme="minorHAnsi" w:cstheme="minorHAnsi"/>
                <w:b/>
                <w:bCs/>
                <w:u w:val="single"/>
              </w:rPr>
              <w:t>Any other business</w:t>
            </w:r>
            <w:r>
              <w:rPr>
                <w:rFonts w:asciiTheme="minorHAnsi" w:hAnsiTheme="minorHAnsi" w:cstheme="minorHAnsi"/>
                <w:b/>
                <w:bCs/>
                <w:u w:val="single"/>
              </w:rPr>
              <w:t>:</w:t>
            </w:r>
          </w:p>
          <w:p w14:paraId="61A0B08A" w14:textId="77777777" w:rsidR="00FE0743" w:rsidRDefault="00FE0743" w:rsidP="00FE0743"/>
          <w:p w14:paraId="3F12492A" w14:textId="377EFD00" w:rsidR="002136D0" w:rsidRPr="002136D0" w:rsidRDefault="002136D0" w:rsidP="002136D0">
            <w:pPr>
              <w:rPr>
                <w:rFonts w:asciiTheme="minorHAnsi" w:hAnsiTheme="minorHAnsi" w:cstheme="minorHAnsi"/>
              </w:rPr>
            </w:pPr>
            <w:r w:rsidRPr="002136D0">
              <w:rPr>
                <w:rFonts w:asciiTheme="minorHAnsi" w:hAnsiTheme="minorHAnsi" w:cstheme="minorHAnsi"/>
              </w:rPr>
              <w:t>It was asked if another ‘Message from the PPG’ poster would be helpful.</w:t>
            </w:r>
          </w:p>
          <w:p w14:paraId="3B8D9E55" w14:textId="77777777" w:rsidR="002136D0" w:rsidRPr="002136D0" w:rsidRDefault="002136D0" w:rsidP="002136D0">
            <w:pPr>
              <w:rPr>
                <w:rFonts w:asciiTheme="minorHAnsi" w:hAnsiTheme="minorHAnsi" w:cstheme="minorHAnsi"/>
              </w:rPr>
            </w:pPr>
            <w:r w:rsidRPr="002136D0">
              <w:rPr>
                <w:rFonts w:asciiTheme="minorHAnsi" w:hAnsiTheme="minorHAnsi" w:cstheme="minorHAnsi"/>
              </w:rPr>
              <w:t>There was discussion about information tables in Cape Cornwall Surgery, should sufficient PPG members be willing and able to help with this.</w:t>
            </w:r>
          </w:p>
          <w:p w14:paraId="46A89A1A" w14:textId="6A8F6211" w:rsidR="00210FBC" w:rsidRPr="00210FBC" w:rsidRDefault="00210FBC" w:rsidP="00210FBC">
            <w:pPr>
              <w:widowControl w:val="0"/>
              <w:rPr>
                <w:rFonts w:ascii="Calibri" w:hAnsi="Calibri" w:cs="Calibri"/>
              </w:rPr>
            </w:pPr>
          </w:p>
        </w:tc>
      </w:tr>
      <w:tr w:rsidR="00C45DDF" w14:paraId="7B6640E4" w14:textId="77777777" w:rsidTr="00210FBC">
        <w:trPr>
          <w:jc w:val="center"/>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A44B" w14:textId="5CA984A2" w:rsidR="00C45DDF" w:rsidRDefault="00D8339A">
            <w:pPr>
              <w:widowControl w:val="0"/>
              <w:ind w:left="720"/>
              <w:rPr>
                <w:rFonts w:asciiTheme="minorHAnsi" w:hAnsiTheme="minorHAnsi" w:cstheme="minorBidi"/>
                <w:sz w:val="22"/>
                <w:szCs w:val="22"/>
              </w:rPr>
            </w:pPr>
            <w:r>
              <w:rPr>
                <w:rFonts w:asciiTheme="minorHAnsi" w:hAnsiTheme="minorHAnsi" w:cstheme="minorBidi"/>
                <w:b/>
                <w:bCs/>
                <w:sz w:val="22"/>
                <w:szCs w:val="22"/>
              </w:rPr>
              <w:lastRenderedPageBreak/>
              <w:t xml:space="preserve">Next Meeting: </w:t>
            </w:r>
            <w:r w:rsidR="00FE0743">
              <w:rPr>
                <w:rFonts w:asciiTheme="minorHAnsi" w:hAnsiTheme="minorHAnsi" w:cstheme="minorBidi"/>
                <w:b/>
                <w:bCs/>
                <w:sz w:val="22"/>
                <w:szCs w:val="22"/>
              </w:rPr>
              <w:t>time and date to be confirmed</w:t>
            </w:r>
            <w:r w:rsidR="0037742F">
              <w:rPr>
                <w:rFonts w:asciiTheme="minorHAnsi" w:hAnsiTheme="minorHAnsi" w:cstheme="minorBidi"/>
                <w:b/>
                <w:bCs/>
                <w:sz w:val="22"/>
                <w:szCs w:val="22"/>
              </w:rPr>
              <w:t xml:space="preserve"> – </w:t>
            </w:r>
            <w:r w:rsidR="00FE0743">
              <w:rPr>
                <w:rFonts w:asciiTheme="minorHAnsi" w:hAnsiTheme="minorHAnsi" w:cstheme="minorBidi"/>
                <w:b/>
                <w:bCs/>
                <w:sz w:val="22"/>
                <w:szCs w:val="22"/>
              </w:rPr>
              <w:t xml:space="preserve">St Clare Medical Centre </w:t>
            </w:r>
            <w:r w:rsidR="0037742F">
              <w:rPr>
                <w:rFonts w:asciiTheme="minorHAnsi" w:hAnsiTheme="minorHAnsi" w:cstheme="minorBidi"/>
                <w:b/>
                <w:bCs/>
                <w:sz w:val="22"/>
                <w:szCs w:val="22"/>
              </w:rPr>
              <w:t xml:space="preserve"> </w:t>
            </w:r>
            <w:r w:rsidR="001F6C32">
              <w:rPr>
                <w:rFonts w:asciiTheme="minorHAnsi" w:hAnsiTheme="minorHAnsi" w:cstheme="minorBidi"/>
                <w:b/>
                <w:bCs/>
                <w:sz w:val="22"/>
                <w:szCs w:val="22"/>
              </w:rPr>
              <w:t xml:space="preserve"> </w:t>
            </w:r>
          </w:p>
        </w:tc>
      </w:tr>
    </w:tbl>
    <w:p w14:paraId="72A3D3EC" w14:textId="77777777" w:rsidR="00C45DDF" w:rsidRDefault="00C45DDF"/>
    <w:p w14:paraId="0D0B940D" w14:textId="77777777" w:rsidR="00C45DDF" w:rsidRDefault="00C45DDF"/>
    <w:sectPr w:rsidR="00C45DDF">
      <w:headerReference w:type="default" r:id="rId8"/>
      <w:pgSz w:w="11906" w:h="16838"/>
      <w:pgMar w:top="765" w:right="720" w:bottom="720" w:left="72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ECFF" w14:textId="77777777" w:rsidR="00F246BC" w:rsidRDefault="00F246BC">
      <w:r>
        <w:separator/>
      </w:r>
    </w:p>
  </w:endnote>
  <w:endnote w:type="continuationSeparator" w:id="0">
    <w:p w14:paraId="1B53742F" w14:textId="77777777" w:rsidR="00F246BC" w:rsidRDefault="00F2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229A" w14:textId="77777777" w:rsidR="00F246BC" w:rsidRDefault="00F246BC">
      <w:r>
        <w:separator/>
      </w:r>
    </w:p>
  </w:footnote>
  <w:footnote w:type="continuationSeparator" w:id="0">
    <w:p w14:paraId="367E65B5" w14:textId="77777777" w:rsidR="00F246BC" w:rsidRDefault="00F2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1A06" w14:textId="77777777" w:rsidR="00C45DDF" w:rsidRDefault="00D8339A">
    <w:pPr>
      <w:pStyle w:val="Header"/>
      <w:jc w:val="right"/>
    </w:pPr>
    <w:r>
      <w:rPr>
        <w:rFonts w:asciiTheme="minorHAnsi" w:hAnsiTheme="minorHAnsi" w:cstheme="minorHAnsi"/>
        <w:b/>
        <w:bCs/>
      </w:rPr>
      <w:t>Atlantic Medical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AA90"/>
    <w:multiLevelType w:val="multilevel"/>
    <w:tmpl w:val="EB1650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23489D"/>
    <w:multiLevelType w:val="hybridMultilevel"/>
    <w:tmpl w:val="484CF9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86255"/>
    <w:multiLevelType w:val="hybridMultilevel"/>
    <w:tmpl w:val="A548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8827CA"/>
    <w:multiLevelType w:val="hybridMultilevel"/>
    <w:tmpl w:val="3C42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A243F"/>
    <w:multiLevelType w:val="hybridMultilevel"/>
    <w:tmpl w:val="9720344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2BE54C"/>
    <w:multiLevelType w:val="multilevel"/>
    <w:tmpl w:val="112C37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80F4EFC"/>
    <w:multiLevelType w:val="hybridMultilevel"/>
    <w:tmpl w:val="640EF7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B16E7"/>
    <w:multiLevelType w:val="hybridMultilevel"/>
    <w:tmpl w:val="C5F0FF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2F293"/>
    <w:multiLevelType w:val="multilevel"/>
    <w:tmpl w:val="D6F61E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DB5704E"/>
    <w:multiLevelType w:val="hybridMultilevel"/>
    <w:tmpl w:val="A968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802AD"/>
    <w:multiLevelType w:val="hybridMultilevel"/>
    <w:tmpl w:val="521686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D5FF1"/>
    <w:multiLevelType w:val="hybridMultilevel"/>
    <w:tmpl w:val="E5CC4E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917633"/>
    <w:multiLevelType w:val="hybridMultilevel"/>
    <w:tmpl w:val="8F8C96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332411">
    <w:abstractNumId w:val="5"/>
  </w:num>
  <w:num w:numId="2" w16cid:durableId="1661033212">
    <w:abstractNumId w:val="8"/>
  </w:num>
  <w:num w:numId="3" w16cid:durableId="1650404978">
    <w:abstractNumId w:val="0"/>
  </w:num>
  <w:num w:numId="4" w16cid:durableId="1156609020">
    <w:abstractNumId w:val="2"/>
  </w:num>
  <w:num w:numId="5" w16cid:durableId="479810433">
    <w:abstractNumId w:val="10"/>
  </w:num>
  <w:num w:numId="6" w16cid:durableId="517812221">
    <w:abstractNumId w:val="3"/>
  </w:num>
  <w:num w:numId="7" w16cid:durableId="1995991559">
    <w:abstractNumId w:val="9"/>
  </w:num>
  <w:num w:numId="8" w16cid:durableId="1983658205">
    <w:abstractNumId w:val="1"/>
  </w:num>
  <w:num w:numId="9" w16cid:durableId="362024461">
    <w:abstractNumId w:val="6"/>
  </w:num>
  <w:num w:numId="10" w16cid:durableId="768694504">
    <w:abstractNumId w:val="11"/>
  </w:num>
  <w:num w:numId="11" w16cid:durableId="1938170150">
    <w:abstractNumId w:val="12"/>
  </w:num>
  <w:num w:numId="12" w16cid:durableId="1581214334">
    <w:abstractNumId w:val="4"/>
  </w:num>
  <w:num w:numId="13" w16cid:durableId="1254244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2F011C"/>
    <w:rsid w:val="000810AE"/>
    <w:rsid w:val="000C4F39"/>
    <w:rsid w:val="000C5B42"/>
    <w:rsid w:val="000E7ADF"/>
    <w:rsid w:val="0011494F"/>
    <w:rsid w:val="0012385C"/>
    <w:rsid w:val="0019658B"/>
    <w:rsid w:val="001A20A9"/>
    <w:rsid w:val="001A2A8D"/>
    <w:rsid w:val="001B30CA"/>
    <w:rsid w:val="001F6C32"/>
    <w:rsid w:val="00210FBC"/>
    <w:rsid w:val="002136D0"/>
    <w:rsid w:val="00214F60"/>
    <w:rsid w:val="0022442D"/>
    <w:rsid w:val="0026136E"/>
    <w:rsid w:val="0027554F"/>
    <w:rsid w:val="00284E93"/>
    <w:rsid w:val="0036189B"/>
    <w:rsid w:val="0037742F"/>
    <w:rsid w:val="003F5D8A"/>
    <w:rsid w:val="0042279F"/>
    <w:rsid w:val="00443817"/>
    <w:rsid w:val="0045169E"/>
    <w:rsid w:val="004A557C"/>
    <w:rsid w:val="004C124A"/>
    <w:rsid w:val="004C72C4"/>
    <w:rsid w:val="004D3054"/>
    <w:rsid w:val="004D583E"/>
    <w:rsid w:val="00551B51"/>
    <w:rsid w:val="00552F11"/>
    <w:rsid w:val="005B5E7A"/>
    <w:rsid w:val="00657EB3"/>
    <w:rsid w:val="00695FBF"/>
    <w:rsid w:val="006B1F67"/>
    <w:rsid w:val="006F049B"/>
    <w:rsid w:val="00700EC7"/>
    <w:rsid w:val="007C58CF"/>
    <w:rsid w:val="00833A1B"/>
    <w:rsid w:val="00837899"/>
    <w:rsid w:val="00854DE1"/>
    <w:rsid w:val="008D7D26"/>
    <w:rsid w:val="008E3080"/>
    <w:rsid w:val="00966FB9"/>
    <w:rsid w:val="00990188"/>
    <w:rsid w:val="009A1333"/>
    <w:rsid w:val="009D208D"/>
    <w:rsid w:val="009E5C87"/>
    <w:rsid w:val="009F2EFE"/>
    <w:rsid w:val="009F6F6B"/>
    <w:rsid w:val="00A3646C"/>
    <w:rsid w:val="00A534D2"/>
    <w:rsid w:val="00A61600"/>
    <w:rsid w:val="00A86C30"/>
    <w:rsid w:val="00AC2CCB"/>
    <w:rsid w:val="00B2549C"/>
    <w:rsid w:val="00B61C90"/>
    <w:rsid w:val="00B64ACF"/>
    <w:rsid w:val="00BB0C69"/>
    <w:rsid w:val="00BE1695"/>
    <w:rsid w:val="00C20908"/>
    <w:rsid w:val="00C45DDF"/>
    <w:rsid w:val="00C6137B"/>
    <w:rsid w:val="00C75DEB"/>
    <w:rsid w:val="00C91ADA"/>
    <w:rsid w:val="00D04A98"/>
    <w:rsid w:val="00D57BD7"/>
    <w:rsid w:val="00D8339A"/>
    <w:rsid w:val="00D85645"/>
    <w:rsid w:val="00DB35C0"/>
    <w:rsid w:val="00E22C0F"/>
    <w:rsid w:val="00E42D31"/>
    <w:rsid w:val="00E738E8"/>
    <w:rsid w:val="00F246BC"/>
    <w:rsid w:val="00F720CC"/>
    <w:rsid w:val="00FA07AD"/>
    <w:rsid w:val="00FC3225"/>
    <w:rsid w:val="00FE0743"/>
    <w:rsid w:val="5C2F011C"/>
    <w:rsid w:val="65BCBB0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7507"/>
  <w15:docId w15:val="{589F93F3-2C75-4709-9B2F-EA8B3D0A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644"/>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3E1644"/>
    <w:rPr>
      <w:rFonts w:ascii="Arial" w:eastAsiaTheme="minorEastAsia" w:hAnsi="Arial" w:cs="Arial"/>
    </w:rPr>
  </w:style>
  <w:style w:type="character" w:customStyle="1" w:styleId="HeaderChar">
    <w:name w:val="Header Char"/>
    <w:basedOn w:val="DefaultParagraphFont"/>
    <w:link w:val="Header"/>
    <w:uiPriority w:val="99"/>
    <w:qFormat/>
    <w:rsid w:val="003E1644"/>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qFormat/>
    <w:rsid w:val="003E164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1644"/>
    <w:rPr>
      <w:color w:val="0563C1" w:themeColor="hyperlink"/>
      <w:u w:val="single"/>
    </w:rPr>
  </w:style>
  <w:style w:type="character" w:customStyle="1" w:styleId="UnresolvedMention1">
    <w:name w:val="Unresolved Mention1"/>
    <w:basedOn w:val="DefaultParagraphFont"/>
    <w:uiPriority w:val="99"/>
    <w:semiHidden/>
    <w:unhideWhenUsed/>
    <w:qFormat/>
    <w:rsid w:val="003E164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3E1644"/>
    <w:pPr>
      <w:ind w:left="720"/>
    </w:pPr>
    <w:rPr>
      <w:rFonts w:ascii="Arial" w:eastAsiaTheme="minorEastAsia" w:hAnsi="Arial" w:cs="Arial"/>
      <w:sz w:val="22"/>
      <w:szCs w:val="2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E1644"/>
    <w:pPr>
      <w:tabs>
        <w:tab w:val="center" w:pos="4513"/>
        <w:tab w:val="right" w:pos="9026"/>
      </w:tabs>
    </w:pPr>
  </w:style>
  <w:style w:type="paragraph" w:styleId="Footer">
    <w:name w:val="footer"/>
    <w:basedOn w:val="Normal"/>
    <w:link w:val="FooterChar"/>
    <w:uiPriority w:val="99"/>
    <w:unhideWhenUsed/>
    <w:rsid w:val="003E1644"/>
    <w:pPr>
      <w:tabs>
        <w:tab w:val="center" w:pos="4513"/>
        <w:tab w:val="right" w:pos="9026"/>
      </w:tabs>
    </w:pPr>
  </w:style>
  <w:style w:type="paragraph" w:styleId="NormalWeb">
    <w:name w:val="Normal (Web)"/>
    <w:basedOn w:val="Normal"/>
    <w:uiPriority w:val="99"/>
    <w:semiHidden/>
    <w:unhideWhenUsed/>
    <w:qFormat/>
    <w:rsid w:val="00CA059E"/>
    <w:pPr>
      <w:spacing w:beforeAutospacing="1" w:afterAutospacing="1"/>
    </w:pPr>
  </w:style>
  <w:style w:type="character" w:styleId="UnresolvedMention">
    <w:name w:val="Unresolved Mention"/>
    <w:basedOn w:val="DefaultParagraphFont"/>
    <w:uiPriority w:val="99"/>
    <w:semiHidden/>
    <w:unhideWhenUsed/>
    <w:rsid w:val="00B61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45382">
      <w:bodyDiv w:val="1"/>
      <w:marLeft w:val="0"/>
      <w:marRight w:val="0"/>
      <w:marTop w:val="0"/>
      <w:marBottom w:val="0"/>
      <w:divBdr>
        <w:top w:val="none" w:sz="0" w:space="0" w:color="auto"/>
        <w:left w:val="none" w:sz="0" w:space="0" w:color="auto"/>
        <w:bottom w:val="none" w:sz="0" w:space="0" w:color="auto"/>
        <w:right w:val="none" w:sz="0" w:space="0" w:color="auto"/>
      </w:divBdr>
    </w:div>
    <w:div w:id="1779526419">
      <w:bodyDiv w:val="1"/>
      <w:marLeft w:val="0"/>
      <w:marRight w:val="0"/>
      <w:marTop w:val="0"/>
      <w:marBottom w:val="0"/>
      <w:divBdr>
        <w:top w:val="none" w:sz="0" w:space="0" w:color="auto"/>
        <w:left w:val="none" w:sz="0" w:space="0" w:color="auto"/>
        <w:bottom w:val="none" w:sz="0" w:space="0" w:color="auto"/>
        <w:right w:val="none" w:sz="0" w:space="0" w:color="auto"/>
      </w:divBdr>
    </w:div>
    <w:div w:id="184300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tlanticmedicalgrou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Shannon (CAPE CORNWALL SURGERY)</dc:creator>
  <dc:description/>
  <cp:lastModifiedBy>O'CONNELL, Shannon (ATLANTIC MEDICAL GROUP)</cp:lastModifiedBy>
  <cp:revision>21</cp:revision>
  <cp:lastPrinted>2023-10-11T12:56:00Z</cp:lastPrinted>
  <dcterms:created xsi:type="dcterms:W3CDTF">2024-06-17T10:38:00Z</dcterms:created>
  <dcterms:modified xsi:type="dcterms:W3CDTF">2025-06-06T14:54:00Z</dcterms:modified>
  <dc:language>en-GB</dc:language>
</cp:coreProperties>
</file>